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E8" w:rsidRPr="003372CA" w:rsidRDefault="00EF53E8" w:rsidP="00EF53E8">
      <w:pPr>
        <w:pStyle w:val="Title"/>
        <w:rPr>
          <w:rFonts w:ascii="Arial" w:hAnsi="Arial" w:cs="Arial"/>
          <w:sz w:val="24"/>
          <w:szCs w:val="24"/>
        </w:rPr>
      </w:pPr>
      <w:r w:rsidRPr="003372CA">
        <w:rPr>
          <w:rFonts w:ascii="Arial" w:hAnsi="Arial" w:cs="Arial"/>
          <w:sz w:val="24"/>
          <w:szCs w:val="24"/>
        </w:rPr>
        <w:t xml:space="preserve">Appendix 1 </w:t>
      </w:r>
    </w:p>
    <w:p w:rsidR="00EF53E8" w:rsidRPr="003372CA" w:rsidRDefault="00EF53E8" w:rsidP="00EF53E8">
      <w:pPr>
        <w:pStyle w:val="Title"/>
        <w:rPr>
          <w:rFonts w:ascii="Arial" w:hAnsi="Arial" w:cs="Arial"/>
          <w:sz w:val="24"/>
          <w:szCs w:val="24"/>
        </w:rPr>
      </w:pPr>
      <w:r w:rsidRPr="003372CA">
        <w:rPr>
          <w:rFonts w:ascii="Arial" w:hAnsi="Arial" w:cs="Arial"/>
          <w:sz w:val="24"/>
          <w:szCs w:val="24"/>
        </w:rPr>
        <w:t>Safeguarding Adults Review Form (SAR1)</w:t>
      </w:r>
    </w:p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2943"/>
        <w:gridCol w:w="5573"/>
      </w:tblGrid>
      <w:tr w:rsidR="00EF53E8" w:rsidRPr="003372CA" w:rsidTr="00CA5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F53E8" w:rsidRPr="003372CA" w:rsidRDefault="00EF53E8" w:rsidP="00CA5493">
            <w:pPr>
              <w:spacing w:line="48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REFERRER</w:t>
            </w:r>
          </w:p>
        </w:tc>
      </w:tr>
      <w:tr w:rsidR="00EF53E8" w:rsidRPr="003372CA" w:rsidTr="00CA5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Name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53E8" w:rsidRPr="003372CA" w:rsidTr="00CA549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Title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53E8" w:rsidRPr="003372CA" w:rsidTr="00CA5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Agency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53E8" w:rsidRPr="003372CA" w:rsidTr="00CA549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Address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53E8" w:rsidRPr="003372CA" w:rsidTr="00CA5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Telephone Number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53E8" w:rsidRPr="003372CA" w:rsidTr="00CA549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Email (</w:t>
            </w:r>
            <w:proofErr w:type="spellStart"/>
            <w:r w:rsidRPr="003372CA">
              <w:rPr>
                <w:rFonts w:ascii="Arial" w:hAnsi="Arial" w:cs="Arial"/>
                <w:color w:val="auto"/>
              </w:rPr>
              <w:t>gcsx</w:t>
            </w:r>
            <w:proofErr w:type="spellEnd"/>
            <w:r w:rsidRPr="003372C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53E8" w:rsidRPr="003372CA" w:rsidTr="00CA5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F53E8" w:rsidRPr="003372CA" w:rsidRDefault="00EF53E8" w:rsidP="00CA5493">
            <w:pPr>
              <w:spacing w:line="48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SENIOR MANAGER AUTHORISATION</w:t>
            </w:r>
          </w:p>
        </w:tc>
      </w:tr>
      <w:tr w:rsidR="00EF53E8" w:rsidRPr="003372CA" w:rsidTr="00CA549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Name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53E8" w:rsidRPr="003372CA" w:rsidTr="00CA5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Title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53E8" w:rsidRPr="003372CA" w:rsidTr="00CA549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Agency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53E8" w:rsidRPr="003372CA" w:rsidTr="00CA5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Address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53E8" w:rsidRPr="003372CA" w:rsidTr="00CA549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Telephone Number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53E8" w:rsidRPr="003372CA" w:rsidTr="00CA5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Email (</w:t>
            </w:r>
            <w:proofErr w:type="spellStart"/>
            <w:r w:rsidRPr="003372CA">
              <w:rPr>
                <w:rFonts w:ascii="Arial" w:hAnsi="Arial" w:cs="Arial"/>
                <w:color w:val="auto"/>
              </w:rPr>
              <w:t>gcsx</w:t>
            </w:r>
            <w:proofErr w:type="spellEnd"/>
            <w:r w:rsidRPr="003372C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53E8" w:rsidRPr="003372CA" w:rsidTr="00CA549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Date referral authorised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EF53E8" w:rsidRPr="003372CA" w:rsidRDefault="00EF53E8" w:rsidP="00EF53E8">
      <w:pPr>
        <w:rPr>
          <w:rFonts w:ascii="Arial" w:hAnsi="Arial" w:cs="Arial"/>
        </w:rPr>
      </w:pPr>
    </w:p>
    <w:p w:rsidR="00EF53E8" w:rsidRPr="003372CA" w:rsidRDefault="00EF53E8" w:rsidP="00EF53E8">
      <w:pPr>
        <w:rPr>
          <w:rFonts w:ascii="Arial" w:hAnsi="Arial" w:cs="Arial"/>
        </w:rPr>
      </w:pPr>
      <w:r w:rsidRPr="003372CA">
        <w:rPr>
          <w:rFonts w:ascii="Arial" w:hAnsi="Arial" w:cs="Arial"/>
        </w:rPr>
        <w:br w:type="page"/>
      </w:r>
    </w:p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2943"/>
        <w:gridCol w:w="5573"/>
      </w:tblGrid>
      <w:tr w:rsidR="00EF53E8" w:rsidRPr="003372CA" w:rsidTr="00CA5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F53E8" w:rsidRPr="003372CA" w:rsidRDefault="00EF53E8" w:rsidP="00CA5493">
            <w:pPr>
              <w:spacing w:line="48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lastRenderedPageBreak/>
              <w:t>DETAILS OF ADULT CONCERNED</w:t>
            </w:r>
          </w:p>
        </w:tc>
      </w:tr>
      <w:tr w:rsidR="00EF53E8" w:rsidRPr="003372CA" w:rsidTr="00CA5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Name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53E8" w:rsidRPr="003372CA" w:rsidTr="00CA549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Date of birth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53E8" w:rsidRPr="003372CA" w:rsidTr="00CA5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Date of death (if applicable)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53E8" w:rsidRPr="003372CA" w:rsidTr="00CA549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Address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53E8" w:rsidRPr="003372CA" w:rsidTr="00CA5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Health (physical)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53E8" w:rsidRPr="003372CA" w:rsidTr="00CA549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Health (mental)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53E8" w:rsidRPr="003372CA" w:rsidTr="00CA5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720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Agencies involved</w:t>
            </w:r>
            <w:r>
              <w:rPr>
                <w:rFonts w:ascii="Arial" w:hAnsi="Arial" w:cs="Arial"/>
                <w:color w:val="auto"/>
              </w:rPr>
              <w:t xml:space="preserve"> and principal contact.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EF53E8" w:rsidRPr="003372CA" w:rsidRDefault="00EF53E8" w:rsidP="00EF53E8">
      <w:pPr>
        <w:rPr>
          <w:rFonts w:ascii="Arial" w:hAnsi="Arial" w:cs="Arial"/>
        </w:rPr>
      </w:pPr>
    </w:p>
    <w:p w:rsidR="00EF53E8" w:rsidRPr="003372CA" w:rsidRDefault="00EF53E8" w:rsidP="00EF53E8">
      <w:pPr>
        <w:rPr>
          <w:rFonts w:ascii="Arial" w:hAnsi="Arial" w:cs="Arial"/>
        </w:rPr>
      </w:pPr>
      <w:r w:rsidRPr="003372CA">
        <w:rPr>
          <w:rFonts w:ascii="Arial" w:hAnsi="Arial" w:cs="Arial"/>
        </w:rPr>
        <w:br w:type="page"/>
      </w:r>
    </w:p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2943"/>
        <w:gridCol w:w="5573"/>
      </w:tblGrid>
      <w:tr w:rsidR="00EF53E8" w:rsidRPr="003372CA" w:rsidTr="00CA5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F53E8" w:rsidRPr="003372CA" w:rsidRDefault="00EF53E8" w:rsidP="00CA5493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lastRenderedPageBreak/>
              <w:t xml:space="preserve">STATUTORY CRITERIA </w:t>
            </w:r>
          </w:p>
        </w:tc>
      </w:tr>
      <w:tr w:rsidR="00EF53E8" w:rsidRPr="003372CA" w:rsidTr="00CA5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Is there reasonable cause for concern about how the safeguarding adults board, members of it or other persons with relevant functions worked together to safeguard the adult.</w:t>
            </w:r>
          </w:p>
          <w:p w:rsidR="00EF53E8" w:rsidRPr="003372CA" w:rsidRDefault="00EF53E8" w:rsidP="00CA5493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EF53E8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2CA">
              <w:t xml:space="preserve">Set out details of concerns around working together </w:t>
            </w:r>
          </w:p>
          <w:p w:rsidR="00EF53E8" w:rsidRPr="003372CA" w:rsidRDefault="00EF53E8" w:rsidP="00EF53E8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2CA">
              <w:t xml:space="preserve">Which members or persons of the SAB </w:t>
            </w:r>
          </w:p>
        </w:tc>
      </w:tr>
      <w:tr w:rsidR="00EF53E8" w:rsidRPr="003372CA" w:rsidTr="00CA549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372CA">
              <w:rPr>
                <w:rFonts w:ascii="Arial" w:hAnsi="Arial" w:cs="Arial"/>
                <w:color w:val="auto"/>
              </w:rPr>
              <w:t>Is either condition 1 or 2 met: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72CA">
              <w:rPr>
                <w:rFonts w:ascii="Arial" w:hAnsi="Arial" w:cs="Arial"/>
              </w:rPr>
              <w:t xml:space="preserve">Yes / No </w:t>
            </w:r>
          </w:p>
        </w:tc>
      </w:tr>
      <w:tr w:rsidR="00EF53E8" w:rsidRPr="003372CA" w:rsidTr="00CA5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Condition 1:</w:t>
            </w:r>
          </w:p>
          <w:p w:rsidR="00EF53E8" w:rsidRPr="003372CA" w:rsidRDefault="00EF53E8" w:rsidP="00CA5493">
            <w:pPr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The adult has died, and the SAB knows or suspects that the death resulted from abuse or neglect (</w:t>
            </w:r>
            <w:proofErr w:type="gramStart"/>
            <w:r w:rsidRPr="003372CA">
              <w:rPr>
                <w:rFonts w:ascii="Arial" w:hAnsi="Arial" w:cs="Arial"/>
                <w:color w:val="auto"/>
              </w:rPr>
              <w:t>whether or not</w:t>
            </w:r>
            <w:proofErr w:type="gramEnd"/>
            <w:r w:rsidRPr="003372CA">
              <w:rPr>
                <w:rFonts w:ascii="Arial" w:hAnsi="Arial" w:cs="Arial"/>
                <w:color w:val="auto"/>
              </w:rPr>
              <w:t xml:space="preserve"> it knew about or suspected the abuse or neglect before the adult died).</w:t>
            </w:r>
          </w:p>
          <w:p w:rsidR="00EF53E8" w:rsidRPr="003372CA" w:rsidRDefault="00EF53E8" w:rsidP="00CA5493">
            <w:pPr>
              <w:pStyle w:val="ListParagraph"/>
              <w:spacing w:line="276" w:lineRule="auto"/>
              <w:ind w:left="2509"/>
              <w:jc w:val="both"/>
              <w:rPr>
                <w:rFonts w:eastAsia="Calibri"/>
                <w:color w:val="auto"/>
              </w:rPr>
            </w:pPr>
          </w:p>
          <w:p w:rsidR="00EF53E8" w:rsidRPr="003372CA" w:rsidRDefault="00EF53E8" w:rsidP="00CA5493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Condition 2:</w:t>
            </w:r>
          </w:p>
          <w:p w:rsidR="00EF53E8" w:rsidRPr="003372CA" w:rsidRDefault="00EF53E8" w:rsidP="00CA5493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The adult is still alive, and the SAB knows or suspects that the adult has experienced serious abuse or neglect.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72CA">
              <w:rPr>
                <w:rFonts w:ascii="Arial" w:hAnsi="Arial" w:cs="Arial"/>
              </w:rPr>
              <w:t>Set out details of case</w:t>
            </w:r>
          </w:p>
        </w:tc>
      </w:tr>
      <w:tr w:rsidR="00EF53E8" w:rsidRPr="003372CA" w:rsidTr="00CA549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>Potential for learning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F53E8" w:rsidRPr="003372CA" w:rsidRDefault="00EF53E8" w:rsidP="00CA5493">
            <w:pPr>
              <w:spacing w:line="48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F53E8" w:rsidRPr="003372CA" w:rsidRDefault="00EF53E8" w:rsidP="00CA5493">
            <w:pPr>
              <w:spacing w:line="48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F53E8" w:rsidRPr="003372CA" w:rsidRDefault="00EF53E8" w:rsidP="00CA5493">
            <w:pPr>
              <w:spacing w:line="48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F53E8" w:rsidRPr="003372CA" w:rsidRDefault="00EF53E8" w:rsidP="00CA5493">
            <w:pPr>
              <w:spacing w:line="48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F53E8" w:rsidRPr="003372CA" w:rsidRDefault="00EF53E8" w:rsidP="00CA5493">
            <w:pPr>
              <w:spacing w:line="48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53E8" w:rsidRPr="003372CA" w:rsidTr="00CA5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3372CA">
              <w:rPr>
                <w:rFonts w:ascii="Arial" w:hAnsi="Arial" w:cs="Arial"/>
                <w:color w:val="auto"/>
              </w:rPr>
              <w:t xml:space="preserve">Any other relevant information 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8" w:rsidRPr="003372CA" w:rsidRDefault="00EF53E8" w:rsidP="00CA549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223829" w:rsidRDefault="00223829">
      <w:bookmarkStart w:id="0" w:name="_GoBack"/>
      <w:bookmarkEnd w:id="0"/>
    </w:p>
    <w:sectPr w:rsidR="00223829" w:rsidSect="00AD56B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51A5A"/>
    <w:multiLevelType w:val="hybridMultilevel"/>
    <w:tmpl w:val="62B4F1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E8"/>
    <w:rsid w:val="00223829"/>
    <w:rsid w:val="00541DFC"/>
    <w:rsid w:val="00AD56B9"/>
    <w:rsid w:val="00E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CECC0-6C77-4581-9258-A7B1269A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3E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EF53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table" w:styleId="MediumShading2-Accent1">
    <w:name w:val="Medium Shading 2 Accent 1"/>
    <w:basedOn w:val="TableNormal"/>
    <w:uiPriority w:val="64"/>
    <w:rsid w:val="00EF53E8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F53E8"/>
    <w:pPr>
      <w:pBdr>
        <w:bottom w:val="single" w:sz="8" w:space="4" w:color="4F81BD" w:themeColor="accent1"/>
      </w:pBdr>
      <w:spacing w:before="360" w:after="30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53E8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Georgiades, Joanna</dc:creator>
  <cp:keywords/>
  <dc:description/>
  <cp:lastModifiedBy>Georgiades, Joanna</cp:lastModifiedBy>
  <cp:revision>1</cp:revision>
  <dcterms:created xsi:type="dcterms:W3CDTF">2018-05-15T09:16:00Z</dcterms:created>
  <dcterms:modified xsi:type="dcterms:W3CDTF">2018-05-15T09:17:00Z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-1259108156</vt:i4>
  </property>
  <property fmtid="{D5CDD505-2E9C-101B-9397-08002B2CF9AE}" pid="3" name="_NewReviewCycle">
    <vt:lpwstr/>
  </property>
  <property fmtid="{D5CDD505-2E9C-101B-9397-08002B2CF9AE}" pid="4" name="_EmailSubject">
    <vt:lpwstr>RE: Safeguarding Adults Board Annual Report 17/18</vt:lpwstr>
  </property>
  <property fmtid="{D5CDD505-2E9C-101B-9397-08002B2CF9AE}" pid="5" name="_AuthorEmail">
    <vt:lpwstr>Emma.Coles@Barnet.gov.uk</vt:lpwstr>
  </property>
  <property fmtid="{D5CDD505-2E9C-101B-9397-08002B2CF9AE}" pid="6" name="_AuthorEmailDisplayName">
    <vt:lpwstr>Coles, Emma</vt:lpwstr>
  </property>
</Properties>
</file>