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0CAC" w14:textId="77777777" w:rsidR="00A179D6" w:rsidRDefault="00A179D6"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r w:rsidRPr="00E7016C">
        <w:rPr>
          <w:rFonts w:ascii="Arial" w:hAnsi="Arial" w:cs="Arial"/>
          <w:noProof/>
        </w:rPr>
        <w:drawing>
          <wp:anchor distT="0" distB="0" distL="114300" distR="114300" simplePos="0" relativeHeight="251658240" behindDoc="1" locked="0" layoutInCell="1" allowOverlap="1" wp14:anchorId="1951552F" wp14:editId="603DB5BA">
            <wp:simplePos x="0" y="0"/>
            <wp:positionH relativeFrom="page">
              <wp:posOffset>11874</wp:posOffset>
            </wp:positionH>
            <wp:positionV relativeFrom="page">
              <wp:posOffset>-59378</wp:posOffset>
            </wp:positionV>
            <wp:extent cx="7552707" cy="2268187"/>
            <wp:effectExtent l="0" t="0" r="0" b="0"/>
            <wp:wrapNone/>
            <wp:docPr id="247861412" name="Picture 247861412" descr="A blue and white rectangle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51" descr="A blue and white rectangle with text&#10;&#10;Description automatically generated"/>
                    <pic:cNvPicPr/>
                  </pic:nvPicPr>
                  <pic:blipFill>
                    <a:blip r:embed="rId11"/>
                    <a:stretch>
                      <a:fillRect/>
                    </a:stretch>
                  </pic:blipFill>
                  <pic:spPr>
                    <a:xfrm>
                      <a:off x="0" y="0"/>
                      <a:ext cx="7556214" cy="2269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Style w:val="normaltextrun"/>
          <w:rFonts w:ascii="Arial" w:hAnsi="Arial" w:cs="Arial"/>
          <w:b/>
          <w:bCs/>
          <w:sz w:val="36"/>
          <w:szCs w:val="36"/>
          <w:shd w:val="clear" w:color="auto" w:fill="FAF9F8"/>
        </w:rPr>
        <w:t xml:space="preserve">London Borough of Barnet Local Plan </w:t>
      </w:r>
    </w:p>
    <w:p w14:paraId="44C90ED5" w14:textId="77777777" w:rsidR="00A179D6" w:rsidRDefault="00A179D6"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r>
        <w:rPr>
          <w:rStyle w:val="normaltextrun"/>
          <w:rFonts w:ascii="Arial" w:hAnsi="Arial" w:cs="Arial"/>
          <w:b/>
          <w:bCs/>
          <w:sz w:val="36"/>
          <w:szCs w:val="36"/>
          <w:shd w:val="clear" w:color="auto" w:fill="FAF9F8"/>
        </w:rPr>
        <w:t xml:space="preserve">Main Modifications </w:t>
      </w:r>
    </w:p>
    <w:p w14:paraId="704ACDE1" w14:textId="77777777" w:rsidR="00A179D6" w:rsidRDefault="00A179D6"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p>
    <w:p w14:paraId="00C91C0A" w14:textId="77777777" w:rsidR="00A179D6" w:rsidRDefault="00A179D6"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r>
        <w:rPr>
          <w:rStyle w:val="normaltextrun"/>
          <w:rFonts w:ascii="Arial" w:hAnsi="Arial" w:cs="Arial"/>
          <w:b/>
          <w:bCs/>
          <w:sz w:val="36"/>
          <w:szCs w:val="36"/>
          <w:shd w:val="clear" w:color="auto" w:fill="FAF9F8"/>
        </w:rPr>
        <w:t>Integrated Impact Assessment: Sustainability Appraisal Update</w:t>
      </w:r>
    </w:p>
    <w:p w14:paraId="3E45634E" w14:textId="77777777" w:rsidR="00A179D6" w:rsidRDefault="00A179D6"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p>
    <w:p w14:paraId="06FF7F9B" w14:textId="77777777" w:rsidR="00A179D6" w:rsidRDefault="00A179D6"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p>
    <w:p w14:paraId="12CF1B34" w14:textId="77777777" w:rsidR="00A179D6" w:rsidRDefault="00A179D6"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p>
    <w:p w14:paraId="2E534EB7" w14:textId="2F8BAF75" w:rsidR="00A179D6" w:rsidRDefault="00B12761"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r>
        <w:rPr>
          <w:rStyle w:val="normaltextrun"/>
          <w:rFonts w:ascii="Arial" w:hAnsi="Arial" w:cs="Arial"/>
          <w:b/>
          <w:bCs/>
          <w:sz w:val="36"/>
          <w:szCs w:val="36"/>
          <w:shd w:val="clear" w:color="auto" w:fill="FAF9F8"/>
        </w:rPr>
        <w:t>April</w:t>
      </w:r>
      <w:r w:rsidR="00A179D6">
        <w:rPr>
          <w:rStyle w:val="normaltextrun"/>
          <w:rFonts w:ascii="Arial" w:hAnsi="Arial" w:cs="Arial"/>
          <w:b/>
          <w:bCs/>
          <w:sz w:val="36"/>
          <w:szCs w:val="36"/>
          <w:shd w:val="clear" w:color="auto" w:fill="FAF9F8"/>
        </w:rPr>
        <w:t xml:space="preserve"> 2024</w:t>
      </w:r>
    </w:p>
    <w:p w14:paraId="4CFF9E7E" w14:textId="77777777" w:rsidR="00A179D6" w:rsidRDefault="00A179D6" w:rsidP="00A179D6">
      <w:pPr>
        <w:pStyle w:val="paragraph"/>
        <w:spacing w:before="0" w:beforeAutospacing="0" w:after="0" w:afterAutospacing="0"/>
        <w:textAlignment w:val="baseline"/>
        <w:rPr>
          <w:rStyle w:val="normaltextrun"/>
          <w:rFonts w:ascii="Arial" w:hAnsi="Arial" w:cs="Arial"/>
          <w:b/>
          <w:bCs/>
          <w:sz w:val="36"/>
          <w:szCs w:val="36"/>
          <w:shd w:val="clear" w:color="auto" w:fill="FAF9F8"/>
        </w:rPr>
      </w:pPr>
    </w:p>
    <w:p w14:paraId="057023B7" w14:textId="77777777" w:rsidR="00A179D6" w:rsidRDefault="00A179D6" w:rsidP="00A179D6"/>
    <w:p w14:paraId="3A16D216" w14:textId="77777777" w:rsidR="00A179D6" w:rsidRDefault="00A179D6" w:rsidP="00A179D6"/>
    <w:p w14:paraId="18866F16" w14:textId="77777777" w:rsidR="00A179D6" w:rsidRDefault="00A179D6" w:rsidP="00A179D6"/>
    <w:p w14:paraId="78605157" w14:textId="77777777" w:rsidR="00A179D6" w:rsidRDefault="00A179D6" w:rsidP="00A179D6"/>
    <w:p w14:paraId="221D7935" w14:textId="77777777" w:rsidR="00A179D6" w:rsidRDefault="00A179D6" w:rsidP="00A179D6"/>
    <w:p w14:paraId="5FBFB0CE" w14:textId="77777777" w:rsidR="00A179D6" w:rsidRDefault="00A179D6" w:rsidP="00A179D6"/>
    <w:p w14:paraId="57EEC4C6" w14:textId="77777777" w:rsidR="00A179D6" w:rsidRDefault="00A179D6" w:rsidP="00A179D6"/>
    <w:p w14:paraId="7DFFB605" w14:textId="77777777" w:rsidR="00A179D6" w:rsidRDefault="00A179D6" w:rsidP="00A179D6"/>
    <w:p w14:paraId="55F6D2B4" w14:textId="77777777" w:rsidR="00A179D6" w:rsidRDefault="00A179D6" w:rsidP="00A179D6"/>
    <w:p w14:paraId="78FE2B03" w14:textId="77777777" w:rsidR="00A179D6" w:rsidRDefault="00A179D6" w:rsidP="00A179D6"/>
    <w:p w14:paraId="49C51A4F" w14:textId="77777777" w:rsidR="00A179D6" w:rsidRDefault="00A179D6" w:rsidP="00A179D6"/>
    <w:p w14:paraId="298F2B3B" w14:textId="77777777" w:rsidR="00A179D6" w:rsidRDefault="00A179D6" w:rsidP="00A179D6"/>
    <w:p w14:paraId="747A4ACD" w14:textId="77777777" w:rsidR="00A179D6" w:rsidRDefault="00A179D6" w:rsidP="00A179D6">
      <w:pPr>
        <w:rPr>
          <w:rFonts w:ascii="Arial" w:hAnsi="Arial" w:cs="Arial"/>
          <w:b/>
          <w:bCs/>
          <w:sz w:val="28"/>
          <w:szCs w:val="28"/>
        </w:rPr>
      </w:pPr>
      <w:r>
        <w:rPr>
          <w:rFonts w:ascii="Arial" w:hAnsi="Arial" w:cs="Arial"/>
          <w:b/>
          <w:bCs/>
          <w:sz w:val="28"/>
          <w:szCs w:val="28"/>
        </w:rPr>
        <w:br w:type="page"/>
      </w:r>
    </w:p>
    <w:p w14:paraId="1294888C" w14:textId="77777777" w:rsidR="00A179D6" w:rsidRPr="0048593D" w:rsidRDefault="00A179D6" w:rsidP="00A179D6">
      <w:pPr>
        <w:pStyle w:val="ListParagraph"/>
        <w:rPr>
          <w:rFonts w:ascii="Arial" w:hAnsi="Arial" w:cs="Arial"/>
          <w:b/>
          <w:bCs/>
          <w:sz w:val="24"/>
          <w:szCs w:val="24"/>
        </w:rPr>
      </w:pPr>
      <w:r w:rsidRPr="0048593D">
        <w:rPr>
          <w:rFonts w:ascii="Arial" w:hAnsi="Arial" w:cs="Arial"/>
          <w:b/>
          <w:bCs/>
          <w:sz w:val="24"/>
          <w:szCs w:val="24"/>
        </w:rPr>
        <w:lastRenderedPageBreak/>
        <w:t xml:space="preserve">Introduction </w:t>
      </w:r>
    </w:p>
    <w:p w14:paraId="67470FE4" w14:textId="77777777" w:rsidR="00A179D6" w:rsidRPr="0048593D" w:rsidRDefault="00A179D6" w:rsidP="00D7573A">
      <w:pPr>
        <w:pStyle w:val="ListParagraph"/>
        <w:numPr>
          <w:ilvl w:val="0"/>
          <w:numId w:val="131"/>
        </w:numPr>
        <w:rPr>
          <w:rFonts w:ascii="Arial" w:hAnsi="Arial" w:cs="Arial"/>
          <w:sz w:val="24"/>
          <w:szCs w:val="24"/>
        </w:rPr>
      </w:pPr>
      <w:r w:rsidRPr="0048593D">
        <w:rPr>
          <w:rFonts w:ascii="Arial" w:hAnsi="Arial" w:cs="Arial"/>
          <w:sz w:val="24"/>
          <w:szCs w:val="24"/>
        </w:rPr>
        <w:t>The Council has proposed a number of revisions to the submitted version of the London Borough of Barnet Local Plan (LBBLP). These are as a result of representations received at the Regulation 19 stage, updates to the evidence base, discussions at the examination hearing sessions held in Autumn 2022 and in response to the Inspectors’ interim findings letter of 17</w:t>
      </w:r>
      <w:r w:rsidRPr="0048593D">
        <w:rPr>
          <w:rFonts w:ascii="Arial" w:hAnsi="Arial" w:cs="Arial"/>
          <w:sz w:val="24"/>
          <w:szCs w:val="24"/>
          <w:vertAlign w:val="superscript"/>
        </w:rPr>
        <w:t>th</w:t>
      </w:r>
      <w:r w:rsidRPr="0048593D">
        <w:rPr>
          <w:rFonts w:ascii="Arial" w:hAnsi="Arial" w:cs="Arial"/>
          <w:sz w:val="24"/>
          <w:szCs w:val="24"/>
        </w:rPr>
        <w:t xml:space="preserve"> August 2023. </w:t>
      </w:r>
    </w:p>
    <w:p w14:paraId="2C397E0A" w14:textId="77777777" w:rsidR="00A179D6" w:rsidRPr="0048593D" w:rsidRDefault="00A179D6" w:rsidP="00D7573A">
      <w:pPr>
        <w:pStyle w:val="ListParagraph"/>
        <w:numPr>
          <w:ilvl w:val="0"/>
          <w:numId w:val="131"/>
        </w:numPr>
        <w:rPr>
          <w:rFonts w:ascii="Arial" w:hAnsi="Arial" w:cs="Arial"/>
          <w:sz w:val="24"/>
          <w:szCs w:val="24"/>
        </w:rPr>
      </w:pPr>
      <w:r w:rsidRPr="0048593D">
        <w:rPr>
          <w:rFonts w:ascii="Arial" w:hAnsi="Arial" w:cs="Arial"/>
          <w:sz w:val="24"/>
          <w:szCs w:val="24"/>
        </w:rPr>
        <w:t>It is necessary to consider the environmental impact of these changes through the Sustainability Appraisal (SA) process and for any further conclusions reached to then be made available for comment. The SA investigates the likely significant impacts arising in terms of the contribution towards sustainability if the emerging Local Plan for the London Borough of Barnet is subsequently adopted and therefore implemented.</w:t>
      </w:r>
    </w:p>
    <w:p w14:paraId="34A501CD" w14:textId="735AAAAB" w:rsidR="00A179D6" w:rsidRPr="0048593D" w:rsidRDefault="00A179D6" w:rsidP="00D7573A">
      <w:pPr>
        <w:pStyle w:val="ListParagraph"/>
        <w:numPr>
          <w:ilvl w:val="0"/>
          <w:numId w:val="131"/>
        </w:numPr>
        <w:rPr>
          <w:rFonts w:ascii="Arial" w:hAnsi="Arial" w:cs="Arial"/>
          <w:sz w:val="24"/>
          <w:szCs w:val="24"/>
        </w:rPr>
      </w:pPr>
      <w:r w:rsidRPr="0048593D">
        <w:rPr>
          <w:rFonts w:ascii="Arial" w:hAnsi="Arial" w:cs="Arial"/>
          <w:sz w:val="24"/>
          <w:szCs w:val="24"/>
        </w:rPr>
        <w:t xml:space="preserve">This SA update report, considering the likely impacts of the main modifications (MMs) proposed to the LBBLP, has been prepared to provide an overview assessment in line with the requirements of the Strategic Environmental Assessment (SEA) Directive. The report is required to ensure that the potential environmental, as well as social and economic, effects of the MMs made to the Local Plan are fully assessed for significant sustainability impacts and reported on as part of the plan making process. Accordingly, this report, together with the HRA Screening Main Modifications Stage Update </w:t>
      </w:r>
      <w:r w:rsidR="009D715A">
        <w:rPr>
          <w:rFonts w:ascii="Arial" w:hAnsi="Arial" w:cs="Arial"/>
          <w:sz w:val="24"/>
          <w:szCs w:val="24"/>
        </w:rPr>
        <w:t xml:space="preserve">April </w:t>
      </w:r>
      <w:r w:rsidRPr="0048593D">
        <w:rPr>
          <w:rFonts w:ascii="Arial" w:hAnsi="Arial" w:cs="Arial"/>
          <w:sz w:val="24"/>
          <w:szCs w:val="24"/>
        </w:rPr>
        <w:t>2024, have been prepared to support the MMs public consultation stage of the LBBLP. These documents, available to view on the LBBLP examination website, are also subject to consultation alongside the MMs document itself.</w:t>
      </w:r>
      <w:r w:rsidRPr="0048593D">
        <w:rPr>
          <w:rFonts w:ascii="Arial" w:hAnsi="Arial" w:cs="Arial"/>
          <w:i/>
          <w:iCs/>
          <w:sz w:val="24"/>
          <w:szCs w:val="24"/>
        </w:rPr>
        <w:t xml:space="preserve"> </w:t>
      </w:r>
    </w:p>
    <w:p w14:paraId="3942E9D8" w14:textId="77777777" w:rsidR="00A179D6" w:rsidRPr="0048593D" w:rsidRDefault="00A179D6" w:rsidP="00D7573A">
      <w:pPr>
        <w:pStyle w:val="ListParagraph"/>
        <w:numPr>
          <w:ilvl w:val="0"/>
          <w:numId w:val="131"/>
        </w:numPr>
        <w:rPr>
          <w:rFonts w:ascii="Arial" w:hAnsi="Arial" w:cs="Arial"/>
          <w:sz w:val="24"/>
          <w:szCs w:val="24"/>
        </w:rPr>
      </w:pPr>
      <w:r w:rsidRPr="0048593D">
        <w:rPr>
          <w:rFonts w:ascii="Arial" w:hAnsi="Arial" w:cs="Arial"/>
          <w:sz w:val="24"/>
          <w:szCs w:val="24"/>
        </w:rPr>
        <w:t xml:space="preserve">Further to the findings of the Integrated Impact Assessment (IIA) prepared at earlier stages of the LBBLP, this additional assessment work specifically considers the implications of the MMs. This will determine whether any of the MMs proposed would significantly affect the previous SA findings set out in the IIA. Accordingly, this SA MMs update report refers to, and therefore should be read alongside, information contained within the following documents in the LBBLP examination library: </w:t>
      </w:r>
    </w:p>
    <w:p w14:paraId="5711CB2D" w14:textId="77777777" w:rsidR="00A179D6" w:rsidRPr="0048593D" w:rsidRDefault="00A179D6" w:rsidP="00A179D6">
      <w:pPr>
        <w:ind w:left="680"/>
        <w:rPr>
          <w:rFonts w:ascii="Arial" w:hAnsi="Arial" w:cs="Arial"/>
          <w:i/>
          <w:iCs/>
          <w:sz w:val="24"/>
          <w:szCs w:val="24"/>
        </w:rPr>
      </w:pPr>
      <w:r w:rsidRPr="0048593D">
        <w:rPr>
          <w:rFonts w:ascii="Arial" w:hAnsi="Arial" w:cs="Arial"/>
          <w:sz w:val="24"/>
          <w:szCs w:val="24"/>
        </w:rPr>
        <w:t xml:space="preserve">1. </w:t>
      </w:r>
      <w:r w:rsidRPr="0048593D">
        <w:rPr>
          <w:rFonts w:ascii="Arial" w:hAnsi="Arial" w:cs="Arial"/>
          <w:i/>
          <w:iCs/>
          <w:sz w:val="24"/>
          <w:szCs w:val="24"/>
        </w:rPr>
        <w:t xml:space="preserve">Core Gen 28: </w:t>
      </w:r>
    </w:p>
    <w:p w14:paraId="60AC50AB"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 xml:space="preserve">a. (IIA) Integrated Impact Assessment Scoping Report (updated) June 2021 </w:t>
      </w:r>
    </w:p>
    <w:p w14:paraId="4D9F895C"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2</w:t>
      </w:r>
      <w:r w:rsidRPr="0048593D">
        <w:rPr>
          <w:rFonts w:ascii="Arial" w:hAnsi="Arial" w:cs="Arial"/>
          <w:i/>
          <w:iCs/>
          <w:sz w:val="24"/>
          <w:szCs w:val="24"/>
        </w:rPr>
        <w:t xml:space="preserve">. Core Gen 25: </w:t>
      </w:r>
    </w:p>
    <w:p w14:paraId="7C657512"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 xml:space="preserve">a. Reg 18 (IIA) Integrated Impact Assessment (Technical Summary, Sustainability Appraisal, HRA and EQIA) – January 2020 part 1 </w:t>
      </w:r>
    </w:p>
    <w:p w14:paraId="5B492DE5"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 xml:space="preserve">b. Reg 18 (IIA) Integrated Impact Assessment (Technical Summary, Sustainability Appraisal, HRA and EQIA) – January 2020 part 2 </w:t>
      </w:r>
    </w:p>
    <w:p w14:paraId="21729BDC"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 xml:space="preserve">c. Reg 18 (IIA) Integrated Impact Assessment (Technical Summary, Sustainability Appraisal, HRA and EQIA) – January 2020 part 3 </w:t>
      </w:r>
    </w:p>
    <w:p w14:paraId="44D20F74" w14:textId="77777777" w:rsidR="00A179D6" w:rsidRPr="0048593D" w:rsidRDefault="00A179D6" w:rsidP="00A179D6">
      <w:pPr>
        <w:ind w:left="680"/>
        <w:rPr>
          <w:rFonts w:ascii="Arial" w:hAnsi="Arial" w:cs="Arial"/>
          <w:i/>
          <w:iCs/>
          <w:sz w:val="24"/>
          <w:szCs w:val="24"/>
        </w:rPr>
      </w:pPr>
      <w:r w:rsidRPr="0048593D">
        <w:rPr>
          <w:rFonts w:ascii="Arial" w:hAnsi="Arial" w:cs="Arial"/>
          <w:sz w:val="24"/>
          <w:szCs w:val="24"/>
        </w:rPr>
        <w:t xml:space="preserve">3. </w:t>
      </w:r>
      <w:r w:rsidRPr="0048593D">
        <w:rPr>
          <w:rFonts w:ascii="Arial" w:hAnsi="Arial" w:cs="Arial"/>
          <w:i/>
          <w:iCs/>
          <w:sz w:val="24"/>
          <w:szCs w:val="24"/>
        </w:rPr>
        <w:t xml:space="preserve">Core Gen 02: </w:t>
      </w:r>
    </w:p>
    <w:p w14:paraId="49A7A863"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 xml:space="preserve">a. (IIA) Integrated Impact Assessment (Technical Summary, Sustainability Appraisal, HRA, EQIA) – May 2021 part 1 </w:t>
      </w:r>
    </w:p>
    <w:p w14:paraId="3FF3B03D"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lastRenderedPageBreak/>
        <w:t xml:space="preserve">b. (IIA) Integrated Impact Assessment (Technical Summary, Sustainability Appraisal, HRA, EQIA) – May 2021 part 2 </w:t>
      </w:r>
    </w:p>
    <w:p w14:paraId="02BCD893"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 xml:space="preserve">c. (IIA) Integrated Impact Assessment (Technical Summary, Sustainability Appraisal, HRA, EQIA) – May 2021 part 3 </w:t>
      </w:r>
    </w:p>
    <w:p w14:paraId="21CD2CA9" w14:textId="77777777" w:rsidR="00A179D6" w:rsidRPr="0048593D" w:rsidRDefault="00A179D6" w:rsidP="00A179D6">
      <w:pPr>
        <w:ind w:left="680"/>
        <w:rPr>
          <w:rFonts w:ascii="Arial" w:hAnsi="Arial" w:cs="Arial"/>
          <w:sz w:val="24"/>
          <w:szCs w:val="24"/>
        </w:rPr>
      </w:pPr>
      <w:r w:rsidRPr="0048593D">
        <w:rPr>
          <w:rFonts w:ascii="Arial" w:hAnsi="Arial" w:cs="Arial"/>
          <w:sz w:val="24"/>
          <w:szCs w:val="24"/>
        </w:rPr>
        <w:t xml:space="preserve">4. </w:t>
      </w:r>
      <w:r w:rsidRPr="0048593D">
        <w:rPr>
          <w:rFonts w:ascii="Arial" w:hAnsi="Arial" w:cs="Arial"/>
          <w:i/>
          <w:iCs/>
          <w:sz w:val="24"/>
          <w:szCs w:val="24"/>
        </w:rPr>
        <w:t>Examination Stage:</w:t>
      </w:r>
    </w:p>
    <w:p w14:paraId="57371E25"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 xml:space="preserve">a. EXAM 08 - Updated HRA Screening Report 2022 </w:t>
      </w:r>
    </w:p>
    <w:p w14:paraId="788C5E9C"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b. EXAM 39 - Habitats Regulations Assessment Technical Note November 2022</w:t>
      </w:r>
    </w:p>
    <w:p w14:paraId="3C167976"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c. EXAM 72 – IIA Sustainability Appraisal Signposting Technical Paper January 2023</w:t>
      </w:r>
    </w:p>
    <w:p w14:paraId="453E8832" w14:textId="77777777" w:rsidR="00A179D6" w:rsidRPr="0048593D" w:rsidRDefault="00A179D6" w:rsidP="00A179D6">
      <w:pPr>
        <w:ind w:left="794"/>
        <w:rPr>
          <w:rFonts w:ascii="Arial" w:hAnsi="Arial" w:cs="Arial"/>
          <w:sz w:val="24"/>
          <w:szCs w:val="24"/>
        </w:rPr>
      </w:pPr>
      <w:r w:rsidRPr="0048593D">
        <w:rPr>
          <w:rFonts w:ascii="Arial" w:hAnsi="Arial" w:cs="Arial"/>
          <w:sz w:val="24"/>
          <w:szCs w:val="24"/>
        </w:rPr>
        <w:t>d. EXAM 72A - IIA Updated Non-Technical summary January 2023.</w:t>
      </w:r>
    </w:p>
    <w:p w14:paraId="0AFBC853" w14:textId="77777777" w:rsidR="00A179D6" w:rsidRPr="0048593D" w:rsidRDefault="00A179D6" w:rsidP="00A179D6">
      <w:pPr>
        <w:rPr>
          <w:rFonts w:ascii="Arial" w:hAnsi="Arial" w:cs="Arial"/>
          <w:sz w:val="24"/>
          <w:szCs w:val="24"/>
          <w:u w:val="single"/>
        </w:rPr>
      </w:pPr>
    </w:p>
    <w:p w14:paraId="0DB5DB46" w14:textId="77777777" w:rsidR="00A179D6" w:rsidRPr="0048593D" w:rsidRDefault="00A179D6" w:rsidP="00A179D6">
      <w:pPr>
        <w:rPr>
          <w:rFonts w:ascii="Arial" w:hAnsi="Arial" w:cs="Arial"/>
          <w:sz w:val="24"/>
          <w:szCs w:val="24"/>
          <w:u w:val="single"/>
        </w:rPr>
      </w:pPr>
      <w:r w:rsidRPr="0048593D">
        <w:rPr>
          <w:rFonts w:ascii="Arial" w:hAnsi="Arial" w:cs="Arial"/>
          <w:sz w:val="24"/>
          <w:szCs w:val="24"/>
          <w:u w:val="single"/>
        </w:rPr>
        <w:t>Report contents</w:t>
      </w:r>
    </w:p>
    <w:p w14:paraId="14A9D5DD" w14:textId="4831A2FB" w:rsidR="00A179D6" w:rsidRPr="0048593D" w:rsidRDefault="00DA0F1A" w:rsidP="00A179D6">
      <w:pPr>
        <w:rPr>
          <w:rFonts w:ascii="Arial" w:hAnsi="Arial" w:cs="Arial"/>
          <w:sz w:val="24"/>
          <w:szCs w:val="24"/>
        </w:rPr>
      </w:pPr>
      <w:r>
        <w:rPr>
          <w:rFonts w:ascii="Arial" w:hAnsi="Arial" w:cs="Arial"/>
          <w:sz w:val="24"/>
          <w:szCs w:val="24"/>
        </w:rPr>
        <w:t>The Government’s Planning Practice Guidance</w:t>
      </w:r>
      <w:r w:rsidR="003C1123">
        <w:rPr>
          <w:rFonts w:ascii="Arial" w:hAnsi="Arial" w:cs="Arial"/>
          <w:sz w:val="24"/>
          <w:szCs w:val="24"/>
        </w:rPr>
        <w:t xml:space="preserve"> advises that it is for the plan-making body to decide whether </w:t>
      </w:r>
      <w:r w:rsidR="000C3816">
        <w:rPr>
          <w:rFonts w:ascii="Arial" w:hAnsi="Arial" w:cs="Arial"/>
          <w:sz w:val="24"/>
          <w:szCs w:val="24"/>
        </w:rPr>
        <w:t xml:space="preserve">the sustainability appraisal report should be amended </w:t>
      </w:r>
      <w:r w:rsidR="00D9642C">
        <w:rPr>
          <w:rFonts w:ascii="Arial" w:hAnsi="Arial" w:cs="Arial"/>
          <w:sz w:val="24"/>
          <w:szCs w:val="24"/>
        </w:rPr>
        <w:t>following proposed changes to an emerging plan.</w:t>
      </w:r>
      <w:r w:rsidR="00F14AB8">
        <w:rPr>
          <w:rFonts w:ascii="Arial" w:hAnsi="Arial" w:cs="Arial"/>
          <w:sz w:val="24"/>
          <w:szCs w:val="24"/>
        </w:rPr>
        <w:t xml:space="preserve"> If the plan-making body </w:t>
      </w:r>
      <w:r w:rsidR="00755EF2">
        <w:rPr>
          <w:rFonts w:ascii="Arial" w:hAnsi="Arial" w:cs="Arial"/>
          <w:sz w:val="24"/>
          <w:szCs w:val="24"/>
        </w:rPr>
        <w:t xml:space="preserve">assesses that necessary changes are significant and were </w:t>
      </w:r>
      <w:r w:rsidR="0092719C">
        <w:rPr>
          <w:rFonts w:ascii="Arial" w:hAnsi="Arial" w:cs="Arial"/>
          <w:sz w:val="24"/>
          <w:szCs w:val="24"/>
        </w:rPr>
        <w:t xml:space="preserve">not previously subject to sustainability appraisal, then further </w:t>
      </w:r>
      <w:r w:rsidR="00690E71">
        <w:rPr>
          <w:rFonts w:ascii="Arial" w:hAnsi="Arial" w:cs="Arial"/>
          <w:sz w:val="24"/>
          <w:szCs w:val="24"/>
        </w:rPr>
        <w:t xml:space="preserve">sustainability </w:t>
      </w:r>
      <w:r w:rsidR="006960B4">
        <w:rPr>
          <w:rFonts w:ascii="Arial" w:hAnsi="Arial" w:cs="Arial"/>
          <w:sz w:val="24"/>
          <w:szCs w:val="24"/>
        </w:rPr>
        <w:t xml:space="preserve">appraisal </w:t>
      </w:r>
      <w:r w:rsidR="00690E71">
        <w:rPr>
          <w:rFonts w:ascii="Arial" w:hAnsi="Arial" w:cs="Arial"/>
          <w:sz w:val="24"/>
          <w:szCs w:val="24"/>
        </w:rPr>
        <w:t>may be required</w:t>
      </w:r>
      <w:r w:rsidR="00C663DE">
        <w:rPr>
          <w:rFonts w:ascii="Arial" w:hAnsi="Arial" w:cs="Arial"/>
          <w:sz w:val="24"/>
          <w:szCs w:val="24"/>
        </w:rPr>
        <w:t>,</w:t>
      </w:r>
      <w:r w:rsidR="00690E71">
        <w:rPr>
          <w:rFonts w:ascii="Arial" w:hAnsi="Arial" w:cs="Arial"/>
          <w:sz w:val="24"/>
          <w:szCs w:val="24"/>
        </w:rPr>
        <w:t xml:space="preserve"> and the sustainability appr</w:t>
      </w:r>
      <w:r w:rsidR="00C663DE">
        <w:rPr>
          <w:rFonts w:ascii="Arial" w:hAnsi="Arial" w:cs="Arial"/>
          <w:sz w:val="24"/>
          <w:szCs w:val="24"/>
        </w:rPr>
        <w:t xml:space="preserve">aisal </w:t>
      </w:r>
      <w:r w:rsidR="00690E71">
        <w:rPr>
          <w:rFonts w:ascii="Arial" w:hAnsi="Arial" w:cs="Arial"/>
          <w:sz w:val="24"/>
          <w:szCs w:val="24"/>
        </w:rPr>
        <w:t xml:space="preserve">report updated and amended accordingly. </w:t>
      </w:r>
      <w:r>
        <w:rPr>
          <w:rFonts w:ascii="Arial" w:hAnsi="Arial" w:cs="Arial"/>
          <w:sz w:val="24"/>
          <w:szCs w:val="24"/>
        </w:rPr>
        <w:t xml:space="preserve"> </w:t>
      </w:r>
      <w:r w:rsidR="00C663DE">
        <w:rPr>
          <w:rFonts w:ascii="Arial" w:hAnsi="Arial" w:cs="Arial"/>
          <w:sz w:val="24"/>
          <w:szCs w:val="24"/>
        </w:rPr>
        <w:t>Otherwise, t</w:t>
      </w:r>
      <w:r w:rsidR="00A179D6" w:rsidRPr="0048593D">
        <w:rPr>
          <w:rFonts w:ascii="Arial" w:hAnsi="Arial" w:cs="Arial"/>
          <w:sz w:val="24"/>
          <w:szCs w:val="24"/>
        </w:rPr>
        <w:t xml:space="preserve">here is no specific prescribed guidance to follow in terms of undertaking a sustainability appraisal (SA) assessment of the main modifications (MMs) proposed in respect of a Local Plan. </w:t>
      </w:r>
    </w:p>
    <w:p w14:paraId="527E330F" w14:textId="77777777" w:rsidR="00A179D6" w:rsidRPr="0048593D" w:rsidRDefault="00A179D6" w:rsidP="00A179D6">
      <w:pPr>
        <w:rPr>
          <w:rFonts w:ascii="Arial" w:hAnsi="Arial" w:cs="Arial"/>
          <w:sz w:val="24"/>
          <w:szCs w:val="24"/>
        </w:rPr>
      </w:pPr>
      <w:r w:rsidRPr="0048593D">
        <w:rPr>
          <w:rFonts w:ascii="Arial" w:hAnsi="Arial" w:cs="Arial"/>
          <w:sz w:val="24"/>
          <w:szCs w:val="24"/>
        </w:rPr>
        <w:t>The approach followed by the Council, and documented in this IIA SA Update, includes the following:</w:t>
      </w:r>
    </w:p>
    <w:p w14:paraId="4E79B3FE"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a non-technical summary (sections 1 to 3);</w:t>
      </w:r>
    </w:p>
    <w:p w14:paraId="2DFB068B" w14:textId="77777777" w:rsidR="00A179D6" w:rsidRPr="0048593D" w:rsidRDefault="00A179D6" w:rsidP="00D7573A">
      <w:pPr>
        <w:numPr>
          <w:ilvl w:val="0"/>
          <w:numId w:val="51"/>
        </w:numPr>
        <w:rPr>
          <w:rFonts w:ascii="Arial" w:hAnsi="Arial" w:cs="Arial"/>
          <w:sz w:val="24"/>
          <w:szCs w:val="24"/>
        </w:rPr>
      </w:pPr>
      <w:r w:rsidRPr="0048593D">
        <w:rPr>
          <w:rStyle w:val="cf01"/>
          <w:rFonts w:ascii="Arial" w:hAnsi="Arial" w:cs="Arial"/>
          <w:sz w:val="24"/>
          <w:szCs w:val="24"/>
        </w:rPr>
        <w:t>an updated list of plans, policies and programmes to ensure the inclusion of relevant documents published since January 2023 (section 2);</w:t>
      </w:r>
    </w:p>
    <w:p w14:paraId="1236D239"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purpose of the SA and a summary of the examination stage of the Local Plan and the SA process undertaken (section 3); </w:t>
      </w:r>
    </w:p>
    <w:p w14:paraId="5C2B925F"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an outline of the approach taken and scope of the SA work relative to the proposed MMs (section 4);</w:t>
      </w:r>
    </w:p>
    <w:p w14:paraId="0E9B3329"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an explanation of how the SA has been considered and used to inform drafting of the proposed MMs (section 4);</w:t>
      </w:r>
    </w:p>
    <w:p w14:paraId="73066DE7"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the consideration given to the identification of reasonable alternatives as part of the proposed MMs or arising from them (section 4);</w:t>
      </w:r>
    </w:p>
    <w:p w14:paraId="58B33818"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 xml:space="preserve">consideration of any cumulative effects arising from the proposed MMs (including the recommendations and outcomes of the additional HRA </w:t>
      </w:r>
      <w:r w:rsidRPr="0048593D">
        <w:rPr>
          <w:rFonts w:ascii="Arial" w:hAnsi="Arial" w:cs="Arial"/>
          <w:sz w:val="24"/>
          <w:szCs w:val="24"/>
        </w:rPr>
        <w:lastRenderedPageBreak/>
        <w:t>screening work undertaken at this MM stage to consider whether there is a need for appropriate assessment) (section 4);</w:t>
      </w:r>
    </w:p>
    <w:p w14:paraId="6E7BD040"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identification of any difficulties encountered when carrying out the SA of the proposed MMs (section 4);</w:t>
      </w:r>
    </w:p>
    <w:p w14:paraId="1EF117CB"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 xml:space="preserve">a summary of the impacts of the MMs on the Local Plan as a whole – identifying any proposed MMs which have a material impact on the substantive application of individual policies on the Local Plan as a whole, or MMs which may have significant effects arising from the proposed MM revisions (section 5); </w:t>
      </w:r>
    </w:p>
    <w:p w14:paraId="222A99FE"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the screening for significant effects undertaken on the proposed MMs taken forward beyond the previous stage presented in tabular form and using the previous SA scoring format to assess each proposed MM relative to the SA/IIA objectives, thereby enabling a like-for-like comparison with the previous SA work undertaken in relation to the LBBLP (section 5 and the separate tables for policies, site allocations and other MMs refer);</w:t>
      </w:r>
    </w:p>
    <w:p w14:paraId="5762778B" w14:textId="77777777" w:rsidR="00A179D6" w:rsidRPr="0048593D" w:rsidRDefault="00A179D6" w:rsidP="00D7573A">
      <w:pPr>
        <w:numPr>
          <w:ilvl w:val="0"/>
          <w:numId w:val="51"/>
        </w:numPr>
        <w:rPr>
          <w:rFonts w:ascii="Arial" w:hAnsi="Arial" w:cs="Arial"/>
          <w:sz w:val="24"/>
          <w:szCs w:val="24"/>
        </w:rPr>
      </w:pPr>
      <w:r w:rsidRPr="0048593D">
        <w:rPr>
          <w:rFonts w:ascii="Arial" w:hAnsi="Arial" w:cs="Arial"/>
          <w:sz w:val="24"/>
          <w:szCs w:val="24"/>
        </w:rPr>
        <w:t xml:space="preserve">recommendations resulting from the SA of the proposed MMs, including reference to any additional monitoring or mitigation that may be required (section 5); and </w:t>
      </w:r>
    </w:p>
    <w:p w14:paraId="124BABF9" w14:textId="747BBDCB" w:rsidR="007B781E" w:rsidRPr="0006381A" w:rsidRDefault="00A179D6" w:rsidP="0006381A">
      <w:pPr>
        <w:numPr>
          <w:ilvl w:val="0"/>
          <w:numId w:val="51"/>
        </w:numPr>
        <w:rPr>
          <w:rFonts w:ascii="Arial" w:hAnsi="Arial" w:cs="Arial"/>
          <w:sz w:val="24"/>
          <w:szCs w:val="24"/>
        </w:rPr>
      </w:pPr>
      <w:r w:rsidRPr="0048593D">
        <w:rPr>
          <w:rFonts w:ascii="Arial" w:hAnsi="Arial" w:cs="Arial"/>
          <w:sz w:val="24"/>
          <w:szCs w:val="24"/>
        </w:rPr>
        <w:t>an overall conclusion (section 6).</w:t>
      </w:r>
    </w:p>
    <w:p w14:paraId="0FDDFCB1" w14:textId="77777777" w:rsidR="00A179D6" w:rsidRPr="0048593D" w:rsidRDefault="00A179D6" w:rsidP="00A179D6">
      <w:pPr>
        <w:ind w:left="360"/>
        <w:rPr>
          <w:rFonts w:ascii="Arial" w:hAnsi="Arial" w:cs="Arial"/>
          <w:sz w:val="24"/>
          <w:szCs w:val="24"/>
        </w:rPr>
      </w:pPr>
    </w:p>
    <w:p w14:paraId="5233BAB0" w14:textId="77777777" w:rsidR="00A179D6" w:rsidRPr="00C525AB" w:rsidRDefault="00A179D6" w:rsidP="00A179D6">
      <w:pPr>
        <w:rPr>
          <w:rFonts w:ascii="Arial" w:hAnsi="Arial" w:cs="Arial"/>
          <w:b/>
          <w:bCs/>
          <w:sz w:val="28"/>
          <w:szCs w:val="28"/>
        </w:rPr>
      </w:pPr>
      <w:r>
        <w:rPr>
          <w:rFonts w:ascii="Arial" w:hAnsi="Arial" w:cs="Arial"/>
          <w:b/>
          <w:bCs/>
          <w:sz w:val="28"/>
          <w:szCs w:val="28"/>
        </w:rPr>
        <w:br w:type="page"/>
      </w:r>
      <w:r w:rsidRPr="00687CB7">
        <w:rPr>
          <w:rFonts w:ascii="Arial" w:hAnsi="Arial" w:cs="Arial"/>
          <w:b/>
          <w:bCs/>
          <w:sz w:val="28"/>
          <w:szCs w:val="28"/>
        </w:rPr>
        <w:lastRenderedPageBreak/>
        <w:t>Non-Technical Summary</w:t>
      </w:r>
    </w:p>
    <w:p w14:paraId="258DC81B" w14:textId="77777777" w:rsidR="00A179D6" w:rsidRPr="00E8612B" w:rsidRDefault="00A179D6" w:rsidP="00A179D6">
      <w:pPr>
        <w:rPr>
          <w:rFonts w:ascii="Arial" w:hAnsi="Arial" w:cs="Arial"/>
          <w:sz w:val="24"/>
          <w:szCs w:val="24"/>
          <w:u w:val="single"/>
        </w:rPr>
      </w:pPr>
      <w:r w:rsidRPr="00E8612B">
        <w:rPr>
          <w:rFonts w:ascii="Arial" w:hAnsi="Arial" w:cs="Arial"/>
          <w:sz w:val="24"/>
          <w:szCs w:val="24"/>
          <w:u w:val="single"/>
        </w:rPr>
        <w:t xml:space="preserve">Background </w:t>
      </w:r>
    </w:p>
    <w:p w14:paraId="4B42894D" w14:textId="78524745" w:rsidR="00A179D6" w:rsidRDefault="00A179D6" w:rsidP="00A179D6">
      <w:pPr>
        <w:rPr>
          <w:rFonts w:ascii="Arial" w:hAnsi="Arial" w:cs="Arial"/>
          <w:sz w:val="24"/>
          <w:szCs w:val="24"/>
        </w:rPr>
      </w:pPr>
      <w:r w:rsidRPr="00D568FD">
        <w:rPr>
          <w:rFonts w:ascii="Arial" w:hAnsi="Arial" w:cs="Arial"/>
          <w:sz w:val="24"/>
          <w:szCs w:val="24"/>
        </w:rPr>
        <w:t>1.1</w:t>
      </w:r>
      <w:r>
        <w:rPr>
          <w:rFonts w:ascii="Arial" w:hAnsi="Arial" w:cs="Arial"/>
          <w:sz w:val="24"/>
          <w:szCs w:val="24"/>
        </w:rPr>
        <w:tab/>
      </w:r>
      <w:r w:rsidRPr="00D568FD">
        <w:rPr>
          <w:rFonts w:ascii="Arial" w:hAnsi="Arial" w:cs="Arial"/>
          <w:sz w:val="24"/>
          <w:szCs w:val="24"/>
        </w:rPr>
        <w:t xml:space="preserve">The London Borough of Barnet (the Council) is </w:t>
      </w:r>
      <w:r w:rsidR="000C6B31">
        <w:rPr>
          <w:rFonts w:ascii="Arial" w:hAnsi="Arial" w:cs="Arial"/>
          <w:sz w:val="24"/>
          <w:szCs w:val="24"/>
        </w:rPr>
        <w:t xml:space="preserve">at an advanced stage with production of </w:t>
      </w:r>
      <w:r w:rsidRPr="00D568FD">
        <w:rPr>
          <w:rFonts w:ascii="Arial" w:hAnsi="Arial" w:cs="Arial"/>
          <w:sz w:val="24"/>
          <w:szCs w:val="24"/>
        </w:rPr>
        <w:t xml:space="preserve">a new </w:t>
      </w:r>
      <w:r>
        <w:rPr>
          <w:rFonts w:ascii="Arial" w:hAnsi="Arial" w:cs="Arial"/>
          <w:sz w:val="24"/>
          <w:szCs w:val="24"/>
        </w:rPr>
        <w:t xml:space="preserve">Barnet </w:t>
      </w:r>
      <w:r w:rsidRPr="00D568FD">
        <w:rPr>
          <w:rFonts w:ascii="Arial" w:hAnsi="Arial" w:cs="Arial"/>
          <w:sz w:val="24"/>
          <w:szCs w:val="24"/>
        </w:rPr>
        <w:t xml:space="preserve">Local Plan </w:t>
      </w:r>
      <w:r>
        <w:rPr>
          <w:rFonts w:ascii="Arial" w:hAnsi="Arial" w:cs="Arial"/>
          <w:sz w:val="24"/>
          <w:szCs w:val="24"/>
        </w:rPr>
        <w:t xml:space="preserve">(LBBLP) </w:t>
      </w:r>
      <w:r w:rsidRPr="00D568FD">
        <w:rPr>
          <w:rFonts w:ascii="Arial" w:hAnsi="Arial" w:cs="Arial"/>
          <w:sz w:val="24"/>
          <w:szCs w:val="24"/>
        </w:rPr>
        <w:t>2021 to 2036 which set</w:t>
      </w:r>
      <w:r>
        <w:rPr>
          <w:rFonts w:ascii="Arial" w:hAnsi="Arial" w:cs="Arial"/>
          <w:sz w:val="24"/>
          <w:szCs w:val="24"/>
        </w:rPr>
        <w:t>s</w:t>
      </w:r>
      <w:r w:rsidRPr="00D568FD">
        <w:rPr>
          <w:rFonts w:ascii="Arial" w:hAnsi="Arial" w:cs="Arial"/>
          <w:sz w:val="24"/>
          <w:szCs w:val="24"/>
        </w:rPr>
        <w:t xml:space="preserve"> out the vision, objectives, planning policies and site allocations that will guide development in the Borough </w:t>
      </w:r>
      <w:r>
        <w:rPr>
          <w:rFonts w:ascii="Arial" w:hAnsi="Arial" w:cs="Arial"/>
          <w:sz w:val="24"/>
          <w:szCs w:val="24"/>
        </w:rPr>
        <w:t xml:space="preserve">up until </w:t>
      </w:r>
      <w:r w:rsidRPr="00D568FD">
        <w:rPr>
          <w:rFonts w:ascii="Arial" w:hAnsi="Arial" w:cs="Arial"/>
          <w:sz w:val="24"/>
          <w:szCs w:val="24"/>
        </w:rPr>
        <w:t>2036.</w:t>
      </w:r>
      <w:r>
        <w:rPr>
          <w:rFonts w:ascii="Arial" w:hAnsi="Arial" w:cs="Arial"/>
          <w:sz w:val="24"/>
          <w:szCs w:val="24"/>
        </w:rPr>
        <w:t xml:space="preserve"> </w:t>
      </w:r>
      <w:r w:rsidRPr="00CF1D51">
        <w:rPr>
          <w:rFonts w:ascii="Arial" w:hAnsi="Arial" w:cs="Arial"/>
          <w:sz w:val="24"/>
          <w:szCs w:val="24"/>
        </w:rPr>
        <w:t xml:space="preserve">The Local Plan sets out the priorities for the growth, renewal and regeneration of the </w:t>
      </w:r>
      <w:r>
        <w:rPr>
          <w:rFonts w:ascii="Arial" w:hAnsi="Arial" w:cs="Arial"/>
          <w:sz w:val="24"/>
          <w:szCs w:val="24"/>
        </w:rPr>
        <w:t>B</w:t>
      </w:r>
      <w:r w:rsidRPr="00CF1D51">
        <w:rPr>
          <w:rFonts w:ascii="Arial" w:hAnsi="Arial" w:cs="Arial"/>
          <w:sz w:val="24"/>
          <w:szCs w:val="24"/>
        </w:rPr>
        <w:t xml:space="preserve">orough and will be used for directing investment and making decisions on development proposals. </w:t>
      </w:r>
    </w:p>
    <w:p w14:paraId="529A327A" w14:textId="77777777" w:rsidR="00A179D6" w:rsidRDefault="00A179D6" w:rsidP="00A179D6">
      <w:pPr>
        <w:rPr>
          <w:rFonts w:ascii="Arial" w:hAnsi="Arial" w:cs="Arial"/>
          <w:sz w:val="24"/>
          <w:szCs w:val="24"/>
        </w:rPr>
      </w:pPr>
      <w:r>
        <w:rPr>
          <w:rFonts w:ascii="Arial" w:hAnsi="Arial" w:cs="Arial"/>
          <w:sz w:val="24"/>
          <w:szCs w:val="24"/>
        </w:rPr>
        <w:t>1.2</w:t>
      </w:r>
      <w:r>
        <w:rPr>
          <w:rFonts w:ascii="Arial" w:hAnsi="Arial" w:cs="Arial"/>
          <w:sz w:val="24"/>
          <w:szCs w:val="24"/>
        </w:rPr>
        <w:tab/>
      </w:r>
      <w:r w:rsidRPr="00CF1D51">
        <w:rPr>
          <w:rFonts w:ascii="Arial" w:hAnsi="Arial" w:cs="Arial"/>
          <w:sz w:val="24"/>
          <w:szCs w:val="24"/>
        </w:rPr>
        <w:t xml:space="preserve">It is very important that the Barnet Local Plan contributes to a sustainable future for the </w:t>
      </w:r>
      <w:r>
        <w:rPr>
          <w:rFonts w:ascii="Arial" w:hAnsi="Arial" w:cs="Arial"/>
          <w:sz w:val="24"/>
          <w:szCs w:val="24"/>
        </w:rPr>
        <w:t>B</w:t>
      </w:r>
      <w:r w:rsidRPr="00CF1D51">
        <w:rPr>
          <w:rFonts w:ascii="Arial" w:hAnsi="Arial" w:cs="Arial"/>
          <w:sz w:val="24"/>
          <w:szCs w:val="24"/>
        </w:rPr>
        <w:t>orough. To support this objective, the Council is required to carry out a S</w:t>
      </w:r>
      <w:r>
        <w:rPr>
          <w:rFonts w:ascii="Arial" w:hAnsi="Arial" w:cs="Arial"/>
          <w:sz w:val="24"/>
          <w:szCs w:val="24"/>
        </w:rPr>
        <w:t xml:space="preserve">ustainability </w:t>
      </w:r>
      <w:r w:rsidRPr="00CF1D51">
        <w:rPr>
          <w:rFonts w:ascii="Arial" w:hAnsi="Arial" w:cs="Arial"/>
          <w:sz w:val="24"/>
          <w:szCs w:val="24"/>
        </w:rPr>
        <w:t>A</w:t>
      </w:r>
      <w:r>
        <w:rPr>
          <w:rFonts w:ascii="Arial" w:hAnsi="Arial" w:cs="Arial"/>
          <w:sz w:val="24"/>
          <w:szCs w:val="24"/>
        </w:rPr>
        <w:t xml:space="preserve">ppraisal </w:t>
      </w:r>
      <w:r w:rsidRPr="00CF1D51">
        <w:rPr>
          <w:rFonts w:ascii="Arial" w:hAnsi="Arial" w:cs="Arial"/>
          <w:sz w:val="24"/>
          <w:szCs w:val="24"/>
        </w:rPr>
        <w:t>of the Local Plan. SA is a means of ensuring that the likely environmental</w:t>
      </w:r>
      <w:r>
        <w:rPr>
          <w:rFonts w:ascii="Arial" w:hAnsi="Arial" w:cs="Arial"/>
          <w:sz w:val="24"/>
          <w:szCs w:val="24"/>
        </w:rPr>
        <w:t>,</w:t>
      </w:r>
      <w:r w:rsidRPr="00CF1D51">
        <w:rPr>
          <w:rFonts w:ascii="Arial" w:hAnsi="Arial" w:cs="Arial"/>
          <w:sz w:val="24"/>
          <w:szCs w:val="24"/>
        </w:rPr>
        <w:t xml:space="preserve"> economic and </w:t>
      </w:r>
      <w:r>
        <w:rPr>
          <w:rFonts w:ascii="Arial" w:hAnsi="Arial" w:cs="Arial"/>
          <w:sz w:val="24"/>
          <w:szCs w:val="24"/>
        </w:rPr>
        <w:t xml:space="preserve">social </w:t>
      </w:r>
      <w:r w:rsidRPr="00CF1D51">
        <w:rPr>
          <w:rFonts w:ascii="Arial" w:hAnsi="Arial" w:cs="Arial"/>
          <w:sz w:val="24"/>
          <w:szCs w:val="24"/>
        </w:rPr>
        <w:t xml:space="preserve">effects of the Local Plan are identified, described and appraised. It also incorporates Strategic Environmental Assessment. </w:t>
      </w:r>
      <w:r>
        <w:rPr>
          <w:rFonts w:ascii="Arial" w:hAnsi="Arial" w:cs="Arial"/>
          <w:sz w:val="24"/>
          <w:szCs w:val="24"/>
        </w:rPr>
        <w:t xml:space="preserve">Therefore, accompanying </w:t>
      </w:r>
      <w:r w:rsidRPr="00D568FD">
        <w:rPr>
          <w:rFonts w:ascii="Arial" w:hAnsi="Arial" w:cs="Arial"/>
          <w:sz w:val="24"/>
          <w:szCs w:val="24"/>
        </w:rPr>
        <w:t xml:space="preserve">the </w:t>
      </w:r>
      <w:r>
        <w:rPr>
          <w:rFonts w:ascii="Arial" w:hAnsi="Arial" w:cs="Arial"/>
          <w:sz w:val="24"/>
          <w:szCs w:val="24"/>
        </w:rPr>
        <w:t>emerging LBBLP t</w:t>
      </w:r>
      <w:r w:rsidRPr="00D568FD">
        <w:rPr>
          <w:rFonts w:ascii="Arial" w:hAnsi="Arial" w:cs="Arial"/>
          <w:sz w:val="24"/>
          <w:szCs w:val="24"/>
        </w:rPr>
        <w:t xml:space="preserve">he Council </w:t>
      </w:r>
      <w:r>
        <w:rPr>
          <w:rFonts w:ascii="Arial" w:hAnsi="Arial" w:cs="Arial"/>
          <w:sz w:val="24"/>
          <w:szCs w:val="24"/>
        </w:rPr>
        <w:t xml:space="preserve">has </w:t>
      </w:r>
      <w:r w:rsidRPr="00D568FD">
        <w:rPr>
          <w:rFonts w:ascii="Arial" w:hAnsi="Arial" w:cs="Arial"/>
          <w:sz w:val="24"/>
          <w:szCs w:val="24"/>
        </w:rPr>
        <w:t xml:space="preserve">published an Integrated Impact Assessment (IIA) </w:t>
      </w:r>
      <w:r w:rsidRPr="00E143EB">
        <w:rPr>
          <w:rFonts w:ascii="Arial" w:hAnsi="Arial" w:cs="Arial"/>
          <w:sz w:val="24"/>
          <w:szCs w:val="24"/>
        </w:rPr>
        <w:t>incorporating Sustainability Appraisal (SA), Strategic Environmental Assessment (SEA), Habitats Regulation</w:t>
      </w:r>
      <w:r>
        <w:rPr>
          <w:rFonts w:ascii="Arial" w:hAnsi="Arial" w:cs="Arial"/>
          <w:sz w:val="24"/>
          <w:szCs w:val="24"/>
        </w:rPr>
        <w:t>s</w:t>
      </w:r>
      <w:r w:rsidRPr="00E143EB">
        <w:rPr>
          <w:rFonts w:ascii="Arial" w:hAnsi="Arial" w:cs="Arial"/>
          <w:sz w:val="24"/>
          <w:szCs w:val="24"/>
        </w:rPr>
        <w:t xml:space="preserve"> Assessment (HRA), Equalities Impact Assessment (</w:t>
      </w:r>
      <w:proofErr w:type="spellStart"/>
      <w:r w:rsidRPr="00E143EB">
        <w:rPr>
          <w:rFonts w:ascii="Arial" w:hAnsi="Arial" w:cs="Arial"/>
          <w:sz w:val="24"/>
          <w:szCs w:val="24"/>
        </w:rPr>
        <w:t>EqIA</w:t>
      </w:r>
      <w:proofErr w:type="spellEnd"/>
      <w:r w:rsidRPr="00E143EB">
        <w:rPr>
          <w:rFonts w:ascii="Arial" w:hAnsi="Arial" w:cs="Arial"/>
          <w:sz w:val="24"/>
          <w:szCs w:val="24"/>
        </w:rPr>
        <w:t>) and Health Impact Assessment (HIA).</w:t>
      </w:r>
    </w:p>
    <w:p w14:paraId="008F548E" w14:textId="77777777" w:rsidR="00A179D6" w:rsidRPr="00634F02" w:rsidRDefault="00A179D6" w:rsidP="00A179D6">
      <w:pPr>
        <w:rPr>
          <w:rFonts w:ascii="Arial" w:hAnsi="Arial" w:cs="Arial"/>
          <w:sz w:val="24"/>
          <w:szCs w:val="24"/>
        </w:rPr>
      </w:pPr>
      <w:r>
        <w:rPr>
          <w:rFonts w:ascii="Arial" w:hAnsi="Arial" w:cs="Arial"/>
          <w:sz w:val="24"/>
          <w:szCs w:val="24"/>
        </w:rPr>
        <w:t>1.3</w:t>
      </w:r>
      <w:r>
        <w:rPr>
          <w:rFonts w:ascii="Arial" w:hAnsi="Arial" w:cs="Arial"/>
          <w:sz w:val="24"/>
          <w:szCs w:val="24"/>
        </w:rPr>
        <w:tab/>
        <w:t xml:space="preserve">Sustainability Appraisal </w:t>
      </w:r>
      <w:r w:rsidRPr="00267609">
        <w:rPr>
          <w:rFonts w:ascii="Arial" w:hAnsi="Arial" w:cs="Arial"/>
          <w:sz w:val="24"/>
          <w:szCs w:val="24"/>
        </w:rPr>
        <w:t>is a legally required process to be followed seek</w:t>
      </w:r>
      <w:r>
        <w:rPr>
          <w:rFonts w:ascii="Arial" w:hAnsi="Arial" w:cs="Arial"/>
          <w:sz w:val="24"/>
          <w:szCs w:val="24"/>
        </w:rPr>
        <w:t>ing</w:t>
      </w:r>
      <w:r w:rsidRPr="00267609">
        <w:rPr>
          <w:rFonts w:ascii="Arial" w:hAnsi="Arial" w:cs="Arial"/>
          <w:sz w:val="24"/>
          <w:szCs w:val="24"/>
        </w:rPr>
        <w:t xml:space="preserve"> to ensure that the significant effects of an emerging draft plan</w:t>
      </w:r>
      <w:r>
        <w:rPr>
          <w:rFonts w:ascii="Arial" w:hAnsi="Arial" w:cs="Arial"/>
          <w:sz w:val="24"/>
          <w:szCs w:val="24"/>
        </w:rPr>
        <w:t>,</w:t>
      </w:r>
      <w:r w:rsidRPr="00267609">
        <w:rPr>
          <w:rFonts w:ascii="Arial" w:hAnsi="Arial" w:cs="Arial"/>
          <w:sz w:val="24"/>
          <w:szCs w:val="24"/>
        </w:rPr>
        <w:t xml:space="preserve"> (and any reasonable alternatives)</w:t>
      </w:r>
      <w:r>
        <w:rPr>
          <w:rFonts w:ascii="Arial" w:hAnsi="Arial" w:cs="Arial"/>
          <w:sz w:val="24"/>
          <w:szCs w:val="24"/>
        </w:rPr>
        <w:t>,</w:t>
      </w:r>
      <w:r w:rsidRPr="00267609">
        <w:rPr>
          <w:rFonts w:ascii="Arial" w:hAnsi="Arial" w:cs="Arial"/>
          <w:sz w:val="24"/>
          <w:szCs w:val="24"/>
        </w:rPr>
        <w:t xml:space="preserve"> are systematically considered and addressed. It is a requirement that SA is undertaken in accordance with the procedures prescribed by the Environment Assessment of Plans and Programmes Regulations 2004.</w:t>
      </w:r>
      <w:r>
        <w:rPr>
          <w:rFonts w:ascii="Arial" w:hAnsi="Arial" w:cs="Arial"/>
          <w:sz w:val="24"/>
          <w:szCs w:val="24"/>
        </w:rPr>
        <w:t xml:space="preserve"> This includes the requirement under </w:t>
      </w:r>
      <w:r w:rsidRPr="00D568FD">
        <w:rPr>
          <w:rFonts w:ascii="Arial" w:hAnsi="Arial" w:cs="Arial"/>
          <w:sz w:val="24"/>
          <w:szCs w:val="24"/>
        </w:rPr>
        <w:t>Schedule 2 of Regulations</w:t>
      </w:r>
      <w:r>
        <w:rPr>
          <w:rFonts w:ascii="Arial" w:hAnsi="Arial" w:cs="Arial"/>
          <w:sz w:val="24"/>
          <w:szCs w:val="24"/>
        </w:rPr>
        <w:t xml:space="preserve"> to produce a</w:t>
      </w:r>
      <w:r w:rsidRPr="00D568FD">
        <w:rPr>
          <w:rFonts w:ascii="Arial" w:hAnsi="Arial" w:cs="Arial"/>
          <w:sz w:val="24"/>
          <w:szCs w:val="24"/>
        </w:rPr>
        <w:t xml:space="preserve"> Non-Technical Summary (NTS)</w:t>
      </w:r>
      <w:r>
        <w:rPr>
          <w:rFonts w:ascii="Arial" w:hAnsi="Arial" w:cs="Arial"/>
          <w:sz w:val="24"/>
          <w:szCs w:val="24"/>
        </w:rPr>
        <w:t xml:space="preserve">. </w:t>
      </w:r>
    </w:p>
    <w:p w14:paraId="15AB8416" w14:textId="77777777" w:rsidR="00A179D6" w:rsidRDefault="00A179D6" w:rsidP="00A179D6">
      <w:pPr>
        <w:rPr>
          <w:rFonts w:ascii="Arial" w:hAnsi="Arial" w:cs="Arial"/>
          <w:sz w:val="24"/>
          <w:szCs w:val="24"/>
          <w:u w:val="single"/>
        </w:rPr>
      </w:pPr>
      <w:r w:rsidRPr="00E73CD3">
        <w:rPr>
          <w:rFonts w:ascii="Arial" w:hAnsi="Arial" w:cs="Arial"/>
          <w:sz w:val="24"/>
          <w:szCs w:val="24"/>
          <w:u w:val="single"/>
        </w:rPr>
        <w:t>Overview</w:t>
      </w:r>
    </w:p>
    <w:p w14:paraId="6FF6F1D1" w14:textId="77777777" w:rsidR="00A179D6" w:rsidRPr="002E2D8B" w:rsidRDefault="00A179D6" w:rsidP="00A179D6">
      <w:pPr>
        <w:spacing w:after="0" w:line="240" w:lineRule="auto"/>
        <w:rPr>
          <w:rFonts w:ascii="Arial" w:hAnsi="Arial" w:cs="Arial"/>
          <w:sz w:val="24"/>
          <w:szCs w:val="24"/>
        </w:rPr>
      </w:pPr>
      <w:r w:rsidRPr="002E2D8B">
        <w:rPr>
          <w:rFonts w:ascii="Arial" w:hAnsi="Arial" w:cs="Arial"/>
          <w:sz w:val="24"/>
          <w:szCs w:val="24"/>
        </w:rPr>
        <w:t>2.1</w:t>
      </w:r>
      <w:r w:rsidRPr="002E2D8B">
        <w:rPr>
          <w:rFonts w:ascii="Arial" w:hAnsi="Arial" w:cs="Arial"/>
          <w:sz w:val="24"/>
          <w:szCs w:val="24"/>
        </w:rPr>
        <w:tab/>
        <w:t xml:space="preserve"> The development and appraisal of the Barnet Local Plan (LBBLP) through the production of the IIA is an iterative process, with the policies being refined to take account of appraisal and consultation. The policies and site allocations have been subject to SA to ensure that they are the most appropriate. The SA taken as a whole has influenced and informed the LBBLP resulting in a sustainable plan; ensuring environmental, social and economic factors have been integral to decision making both in its preparation and during its examination. Therefore, accompanying the Local Plan the IIA documentation has been added to as the LBBLP has progressed; IIA considerations being updated in response to new evidence, information and revisions made to policies and site allocations throughout the plan making process. </w:t>
      </w:r>
    </w:p>
    <w:p w14:paraId="6FA7E29C" w14:textId="77777777" w:rsidR="00A179D6" w:rsidRPr="002E2D8B" w:rsidRDefault="00A179D6" w:rsidP="00A179D6">
      <w:pPr>
        <w:spacing w:after="0" w:line="240" w:lineRule="auto"/>
        <w:rPr>
          <w:rFonts w:ascii="Arial" w:hAnsi="Arial" w:cs="Arial"/>
          <w:sz w:val="24"/>
          <w:szCs w:val="24"/>
        </w:rPr>
      </w:pPr>
    </w:p>
    <w:p w14:paraId="16AD70B0" w14:textId="77777777" w:rsidR="00A179D6" w:rsidRDefault="00A179D6" w:rsidP="00A179D6">
      <w:pPr>
        <w:spacing w:after="0" w:line="240" w:lineRule="auto"/>
        <w:rPr>
          <w:rFonts w:ascii="Arial" w:hAnsi="Arial" w:cs="Arial"/>
          <w:sz w:val="24"/>
          <w:szCs w:val="24"/>
        </w:rPr>
      </w:pPr>
      <w:r w:rsidRPr="002E2D8B">
        <w:rPr>
          <w:rFonts w:ascii="Arial" w:hAnsi="Arial" w:cs="Arial"/>
          <w:sz w:val="24"/>
          <w:szCs w:val="24"/>
        </w:rPr>
        <w:t>2.2</w:t>
      </w:r>
      <w:r w:rsidRPr="002E2D8B">
        <w:rPr>
          <w:rFonts w:ascii="Arial" w:hAnsi="Arial" w:cs="Arial"/>
          <w:sz w:val="24"/>
          <w:szCs w:val="24"/>
        </w:rPr>
        <w:tab/>
        <w:t xml:space="preserve">The preparation firstly involved initial consultation on the Scoping Reports (Core Gen 28), after which the Council published the IIA (Core Gen 25) at the Regulation 18 consultation stage for the </w:t>
      </w:r>
      <w:r>
        <w:rPr>
          <w:rFonts w:ascii="Arial" w:hAnsi="Arial" w:cs="Arial"/>
          <w:sz w:val="24"/>
          <w:szCs w:val="24"/>
        </w:rPr>
        <w:t>Barnet L</w:t>
      </w:r>
      <w:r w:rsidRPr="002E2D8B">
        <w:rPr>
          <w:rFonts w:ascii="Arial" w:hAnsi="Arial" w:cs="Arial"/>
          <w:sz w:val="24"/>
          <w:szCs w:val="24"/>
        </w:rPr>
        <w:t xml:space="preserve">ocal </w:t>
      </w:r>
      <w:r>
        <w:rPr>
          <w:rFonts w:ascii="Arial" w:hAnsi="Arial" w:cs="Arial"/>
          <w:sz w:val="24"/>
          <w:szCs w:val="24"/>
        </w:rPr>
        <w:t>P</w:t>
      </w:r>
      <w:r w:rsidRPr="002E2D8B">
        <w:rPr>
          <w:rFonts w:ascii="Arial" w:hAnsi="Arial" w:cs="Arial"/>
          <w:sz w:val="24"/>
          <w:szCs w:val="24"/>
        </w:rPr>
        <w:t>lan</w:t>
      </w:r>
      <w:r>
        <w:rPr>
          <w:rFonts w:ascii="Arial" w:hAnsi="Arial" w:cs="Arial"/>
          <w:sz w:val="24"/>
          <w:szCs w:val="24"/>
        </w:rPr>
        <w:t>.</w:t>
      </w:r>
      <w:r w:rsidRPr="002E2D8B">
        <w:rPr>
          <w:rFonts w:ascii="Arial" w:hAnsi="Arial" w:cs="Arial"/>
          <w:sz w:val="24"/>
          <w:szCs w:val="24"/>
        </w:rPr>
        <w:t xml:space="preserve"> Following the Regulation 19 </w:t>
      </w:r>
      <w:r>
        <w:rPr>
          <w:rFonts w:ascii="Arial" w:hAnsi="Arial" w:cs="Arial"/>
          <w:sz w:val="24"/>
          <w:szCs w:val="24"/>
        </w:rPr>
        <w:t>P</w:t>
      </w:r>
      <w:r w:rsidRPr="002E2D8B">
        <w:rPr>
          <w:rFonts w:ascii="Arial" w:hAnsi="Arial" w:cs="Arial"/>
          <w:sz w:val="24"/>
          <w:szCs w:val="24"/>
        </w:rPr>
        <w:t xml:space="preserve">ublication </w:t>
      </w:r>
      <w:r>
        <w:rPr>
          <w:rFonts w:ascii="Arial" w:hAnsi="Arial" w:cs="Arial"/>
          <w:sz w:val="24"/>
          <w:szCs w:val="24"/>
        </w:rPr>
        <w:t>S</w:t>
      </w:r>
      <w:r w:rsidRPr="002E2D8B">
        <w:rPr>
          <w:rFonts w:ascii="Arial" w:hAnsi="Arial" w:cs="Arial"/>
          <w:sz w:val="24"/>
          <w:szCs w:val="24"/>
        </w:rPr>
        <w:t>tage</w:t>
      </w:r>
      <w:r>
        <w:rPr>
          <w:rFonts w:ascii="Arial" w:hAnsi="Arial" w:cs="Arial"/>
          <w:sz w:val="24"/>
          <w:szCs w:val="24"/>
        </w:rPr>
        <w:t>,</w:t>
      </w:r>
      <w:r w:rsidRPr="002E2D8B">
        <w:rPr>
          <w:rFonts w:ascii="Arial" w:hAnsi="Arial" w:cs="Arial"/>
          <w:sz w:val="24"/>
          <w:szCs w:val="24"/>
        </w:rPr>
        <w:t xml:space="preserve"> the Council submitted the LBBLP to the Secretary of State for Housing, Communities and Local Government (now Levelling-Up, Housing and Communities) in November 2021 in accordance with Regulation 22 of the Town and Country Planning (Local Planning) (England) Regulations 2012. This submission was accompanied by the IIA report (Core_Gen_02) comprising of three parts. The </w:t>
      </w:r>
      <w:r w:rsidRPr="002E2D8B">
        <w:rPr>
          <w:rFonts w:ascii="Arial" w:hAnsi="Arial" w:cs="Arial"/>
          <w:sz w:val="24"/>
          <w:szCs w:val="24"/>
        </w:rPr>
        <w:lastRenderedPageBreak/>
        <w:t>first two parts providing the relevant evidence and proposed conclusions for the SA/SEA processes.</w:t>
      </w:r>
    </w:p>
    <w:p w14:paraId="16C8C6B7" w14:textId="77777777" w:rsidR="00A179D6" w:rsidRDefault="00A179D6" w:rsidP="00A179D6">
      <w:pPr>
        <w:spacing w:after="0" w:line="240" w:lineRule="auto"/>
        <w:rPr>
          <w:rFonts w:ascii="Arial" w:hAnsi="Arial" w:cs="Arial"/>
          <w:sz w:val="24"/>
          <w:szCs w:val="24"/>
        </w:rPr>
      </w:pPr>
      <w:r w:rsidRPr="00D568FD">
        <w:rPr>
          <w:rFonts w:ascii="Arial" w:hAnsi="Arial" w:cs="Arial"/>
          <w:sz w:val="24"/>
          <w:szCs w:val="24"/>
        </w:rPr>
        <w:t xml:space="preserve"> </w:t>
      </w:r>
    </w:p>
    <w:p w14:paraId="2F7C057E" w14:textId="77777777" w:rsidR="00A179D6" w:rsidRDefault="00A179D6" w:rsidP="00A179D6">
      <w:pPr>
        <w:rPr>
          <w:rFonts w:ascii="Arial" w:hAnsi="Arial" w:cs="Arial"/>
          <w:sz w:val="24"/>
          <w:szCs w:val="24"/>
        </w:rPr>
      </w:pPr>
      <w:r>
        <w:rPr>
          <w:rFonts w:ascii="Arial" w:hAnsi="Arial" w:cs="Arial"/>
          <w:sz w:val="24"/>
          <w:szCs w:val="24"/>
        </w:rPr>
        <w:t>2.3</w:t>
      </w:r>
      <w:r>
        <w:rPr>
          <w:rFonts w:ascii="Arial" w:hAnsi="Arial" w:cs="Arial"/>
          <w:sz w:val="24"/>
          <w:szCs w:val="24"/>
        </w:rPr>
        <w:tab/>
      </w:r>
      <w:r w:rsidRPr="00D568FD">
        <w:rPr>
          <w:rFonts w:ascii="Arial" w:hAnsi="Arial" w:cs="Arial"/>
          <w:sz w:val="24"/>
          <w:szCs w:val="24"/>
        </w:rPr>
        <w:t xml:space="preserve">The </w:t>
      </w:r>
      <w:r>
        <w:rPr>
          <w:rFonts w:ascii="Arial" w:hAnsi="Arial" w:cs="Arial"/>
          <w:sz w:val="24"/>
          <w:szCs w:val="24"/>
        </w:rPr>
        <w:t>G</w:t>
      </w:r>
      <w:r w:rsidRPr="00D568FD">
        <w:rPr>
          <w:rFonts w:ascii="Arial" w:hAnsi="Arial" w:cs="Arial"/>
          <w:sz w:val="24"/>
          <w:szCs w:val="24"/>
        </w:rPr>
        <w:t xml:space="preserve">overnment appointed </w:t>
      </w:r>
      <w:r>
        <w:rPr>
          <w:rFonts w:ascii="Arial" w:hAnsi="Arial" w:cs="Arial"/>
          <w:sz w:val="24"/>
          <w:szCs w:val="24"/>
        </w:rPr>
        <w:t>P</w:t>
      </w:r>
      <w:r w:rsidRPr="00D568FD">
        <w:rPr>
          <w:rFonts w:ascii="Arial" w:hAnsi="Arial" w:cs="Arial"/>
          <w:sz w:val="24"/>
          <w:szCs w:val="24"/>
        </w:rPr>
        <w:t xml:space="preserve">lanning </w:t>
      </w:r>
      <w:r>
        <w:rPr>
          <w:rFonts w:ascii="Arial" w:hAnsi="Arial" w:cs="Arial"/>
          <w:sz w:val="24"/>
          <w:szCs w:val="24"/>
        </w:rPr>
        <w:t>I</w:t>
      </w:r>
      <w:r w:rsidRPr="00D568FD">
        <w:rPr>
          <w:rFonts w:ascii="Arial" w:hAnsi="Arial" w:cs="Arial"/>
          <w:sz w:val="24"/>
          <w:szCs w:val="24"/>
        </w:rPr>
        <w:t xml:space="preserve">nspectors to conduct an independent examination (known as an ‘Examination in Public’ or </w:t>
      </w:r>
      <w:proofErr w:type="spellStart"/>
      <w:r w:rsidRPr="00D568FD">
        <w:rPr>
          <w:rFonts w:ascii="Arial" w:hAnsi="Arial" w:cs="Arial"/>
          <w:sz w:val="24"/>
          <w:szCs w:val="24"/>
        </w:rPr>
        <w:t>EiP</w:t>
      </w:r>
      <w:proofErr w:type="spellEnd"/>
      <w:r w:rsidRPr="00D568FD">
        <w:rPr>
          <w:rFonts w:ascii="Arial" w:hAnsi="Arial" w:cs="Arial"/>
          <w:sz w:val="24"/>
          <w:szCs w:val="24"/>
        </w:rPr>
        <w:t>) into the Local Plan</w:t>
      </w:r>
      <w:r>
        <w:rPr>
          <w:rFonts w:ascii="Arial" w:hAnsi="Arial" w:cs="Arial"/>
          <w:sz w:val="24"/>
          <w:szCs w:val="24"/>
        </w:rPr>
        <w:t xml:space="preserve"> and </w:t>
      </w:r>
      <w:proofErr w:type="spellStart"/>
      <w:r w:rsidRPr="00D568FD">
        <w:rPr>
          <w:rFonts w:ascii="Arial" w:hAnsi="Arial" w:cs="Arial"/>
          <w:sz w:val="24"/>
          <w:szCs w:val="24"/>
        </w:rPr>
        <w:t>EiP</w:t>
      </w:r>
      <w:proofErr w:type="spellEnd"/>
      <w:r w:rsidRPr="00D568FD">
        <w:rPr>
          <w:rFonts w:ascii="Arial" w:hAnsi="Arial" w:cs="Arial"/>
          <w:sz w:val="24"/>
          <w:szCs w:val="24"/>
        </w:rPr>
        <w:t xml:space="preserve"> </w:t>
      </w:r>
      <w:r>
        <w:rPr>
          <w:rFonts w:ascii="Arial" w:hAnsi="Arial" w:cs="Arial"/>
          <w:sz w:val="24"/>
          <w:szCs w:val="24"/>
        </w:rPr>
        <w:t xml:space="preserve">oral </w:t>
      </w:r>
      <w:r w:rsidRPr="00D568FD">
        <w:rPr>
          <w:rFonts w:ascii="Arial" w:hAnsi="Arial" w:cs="Arial"/>
          <w:sz w:val="24"/>
          <w:szCs w:val="24"/>
        </w:rPr>
        <w:t xml:space="preserve">hearing sessions subsequently commenced in September 2022. </w:t>
      </w:r>
      <w:r>
        <w:rPr>
          <w:rFonts w:ascii="Arial" w:hAnsi="Arial" w:cs="Arial"/>
          <w:sz w:val="24"/>
          <w:szCs w:val="24"/>
        </w:rPr>
        <w:t xml:space="preserve">Responding to </w:t>
      </w:r>
      <w:r w:rsidRPr="00D568FD">
        <w:rPr>
          <w:rFonts w:ascii="Arial" w:hAnsi="Arial" w:cs="Arial"/>
          <w:sz w:val="24"/>
          <w:szCs w:val="24"/>
        </w:rPr>
        <w:t>the Inspectors</w:t>
      </w:r>
      <w:r>
        <w:rPr>
          <w:rFonts w:ascii="Arial" w:hAnsi="Arial" w:cs="Arial"/>
          <w:sz w:val="24"/>
          <w:szCs w:val="24"/>
        </w:rPr>
        <w:t>’</w:t>
      </w:r>
      <w:r w:rsidRPr="00D568FD">
        <w:rPr>
          <w:rFonts w:ascii="Arial" w:hAnsi="Arial" w:cs="Arial"/>
          <w:sz w:val="24"/>
          <w:szCs w:val="24"/>
        </w:rPr>
        <w:t xml:space="preserve"> </w:t>
      </w:r>
      <w:r>
        <w:rPr>
          <w:rFonts w:ascii="Arial" w:hAnsi="Arial" w:cs="Arial"/>
          <w:sz w:val="24"/>
          <w:szCs w:val="24"/>
        </w:rPr>
        <w:t>request, (</w:t>
      </w:r>
      <w:r w:rsidRPr="00D568FD">
        <w:rPr>
          <w:rFonts w:ascii="Arial" w:hAnsi="Arial" w:cs="Arial"/>
          <w:sz w:val="24"/>
          <w:szCs w:val="24"/>
        </w:rPr>
        <w:t xml:space="preserve">on the first day of the examination hearing sessions </w:t>
      </w:r>
      <w:r>
        <w:rPr>
          <w:rFonts w:ascii="Arial" w:hAnsi="Arial" w:cs="Arial"/>
          <w:sz w:val="24"/>
          <w:szCs w:val="24"/>
        </w:rPr>
        <w:t xml:space="preserve">under </w:t>
      </w:r>
      <w:r w:rsidRPr="00267609">
        <w:rPr>
          <w:rFonts w:ascii="Arial" w:hAnsi="Arial" w:cs="Arial"/>
          <w:sz w:val="24"/>
          <w:szCs w:val="24"/>
        </w:rPr>
        <w:t>consider</w:t>
      </w:r>
      <w:r>
        <w:rPr>
          <w:rFonts w:ascii="Arial" w:hAnsi="Arial" w:cs="Arial"/>
          <w:sz w:val="24"/>
          <w:szCs w:val="24"/>
        </w:rPr>
        <w:t xml:space="preserve">ation of </w:t>
      </w:r>
      <w:r w:rsidRPr="00267609">
        <w:rPr>
          <w:rFonts w:ascii="Arial" w:hAnsi="Arial" w:cs="Arial"/>
          <w:sz w:val="24"/>
          <w:szCs w:val="24"/>
        </w:rPr>
        <w:t>Matter 1 – Legal Compliance and the Duty to Co-operate</w:t>
      </w:r>
      <w:r>
        <w:rPr>
          <w:rFonts w:ascii="Arial" w:hAnsi="Arial" w:cs="Arial"/>
          <w:sz w:val="24"/>
          <w:szCs w:val="24"/>
        </w:rPr>
        <w:t>), the Council subsequently produced several technical papers which included one relating to the IIA (EXAM 72), together with a revised non-technical summary (NTS) dated January 2023 (EXAM 72A). This</w:t>
      </w:r>
      <w:r w:rsidRPr="0058097E">
        <w:rPr>
          <w:rFonts w:ascii="Arial" w:hAnsi="Arial" w:cs="Arial"/>
          <w:sz w:val="24"/>
          <w:szCs w:val="24"/>
        </w:rPr>
        <w:t xml:space="preserve"> more recent iteration of the NTS produced as part of the IIA for the LBBLP updated, and therefore </w:t>
      </w:r>
      <w:r>
        <w:rPr>
          <w:rFonts w:ascii="Arial" w:hAnsi="Arial" w:cs="Arial"/>
          <w:sz w:val="24"/>
          <w:szCs w:val="24"/>
        </w:rPr>
        <w:t>superseded</w:t>
      </w:r>
      <w:r w:rsidRPr="0058097E">
        <w:rPr>
          <w:rFonts w:ascii="Arial" w:hAnsi="Arial" w:cs="Arial"/>
          <w:sz w:val="24"/>
          <w:szCs w:val="24"/>
        </w:rPr>
        <w:t xml:space="preserve">, the version of the NTS contained within Part 1 of the IIA (Core_Gen_02) produced in support of the submitted </w:t>
      </w:r>
      <w:r>
        <w:rPr>
          <w:rFonts w:ascii="Arial" w:hAnsi="Arial" w:cs="Arial"/>
          <w:sz w:val="24"/>
          <w:szCs w:val="24"/>
        </w:rPr>
        <w:t>d</w:t>
      </w:r>
      <w:r w:rsidRPr="0058097E">
        <w:rPr>
          <w:rFonts w:ascii="Arial" w:hAnsi="Arial" w:cs="Arial"/>
          <w:sz w:val="24"/>
          <w:szCs w:val="24"/>
        </w:rPr>
        <w:t xml:space="preserve">raft </w:t>
      </w:r>
      <w:r>
        <w:rPr>
          <w:rFonts w:ascii="Arial" w:hAnsi="Arial" w:cs="Arial"/>
          <w:sz w:val="24"/>
          <w:szCs w:val="24"/>
        </w:rPr>
        <w:t>version of the LBBLP</w:t>
      </w:r>
      <w:r w:rsidRPr="0058097E">
        <w:rPr>
          <w:rFonts w:ascii="Arial" w:hAnsi="Arial" w:cs="Arial"/>
          <w:sz w:val="24"/>
          <w:szCs w:val="24"/>
        </w:rPr>
        <w:t xml:space="preserve"> (Core_01). </w:t>
      </w:r>
    </w:p>
    <w:p w14:paraId="43EB704A" w14:textId="77777777" w:rsidR="00A179D6" w:rsidRPr="00E22A2D" w:rsidRDefault="00A179D6" w:rsidP="00A179D6">
      <w:pPr>
        <w:rPr>
          <w:rFonts w:ascii="Arial" w:hAnsi="Arial" w:cs="Arial"/>
          <w:sz w:val="24"/>
          <w:szCs w:val="24"/>
        </w:rPr>
      </w:pPr>
      <w:r>
        <w:rPr>
          <w:rFonts w:ascii="Arial" w:hAnsi="Arial" w:cs="Arial"/>
          <w:sz w:val="24"/>
          <w:szCs w:val="24"/>
        </w:rPr>
        <w:t>2.4</w:t>
      </w:r>
      <w:r>
        <w:rPr>
          <w:rFonts w:ascii="Arial" w:hAnsi="Arial" w:cs="Arial"/>
          <w:sz w:val="24"/>
          <w:szCs w:val="24"/>
        </w:rPr>
        <w:tab/>
      </w:r>
      <w:r w:rsidRPr="00E22A2D">
        <w:rPr>
          <w:rFonts w:ascii="Arial" w:hAnsi="Arial" w:cs="Arial"/>
          <w:sz w:val="24"/>
          <w:szCs w:val="24"/>
        </w:rPr>
        <w:t xml:space="preserve">Following the </w:t>
      </w:r>
      <w:proofErr w:type="spellStart"/>
      <w:r w:rsidRPr="00E22A2D">
        <w:rPr>
          <w:rFonts w:ascii="Arial" w:hAnsi="Arial" w:cs="Arial"/>
          <w:sz w:val="24"/>
          <w:szCs w:val="24"/>
        </w:rPr>
        <w:t>EiP</w:t>
      </w:r>
      <w:proofErr w:type="spellEnd"/>
      <w:r>
        <w:rPr>
          <w:rFonts w:ascii="Arial" w:hAnsi="Arial" w:cs="Arial"/>
          <w:sz w:val="24"/>
          <w:szCs w:val="24"/>
        </w:rPr>
        <w:t xml:space="preserve"> hearing sessions</w:t>
      </w:r>
      <w:r w:rsidRPr="00E22A2D">
        <w:rPr>
          <w:rFonts w:ascii="Arial" w:hAnsi="Arial" w:cs="Arial"/>
          <w:sz w:val="24"/>
          <w:szCs w:val="24"/>
        </w:rPr>
        <w:t xml:space="preserve">, </w:t>
      </w:r>
      <w:r>
        <w:rPr>
          <w:rFonts w:ascii="Arial" w:hAnsi="Arial" w:cs="Arial"/>
          <w:sz w:val="24"/>
          <w:szCs w:val="24"/>
        </w:rPr>
        <w:t xml:space="preserve">a number of </w:t>
      </w:r>
      <w:r w:rsidRPr="00E22A2D">
        <w:rPr>
          <w:rFonts w:ascii="Arial" w:hAnsi="Arial" w:cs="Arial"/>
          <w:sz w:val="24"/>
          <w:szCs w:val="24"/>
        </w:rPr>
        <w:t xml:space="preserve">Main Modifications </w:t>
      </w:r>
      <w:r>
        <w:rPr>
          <w:rFonts w:ascii="Arial" w:hAnsi="Arial" w:cs="Arial"/>
          <w:sz w:val="24"/>
          <w:szCs w:val="24"/>
        </w:rPr>
        <w:t xml:space="preserve">(MMs) are now proposed </w:t>
      </w:r>
      <w:r w:rsidRPr="00E22A2D">
        <w:rPr>
          <w:rFonts w:ascii="Arial" w:hAnsi="Arial" w:cs="Arial"/>
          <w:sz w:val="24"/>
          <w:szCs w:val="24"/>
        </w:rPr>
        <w:t xml:space="preserve">to the Plan. This </w:t>
      </w:r>
      <w:r>
        <w:rPr>
          <w:rFonts w:ascii="Arial" w:hAnsi="Arial" w:cs="Arial"/>
          <w:sz w:val="24"/>
          <w:szCs w:val="24"/>
        </w:rPr>
        <w:t>r</w:t>
      </w:r>
      <w:r w:rsidRPr="00E22A2D">
        <w:rPr>
          <w:rFonts w:ascii="Arial" w:hAnsi="Arial" w:cs="Arial"/>
          <w:sz w:val="24"/>
          <w:szCs w:val="24"/>
        </w:rPr>
        <w:t xml:space="preserve">eport is an </w:t>
      </w:r>
      <w:r>
        <w:rPr>
          <w:rFonts w:ascii="Arial" w:hAnsi="Arial" w:cs="Arial"/>
          <w:sz w:val="24"/>
          <w:szCs w:val="24"/>
        </w:rPr>
        <w:t>a</w:t>
      </w:r>
      <w:r w:rsidRPr="00E22A2D">
        <w:rPr>
          <w:rFonts w:ascii="Arial" w:hAnsi="Arial" w:cs="Arial"/>
          <w:sz w:val="24"/>
          <w:szCs w:val="24"/>
        </w:rPr>
        <w:t xml:space="preserve">ddendum to the SA </w:t>
      </w:r>
      <w:r>
        <w:rPr>
          <w:rFonts w:ascii="Arial" w:hAnsi="Arial" w:cs="Arial"/>
          <w:sz w:val="24"/>
          <w:szCs w:val="24"/>
        </w:rPr>
        <w:t xml:space="preserve">previously </w:t>
      </w:r>
      <w:r w:rsidRPr="00E22A2D">
        <w:rPr>
          <w:rFonts w:ascii="Arial" w:hAnsi="Arial" w:cs="Arial"/>
          <w:sz w:val="24"/>
          <w:szCs w:val="24"/>
        </w:rPr>
        <w:t>submitted as part of the Local Plan examination</w:t>
      </w:r>
      <w:r>
        <w:rPr>
          <w:rFonts w:ascii="Arial" w:hAnsi="Arial" w:cs="Arial"/>
          <w:sz w:val="24"/>
          <w:szCs w:val="24"/>
        </w:rPr>
        <w:t xml:space="preserve"> supporting documentation. It </w:t>
      </w:r>
      <w:r w:rsidRPr="00E22A2D">
        <w:rPr>
          <w:rFonts w:ascii="Arial" w:hAnsi="Arial" w:cs="Arial"/>
          <w:sz w:val="24"/>
          <w:szCs w:val="24"/>
        </w:rPr>
        <w:t>provides an assessment as to whether the proposed MM</w:t>
      </w:r>
      <w:r>
        <w:rPr>
          <w:rFonts w:ascii="Arial" w:hAnsi="Arial" w:cs="Arial"/>
          <w:sz w:val="24"/>
          <w:szCs w:val="24"/>
        </w:rPr>
        <w:t xml:space="preserve">s </w:t>
      </w:r>
      <w:r w:rsidRPr="00E22A2D">
        <w:rPr>
          <w:rFonts w:ascii="Arial" w:hAnsi="Arial" w:cs="Arial"/>
          <w:sz w:val="24"/>
          <w:szCs w:val="24"/>
        </w:rPr>
        <w:t>to the L</w:t>
      </w:r>
      <w:r>
        <w:rPr>
          <w:rFonts w:ascii="Arial" w:hAnsi="Arial" w:cs="Arial"/>
          <w:sz w:val="24"/>
          <w:szCs w:val="24"/>
        </w:rPr>
        <w:t>BBL</w:t>
      </w:r>
      <w:r w:rsidRPr="00E22A2D">
        <w:rPr>
          <w:rFonts w:ascii="Arial" w:hAnsi="Arial" w:cs="Arial"/>
          <w:sz w:val="24"/>
          <w:szCs w:val="24"/>
        </w:rPr>
        <w:t xml:space="preserve">P are likely to have significant effects on the </w:t>
      </w:r>
      <w:r>
        <w:rPr>
          <w:rFonts w:ascii="Arial" w:hAnsi="Arial" w:cs="Arial"/>
          <w:sz w:val="24"/>
          <w:szCs w:val="24"/>
        </w:rPr>
        <w:t xml:space="preserve">SA/IIA </w:t>
      </w:r>
      <w:r w:rsidRPr="00E22A2D">
        <w:rPr>
          <w:rFonts w:ascii="Arial" w:hAnsi="Arial" w:cs="Arial"/>
          <w:sz w:val="24"/>
          <w:szCs w:val="24"/>
        </w:rPr>
        <w:t xml:space="preserve">sustainability objectives. </w:t>
      </w:r>
    </w:p>
    <w:p w14:paraId="3A3FA598" w14:textId="77777777" w:rsidR="00A179D6" w:rsidRDefault="00A179D6" w:rsidP="00A179D6">
      <w:pPr>
        <w:rPr>
          <w:rFonts w:ascii="Arial" w:hAnsi="Arial" w:cs="Arial"/>
          <w:sz w:val="24"/>
          <w:szCs w:val="24"/>
        </w:rPr>
      </w:pPr>
      <w:r>
        <w:rPr>
          <w:rFonts w:ascii="Arial" w:hAnsi="Arial" w:cs="Arial"/>
          <w:sz w:val="24"/>
          <w:szCs w:val="24"/>
        </w:rPr>
        <w:t>2.5</w:t>
      </w:r>
      <w:r>
        <w:rPr>
          <w:rFonts w:ascii="Arial" w:hAnsi="Arial" w:cs="Arial"/>
          <w:sz w:val="24"/>
          <w:szCs w:val="24"/>
        </w:rPr>
        <w:tab/>
      </w:r>
      <w:r w:rsidRPr="0058097E">
        <w:rPr>
          <w:rFonts w:ascii="Arial" w:hAnsi="Arial" w:cs="Arial"/>
          <w:sz w:val="24"/>
          <w:szCs w:val="24"/>
        </w:rPr>
        <w:t xml:space="preserve">Focussing </w:t>
      </w:r>
      <w:r>
        <w:rPr>
          <w:rFonts w:ascii="Arial" w:hAnsi="Arial" w:cs="Arial"/>
          <w:sz w:val="24"/>
          <w:szCs w:val="24"/>
        </w:rPr>
        <w:t>solely</w:t>
      </w:r>
      <w:r w:rsidRPr="0058097E">
        <w:rPr>
          <w:rFonts w:ascii="Arial" w:hAnsi="Arial" w:cs="Arial"/>
          <w:sz w:val="24"/>
          <w:szCs w:val="24"/>
        </w:rPr>
        <w:t xml:space="preserve"> on the LBBLP MMs stage, this document does not seek to repeat or replace the NTS produced in January 2023. Rather, it should be read alongside EXAM 72A and </w:t>
      </w:r>
      <w:r>
        <w:rPr>
          <w:rFonts w:ascii="Arial" w:hAnsi="Arial" w:cs="Arial"/>
          <w:sz w:val="24"/>
          <w:szCs w:val="24"/>
        </w:rPr>
        <w:t xml:space="preserve">any </w:t>
      </w:r>
      <w:r w:rsidRPr="0058097E">
        <w:rPr>
          <w:rFonts w:ascii="Arial" w:hAnsi="Arial" w:cs="Arial"/>
          <w:sz w:val="24"/>
          <w:szCs w:val="24"/>
        </w:rPr>
        <w:t xml:space="preserve">references to </w:t>
      </w:r>
      <w:r>
        <w:rPr>
          <w:rFonts w:ascii="Arial" w:hAnsi="Arial" w:cs="Arial"/>
          <w:sz w:val="24"/>
          <w:szCs w:val="24"/>
        </w:rPr>
        <w:t xml:space="preserve">the </w:t>
      </w:r>
      <w:r w:rsidRPr="0058097E">
        <w:rPr>
          <w:rFonts w:ascii="Arial" w:hAnsi="Arial" w:cs="Arial"/>
          <w:sz w:val="24"/>
          <w:szCs w:val="24"/>
        </w:rPr>
        <w:t xml:space="preserve">IIA </w:t>
      </w:r>
      <w:r>
        <w:rPr>
          <w:rFonts w:ascii="Arial" w:hAnsi="Arial" w:cs="Arial"/>
          <w:sz w:val="24"/>
          <w:szCs w:val="24"/>
        </w:rPr>
        <w:t xml:space="preserve">made </w:t>
      </w:r>
      <w:r w:rsidRPr="0058097E">
        <w:rPr>
          <w:rFonts w:ascii="Arial" w:hAnsi="Arial" w:cs="Arial"/>
          <w:sz w:val="24"/>
          <w:szCs w:val="24"/>
        </w:rPr>
        <w:t>within this document taken to refer to the full suite of assessments, technical notes and updates undertaken as listed above in the introduction to this report.</w:t>
      </w:r>
    </w:p>
    <w:p w14:paraId="36C08279" w14:textId="77777777" w:rsidR="00A179D6" w:rsidRDefault="00A179D6" w:rsidP="00A179D6">
      <w:pPr>
        <w:rPr>
          <w:rFonts w:ascii="Arial" w:hAnsi="Arial" w:cs="Arial"/>
          <w:sz w:val="24"/>
          <w:szCs w:val="24"/>
        </w:rPr>
      </w:pPr>
      <w:r>
        <w:rPr>
          <w:rFonts w:ascii="Arial" w:hAnsi="Arial" w:cs="Arial"/>
          <w:sz w:val="24"/>
          <w:szCs w:val="24"/>
        </w:rPr>
        <w:t>2.6</w:t>
      </w:r>
      <w:r>
        <w:rPr>
          <w:rFonts w:ascii="Arial" w:hAnsi="Arial" w:cs="Arial"/>
          <w:sz w:val="24"/>
          <w:szCs w:val="24"/>
        </w:rPr>
        <w:tab/>
        <w:t xml:space="preserve">The IIA Signposting </w:t>
      </w:r>
      <w:r w:rsidRPr="00267609">
        <w:rPr>
          <w:rFonts w:ascii="Arial" w:hAnsi="Arial" w:cs="Arial"/>
          <w:sz w:val="24"/>
          <w:szCs w:val="24"/>
        </w:rPr>
        <w:t>Technical Paper</w:t>
      </w:r>
      <w:r>
        <w:rPr>
          <w:rFonts w:ascii="Arial" w:hAnsi="Arial" w:cs="Arial"/>
          <w:sz w:val="24"/>
          <w:szCs w:val="24"/>
        </w:rPr>
        <w:t>,</w:t>
      </w:r>
      <w:r w:rsidRPr="00267609">
        <w:rPr>
          <w:rFonts w:ascii="Arial" w:hAnsi="Arial" w:cs="Arial"/>
          <w:sz w:val="24"/>
          <w:szCs w:val="24"/>
        </w:rPr>
        <w:t xml:space="preserve"> </w:t>
      </w:r>
      <w:r>
        <w:rPr>
          <w:rFonts w:ascii="Arial" w:hAnsi="Arial" w:cs="Arial"/>
          <w:sz w:val="24"/>
          <w:szCs w:val="24"/>
        </w:rPr>
        <w:t>(EXAM 72) dated January 2023 includes inter alia</w:t>
      </w:r>
      <w:r w:rsidRPr="00267609">
        <w:rPr>
          <w:rFonts w:ascii="Arial" w:hAnsi="Arial" w:cs="Arial"/>
          <w:sz w:val="24"/>
          <w:szCs w:val="24"/>
        </w:rPr>
        <w:t xml:space="preserve">: </w:t>
      </w:r>
    </w:p>
    <w:p w14:paraId="125A3606" w14:textId="77777777" w:rsidR="00A179D6" w:rsidRDefault="00A179D6" w:rsidP="00A179D6">
      <w:pPr>
        <w:rPr>
          <w:rFonts w:ascii="Arial" w:hAnsi="Arial" w:cs="Arial"/>
          <w:sz w:val="24"/>
          <w:szCs w:val="24"/>
        </w:rPr>
      </w:pPr>
      <w:r w:rsidRPr="00267609">
        <w:rPr>
          <w:rFonts w:ascii="Arial" w:hAnsi="Arial" w:cs="Arial"/>
          <w:sz w:val="24"/>
          <w:szCs w:val="24"/>
        </w:rPr>
        <w:t xml:space="preserve">• Signposting and setting out the location and the role of evidence within the SA. For example: schedule 2 SEA regulations, cumulative impacts (economic, social and environmental); mitigation measures; risks; and climate change. </w:t>
      </w:r>
    </w:p>
    <w:p w14:paraId="29D74465" w14:textId="77777777" w:rsidR="00A179D6" w:rsidRDefault="00A179D6" w:rsidP="00A179D6">
      <w:pPr>
        <w:rPr>
          <w:rFonts w:ascii="Arial" w:hAnsi="Arial" w:cs="Arial"/>
          <w:sz w:val="24"/>
          <w:szCs w:val="24"/>
        </w:rPr>
      </w:pPr>
      <w:r w:rsidRPr="00267609">
        <w:rPr>
          <w:rFonts w:ascii="Arial" w:hAnsi="Arial" w:cs="Arial"/>
          <w:sz w:val="24"/>
          <w:szCs w:val="24"/>
        </w:rPr>
        <w:t xml:space="preserve">• A summary of the approach taken to reasonable alternatives, including the chosen methodology, the relationship with the London Plan, and the provision of further narrative relating to the process undertaken. </w:t>
      </w:r>
    </w:p>
    <w:p w14:paraId="4267A3B8" w14:textId="77777777" w:rsidR="00A179D6" w:rsidRPr="00056224" w:rsidRDefault="00A179D6" w:rsidP="00A179D6">
      <w:pPr>
        <w:rPr>
          <w:rFonts w:ascii="Arial" w:hAnsi="Arial" w:cs="Arial"/>
          <w:sz w:val="24"/>
          <w:szCs w:val="24"/>
        </w:rPr>
      </w:pPr>
      <w:r w:rsidRPr="00056224">
        <w:rPr>
          <w:rFonts w:ascii="Arial" w:hAnsi="Arial" w:cs="Arial"/>
          <w:sz w:val="24"/>
          <w:szCs w:val="24"/>
        </w:rPr>
        <w:t>2.7</w:t>
      </w:r>
      <w:r w:rsidRPr="00056224">
        <w:rPr>
          <w:rFonts w:ascii="Arial" w:hAnsi="Arial" w:cs="Arial"/>
          <w:sz w:val="24"/>
          <w:szCs w:val="24"/>
        </w:rPr>
        <w:tab/>
        <w:t xml:space="preserve">Further to Table 3 of the Scoping Report 2021, set out below is an updated list of the Plans, Policies and Programmes that were considered to identify the key sustainability, equalities and health objectives established at the international, </w:t>
      </w:r>
      <w:r>
        <w:rPr>
          <w:rFonts w:ascii="Arial" w:hAnsi="Arial" w:cs="Arial"/>
          <w:sz w:val="24"/>
          <w:szCs w:val="24"/>
        </w:rPr>
        <w:t>E</w:t>
      </w:r>
      <w:r w:rsidRPr="00056224">
        <w:rPr>
          <w:rFonts w:ascii="Arial" w:hAnsi="Arial" w:cs="Arial"/>
          <w:sz w:val="24"/>
          <w:szCs w:val="24"/>
        </w:rPr>
        <w:t>uropean, national, regional and local level, relevant to the Local Plan review.</w:t>
      </w:r>
    </w:p>
    <w:tbl>
      <w:tblPr>
        <w:tblStyle w:val="TableGrid"/>
        <w:tblW w:w="0" w:type="auto"/>
        <w:tblLook w:val="04A0" w:firstRow="1" w:lastRow="0" w:firstColumn="1" w:lastColumn="0" w:noHBand="0" w:noVBand="1"/>
      </w:tblPr>
      <w:tblGrid>
        <w:gridCol w:w="4407"/>
        <w:gridCol w:w="4609"/>
      </w:tblGrid>
      <w:tr w:rsidR="00A179D6" w:rsidRPr="00056224" w14:paraId="503C5B95" w14:textId="77777777" w:rsidTr="00045329">
        <w:tc>
          <w:tcPr>
            <w:tcW w:w="4407" w:type="dxa"/>
            <w:shd w:val="clear" w:color="auto" w:fill="D9D9D9" w:themeFill="background1" w:themeFillShade="D9"/>
          </w:tcPr>
          <w:p w14:paraId="1D009932" w14:textId="77777777" w:rsidR="00A179D6" w:rsidRPr="00056224" w:rsidRDefault="00A179D6" w:rsidP="005E5133">
            <w:pPr>
              <w:spacing w:after="160" w:line="259" w:lineRule="auto"/>
              <w:rPr>
                <w:rFonts w:ascii="Arial" w:hAnsi="Arial" w:cs="Arial"/>
                <w:b/>
                <w:bCs/>
                <w:kern w:val="2"/>
                <w:sz w:val="24"/>
                <w:szCs w:val="24"/>
              </w:rPr>
            </w:pPr>
            <w:r w:rsidRPr="00056224">
              <w:rPr>
                <w:rFonts w:ascii="Arial" w:hAnsi="Arial" w:cs="Arial"/>
                <w:b/>
                <w:bCs/>
                <w:kern w:val="2"/>
                <w:sz w:val="24"/>
                <w:szCs w:val="24"/>
              </w:rPr>
              <w:t>Level</w:t>
            </w:r>
          </w:p>
        </w:tc>
        <w:tc>
          <w:tcPr>
            <w:tcW w:w="4609" w:type="dxa"/>
            <w:shd w:val="clear" w:color="auto" w:fill="D9D9D9" w:themeFill="background1" w:themeFillShade="D9"/>
          </w:tcPr>
          <w:p w14:paraId="3B01D45A" w14:textId="77777777" w:rsidR="00A179D6" w:rsidRPr="00056224" w:rsidRDefault="00A179D6" w:rsidP="005E5133">
            <w:pPr>
              <w:spacing w:after="160" w:line="259" w:lineRule="auto"/>
              <w:rPr>
                <w:rFonts w:ascii="Arial" w:hAnsi="Arial" w:cs="Arial"/>
                <w:b/>
                <w:bCs/>
                <w:kern w:val="2"/>
                <w:sz w:val="24"/>
                <w:szCs w:val="24"/>
              </w:rPr>
            </w:pPr>
            <w:r w:rsidRPr="00056224">
              <w:rPr>
                <w:rFonts w:ascii="Arial" w:hAnsi="Arial" w:cs="Arial"/>
                <w:b/>
                <w:bCs/>
                <w:kern w:val="2"/>
                <w:sz w:val="24"/>
                <w:szCs w:val="24"/>
              </w:rPr>
              <w:t>Document</w:t>
            </w:r>
          </w:p>
        </w:tc>
      </w:tr>
      <w:tr w:rsidR="00A179D6" w:rsidRPr="00056224" w14:paraId="472D6B1D" w14:textId="77777777" w:rsidTr="00045329">
        <w:tc>
          <w:tcPr>
            <w:tcW w:w="4407" w:type="dxa"/>
            <w:vMerge w:val="restart"/>
          </w:tcPr>
          <w:p w14:paraId="369249A2"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International</w:t>
            </w:r>
          </w:p>
        </w:tc>
        <w:tc>
          <w:tcPr>
            <w:tcW w:w="4609" w:type="dxa"/>
          </w:tcPr>
          <w:p w14:paraId="251F91E9"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European Directive 2001/42/EC</w:t>
            </w:r>
          </w:p>
        </w:tc>
      </w:tr>
      <w:tr w:rsidR="00A179D6" w:rsidRPr="00056224" w14:paraId="7B96B1C9" w14:textId="77777777" w:rsidTr="00045329">
        <w:tc>
          <w:tcPr>
            <w:tcW w:w="4407" w:type="dxa"/>
            <w:vMerge/>
          </w:tcPr>
          <w:p w14:paraId="34731EB6"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F6E0A87"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xml:space="preserve">• The Habitats Directive: European Directive 92/43/EEC and amended by </w:t>
            </w:r>
            <w:r w:rsidRPr="00056224">
              <w:rPr>
                <w:rFonts w:ascii="Arial" w:hAnsi="Arial" w:cs="Arial"/>
                <w:kern w:val="2"/>
                <w:sz w:val="24"/>
                <w:szCs w:val="24"/>
              </w:rPr>
              <w:lastRenderedPageBreak/>
              <w:t>97/62/EC on the conservation of natural habitats</w:t>
            </w:r>
          </w:p>
        </w:tc>
      </w:tr>
      <w:tr w:rsidR="00A179D6" w:rsidRPr="00056224" w14:paraId="7305CFF7" w14:textId="77777777" w:rsidTr="00045329">
        <w:tc>
          <w:tcPr>
            <w:tcW w:w="4407" w:type="dxa"/>
            <w:vMerge/>
          </w:tcPr>
          <w:p w14:paraId="5F2F569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618DDE8"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Johannesburg Declaration on Sustainable Development (Earth Summit 2002)</w:t>
            </w:r>
          </w:p>
        </w:tc>
      </w:tr>
      <w:tr w:rsidR="00A179D6" w:rsidRPr="00056224" w14:paraId="294E086C" w14:textId="77777777" w:rsidTr="00045329">
        <w:tc>
          <w:tcPr>
            <w:tcW w:w="4407" w:type="dxa"/>
            <w:vMerge/>
          </w:tcPr>
          <w:p w14:paraId="410829E5"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13C1712"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European Directive: Environmental Noise Directive 2002/49/EC</w:t>
            </w:r>
          </w:p>
        </w:tc>
      </w:tr>
      <w:tr w:rsidR="00A179D6" w:rsidRPr="00056224" w14:paraId="70DFB1E9" w14:textId="77777777" w:rsidTr="00045329">
        <w:tc>
          <w:tcPr>
            <w:tcW w:w="4407" w:type="dxa"/>
            <w:vMerge/>
          </w:tcPr>
          <w:p w14:paraId="31A5ECE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57D3ED1"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EU Directive on the Conservation of Natural Habitats and of Wild Flora and Fauna (Habitats Directive - 92/43/EEC and 97/62/EC</w:t>
            </w:r>
          </w:p>
        </w:tc>
      </w:tr>
      <w:tr w:rsidR="00A179D6" w:rsidRPr="00056224" w14:paraId="089174D6" w14:textId="77777777" w:rsidTr="00045329">
        <w:tc>
          <w:tcPr>
            <w:tcW w:w="4407" w:type="dxa"/>
            <w:vMerge/>
          </w:tcPr>
          <w:p w14:paraId="50B93D9E"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6D7DA78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EU Directive on Ambient Air Quality and Management EU Directive 2008/50/EC</w:t>
            </w:r>
          </w:p>
        </w:tc>
      </w:tr>
      <w:tr w:rsidR="00A179D6" w:rsidRPr="00056224" w14:paraId="4FA4F87A" w14:textId="77777777" w:rsidTr="00045329">
        <w:tc>
          <w:tcPr>
            <w:tcW w:w="4407" w:type="dxa"/>
            <w:vMerge/>
          </w:tcPr>
          <w:p w14:paraId="4F3BFA9A"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B09BD03"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xml:space="preserve">• Water Framework Directive 2000/60/EC </w:t>
            </w:r>
          </w:p>
        </w:tc>
      </w:tr>
      <w:tr w:rsidR="00A179D6" w:rsidRPr="00056224" w14:paraId="0FD4A025" w14:textId="77777777" w:rsidTr="00045329">
        <w:tc>
          <w:tcPr>
            <w:tcW w:w="4407" w:type="dxa"/>
            <w:vMerge/>
          </w:tcPr>
          <w:p w14:paraId="06DD38B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6FD66B05"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Waste Framework Directive 2008/98/EC Directive on the Promotion of the Use of Energy from Renewable Sources 2009/28/EC</w:t>
            </w:r>
          </w:p>
        </w:tc>
      </w:tr>
      <w:tr w:rsidR="00A179D6" w:rsidRPr="00056224" w14:paraId="1CB4C5AC" w14:textId="77777777" w:rsidTr="00045329">
        <w:tc>
          <w:tcPr>
            <w:tcW w:w="4407" w:type="dxa"/>
            <w:vMerge/>
          </w:tcPr>
          <w:p w14:paraId="6B1072B2"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10D0CE6"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xml:space="preserve">• European Convention on the Protection of the Archaeological Heritage (revised), 1992 </w:t>
            </w:r>
          </w:p>
        </w:tc>
      </w:tr>
      <w:tr w:rsidR="00A179D6" w:rsidRPr="00056224" w14:paraId="4E467229" w14:textId="77777777" w:rsidTr="00045329">
        <w:tc>
          <w:tcPr>
            <w:tcW w:w="4407" w:type="dxa"/>
            <w:vMerge/>
          </w:tcPr>
          <w:p w14:paraId="5E102389"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C30269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European Landscape Convention 2000</w:t>
            </w:r>
          </w:p>
        </w:tc>
      </w:tr>
      <w:tr w:rsidR="00A179D6" w:rsidRPr="00056224" w14:paraId="667C7C22" w14:textId="77777777" w:rsidTr="00045329">
        <w:tc>
          <w:tcPr>
            <w:tcW w:w="4407" w:type="dxa"/>
            <w:vMerge/>
          </w:tcPr>
          <w:p w14:paraId="7F9664E9"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7AA2C90"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Health for Growth 2014 – 2020, European Commission, 2011</w:t>
            </w:r>
          </w:p>
        </w:tc>
      </w:tr>
      <w:tr w:rsidR="00A179D6" w:rsidRPr="00056224" w14:paraId="7339F706" w14:textId="77777777" w:rsidTr="00045329">
        <w:tc>
          <w:tcPr>
            <w:tcW w:w="4407" w:type="dxa"/>
            <w:vMerge w:val="restart"/>
          </w:tcPr>
          <w:p w14:paraId="50B30CCD"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National</w:t>
            </w:r>
          </w:p>
        </w:tc>
        <w:tc>
          <w:tcPr>
            <w:tcW w:w="4609" w:type="dxa"/>
          </w:tcPr>
          <w:p w14:paraId="7FFEF640"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Town and Country Planning Act 1990 (as amended)</w:t>
            </w:r>
          </w:p>
        </w:tc>
      </w:tr>
      <w:tr w:rsidR="00A179D6" w:rsidRPr="00056224" w14:paraId="61F31AFE" w14:textId="77777777" w:rsidTr="00045329">
        <w:tc>
          <w:tcPr>
            <w:tcW w:w="4407" w:type="dxa"/>
            <w:vMerge/>
          </w:tcPr>
          <w:p w14:paraId="11C6921A"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9DF98BC"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Equality Act</w:t>
            </w:r>
          </w:p>
        </w:tc>
      </w:tr>
      <w:tr w:rsidR="00A179D6" w:rsidRPr="00056224" w14:paraId="1882DB30" w14:textId="77777777" w:rsidTr="00045329">
        <w:tc>
          <w:tcPr>
            <w:tcW w:w="4407" w:type="dxa"/>
            <w:vMerge/>
          </w:tcPr>
          <w:p w14:paraId="465F730A"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6CD2EA2"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Localism Act 2011</w:t>
            </w:r>
          </w:p>
        </w:tc>
      </w:tr>
      <w:tr w:rsidR="00A179D6" w:rsidRPr="00056224" w14:paraId="0E3B814D" w14:textId="77777777" w:rsidTr="00045329">
        <w:tc>
          <w:tcPr>
            <w:tcW w:w="4407" w:type="dxa"/>
            <w:vMerge/>
          </w:tcPr>
          <w:p w14:paraId="6F1F8E36"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89F9C4A"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Growth and Infrastructure Act 2013</w:t>
            </w:r>
          </w:p>
        </w:tc>
      </w:tr>
      <w:tr w:rsidR="00A179D6" w:rsidRPr="00056224" w14:paraId="51282900" w14:textId="77777777" w:rsidTr="00045329">
        <w:tc>
          <w:tcPr>
            <w:tcW w:w="4407" w:type="dxa"/>
            <w:vMerge/>
          </w:tcPr>
          <w:p w14:paraId="1BDC2637"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67B2CB25"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Infrastructure Act 2015</w:t>
            </w:r>
          </w:p>
        </w:tc>
      </w:tr>
      <w:tr w:rsidR="00A179D6" w:rsidRPr="00056224" w14:paraId="5F6DEDC7" w14:textId="77777777" w:rsidTr="00045329">
        <w:tc>
          <w:tcPr>
            <w:tcW w:w="4407" w:type="dxa"/>
            <w:vMerge/>
          </w:tcPr>
          <w:p w14:paraId="0CB9C7AF"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E2E4084"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Housing and Planning Act 2016</w:t>
            </w:r>
          </w:p>
        </w:tc>
      </w:tr>
      <w:tr w:rsidR="00A179D6" w:rsidRPr="00056224" w14:paraId="39BC5D02" w14:textId="77777777" w:rsidTr="00045329">
        <w:tc>
          <w:tcPr>
            <w:tcW w:w="4407" w:type="dxa"/>
            <w:vMerge/>
          </w:tcPr>
          <w:p w14:paraId="1747E5BB"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C44E2C4" w14:textId="77777777" w:rsidR="00A179D6" w:rsidRPr="00056224" w:rsidRDefault="00A179D6" w:rsidP="005E5133">
            <w:pPr>
              <w:spacing w:after="160" w:line="259" w:lineRule="auto"/>
              <w:rPr>
                <w:rFonts w:ascii="Arial" w:hAnsi="Arial" w:cs="Arial"/>
                <w:kern w:val="2"/>
                <w:sz w:val="24"/>
                <w:szCs w:val="24"/>
                <w:u w:val="single"/>
              </w:rPr>
            </w:pPr>
            <w:r w:rsidRPr="00056224">
              <w:rPr>
                <w:rFonts w:ascii="Arial" w:hAnsi="Arial" w:cs="Arial"/>
                <w:kern w:val="2"/>
                <w:sz w:val="24"/>
                <w:szCs w:val="24"/>
              </w:rPr>
              <w:t>• Levelling-up and Regeneration Act 2023</w:t>
            </w:r>
          </w:p>
        </w:tc>
      </w:tr>
      <w:tr w:rsidR="00A179D6" w:rsidRPr="00056224" w14:paraId="44721DC8" w14:textId="77777777" w:rsidTr="00045329">
        <w:tc>
          <w:tcPr>
            <w:tcW w:w="4407" w:type="dxa"/>
            <w:vMerge/>
          </w:tcPr>
          <w:p w14:paraId="0A48ED79"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ACAE2F8"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National Planning Policy Framework (NPPF), DLUHC, 2023</w:t>
            </w:r>
          </w:p>
        </w:tc>
      </w:tr>
      <w:tr w:rsidR="00A179D6" w:rsidRPr="00056224" w14:paraId="2D2EE8DD" w14:textId="77777777" w:rsidTr="00045329">
        <w:tc>
          <w:tcPr>
            <w:tcW w:w="4407" w:type="dxa"/>
            <w:vMerge/>
          </w:tcPr>
          <w:p w14:paraId="68ED6BC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74BACBE" w14:textId="77777777" w:rsidR="00A179D6" w:rsidRPr="00056224" w:rsidRDefault="00A179D6" w:rsidP="005E5133">
            <w:pPr>
              <w:spacing w:after="160" w:line="259" w:lineRule="auto"/>
              <w:rPr>
                <w:rFonts w:ascii="Arial" w:hAnsi="Arial" w:cs="Arial"/>
                <w:kern w:val="2"/>
                <w:sz w:val="24"/>
                <w:szCs w:val="24"/>
                <w:u w:val="single"/>
              </w:rPr>
            </w:pPr>
            <w:r w:rsidRPr="00056224">
              <w:rPr>
                <w:rFonts w:ascii="Arial" w:hAnsi="Arial" w:cs="Arial"/>
                <w:kern w:val="2"/>
                <w:sz w:val="24"/>
                <w:szCs w:val="24"/>
              </w:rPr>
              <w:t>• National Planning Practice Guidance, DLUHC, 2023</w:t>
            </w:r>
          </w:p>
        </w:tc>
      </w:tr>
      <w:tr w:rsidR="00A179D6" w:rsidRPr="00056224" w14:paraId="7AD87834" w14:textId="77777777" w:rsidTr="00045329">
        <w:tc>
          <w:tcPr>
            <w:tcW w:w="4407" w:type="dxa"/>
            <w:vMerge/>
          </w:tcPr>
          <w:p w14:paraId="7BA8393A"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FA86931"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Securing the Future – delivering UK sustainable development strategy, DEFRA, 2005</w:t>
            </w:r>
          </w:p>
        </w:tc>
      </w:tr>
      <w:tr w:rsidR="00A179D6" w:rsidRPr="00056224" w14:paraId="0D18B168" w14:textId="77777777" w:rsidTr="00045329">
        <w:tc>
          <w:tcPr>
            <w:tcW w:w="4407" w:type="dxa"/>
            <w:vMerge/>
          </w:tcPr>
          <w:p w14:paraId="5D88696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53FD69A"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The Community Infrastructure Levy Regulations 2010 (as amended), HM Government</w:t>
            </w:r>
          </w:p>
        </w:tc>
      </w:tr>
      <w:tr w:rsidR="00A179D6" w:rsidRPr="00056224" w14:paraId="57E41DBB" w14:textId="77777777" w:rsidTr="00045329">
        <w:tc>
          <w:tcPr>
            <w:tcW w:w="4407" w:type="dxa"/>
            <w:vMerge/>
          </w:tcPr>
          <w:p w14:paraId="075AA5FF"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B9ED87E"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xml:space="preserve">• Industrial Strategy – Building a Britain fit for the Future, Dept. for Business, Energy </w:t>
            </w:r>
          </w:p>
        </w:tc>
      </w:tr>
      <w:tr w:rsidR="00A179D6" w:rsidRPr="00056224" w14:paraId="79506A75" w14:textId="77777777" w:rsidTr="00045329">
        <w:tc>
          <w:tcPr>
            <w:tcW w:w="4407" w:type="dxa"/>
            <w:vMerge/>
          </w:tcPr>
          <w:p w14:paraId="65558578"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1CEE3412"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Industrial Strategy, 2018</w:t>
            </w:r>
          </w:p>
        </w:tc>
      </w:tr>
      <w:tr w:rsidR="00A179D6" w:rsidRPr="00056224" w14:paraId="33F45559" w14:textId="77777777" w:rsidTr="00045329">
        <w:tc>
          <w:tcPr>
            <w:tcW w:w="4407" w:type="dxa"/>
            <w:vMerge/>
          </w:tcPr>
          <w:p w14:paraId="1D10F52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E98B8B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The Culture White Paper, DCMS, 2016</w:t>
            </w:r>
          </w:p>
        </w:tc>
      </w:tr>
      <w:tr w:rsidR="00A179D6" w:rsidRPr="00056224" w14:paraId="199B5CE3" w14:textId="77777777" w:rsidTr="00045329">
        <w:tc>
          <w:tcPr>
            <w:tcW w:w="4407" w:type="dxa"/>
            <w:vMerge/>
          </w:tcPr>
          <w:p w14:paraId="3F7B08A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6E06E566"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Index of Multiple Deprivation, ONS, 2015</w:t>
            </w:r>
          </w:p>
        </w:tc>
      </w:tr>
      <w:tr w:rsidR="00A179D6" w:rsidRPr="00056224" w14:paraId="0B8BC973" w14:textId="77777777" w:rsidTr="00045329">
        <w:tc>
          <w:tcPr>
            <w:tcW w:w="4407" w:type="dxa"/>
            <w:vMerge/>
          </w:tcPr>
          <w:p w14:paraId="78473A6A"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F98FF6C"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Education Act 2011</w:t>
            </w:r>
          </w:p>
        </w:tc>
      </w:tr>
      <w:tr w:rsidR="00A179D6" w:rsidRPr="00056224" w14:paraId="72DA3F74" w14:textId="77777777" w:rsidTr="00045329">
        <w:tc>
          <w:tcPr>
            <w:tcW w:w="4407" w:type="dxa"/>
            <w:vMerge/>
          </w:tcPr>
          <w:p w14:paraId="0CBBF3E2"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187D3E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DfE strategy 2015 to 2020: world-class education and care, DoE, 2016</w:t>
            </w:r>
          </w:p>
        </w:tc>
      </w:tr>
      <w:tr w:rsidR="00A179D6" w:rsidRPr="00056224" w14:paraId="49EE6285" w14:textId="77777777" w:rsidTr="00045329">
        <w:tc>
          <w:tcPr>
            <w:tcW w:w="4407" w:type="dxa"/>
            <w:vMerge/>
          </w:tcPr>
          <w:p w14:paraId="39C137DB"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488A9F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National Infrastructure Delivery Plan 2016 – 2021, Infrastructure and Projects Authority, 2016</w:t>
            </w:r>
          </w:p>
        </w:tc>
      </w:tr>
      <w:tr w:rsidR="00A179D6" w:rsidRPr="00056224" w14:paraId="5CBF93AE" w14:textId="77777777" w:rsidTr="00045329">
        <w:tc>
          <w:tcPr>
            <w:tcW w:w="4407" w:type="dxa"/>
            <w:vMerge/>
          </w:tcPr>
          <w:p w14:paraId="59465BB6"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B393552"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Planning Policy for Traveller Sites, DCLG, August 2015</w:t>
            </w:r>
          </w:p>
        </w:tc>
      </w:tr>
      <w:tr w:rsidR="00A179D6" w:rsidRPr="00056224" w14:paraId="2EB623F9" w14:textId="77777777" w:rsidTr="00045329">
        <w:tc>
          <w:tcPr>
            <w:tcW w:w="4407" w:type="dxa"/>
            <w:vMerge/>
          </w:tcPr>
          <w:p w14:paraId="3C917505"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3430F7E"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Housing White Paper; fixing our Broken Housing Market, DCLG, 2017</w:t>
            </w:r>
          </w:p>
        </w:tc>
      </w:tr>
      <w:tr w:rsidR="00A179D6" w:rsidRPr="00056224" w14:paraId="07394FE1" w14:textId="77777777" w:rsidTr="00045329">
        <w:tc>
          <w:tcPr>
            <w:tcW w:w="4407" w:type="dxa"/>
            <w:vMerge/>
          </w:tcPr>
          <w:p w14:paraId="1C8EE11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05D52AC"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Estate Regeneration National Strategy, 2016, DCLG</w:t>
            </w:r>
          </w:p>
        </w:tc>
      </w:tr>
      <w:tr w:rsidR="00A179D6" w:rsidRPr="00056224" w14:paraId="4F8B8FA5" w14:textId="77777777" w:rsidTr="00045329">
        <w:tc>
          <w:tcPr>
            <w:tcW w:w="4407" w:type="dxa"/>
            <w:vMerge/>
          </w:tcPr>
          <w:p w14:paraId="3CBA117A"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93D4BA3"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Planning for Sport Aims and Objectives, July 2017, Sport England</w:t>
            </w:r>
          </w:p>
        </w:tc>
      </w:tr>
      <w:tr w:rsidR="00A179D6" w:rsidRPr="00056224" w14:paraId="3053E3D4" w14:textId="77777777" w:rsidTr="00045329">
        <w:tc>
          <w:tcPr>
            <w:tcW w:w="4407" w:type="dxa"/>
            <w:vMerge/>
          </w:tcPr>
          <w:p w14:paraId="38128834"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A0015D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Global Health Strategy 2014 – 2019, Public Health, 2014</w:t>
            </w:r>
          </w:p>
        </w:tc>
      </w:tr>
      <w:tr w:rsidR="00A179D6" w:rsidRPr="00056224" w14:paraId="25049363" w14:textId="77777777" w:rsidTr="00045329">
        <w:tc>
          <w:tcPr>
            <w:tcW w:w="4407" w:type="dxa"/>
            <w:vMerge/>
          </w:tcPr>
          <w:p w14:paraId="1D58115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69ECBFD"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Future Water: The Government’s Water Strategy for England, DEFRA, 2011</w:t>
            </w:r>
          </w:p>
        </w:tc>
      </w:tr>
      <w:tr w:rsidR="00A179D6" w:rsidRPr="00056224" w14:paraId="35D7565D" w14:textId="77777777" w:rsidTr="00045329">
        <w:tc>
          <w:tcPr>
            <w:tcW w:w="4407" w:type="dxa"/>
            <w:vMerge/>
          </w:tcPr>
          <w:p w14:paraId="3B96F4B6"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936C95A"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UK Air Quality Strategy, Department for Environment, Food and Rural Affairs, 2011</w:t>
            </w:r>
          </w:p>
        </w:tc>
      </w:tr>
      <w:tr w:rsidR="00A179D6" w:rsidRPr="00056224" w14:paraId="1D3E6F4A" w14:textId="77777777" w:rsidTr="00045329">
        <w:tc>
          <w:tcPr>
            <w:tcW w:w="4407" w:type="dxa"/>
            <w:vMerge/>
          </w:tcPr>
          <w:p w14:paraId="2119115E"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9BC05FC"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25 Year Environment Plan, Defra, (2018)</w:t>
            </w:r>
          </w:p>
        </w:tc>
      </w:tr>
      <w:tr w:rsidR="00A179D6" w:rsidRPr="00056224" w14:paraId="75CF7E0A" w14:textId="77777777" w:rsidTr="00045329">
        <w:tc>
          <w:tcPr>
            <w:tcW w:w="4407" w:type="dxa"/>
            <w:vMerge/>
          </w:tcPr>
          <w:p w14:paraId="7F401C15"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982464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Biodiversity 2020, A Strategy for England’s Wildlife and Ecosystem Services, Defra (2011)</w:t>
            </w:r>
          </w:p>
        </w:tc>
      </w:tr>
      <w:tr w:rsidR="00A179D6" w:rsidRPr="00056224" w14:paraId="465091F8" w14:textId="77777777" w:rsidTr="00045329">
        <w:tc>
          <w:tcPr>
            <w:tcW w:w="4407" w:type="dxa"/>
            <w:vMerge/>
          </w:tcPr>
          <w:p w14:paraId="34233AD2"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694676D"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‘Water Stressed Areas – Final Classification’ (2013)</w:t>
            </w:r>
          </w:p>
        </w:tc>
      </w:tr>
      <w:tr w:rsidR="00A179D6" w:rsidRPr="00056224" w14:paraId="440858E0" w14:textId="77777777" w:rsidTr="00045329">
        <w:tc>
          <w:tcPr>
            <w:tcW w:w="4407" w:type="dxa"/>
            <w:vMerge/>
          </w:tcPr>
          <w:p w14:paraId="1BFCBAFA"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99DC12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Natural Environment and Rural Communities Act 2006</w:t>
            </w:r>
          </w:p>
        </w:tc>
      </w:tr>
      <w:tr w:rsidR="00A179D6" w:rsidRPr="00056224" w14:paraId="2F344BBB" w14:textId="77777777" w:rsidTr="00045329">
        <w:tc>
          <w:tcPr>
            <w:tcW w:w="4407" w:type="dxa"/>
            <w:vMerge w:val="restart"/>
          </w:tcPr>
          <w:p w14:paraId="0F466371"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Regional</w:t>
            </w:r>
          </w:p>
        </w:tc>
        <w:tc>
          <w:tcPr>
            <w:tcW w:w="4609" w:type="dxa"/>
          </w:tcPr>
          <w:p w14:paraId="1A61A644" w14:textId="77777777" w:rsidR="00A179D6" w:rsidRPr="00056224" w:rsidRDefault="00A179D6" w:rsidP="005E5133">
            <w:pPr>
              <w:spacing w:after="160" w:line="259" w:lineRule="auto"/>
              <w:rPr>
                <w:rFonts w:ascii="Arial" w:hAnsi="Arial" w:cs="Arial"/>
                <w:kern w:val="2"/>
                <w:sz w:val="24"/>
                <w:szCs w:val="24"/>
                <w:u w:val="single"/>
              </w:rPr>
            </w:pPr>
            <w:r w:rsidRPr="00056224">
              <w:rPr>
                <w:rFonts w:ascii="Arial" w:hAnsi="Arial" w:cs="Arial"/>
                <w:kern w:val="2"/>
                <w:sz w:val="24"/>
                <w:szCs w:val="24"/>
              </w:rPr>
              <w:t>• The London Plan, GLA, 2021</w:t>
            </w:r>
          </w:p>
        </w:tc>
      </w:tr>
      <w:tr w:rsidR="00A179D6" w:rsidRPr="00056224" w14:paraId="04A78341" w14:textId="77777777" w:rsidTr="00045329">
        <w:tc>
          <w:tcPr>
            <w:tcW w:w="4407" w:type="dxa"/>
            <w:vMerge/>
          </w:tcPr>
          <w:p w14:paraId="4595D3F5"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1FF13C6A"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Social Infrastructure SPG, GLA, 2014</w:t>
            </w:r>
          </w:p>
        </w:tc>
      </w:tr>
      <w:tr w:rsidR="00A179D6" w:rsidRPr="00056224" w14:paraId="7D0E1F8C" w14:textId="77777777" w:rsidTr="00045329">
        <w:tc>
          <w:tcPr>
            <w:tcW w:w="4407" w:type="dxa"/>
            <w:vMerge/>
          </w:tcPr>
          <w:p w14:paraId="296318C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9BB2F30"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Housing SPG, GLA, updated August 2017</w:t>
            </w:r>
          </w:p>
        </w:tc>
      </w:tr>
      <w:tr w:rsidR="00A179D6" w:rsidRPr="00056224" w14:paraId="5CB2472C" w14:textId="77777777" w:rsidTr="00045329">
        <w:tc>
          <w:tcPr>
            <w:tcW w:w="4407" w:type="dxa"/>
            <w:vMerge/>
          </w:tcPr>
          <w:p w14:paraId="5A5E4ED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6F02E258"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Homes for Londoners – Affordable Housing and Viability SPG, GLA, August 2017</w:t>
            </w:r>
          </w:p>
        </w:tc>
      </w:tr>
      <w:tr w:rsidR="00A179D6" w:rsidRPr="00056224" w14:paraId="0C38F03E" w14:textId="77777777" w:rsidTr="00045329">
        <w:tc>
          <w:tcPr>
            <w:tcW w:w="4407" w:type="dxa"/>
            <w:vMerge/>
          </w:tcPr>
          <w:p w14:paraId="3E6150E8"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66999AA"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Play and Informal Recreation SPG, GLA, 2012</w:t>
            </w:r>
          </w:p>
        </w:tc>
      </w:tr>
      <w:tr w:rsidR="00A179D6" w:rsidRPr="00056224" w14:paraId="6B6BEF24" w14:textId="77777777" w:rsidTr="00045329">
        <w:tc>
          <w:tcPr>
            <w:tcW w:w="4407" w:type="dxa"/>
            <w:vMerge/>
          </w:tcPr>
          <w:p w14:paraId="5C18721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0DEB8F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Mayor’s Culture Strategy, GLA, 2018</w:t>
            </w:r>
          </w:p>
        </w:tc>
      </w:tr>
      <w:tr w:rsidR="00A179D6" w:rsidRPr="00056224" w14:paraId="3700D7E7" w14:textId="77777777" w:rsidTr="00045329">
        <w:tc>
          <w:tcPr>
            <w:tcW w:w="4407" w:type="dxa"/>
            <w:vMerge/>
          </w:tcPr>
          <w:p w14:paraId="26C2367C"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3B0F703"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Cultural Metropolis: Achievements and Next Steps, GLA, 2014</w:t>
            </w:r>
          </w:p>
        </w:tc>
      </w:tr>
      <w:tr w:rsidR="00A179D6" w:rsidRPr="00056224" w14:paraId="26798147" w14:textId="77777777" w:rsidTr="00045329">
        <w:tc>
          <w:tcPr>
            <w:tcW w:w="4407" w:type="dxa"/>
            <w:vMerge/>
          </w:tcPr>
          <w:p w14:paraId="36677A08"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AC158D4"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Mayor’s Economic Development Strategy for London, 2017</w:t>
            </w:r>
          </w:p>
        </w:tc>
      </w:tr>
      <w:tr w:rsidR="00A179D6" w:rsidRPr="00056224" w14:paraId="790F0B7A" w14:textId="77777777" w:rsidTr="00045329">
        <w:tc>
          <w:tcPr>
            <w:tcW w:w="4407" w:type="dxa"/>
            <w:vMerge/>
          </w:tcPr>
          <w:p w14:paraId="1E61467B"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14D98D51"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A City for All Londoners, GLA, 2016</w:t>
            </w:r>
          </w:p>
        </w:tc>
      </w:tr>
      <w:tr w:rsidR="00A179D6" w:rsidRPr="00056224" w14:paraId="24B66705" w14:textId="77777777" w:rsidTr="00045329">
        <w:tc>
          <w:tcPr>
            <w:tcW w:w="4407" w:type="dxa"/>
            <w:vMerge/>
          </w:tcPr>
          <w:p w14:paraId="51384A38"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7842CC5"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London Infrastructure Plan 2050, GLA, 2015</w:t>
            </w:r>
          </w:p>
        </w:tc>
      </w:tr>
      <w:tr w:rsidR="00A179D6" w:rsidRPr="00056224" w14:paraId="179FA7D8" w14:textId="77777777" w:rsidTr="00045329">
        <w:tc>
          <w:tcPr>
            <w:tcW w:w="4407" w:type="dxa"/>
            <w:vMerge/>
          </w:tcPr>
          <w:p w14:paraId="049B0290"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9BDF653"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Accessible London; Achieving an Inclusive Environment, GLA, 2014</w:t>
            </w:r>
          </w:p>
        </w:tc>
      </w:tr>
      <w:tr w:rsidR="00A179D6" w:rsidRPr="00056224" w14:paraId="5F4B5327" w14:textId="77777777" w:rsidTr="00045329">
        <w:tc>
          <w:tcPr>
            <w:tcW w:w="4407" w:type="dxa"/>
            <w:vMerge/>
          </w:tcPr>
          <w:p w14:paraId="62F6CD34"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12B2586"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Mayor’s Equality, Diversity and Inclusion Strategy, GLA, 2018</w:t>
            </w:r>
          </w:p>
        </w:tc>
      </w:tr>
      <w:tr w:rsidR="00A179D6" w:rsidRPr="00056224" w14:paraId="6BB54FBD" w14:textId="77777777" w:rsidTr="00045329">
        <w:tc>
          <w:tcPr>
            <w:tcW w:w="4407" w:type="dxa"/>
            <w:vMerge/>
          </w:tcPr>
          <w:p w14:paraId="67C1F85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17607D58"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2017 London Strategic Housing Market Assessment, GLA, 2017</w:t>
            </w:r>
          </w:p>
        </w:tc>
      </w:tr>
      <w:tr w:rsidR="00A179D6" w:rsidRPr="00056224" w14:paraId="7F8A527C" w14:textId="77777777" w:rsidTr="00045329">
        <w:tc>
          <w:tcPr>
            <w:tcW w:w="4407" w:type="dxa"/>
            <w:vMerge/>
          </w:tcPr>
          <w:p w14:paraId="25C0FD66"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7C5EFB8"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Planning for Equality &amp; Diversity in London, GLA, 2007</w:t>
            </w:r>
          </w:p>
        </w:tc>
      </w:tr>
      <w:tr w:rsidR="00A179D6" w:rsidRPr="00056224" w14:paraId="1F4088A4" w14:textId="77777777" w:rsidTr="00045329">
        <w:tc>
          <w:tcPr>
            <w:tcW w:w="4407" w:type="dxa"/>
            <w:vMerge/>
          </w:tcPr>
          <w:p w14:paraId="788B6DEF"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180552A7"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London Health Inequalities Strategy, GLA, 2018</w:t>
            </w:r>
          </w:p>
        </w:tc>
      </w:tr>
      <w:tr w:rsidR="00A179D6" w:rsidRPr="00056224" w14:paraId="460E847D" w14:textId="77777777" w:rsidTr="00045329">
        <w:tc>
          <w:tcPr>
            <w:tcW w:w="4407" w:type="dxa"/>
            <w:vMerge/>
          </w:tcPr>
          <w:p w14:paraId="09C6C95B"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A27705E"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Healthy Streets for London – Prioritising walking, cycling and public transport to create a healthy city, GLA, 2017</w:t>
            </w:r>
          </w:p>
        </w:tc>
      </w:tr>
      <w:tr w:rsidR="00A179D6" w:rsidRPr="00056224" w14:paraId="20940921" w14:textId="77777777" w:rsidTr="00045329">
        <w:tc>
          <w:tcPr>
            <w:tcW w:w="4407" w:type="dxa"/>
            <w:vMerge/>
          </w:tcPr>
          <w:p w14:paraId="35FD8E0C"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B3F25A5"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GLA Topic Paper: Specialist Older Persons Housing, GLA, 2017</w:t>
            </w:r>
          </w:p>
        </w:tc>
      </w:tr>
      <w:tr w:rsidR="00A179D6" w:rsidRPr="00056224" w14:paraId="2CEFBF45" w14:textId="77777777" w:rsidTr="00045329">
        <w:tc>
          <w:tcPr>
            <w:tcW w:w="4407" w:type="dxa"/>
            <w:vMerge/>
          </w:tcPr>
          <w:p w14:paraId="6A2EF6D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6BFF391"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Mayor’s Transport Strategy, GLA, 2018</w:t>
            </w:r>
          </w:p>
        </w:tc>
      </w:tr>
      <w:tr w:rsidR="00A179D6" w:rsidRPr="00056224" w14:paraId="5CC588BC" w14:textId="77777777" w:rsidTr="00045329">
        <w:tc>
          <w:tcPr>
            <w:tcW w:w="4407" w:type="dxa"/>
            <w:vMerge/>
          </w:tcPr>
          <w:p w14:paraId="0489796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9026ABC"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Mayor’s Air Quality Strategy, GLA, 2017</w:t>
            </w:r>
          </w:p>
        </w:tc>
      </w:tr>
      <w:tr w:rsidR="00A179D6" w:rsidRPr="00056224" w14:paraId="6B9FBDE7" w14:textId="77777777" w:rsidTr="00045329">
        <w:tc>
          <w:tcPr>
            <w:tcW w:w="4407" w:type="dxa"/>
            <w:vMerge/>
          </w:tcPr>
          <w:p w14:paraId="211B775B"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5BE967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Mayor’s Environment Strategy, GLA, 2018</w:t>
            </w:r>
          </w:p>
        </w:tc>
      </w:tr>
      <w:tr w:rsidR="00A179D6" w:rsidRPr="00056224" w14:paraId="3091A4C5" w14:textId="77777777" w:rsidTr="00045329">
        <w:tc>
          <w:tcPr>
            <w:tcW w:w="4407" w:type="dxa"/>
            <w:vMerge/>
          </w:tcPr>
          <w:p w14:paraId="6A454339"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E30C8B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All London Green Grid, GLA, 2012</w:t>
            </w:r>
          </w:p>
        </w:tc>
      </w:tr>
      <w:tr w:rsidR="00A179D6" w:rsidRPr="00056224" w14:paraId="0433A4B9" w14:textId="77777777" w:rsidTr="00045329">
        <w:tc>
          <w:tcPr>
            <w:tcW w:w="4407" w:type="dxa"/>
            <w:vMerge/>
          </w:tcPr>
          <w:p w14:paraId="5E6AF6B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88728C3"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London Sustainable Drainage Action Plan, 2018</w:t>
            </w:r>
          </w:p>
        </w:tc>
      </w:tr>
      <w:tr w:rsidR="00A179D6" w:rsidRPr="00056224" w14:paraId="1B632C2C" w14:textId="77777777" w:rsidTr="00045329">
        <w:tc>
          <w:tcPr>
            <w:tcW w:w="4407" w:type="dxa"/>
            <w:vMerge/>
          </w:tcPr>
          <w:p w14:paraId="4C43058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238E2D7"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The West London Strategic Flood Risk Assessment (2018)</w:t>
            </w:r>
          </w:p>
        </w:tc>
      </w:tr>
      <w:tr w:rsidR="00A179D6" w:rsidRPr="00056224" w14:paraId="73CD17EF" w14:textId="77777777" w:rsidTr="00045329">
        <w:tc>
          <w:tcPr>
            <w:tcW w:w="4407" w:type="dxa"/>
            <w:vMerge/>
          </w:tcPr>
          <w:p w14:paraId="46A2543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C84F58D"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Thames Flood Risk Management Plan (2015)</w:t>
            </w:r>
          </w:p>
        </w:tc>
      </w:tr>
      <w:tr w:rsidR="00A179D6" w:rsidRPr="00056224" w14:paraId="0A34F316" w14:textId="77777777" w:rsidTr="00045329">
        <w:tc>
          <w:tcPr>
            <w:tcW w:w="4407" w:type="dxa"/>
            <w:vMerge/>
          </w:tcPr>
          <w:p w14:paraId="1E1C136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62024EA"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Thames River Basin Management Plan</w:t>
            </w:r>
          </w:p>
        </w:tc>
      </w:tr>
      <w:tr w:rsidR="00A179D6" w:rsidRPr="00056224" w14:paraId="235D8E02" w14:textId="77777777" w:rsidTr="00045329">
        <w:tc>
          <w:tcPr>
            <w:tcW w:w="4407" w:type="dxa"/>
            <w:vMerge/>
          </w:tcPr>
          <w:p w14:paraId="2C5E50CF"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94EE96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The Great Britain Invasive Non-native Species Strategy, Defra, (2015)</w:t>
            </w:r>
          </w:p>
        </w:tc>
      </w:tr>
      <w:tr w:rsidR="00A179D6" w:rsidRPr="00056224" w14:paraId="11136331" w14:textId="77777777" w:rsidTr="00045329">
        <w:tc>
          <w:tcPr>
            <w:tcW w:w="4407" w:type="dxa"/>
            <w:vMerge/>
          </w:tcPr>
          <w:p w14:paraId="571D97E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55A3797"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London Abstraction Licensing Strategy, February 2013. Environment Agency (2013)</w:t>
            </w:r>
          </w:p>
        </w:tc>
      </w:tr>
      <w:tr w:rsidR="00A179D6" w:rsidRPr="00056224" w14:paraId="0A9635FF" w14:textId="77777777" w:rsidTr="00045329">
        <w:tc>
          <w:tcPr>
            <w:tcW w:w="4407" w:type="dxa"/>
            <w:vMerge/>
          </w:tcPr>
          <w:p w14:paraId="2FD0FF48"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FDE34A2"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Characterisation and Growth Strategy, GLA, 2023</w:t>
            </w:r>
          </w:p>
        </w:tc>
      </w:tr>
      <w:tr w:rsidR="00A179D6" w:rsidRPr="00056224" w14:paraId="51152A5E" w14:textId="77777777" w:rsidTr="00045329">
        <w:tc>
          <w:tcPr>
            <w:tcW w:w="4407" w:type="dxa"/>
            <w:vMerge/>
          </w:tcPr>
          <w:p w14:paraId="3FA236F4"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D22F4C6"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Optimising Site Capacity: A Design-led Approach, GLA, 2023</w:t>
            </w:r>
          </w:p>
        </w:tc>
      </w:tr>
      <w:tr w:rsidR="00A179D6" w:rsidRPr="00056224" w14:paraId="37FA7612" w14:textId="77777777" w:rsidTr="00045329">
        <w:tc>
          <w:tcPr>
            <w:tcW w:w="4407" w:type="dxa"/>
            <w:vMerge/>
          </w:tcPr>
          <w:p w14:paraId="34073B34"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147718AE"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Housing Design Standards, GLA, 2023</w:t>
            </w:r>
          </w:p>
        </w:tc>
      </w:tr>
      <w:tr w:rsidR="00A179D6" w:rsidRPr="00056224" w14:paraId="73772F0D" w14:textId="77777777" w:rsidTr="00045329">
        <w:tc>
          <w:tcPr>
            <w:tcW w:w="4407" w:type="dxa"/>
            <w:vMerge/>
          </w:tcPr>
          <w:p w14:paraId="79F05F9C"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1590EA3F" w14:textId="5B0333BD"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Large-scale Purpose-built Shared Living LPG, GLA, 202</w:t>
            </w:r>
            <w:r>
              <w:rPr>
                <w:rFonts w:ascii="Arial" w:hAnsi="Arial" w:cs="Arial"/>
                <w:kern w:val="2"/>
                <w:sz w:val="24"/>
                <w:szCs w:val="24"/>
              </w:rPr>
              <w:t>4</w:t>
            </w:r>
          </w:p>
        </w:tc>
      </w:tr>
      <w:tr w:rsidR="00A179D6" w:rsidRPr="00056224" w14:paraId="26BABAAE" w14:textId="77777777" w:rsidTr="00045329">
        <w:tc>
          <w:tcPr>
            <w:tcW w:w="4407" w:type="dxa"/>
            <w:vMerge/>
          </w:tcPr>
          <w:p w14:paraId="3E550075"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DFF505C"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Industrial Land and Uses London Plan Guidance LPG (Draft), GLA, 2023</w:t>
            </w:r>
          </w:p>
        </w:tc>
      </w:tr>
      <w:tr w:rsidR="00A179D6" w:rsidRPr="00056224" w14:paraId="1E9B17FC" w14:textId="77777777" w:rsidTr="00045329">
        <w:tc>
          <w:tcPr>
            <w:tcW w:w="4407" w:type="dxa"/>
            <w:vMerge/>
          </w:tcPr>
          <w:p w14:paraId="64987635"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7FBB6A8"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Urban Greening Factor LPG, GLA, 2023</w:t>
            </w:r>
          </w:p>
        </w:tc>
      </w:tr>
      <w:tr w:rsidR="00A179D6" w:rsidRPr="00056224" w14:paraId="448A4914" w14:textId="77777777" w:rsidTr="00045329">
        <w:tc>
          <w:tcPr>
            <w:tcW w:w="4407" w:type="dxa"/>
            <w:vMerge/>
          </w:tcPr>
          <w:p w14:paraId="3EF3E6EE"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DEEFDC5"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Air Quality Positive (AQP) and Air Quality Neutral (AQN) guidance, GLA, 2023</w:t>
            </w:r>
          </w:p>
        </w:tc>
      </w:tr>
      <w:tr w:rsidR="00A179D6" w:rsidRPr="00056224" w14:paraId="60D8B774" w14:textId="77777777" w:rsidTr="00045329">
        <w:tc>
          <w:tcPr>
            <w:tcW w:w="4407" w:type="dxa"/>
            <w:vMerge/>
          </w:tcPr>
          <w:p w14:paraId="08226E4B"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BEDE78C"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Whole Life-Cycle Carbon Assessments LPG, GLA, 2022</w:t>
            </w:r>
          </w:p>
        </w:tc>
      </w:tr>
      <w:tr w:rsidR="00A179D6" w:rsidRPr="00056224" w14:paraId="09EB5BDF" w14:textId="77777777" w:rsidTr="00045329">
        <w:tc>
          <w:tcPr>
            <w:tcW w:w="4407" w:type="dxa"/>
            <w:vMerge/>
          </w:tcPr>
          <w:p w14:paraId="7502D5EC"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8D5B773"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Sustainable Transport, Walking and Cycling LPG, GLA, 2022</w:t>
            </w:r>
          </w:p>
        </w:tc>
      </w:tr>
      <w:tr w:rsidR="00A179D6" w:rsidRPr="00056224" w14:paraId="191FEFF1" w14:textId="77777777" w:rsidTr="00045329">
        <w:tc>
          <w:tcPr>
            <w:tcW w:w="4407" w:type="dxa"/>
            <w:vMerge w:val="restart"/>
          </w:tcPr>
          <w:p w14:paraId="25302A1E"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Local</w:t>
            </w:r>
          </w:p>
        </w:tc>
        <w:tc>
          <w:tcPr>
            <w:tcW w:w="4609" w:type="dxa"/>
          </w:tcPr>
          <w:p w14:paraId="43CC8BE7"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Barnet Core Strategy, LBB, 2012</w:t>
            </w:r>
          </w:p>
        </w:tc>
      </w:tr>
      <w:tr w:rsidR="00A179D6" w:rsidRPr="00056224" w14:paraId="1A5A1B17" w14:textId="77777777" w:rsidTr="00045329">
        <w:tc>
          <w:tcPr>
            <w:tcW w:w="4407" w:type="dxa"/>
            <w:vMerge/>
          </w:tcPr>
          <w:p w14:paraId="7944ADEA"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AD0E124"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Barnet Development Management Policies, LBB, 2012</w:t>
            </w:r>
          </w:p>
        </w:tc>
      </w:tr>
      <w:tr w:rsidR="00A179D6" w:rsidRPr="00056224" w14:paraId="2972138B" w14:textId="77777777" w:rsidTr="00045329">
        <w:tc>
          <w:tcPr>
            <w:tcW w:w="4407" w:type="dxa"/>
            <w:vMerge/>
          </w:tcPr>
          <w:p w14:paraId="0DCE023F"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338E9E7"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One Banet – A Sustainable Community Strategy for Barnet 2010 – 2020, LBB 2010</w:t>
            </w:r>
          </w:p>
        </w:tc>
      </w:tr>
      <w:tr w:rsidR="00A179D6" w:rsidRPr="00056224" w14:paraId="021AD274" w14:textId="77777777" w:rsidTr="00045329">
        <w:tc>
          <w:tcPr>
            <w:tcW w:w="4407" w:type="dxa"/>
            <w:vMerge/>
          </w:tcPr>
          <w:p w14:paraId="1864800F"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62917AA4"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Mill Hill East Area Action Plan, LBB, 2009</w:t>
            </w:r>
          </w:p>
        </w:tc>
      </w:tr>
      <w:tr w:rsidR="00A179D6" w:rsidRPr="00056224" w14:paraId="55273B32" w14:textId="77777777" w:rsidTr="00045329">
        <w:tc>
          <w:tcPr>
            <w:tcW w:w="4407" w:type="dxa"/>
            <w:vMerge/>
          </w:tcPr>
          <w:p w14:paraId="5A085CB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DD8E71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Colindale Area Action Plan, LBB, 2010</w:t>
            </w:r>
          </w:p>
        </w:tc>
      </w:tr>
      <w:tr w:rsidR="00A179D6" w:rsidRPr="00056224" w14:paraId="65A87F2D" w14:textId="77777777" w:rsidTr="00045329">
        <w:tc>
          <w:tcPr>
            <w:tcW w:w="4407" w:type="dxa"/>
            <w:vMerge/>
          </w:tcPr>
          <w:p w14:paraId="5D16CA1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E531DB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North Finchley Town Centre Framework SPD, LBB, 2017</w:t>
            </w:r>
          </w:p>
        </w:tc>
      </w:tr>
      <w:tr w:rsidR="00A179D6" w:rsidRPr="00056224" w14:paraId="61A5A418" w14:textId="77777777" w:rsidTr="00045329">
        <w:tc>
          <w:tcPr>
            <w:tcW w:w="4407" w:type="dxa"/>
            <w:vMerge/>
          </w:tcPr>
          <w:p w14:paraId="0C23BEF0"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260ABA4"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Grahame Park SPD, LBB, 2016</w:t>
            </w:r>
          </w:p>
        </w:tc>
      </w:tr>
      <w:tr w:rsidR="00A179D6" w:rsidRPr="00056224" w14:paraId="668091C3" w14:textId="77777777" w:rsidTr="00045329">
        <w:tc>
          <w:tcPr>
            <w:tcW w:w="4407" w:type="dxa"/>
            <w:vMerge/>
          </w:tcPr>
          <w:p w14:paraId="2A950DA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33A8156"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Affordable Housing SPD, LBB, 2008</w:t>
            </w:r>
          </w:p>
        </w:tc>
      </w:tr>
      <w:tr w:rsidR="00A179D6" w:rsidRPr="00056224" w14:paraId="5C48DFA7" w14:textId="77777777" w:rsidTr="00045329">
        <w:tc>
          <w:tcPr>
            <w:tcW w:w="4407" w:type="dxa"/>
            <w:vMerge/>
          </w:tcPr>
          <w:p w14:paraId="6D64D7A7"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0B21E7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Green Infrastructure SPD, LBB, 2017</w:t>
            </w:r>
          </w:p>
        </w:tc>
      </w:tr>
      <w:tr w:rsidR="00A179D6" w:rsidRPr="00056224" w14:paraId="1D1573A2" w14:textId="77777777" w:rsidTr="00045329">
        <w:tc>
          <w:tcPr>
            <w:tcW w:w="4407" w:type="dxa"/>
            <w:vMerge/>
          </w:tcPr>
          <w:p w14:paraId="72B8EA9F"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B0DD79D"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Delivering Skills, Employment, Enterprise and Training (SEET) from development through S106, LBB, 2014</w:t>
            </w:r>
          </w:p>
        </w:tc>
      </w:tr>
      <w:tr w:rsidR="00A179D6" w:rsidRPr="00056224" w14:paraId="5F3530AB" w14:textId="77777777" w:rsidTr="00045329">
        <w:tc>
          <w:tcPr>
            <w:tcW w:w="4407" w:type="dxa"/>
            <w:vMerge/>
          </w:tcPr>
          <w:p w14:paraId="5B01E045"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205AFC6"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Sustainable Design and Construction SPD, LBB, 2016</w:t>
            </w:r>
          </w:p>
        </w:tc>
      </w:tr>
      <w:tr w:rsidR="00A179D6" w:rsidRPr="00056224" w14:paraId="4C9463E9" w14:textId="77777777" w:rsidTr="00045329">
        <w:tc>
          <w:tcPr>
            <w:tcW w:w="4407" w:type="dxa"/>
            <w:vMerge/>
          </w:tcPr>
          <w:p w14:paraId="1699062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78D236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Residential Design Guidance, LBB, 2016</w:t>
            </w:r>
          </w:p>
        </w:tc>
      </w:tr>
      <w:tr w:rsidR="00A179D6" w:rsidRPr="00056224" w14:paraId="66237AA4" w14:textId="77777777" w:rsidTr="00045329">
        <w:tc>
          <w:tcPr>
            <w:tcW w:w="4407" w:type="dxa"/>
            <w:vMerge/>
          </w:tcPr>
          <w:p w14:paraId="73C9C9A4"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1F499D47"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Infrastructure Delivery Plan, London Borough of Barnet, 20</w:t>
            </w:r>
            <w:r>
              <w:rPr>
                <w:rFonts w:ascii="Arial" w:hAnsi="Arial" w:cs="Arial"/>
                <w:kern w:val="2"/>
                <w:sz w:val="24"/>
                <w:szCs w:val="24"/>
              </w:rPr>
              <w:t>21</w:t>
            </w:r>
          </w:p>
        </w:tc>
      </w:tr>
      <w:tr w:rsidR="00A179D6" w:rsidRPr="00056224" w14:paraId="15E14C66" w14:textId="77777777" w:rsidTr="00045329">
        <w:tc>
          <w:tcPr>
            <w:tcW w:w="4407" w:type="dxa"/>
            <w:vMerge/>
          </w:tcPr>
          <w:p w14:paraId="7A24DB36"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72FAAD8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North London Waste Plan, seven North London Boroughs including LBB, 2022</w:t>
            </w:r>
          </w:p>
        </w:tc>
      </w:tr>
      <w:tr w:rsidR="00A179D6" w:rsidRPr="00056224" w14:paraId="11736F73" w14:textId="77777777" w:rsidTr="00045329">
        <w:tc>
          <w:tcPr>
            <w:tcW w:w="4407" w:type="dxa"/>
            <w:vMerge/>
          </w:tcPr>
          <w:p w14:paraId="7F3CABDC"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559A09B6"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Barnet Housing Strategy, LBB, 20</w:t>
            </w:r>
            <w:r>
              <w:rPr>
                <w:rFonts w:ascii="Arial" w:hAnsi="Arial" w:cs="Arial"/>
                <w:kern w:val="2"/>
                <w:sz w:val="24"/>
                <w:szCs w:val="24"/>
              </w:rPr>
              <w:t>23</w:t>
            </w:r>
          </w:p>
        </w:tc>
      </w:tr>
      <w:tr w:rsidR="00A179D6" w:rsidRPr="00056224" w14:paraId="53F878C6" w14:textId="77777777" w:rsidTr="00045329">
        <w:tc>
          <w:tcPr>
            <w:tcW w:w="4407" w:type="dxa"/>
            <w:vMerge/>
          </w:tcPr>
          <w:p w14:paraId="14874A93"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5449AE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xml:space="preserve">• </w:t>
            </w:r>
            <w:r w:rsidRPr="00126425">
              <w:rPr>
                <w:rFonts w:ascii="Arial" w:hAnsi="Arial" w:cs="Arial"/>
                <w:kern w:val="2"/>
                <w:sz w:val="24"/>
                <w:szCs w:val="24"/>
              </w:rPr>
              <w:t>Barnet Community Safety Strategy 20</w:t>
            </w:r>
            <w:r w:rsidRPr="0048593D">
              <w:rPr>
                <w:rFonts w:ascii="Arial" w:hAnsi="Arial" w:cs="Arial"/>
                <w:sz w:val="24"/>
                <w:szCs w:val="24"/>
              </w:rPr>
              <w:t>22</w:t>
            </w:r>
            <w:r w:rsidRPr="00126425">
              <w:rPr>
                <w:rFonts w:ascii="Arial" w:hAnsi="Arial" w:cs="Arial"/>
                <w:kern w:val="2"/>
                <w:sz w:val="24"/>
                <w:szCs w:val="24"/>
              </w:rPr>
              <w:t xml:space="preserve"> – 202</w:t>
            </w:r>
            <w:r w:rsidRPr="0048593D">
              <w:rPr>
                <w:rFonts w:ascii="Arial" w:hAnsi="Arial" w:cs="Arial"/>
                <w:sz w:val="24"/>
                <w:szCs w:val="24"/>
              </w:rPr>
              <w:t>7</w:t>
            </w:r>
            <w:r w:rsidRPr="00126425">
              <w:rPr>
                <w:rFonts w:ascii="Arial" w:hAnsi="Arial" w:cs="Arial"/>
                <w:kern w:val="2"/>
                <w:sz w:val="24"/>
                <w:szCs w:val="24"/>
              </w:rPr>
              <w:t>, LBB</w:t>
            </w:r>
          </w:p>
        </w:tc>
      </w:tr>
      <w:tr w:rsidR="00A179D6" w:rsidRPr="00056224" w14:paraId="20C109F3" w14:textId="77777777" w:rsidTr="00045329">
        <w:tc>
          <w:tcPr>
            <w:tcW w:w="4407" w:type="dxa"/>
            <w:vMerge/>
          </w:tcPr>
          <w:p w14:paraId="7E3E1560"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EC6EEB9"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Barnet Equality Policy, LBB, 2014</w:t>
            </w:r>
          </w:p>
        </w:tc>
      </w:tr>
      <w:tr w:rsidR="00A179D6" w:rsidRPr="00056224" w14:paraId="757B8B44" w14:textId="77777777" w:rsidTr="00045329">
        <w:tc>
          <w:tcPr>
            <w:tcW w:w="4407" w:type="dxa"/>
            <w:vMerge/>
          </w:tcPr>
          <w:p w14:paraId="28A7617B"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85379FC"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Barnet Corporate Plan 2023 to 2026, LBB, 2023</w:t>
            </w:r>
          </w:p>
        </w:tc>
      </w:tr>
      <w:tr w:rsidR="00A179D6" w:rsidRPr="00056224" w14:paraId="3E3E8C24" w14:textId="77777777" w:rsidTr="00045329">
        <w:tc>
          <w:tcPr>
            <w:tcW w:w="4407" w:type="dxa"/>
            <w:vMerge/>
          </w:tcPr>
          <w:p w14:paraId="1F9A9DE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9A94812"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Flood Risk Management Strategy, LBB, 2018</w:t>
            </w:r>
          </w:p>
        </w:tc>
      </w:tr>
      <w:tr w:rsidR="00A179D6" w:rsidRPr="00056224" w14:paraId="57314C9C" w14:textId="77777777" w:rsidTr="00045329">
        <w:tc>
          <w:tcPr>
            <w:tcW w:w="4407" w:type="dxa"/>
            <w:vMerge/>
          </w:tcPr>
          <w:p w14:paraId="0093245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27E6AAC0"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xml:space="preserve">• </w:t>
            </w:r>
            <w:r w:rsidRPr="00126425">
              <w:rPr>
                <w:rFonts w:ascii="Arial" w:hAnsi="Arial" w:cs="Arial"/>
                <w:kern w:val="2"/>
                <w:sz w:val="24"/>
                <w:szCs w:val="24"/>
              </w:rPr>
              <w:t xml:space="preserve">Barnet Joint Health and Wellbeing Strategy </w:t>
            </w:r>
            <w:r w:rsidRPr="0048593D">
              <w:rPr>
                <w:rFonts w:ascii="Arial" w:hAnsi="Arial" w:cs="Arial"/>
                <w:sz w:val="24"/>
                <w:szCs w:val="24"/>
              </w:rPr>
              <w:t>2021-2025</w:t>
            </w:r>
            <w:r w:rsidRPr="00126425">
              <w:rPr>
                <w:rFonts w:ascii="Arial" w:hAnsi="Arial" w:cs="Arial"/>
                <w:kern w:val="2"/>
                <w:sz w:val="24"/>
                <w:szCs w:val="24"/>
              </w:rPr>
              <w:t>, LBB</w:t>
            </w:r>
          </w:p>
        </w:tc>
      </w:tr>
      <w:tr w:rsidR="00A179D6" w:rsidRPr="00056224" w14:paraId="2596710F" w14:textId="77777777" w:rsidTr="00045329">
        <w:tc>
          <w:tcPr>
            <w:tcW w:w="4407" w:type="dxa"/>
            <w:vMerge/>
          </w:tcPr>
          <w:p w14:paraId="1954DF3E"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68051228"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Air Quality Action Plan 2017 – 2022, LBB, 2017</w:t>
            </w:r>
          </w:p>
        </w:tc>
      </w:tr>
      <w:tr w:rsidR="00A179D6" w:rsidRPr="00056224" w14:paraId="1DB1C733" w14:textId="77777777" w:rsidTr="00045329">
        <w:tc>
          <w:tcPr>
            <w:tcW w:w="4407" w:type="dxa"/>
            <w:vMerge/>
          </w:tcPr>
          <w:p w14:paraId="177C0ED7"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D51FF09"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Open Space Strategy 2016, LBB, 2016</w:t>
            </w:r>
          </w:p>
        </w:tc>
      </w:tr>
      <w:tr w:rsidR="00A179D6" w:rsidRPr="00056224" w14:paraId="12ADF1CD" w14:textId="77777777" w:rsidTr="00045329">
        <w:tc>
          <w:tcPr>
            <w:tcW w:w="4407" w:type="dxa"/>
            <w:vMerge/>
          </w:tcPr>
          <w:p w14:paraId="4833BB94"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3B0049F"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xml:space="preserve">• </w:t>
            </w:r>
            <w:r w:rsidRPr="00126425">
              <w:rPr>
                <w:rFonts w:ascii="Arial" w:hAnsi="Arial" w:cs="Arial"/>
                <w:kern w:val="2"/>
                <w:sz w:val="24"/>
                <w:szCs w:val="24"/>
              </w:rPr>
              <w:t xml:space="preserve">Barnet Children and </w:t>
            </w:r>
            <w:r>
              <w:rPr>
                <w:rFonts w:ascii="Arial" w:hAnsi="Arial" w:cs="Arial"/>
                <w:kern w:val="2"/>
                <w:sz w:val="24"/>
                <w:szCs w:val="24"/>
              </w:rPr>
              <w:t>Y</w:t>
            </w:r>
            <w:r w:rsidRPr="00126425">
              <w:rPr>
                <w:rFonts w:ascii="Arial" w:hAnsi="Arial" w:cs="Arial"/>
                <w:kern w:val="2"/>
                <w:sz w:val="24"/>
                <w:szCs w:val="24"/>
              </w:rPr>
              <w:t>oung People Pan 20</w:t>
            </w:r>
            <w:r w:rsidRPr="0048593D">
              <w:rPr>
                <w:rFonts w:ascii="Arial" w:hAnsi="Arial" w:cs="Arial"/>
                <w:sz w:val="24"/>
                <w:szCs w:val="24"/>
              </w:rPr>
              <w:t>23</w:t>
            </w:r>
            <w:r w:rsidRPr="00126425">
              <w:rPr>
                <w:rFonts w:ascii="Arial" w:hAnsi="Arial" w:cs="Arial"/>
                <w:kern w:val="2"/>
                <w:sz w:val="24"/>
                <w:szCs w:val="24"/>
              </w:rPr>
              <w:t xml:space="preserve"> – 202</w:t>
            </w:r>
            <w:r w:rsidRPr="0048593D">
              <w:rPr>
                <w:rFonts w:ascii="Arial" w:hAnsi="Arial" w:cs="Arial"/>
                <w:sz w:val="24"/>
                <w:szCs w:val="24"/>
              </w:rPr>
              <w:t>7</w:t>
            </w:r>
            <w:r w:rsidRPr="00126425">
              <w:rPr>
                <w:rFonts w:ascii="Arial" w:hAnsi="Arial" w:cs="Arial"/>
                <w:kern w:val="2"/>
                <w:sz w:val="24"/>
                <w:szCs w:val="24"/>
              </w:rPr>
              <w:t>, LBB</w:t>
            </w:r>
          </w:p>
        </w:tc>
      </w:tr>
      <w:tr w:rsidR="00A179D6" w:rsidRPr="00056224" w14:paraId="6F92523E" w14:textId="77777777" w:rsidTr="00045329">
        <w:tc>
          <w:tcPr>
            <w:tcW w:w="4407" w:type="dxa"/>
            <w:vMerge/>
          </w:tcPr>
          <w:p w14:paraId="3621F52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4FC5BA8B"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xml:space="preserve">• Barnet Accessibility Strategy 2016-2019 for the Inclusion of young people with Special </w:t>
            </w:r>
          </w:p>
        </w:tc>
      </w:tr>
      <w:tr w:rsidR="00A179D6" w:rsidRPr="00056224" w14:paraId="696F6D9C" w14:textId="77777777" w:rsidTr="00045329">
        <w:tc>
          <w:tcPr>
            <w:tcW w:w="4407" w:type="dxa"/>
            <w:vMerge/>
          </w:tcPr>
          <w:p w14:paraId="5B69F601"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0B0F6A58"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Educational Needs and Disabilities in educational settings, LBB, 2016</w:t>
            </w:r>
          </w:p>
        </w:tc>
      </w:tr>
      <w:tr w:rsidR="00A179D6" w:rsidRPr="00056224" w14:paraId="490F6D14" w14:textId="77777777" w:rsidTr="00045329">
        <w:tc>
          <w:tcPr>
            <w:tcW w:w="4407" w:type="dxa"/>
            <w:vMerge/>
          </w:tcPr>
          <w:p w14:paraId="72CCE9FD" w14:textId="77777777" w:rsidR="00A179D6" w:rsidRPr="00056224" w:rsidRDefault="00A179D6" w:rsidP="005E5133">
            <w:pPr>
              <w:spacing w:after="160" w:line="259" w:lineRule="auto"/>
              <w:rPr>
                <w:rFonts w:ascii="Arial" w:hAnsi="Arial" w:cs="Arial"/>
                <w:kern w:val="2"/>
                <w:sz w:val="24"/>
                <w:szCs w:val="24"/>
              </w:rPr>
            </w:pPr>
          </w:p>
        </w:tc>
        <w:tc>
          <w:tcPr>
            <w:tcW w:w="4609" w:type="dxa"/>
          </w:tcPr>
          <w:p w14:paraId="3A397377" w14:textId="77777777" w:rsidR="00A179D6" w:rsidRPr="00056224" w:rsidRDefault="00A179D6" w:rsidP="005E5133">
            <w:pPr>
              <w:spacing w:after="160" w:line="259" w:lineRule="auto"/>
              <w:rPr>
                <w:rFonts w:ascii="Arial" w:hAnsi="Arial" w:cs="Arial"/>
                <w:kern w:val="2"/>
                <w:sz w:val="24"/>
                <w:szCs w:val="24"/>
              </w:rPr>
            </w:pPr>
            <w:r w:rsidRPr="00056224">
              <w:rPr>
                <w:rFonts w:ascii="Arial" w:hAnsi="Arial" w:cs="Arial"/>
                <w:kern w:val="2"/>
                <w:sz w:val="24"/>
                <w:szCs w:val="24"/>
              </w:rPr>
              <w:t>• Brent Catchment Management Plan</w:t>
            </w:r>
          </w:p>
        </w:tc>
      </w:tr>
    </w:tbl>
    <w:p w14:paraId="6FD871BA" w14:textId="77777777" w:rsidR="00A179D6" w:rsidRDefault="00A179D6" w:rsidP="00A179D6">
      <w:pPr>
        <w:rPr>
          <w:rFonts w:ascii="Arial" w:hAnsi="Arial" w:cs="Arial"/>
          <w:sz w:val="24"/>
          <w:szCs w:val="24"/>
        </w:rPr>
      </w:pPr>
    </w:p>
    <w:p w14:paraId="5D8FE820" w14:textId="77777777" w:rsidR="00A179D6" w:rsidRPr="00D568FD" w:rsidRDefault="00A179D6" w:rsidP="00A179D6">
      <w:pPr>
        <w:pStyle w:val="Default"/>
      </w:pPr>
      <w:r w:rsidRPr="00D568FD">
        <w:rPr>
          <w:b/>
          <w:bCs/>
        </w:rPr>
        <w:t xml:space="preserve">Purpose of this SA/SEA Update </w:t>
      </w:r>
      <w:r>
        <w:rPr>
          <w:b/>
          <w:bCs/>
        </w:rPr>
        <w:t>Report</w:t>
      </w:r>
    </w:p>
    <w:p w14:paraId="74C901B1" w14:textId="77777777" w:rsidR="00A179D6" w:rsidRDefault="00A179D6" w:rsidP="00A179D6">
      <w:pPr>
        <w:pStyle w:val="Default"/>
      </w:pPr>
    </w:p>
    <w:p w14:paraId="5E52DCFC" w14:textId="77777777" w:rsidR="00A179D6" w:rsidRPr="00D568FD" w:rsidRDefault="00A179D6" w:rsidP="00A179D6">
      <w:pPr>
        <w:pStyle w:val="Default"/>
      </w:pPr>
      <w:r>
        <w:t>3.1</w:t>
      </w:r>
      <w:r>
        <w:tab/>
      </w:r>
      <w:r w:rsidRPr="00D568FD">
        <w:t xml:space="preserve">This SA/SEA update </w:t>
      </w:r>
      <w:r>
        <w:t xml:space="preserve">provides an </w:t>
      </w:r>
      <w:r w:rsidRPr="00D568FD">
        <w:t>assessment of the likely significant effects associated with</w:t>
      </w:r>
      <w:r>
        <w:t>,</w:t>
      </w:r>
      <w:r w:rsidRPr="00D568FD">
        <w:t xml:space="preserve"> </w:t>
      </w:r>
      <w:r>
        <w:t xml:space="preserve">and resulting from, the </w:t>
      </w:r>
      <w:r w:rsidRPr="00D568FD">
        <w:t xml:space="preserve">MMs. The Council must be satisfied that the conclusions contained in the </w:t>
      </w:r>
      <w:r>
        <w:t>SA</w:t>
      </w:r>
      <w:r w:rsidRPr="00D568FD">
        <w:t xml:space="preserve"> remain robust if the MMs </w:t>
      </w:r>
      <w:r>
        <w:t xml:space="preserve">as drafted </w:t>
      </w:r>
      <w:r w:rsidRPr="00D568FD">
        <w:t xml:space="preserve">are </w:t>
      </w:r>
      <w:r>
        <w:t xml:space="preserve">to be subsequently incorporated into the </w:t>
      </w:r>
      <w:r w:rsidRPr="00D568FD">
        <w:t xml:space="preserve">adopted </w:t>
      </w:r>
      <w:r>
        <w:t xml:space="preserve">LBBLP; thereby </w:t>
      </w:r>
      <w:r w:rsidRPr="00D568FD">
        <w:t>ensur</w:t>
      </w:r>
      <w:r>
        <w:t>ing</w:t>
      </w:r>
      <w:r w:rsidRPr="00D568FD">
        <w:t xml:space="preserve"> that all the likely significant effects </w:t>
      </w:r>
      <w:r>
        <w:t xml:space="preserve">arising the MMs </w:t>
      </w:r>
      <w:r w:rsidRPr="00D568FD">
        <w:t xml:space="preserve">have been identified, described and evaluated. </w:t>
      </w:r>
    </w:p>
    <w:p w14:paraId="2BF488CA" w14:textId="77777777" w:rsidR="00A179D6" w:rsidRDefault="00A179D6" w:rsidP="00A179D6">
      <w:pPr>
        <w:pStyle w:val="Default"/>
        <w:rPr>
          <w:u w:val="single"/>
        </w:rPr>
      </w:pPr>
    </w:p>
    <w:p w14:paraId="5F306DAB" w14:textId="77777777" w:rsidR="00A179D6" w:rsidRPr="008E7468" w:rsidRDefault="00A179D6" w:rsidP="00A179D6">
      <w:pPr>
        <w:pStyle w:val="Default"/>
        <w:rPr>
          <w:u w:val="single"/>
        </w:rPr>
      </w:pPr>
      <w:r w:rsidRPr="008E7468">
        <w:rPr>
          <w:u w:val="single"/>
        </w:rPr>
        <w:t xml:space="preserve">Proposed Modifications </w:t>
      </w:r>
    </w:p>
    <w:p w14:paraId="5FEC337A" w14:textId="77777777" w:rsidR="00A179D6" w:rsidRDefault="00A179D6" w:rsidP="00A179D6">
      <w:pPr>
        <w:pStyle w:val="Default"/>
      </w:pPr>
    </w:p>
    <w:p w14:paraId="037FC0EA" w14:textId="77777777" w:rsidR="00A179D6" w:rsidRDefault="00A179D6" w:rsidP="00A179D6">
      <w:pPr>
        <w:pStyle w:val="Default"/>
      </w:pPr>
      <w:r>
        <w:t>3.2</w:t>
      </w:r>
      <w:r>
        <w:tab/>
      </w:r>
      <w:r w:rsidRPr="0058164A">
        <w:rPr>
          <w:rFonts w:eastAsia="Times New Roman"/>
          <w:lang w:eastAsia="en-GB"/>
        </w:rPr>
        <w:t xml:space="preserve">Following, and arising from, discussions at the </w:t>
      </w:r>
      <w:r>
        <w:rPr>
          <w:rFonts w:eastAsia="Times New Roman"/>
          <w:lang w:eastAsia="en-GB"/>
        </w:rPr>
        <w:t xml:space="preserve">oral </w:t>
      </w:r>
      <w:r w:rsidRPr="0058164A">
        <w:rPr>
          <w:rFonts w:eastAsia="Times New Roman"/>
          <w:lang w:eastAsia="en-GB"/>
        </w:rPr>
        <w:t xml:space="preserve">hearing sessions held as part of the examination stage, modifications have now been proposed to the </w:t>
      </w:r>
      <w:r>
        <w:rPr>
          <w:rFonts w:eastAsia="Times New Roman"/>
          <w:lang w:eastAsia="en-GB"/>
        </w:rPr>
        <w:t xml:space="preserve">policies, site allocation and other matters within the </w:t>
      </w:r>
      <w:r w:rsidRPr="0058164A">
        <w:rPr>
          <w:rFonts w:eastAsia="Times New Roman"/>
          <w:lang w:eastAsia="en-GB"/>
        </w:rPr>
        <w:t xml:space="preserve">emerging LBBLP. </w:t>
      </w:r>
      <w:r w:rsidRPr="00D568FD">
        <w:t xml:space="preserve">Under Section 20(7) of the Planning and Compulsory Purchase Act (2004), as revised by Section 112 of the Localism Act (2011), post-Examination </w:t>
      </w:r>
      <w:r>
        <w:t xml:space="preserve">hearing </w:t>
      </w:r>
      <w:r w:rsidRPr="00D568FD">
        <w:t xml:space="preserve">modifications are either classified as "main" or "additional" modifications: </w:t>
      </w:r>
    </w:p>
    <w:p w14:paraId="57189292" w14:textId="77777777" w:rsidR="00A179D6" w:rsidRPr="00D568FD" w:rsidRDefault="00A179D6" w:rsidP="00A179D6">
      <w:pPr>
        <w:pStyle w:val="Default"/>
      </w:pPr>
    </w:p>
    <w:p w14:paraId="64BBC267" w14:textId="77777777" w:rsidR="00A179D6" w:rsidRDefault="00A179D6" w:rsidP="00D7573A">
      <w:pPr>
        <w:pStyle w:val="Default"/>
        <w:numPr>
          <w:ilvl w:val="0"/>
          <w:numId w:val="52"/>
        </w:numPr>
        <w:spacing w:after="81"/>
      </w:pPr>
      <w:r w:rsidRPr="00D568FD">
        <w:t>“Main Modifications” (MMs) are required to resolve issues in order to make the Local Plan sound or to ensure its legal compliance. They in</w:t>
      </w:r>
      <w:r>
        <w:t>clude</w:t>
      </w:r>
      <w:r w:rsidRPr="00D568FD">
        <w:t xml:space="preserve"> changes or insertions to </w:t>
      </w:r>
      <w:proofErr w:type="spellStart"/>
      <w:r>
        <w:t>i</w:t>
      </w:r>
      <w:proofErr w:type="spellEnd"/>
      <w:r>
        <w:t xml:space="preserve">) the thematic </w:t>
      </w:r>
      <w:r w:rsidRPr="00D568FD">
        <w:t>policies and text</w:t>
      </w:r>
      <w:r>
        <w:t>, and ii) site allocations</w:t>
      </w:r>
      <w:r w:rsidRPr="00D568FD">
        <w:t xml:space="preserve"> that are essential to enable the </w:t>
      </w:r>
      <w:r>
        <w:t>P</w:t>
      </w:r>
      <w:r w:rsidRPr="00D568FD">
        <w:t>lan to be adopted. Main Modifications</w:t>
      </w:r>
      <w:r>
        <w:t xml:space="preserve"> </w:t>
      </w:r>
      <w:r w:rsidRPr="00D568FD">
        <w:t xml:space="preserve">therefore </w:t>
      </w:r>
      <w:r>
        <w:lastRenderedPageBreak/>
        <w:t xml:space="preserve">entail </w:t>
      </w:r>
      <w:r w:rsidRPr="00D568FD">
        <w:t>changes that have an impact on the implementation of a policy</w:t>
      </w:r>
      <w:r>
        <w:t xml:space="preserve"> or site allocation</w:t>
      </w:r>
      <w:r w:rsidRPr="00D568FD">
        <w:t xml:space="preserve">; and </w:t>
      </w:r>
    </w:p>
    <w:p w14:paraId="121DE1AE" w14:textId="77777777" w:rsidR="00A179D6" w:rsidRPr="00D568FD" w:rsidRDefault="00A179D6" w:rsidP="00D7573A">
      <w:pPr>
        <w:pStyle w:val="Default"/>
        <w:numPr>
          <w:ilvl w:val="0"/>
          <w:numId w:val="52"/>
        </w:numPr>
        <w:spacing w:after="81"/>
      </w:pPr>
      <w:r w:rsidRPr="00D568FD">
        <w:t>“</w:t>
      </w:r>
      <w:r>
        <w:t>Additional</w:t>
      </w:r>
      <w:r w:rsidRPr="00D568FD">
        <w:t xml:space="preserve"> Modifications” </w:t>
      </w:r>
      <w:r>
        <w:t xml:space="preserve">(AMs) </w:t>
      </w:r>
      <w:r w:rsidRPr="00D568FD">
        <w:t>are of a more minor nature</w:t>
      </w:r>
      <w:r>
        <w:t>,</w:t>
      </w:r>
      <w:r w:rsidRPr="00D568FD">
        <w:t xml:space="preserve"> and </w:t>
      </w:r>
      <w:r>
        <w:t xml:space="preserve">which taken together </w:t>
      </w:r>
      <w:r w:rsidRPr="00D568FD">
        <w:t xml:space="preserve">do not materially affect the policies set out in the Draft Local Plan. </w:t>
      </w:r>
      <w:r>
        <w:t xml:space="preserve">Examples of AMs include </w:t>
      </w:r>
      <w:r w:rsidRPr="00D568FD">
        <w:t>where a need has been identified to clarify the text, update facts</w:t>
      </w:r>
      <w:r>
        <w:t xml:space="preserve">, </w:t>
      </w:r>
      <w:r w:rsidRPr="00D568FD">
        <w:t xml:space="preserve">make typographical or grammatical revisions which improve the readability of the Plan. </w:t>
      </w:r>
    </w:p>
    <w:p w14:paraId="1F679825" w14:textId="77777777" w:rsidR="00A179D6" w:rsidRDefault="00A179D6" w:rsidP="00A179D6">
      <w:pPr>
        <w:pStyle w:val="paragraph"/>
        <w:spacing w:after="0"/>
        <w:textAlignment w:val="baseline"/>
        <w:rPr>
          <w:rFonts w:ascii="Arial" w:hAnsi="Arial" w:cs="Arial"/>
        </w:rPr>
      </w:pPr>
      <w:r>
        <w:rPr>
          <w:rFonts w:ascii="Arial" w:hAnsi="Arial" w:cs="Arial"/>
        </w:rPr>
        <w:t>3.3</w:t>
      </w:r>
      <w:r>
        <w:rPr>
          <w:rFonts w:ascii="Arial" w:hAnsi="Arial" w:cs="Arial"/>
        </w:rPr>
        <w:tab/>
      </w:r>
      <w:r w:rsidRPr="00D568FD">
        <w:rPr>
          <w:rFonts w:ascii="Arial" w:hAnsi="Arial" w:cs="Arial"/>
        </w:rPr>
        <w:t xml:space="preserve">The </w:t>
      </w:r>
      <w:r>
        <w:rPr>
          <w:rFonts w:ascii="Arial" w:hAnsi="Arial" w:cs="Arial"/>
        </w:rPr>
        <w:t>intend</w:t>
      </w:r>
      <w:r w:rsidRPr="00D568FD">
        <w:rPr>
          <w:rFonts w:ascii="Arial" w:hAnsi="Arial" w:cs="Arial"/>
        </w:rPr>
        <w:t xml:space="preserve">ed MMs are the subject of </w:t>
      </w:r>
      <w:r>
        <w:rPr>
          <w:rFonts w:ascii="Arial" w:hAnsi="Arial" w:cs="Arial"/>
        </w:rPr>
        <w:t>the current</w:t>
      </w:r>
      <w:r w:rsidRPr="00D568FD">
        <w:rPr>
          <w:rFonts w:ascii="Arial" w:hAnsi="Arial" w:cs="Arial"/>
        </w:rPr>
        <w:t xml:space="preserve"> consultation</w:t>
      </w:r>
      <w:r>
        <w:rPr>
          <w:rFonts w:ascii="Arial" w:hAnsi="Arial" w:cs="Arial"/>
        </w:rPr>
        <w:t xml:space="preserve"> </w:t>
      </w:r>
      <w:r w:rsidRPr="00B34418">
        <w:rPr>
          <w:rFonts w:ascii="Arial" w:hAnsi="Arial" w:cs="Arial"/>
        </w:rPr>
        <w:t xml:space="preserve">and this SA/SEA update. </w:t>
      </w:r>
      <w:r w:rsidRPr="0058164A">
        <w:rPr>
          <w:rFonts w:ascii="Arial" w:hAnsi="Arial" w:cs="Arial"/>
        </w:rPr>
        <w:t>Each MM has been allocated a unique number, and these are referred in this document to assist with cross referencing between the two documents.</w:t>
      </w:r>
      <w:r>
        <w:rPr>
          <w:rFonts w:ascii="Arial" w:hAnsi="Arial" w:cs="Arial"/>
        </w:rPr>
        <w:t xml:space="preserve"> </w:t>
      </w:r>
      <w:r w:rsidRPr="0058164A">
        <w:rPr>
          <w:rFonts w:ascii="Arial" w:hAnsi="Arial" w:cs="Arial"/>
        </w:rPr>
        <w:t>Representations are</w:t>
      </w:r>
      <w:r>
        <w:rPr>
          <w:rFonts w:ascii="Arial" w:hAnsi="Arial" w:cs="Arial"/>
        </w:rPr>
        <w:t xml:space="preserve"> also</w:t>
      </w:r>
      <w:r w:rsidRPr="0058164A">
        <w:rPr>
          <w:rFonts w:ascii="Arial" w:hAnsi="Arial" w:cs="Arial"/>
        </w:rPr>
        <w:t xml:space="preserve"> invited on this SA/SEA update, (which should be read in conjunction with the previous IIA related reports), as part of the Council’s </w:t>
      </w:r>
      <w:r>
        <w:rPr>
          <w:rFonts w:ascii="Arial" w:hAnsi="Arial" w:cs="Arial"/>
        </w:rPr>
        <w:t>c</w:t>
      </w:r>
      <w:r w:rsidRPr="0058164A">
        <w:rPr>
          <w:rFonts w:ascii="Arial" w:hAnsi="Arial" w:cs="Arial"/>
        </w:rPr>
        <w:t xml:space="preserve">onsultation on the Main Modifications to the </w:t>
      </w:r>
      <w:r>
        <w:rPr>
          <w:rFonts w:ascii="Arial" w:hAnsi="Arial" w:cs="Arial"/>
        </w:rPr>
        <w:t>LBBLP</w:t>
      </w:r>
      <w:r w:rsidRPr="0058164A">
        <w:rPr>
          <w:rFonts w:ascii="Arial" w:hAnsi="Arial" w:cs="Arial"/>
        </w:rPr>
        <w:t xml:space="preserve"> and proposed associated changes to the submission policies map.  </w:t>
      </w:r>
    </w:p>
    <w:p w14:paraId="6444854D" w14:textId="77777777" w:rsidR="00A179D6" w:rsidRPr="0058164A" w:rsidRDefault="00A179D6" w:rsidP="00A179D6">
      <w:pPr>
        <w:pStyle w:val="paragraph"/>
        <w:spacing w:after="0"/>
        <w:textAlignment w:val="baseline"/>
        <w:rPr>
          <w:rFonts w:ascii="Arial" w:hAnsi="Arial" w:cs="Arial"/>
        </w:rPr>
      </w:pPr>
      <w:r>
        <w:rPr>
          <w:rFonts w:ascii="Arial" w:hAnsi="Arial" w:cs="Arial"/>
        </w:rPr>
        <w:t>3.4</w:t>
      </w:r>
      <w:r>
        <w:rPr>
          <w:rFonts w:ascii="Arial" w:hAnsi="Arial" w:cs="Arial"/>
        </w:rPr>
        <w:tab/>
      </w:r>
      <w:r w:rsidRPr="00B34418">
        <w:rPr>
          <w:rFonts w:ascii="Arial" w:hAnsi="Arial" w:cs="Arial"/>
        </w:rPr>
        <w:t xml:space="preserve">The AMs are not subject </w:t>
      </w:r>
      <w:r>
        <w:rPr>
          <w:rFonts w:ascii="Arial" w:hAnsi="Arial" w:cs="Arial"/>
        </w:rPr>
        <w:t>to</w:t>
      </w:r>
      <w:r w:rsidRPr="00B34418">
        <w:rPr>
          <w:rFonts w:ascii="Arial" w:hAnsi="Arial" w:cs="Arial"/>
        </w:rPr>
        <w:t xml:space="preserve"> th</w:t>
      </w:r>
      <w:r>
        <w:rPr>
          <w:rFonts w:ascii="Arial" w:hAnsi="Arial" w:cs="Arial"/>
        </w:rPr>
        <w:t>is</w:t>
      </w:r>
      <w:r w:rsidRPr="00B34418">
        <w:rPr>
          <w:rFonts w:ascii="Arial" w:hAnsi="Arial" w:cs="Arial"/>
        </w:rPr>
        <w:t xml:space="preserve"> consultation and are provided for information only as they fall outside of the Inspectors' jurisdiction when examining the Plan</w:t>
      </w:r>
      <w:r>
        <w:rPr>
          <w:rFonts w:ascii="Arial" w:hAnsi="Arial" w:cs="Arial"/>
        </w:rPr>
        <w:t xml:space="preserve">. Therefore, whilst not being formally consulted, the AMs are included for completeness to show the full extent of the revisions now being proposed to the LBBLP. </w:t>
      </w:r>
    </w:p>
    <w:p w14:paraId="33BACE37" w14:textId="77777777" w:rsidR="00A179D6" w:rsidRPr="00D568FD" w:rsidRDefault="00A179D6" w:rsidP="00A179D6">
      <w:pPr>
        <w:pStyle w:val="paragraph"/>
        <w:spacing w:after="0"/>
        <w:textAlignment w:val="baseline"/>
        <w:rPr>
          <w:rFonts w:ascii="Arial" w:hAnsi="Arial" w:cs="Arial"/>
        </w:rPr>
      </w:pPr>
      <w:r>
        <w:rPr>
          <w:rFonts w:ascii="Arial" w:hAnsi="Arial" w:cs="Arial"/>
        </w:rPr>
        <w:t>3.5</w:t>
      </w:r>
      <w:r>
        <w:rPr>
          <w:rFonts w:ascii="Arial" w:hAnsi="Arial" w:cs="Arial"/>
        </w:rPr>
        <w:tab/>
        <w:t>T</w:t>
      </w:r>
      <w:r w:rsidRPr="00D568FD">
        <w:rPr>
          <w:rFonts w:ascii="Arial" w:hAnsi="Arial" w:cs="Arial"/>
        </w:rPr>
        <w:t>he Inspectors wil</w:t>
      </w:r>
      <w:r>
        <w:rPr>
          <w:rFonts w:ascii="Arial" w:hAnsi="Arial" w:cs="Arial"/>
        </w:rPr>
        <w:t xml:space="preserve">l </w:t>
      </w:r>
      <w:r w:rsidRPr="00D568FD">
        <w:rPr>
          <w:rFonts w:ascii="Arial" w:hAnsi="Arial" w:cs="Arial"/>
        </w:rPr>
        <w:t xml:space="preserve">consider </w:t>
      </w:r>
      <w:r w:rsidRPr="0045191B">
        <w:rPr>
          <w:rFonts w:ascii="Arial" w:hAnsi="Arial" w:cs="Arial"/>
        </w:rPr>
        <w:t xml:space="preserve">the consultation </w:t>
      </w:r>
      <w:r w:rsidRPr="00D568FD">
        <w:rPr>
          <w:rFonts w:ascii="Arial" w:hAnsi="Arial" w:cs="Arial"/>
        </w:rPr>
        <w:t xml:space="preserve">responses </w:t>
      </w:r>
      <w:r>
        <w:rPr>
          <w:rFonts w:ascii="Arial" w:hAnsi="Arial" w:cs="Arial"/>
        </w:rPr>
        <w:t xml:space="preserve">received </w:t>
      </w:r>
      <w:r w:rsidRPr="0045191B">
        <w:rPr>
          <w:rFonts w:ascii="Arial" w:hAnsi="Arial" w:cs="Arial"/>
        </w:rPr>
        <w:t>relating to the proposed changes in the MMs</w:t>
      </w:r>
      <w:r>
        <w:rPr>
          <w:rFonts w:ascii="Arial" w:hAnsi="Arial" w:cs="Arial"/>
        </w:rPr>
        <w:t xml:space="preserve">, together with the accompanying consultation documentation including this SA update report, </w:t>
      </w:r>
      <w:r w:rsidRPr="00D568FD">
        <w:rPr>
          <w:rFonts w:ascii="Arial" w:hAnsi="Arial" w:cs="Arial"/>
        </w:rPr>
        <w:t xml:space="preserve">before </w:t>
      </w:r>
      <w:r w:rsidRPr="0045191B">
        <w:rPr>
          <w:rFonts w:ascii="Arial" w:hAnsi="Arial" w:cs="Arial"/>
        </w:rPr>
        <w:t>concluding whether or not the</w:t>
      </w:r>
      <w:r>
        <w:rPr>
          <w:rFonts w:ascii="Arial" w:hAnsi="Arial" w:cs="Arial"/>
        </w:rPr>
        <w:t xml:space="preserve"> MMs</w:t>
      </w:r>
      <w:r w:rsidRPr="0045191B">
        <w:rPr>
          <w:rFonts w:ascii="Arial" w:hAnsi="Arial" w:cs="Arial"/>
        </w:rPr>
        <w:t xml:space="preserve"> are required to make the </w:t>
      </w:r>
      <w:r>
        <w:rPr>
          <w:rFonts w:ascii="Arial" w:hAnsi="Arial" w:cs="Arial"/>
        </w:rPr>
        <w:t xml:space="preserve">Barnet Local </w:t>
      </w:r>
      <w:r w:rsidRPr="0045191B">
        <w:rPr>
          <w:rFonts w:ascii="Arial" w:hAnsi="Arial" w:cs="Arial"/>
        </w:rPr>
        <w:t>Plan sound and/or legally compliant.</w:t>
      </w:r>
      <w:r>
        <w:rPr>
          <w:rFonts w:ascii="Arial" w:hAnsi="Arial" w:cs="Arial"/>
        </w:rPr>
        <w:t xml:space="preserve"> Co</w:t>
      </w:r>
      <w:r w:rsidRPr="00B82A27">
        <w:rPr>
          <w:rFonts w:ascii="Arial" w:hAnsi="Arial" w:cs="Arial"/>
        </w:rPr>
        <w:t xml:space="preserve">nclusions </w:t>
      </w:r>
      <w:r>
        <w:rPr>
          <w:rFonts w:ascii="Arial" w:hAnsi="Arial" w:cs="Arial"/>
        </w:rPr>
        <w:t xml:space="preserve">reached </w:t>
      </w:r>
      <w:r w:rsidRPr="00B82A27">
        <w:rPr>
          <w:rFonts w:ascii="Arial" w:hAnsi="Arial" w:cs="Arial"/>
        </w:rPr>
        <w:t xml:space="preserve">in the </w:t>
      </w:r>
      <w:r>
        <w:rPr>
          <w:rFonts w:ascii="Arial" w:hAnsi="Arial" w:cs="Arial"/>
        </w:rPr>
        <w:t xml:space="preserve">Inspectors’ </w:t>
      </w:r>
      <w:r w:rsidRPr="00B82A27">
        <w:rPr>
          <w:rFonts w:ascii="Arial" w:hAnsi="Arial" w:cs="Arial"/>
        </w:rPr>
        <w:t xml:space="preserve">Final Report will </w:t>
      </w:r>
      <w:r>
        <w:rPr>
          <w:rFonts w:ascii="Arial" w:hAnsi="Arial" w:cs="Arial"/>
        </w:rPr>
        <w:t>t</w:t>
      </w:r>
      <w:r w:rsidRPr="00B82A27">
        <w:rPr>
          <w:rFonts w:ascii="Arial" w:hAnsi="Arial" w:cs="Arial"/>
        </w:rPr>
        <w:t>ak</w:t>
      </w:r>
      <w:r>
        <w:rPr>
          <w:rFonts w:ascii="Arial" w:hAnsi="Arial" w:cs="Arial"/>
        </w:rPr>
        <w:t>e</w:t>
      </w:r>
      <w:r w:rsidRPr="00B82A27">
        <w:rPr>
          <w:rFonts w:ascii="Arial" w:hAnsi="Arial" w:cs="Arial"/>
        </w:rPr>
        <w:t xml:space="preserve"> account of all stages and consultation </w:t>
      </w:r>
      <w:r>
        <w:rPr>
          <w:rFonts w:ascii="Arial" w:hAnsi="Arial" w:cs="Arial"/>
        </w:rPr>
        <w:t xml:space="preserve">conducted </w:t>
      </w:r>
      <w:r w:rsidRPr="00B82A27">
        <w:rPr>
          <w:rFonts w:ascii="Arial" w:hAnsi="Arial" w:cs="Arial"/>
        </w:rPr>
        <w:t>during the Examination.</w:t>
      </w:r>
      <w:r>
        <w:rPr>
          <w:rFonts w:ascii="Arial" w:hAnsi="Arial" w:cs="Arial"/>
        </w:rPr>
        <w:t xml:space="preserve"> The r</w:t>
      </w:r>
      <w:r w:rsidRPr="00D568FD">
        <w:rPr>
          <w:rFonts w:ascii="Arial" w:hAnsi="Arial" w:cs="Arial"/>
        </w:rPr>
        <w:t xml:space="preserve">eport </w:t>
      </w:r>
      <w:r>
        <w:rPr>
          <w:rFonts w:ascii="Arial" w:hAnsi="Arial" w:cs="Arial"/>
        </w:rPr>
        <w:t xml:space="preserve">will </w:t>
      </w:r>
      <w:r w:rsidRPr="00D568FD">
        <w:rPr>
          <w:rFonts w:ascii="Arial" w:hAnsi="Arial" w:cs="Arial"/>
        </w:rPr>
        <w:t>s</w:t>
      </w:r>
      <w:r>
        <w:rPr>
          <w:rFonts w:ascii="Arial" w:hAnsi="Arial" w:cs="Arial"/>
        </w:rPr>
        <w:t>e</w:t>
      </w:r>
      <w:r w:rsidRPr="00D568FD">
        <w:rPr>
          <w:rFonts w:ascii="Arial" w:hAnsi="Arial" w:cs="Arial"/>
        </w:rPr>
        <w:t>t out their recommendation</w:t>
      </w:r>
      <w:r>
        <w:rPr>
          <w:rFonts w:ascii="Arial" w:hAnsi="Arial" w:cs="Arial"/>
        </w:rPr>
        <w:t xml:space="preserve"> (giving reasons) whether the LBBLP as modified should be adopted</w:t>
      </w:r>
      <w:r w:rsidRPr="00D568FD">
        <w:rPr>
          <w:rFonts w:ascii="Arial" w:hAnsi="Arial" w:cs="Arial"/>
        </w:rPr>
        <w:t>.</w:t>
      </w:r>
      <w:r w:rsidRPr="0045191B">
        <w:rPr>
          <w:rFonts w:asciiTheme="minorHAnsi" w:eastAsiaTheme="minorHAnsi" w:hAnsiTheme="minorHAnsi" w:cstheme="minorBidi"/>
          <w:kern w:val="2"/>
          <w:sz w:val="22"/>
          <w:szCs w:val="22"/>
          <w:lang w:eastAsia="en-US"/>
          <w14:ligatures w14:val="standardContextual"/>
        </w:rPr>
        <w:t xml:space="preserve"> </w:t>
      </w:r>
    </w:p>
    <w:p w14:paraId="2085D565" w14:textId="77777777" w:rsidR="00A179D6" w:rsidRPr="00D568FD" w:rsidRDefault="00A179D6" w:rsidP="00A179D6">
      <w:pPr>
        <w:pStyle w:val="paragraph"/>
        <w:spacing w:before="0" w:beforeAutospacing="0" w:after="0" w:afterAutospacing="0"/>
        <w:textAlignment w:val="baseline"/>
        <w:rPr>
          <w:rFonts w:ascii="Arial" w:hAnsi="Arial" w:cs="Arial"/>
        </w:rPr>
      </w:pPr>
    </w:p>
    <w:p w14:paraId="49584D1F" w14:textId="77777777" w:rsidR="00A179D6" w:rsidRDefault="00A179D6" w:rsidP="00A179D6">
      <w:pPr>
        <w:rPr>
          <w:rFonts w:ascii="Arial" w:hAnsi="Arial" w:cs="Arial"/>
          <w:b/>
          <w:bCs/>
          <w:color w:val="000000"/>
          <w:kern w:val="0"/>
          <w:sz w:val="28"/>
          <w:szCs w:val="28"/>
          <w14:ligatures w14:val="none"/>
        </w:rPr>
      </w:pPr>
      <w:r>
        <w:rPr>
          <w:b/>
          <w:bCs/>
          <w:sz w:val="28"/>
          <w:szCs w:val="28"/>
        </w:rPr>
        <w:br w:type="page"/>
      </w:r>
    </w:p>
    <w:p w14:paraId="5B937866" w14:textId="77777777" w:rsidR="00A179D6" w:rsidRDefault="00A179D6" w:rsidP="00A179D6">
      <w:pPr>
        <w:pStyle w:val="Default"/>
        <w:rPr>
          <w:b/>
          <w:bCs/>
          <w:sz w:val="28"/>
          <w:szCs w:val="28"/>
        </w:rPr>
      </w:pPr>
      <w:r>
        <w:rPr>
          <w:b/>
          <w:bCs/>
          <w:sz w:val="28"/>
          <w:szCs w:val="28"/>
        </w:rPr>
        <w:lastRenderedPageBreak/>
        <w:t>SA/SEA Main Modifications Stage update</w:t>
      </w:r>
    </w:p>
    <w:p w14:paraId="437ECE9A" w14:textId="77777777" w:rsidR="00A179D6" w:rsidRDefault="00A179D6" w:rsidP="00A179D6">
      <w:pPr>
        <w:pStyle w:val="Default"/>
        <w:rPr>
          <w:b/>
          <w:bCs/>
          <w:sz w:val="28"/>
          <w:szCs w:val="28"/>
        </w:rPr>
      </w:pPr>
    </w:p>
    <w:p w14:paraId="72C8B2D9" w14:textId="77777777" w:rsidR="00A179D6" w:rsidRPr="00D568FD" w:rsidRDefault="00A179D6" w:rsidP="00A179D6">
      <w:pPr>
        <w:pStyle w:val="Default"/>
        <w:rPr>
          <w:b/>
          <w:bCs/>
        </w:rPr>
      </w:pPr>
      <w:r w:rsidRPr="00D568FD">
        <w:rPr>
          <w:b/>
          <w:bCs/>
        </w:rPr>
        <w:t xml:space="preserve">Approach </w:t>
      </w:r>
    </w:p>
    <w:p w14:paraId="188224EC" w14:textId="77777777" w:rsidR="00A179D6" w:rsidRDefault="00A179D6" w:rsidP="00A179D6">
      <w:pPr>
        <w:pStyle w:val="Default"/>
      </w:pPr>
    </w:p>
    <w:p w14:paraId="53CF2F66" w14:textId="77777777" w:rsidR="00A179D6" w:rsidRDefault="00A179D6" w:rsidP="00A179D6">
      <w:pPr>
        <w:pStyle w:val="Default"/>
      </w:pPr>
      <w:r w:rsidRPr="00EF1E68">
        <w:t>4.1</w:t>
      </w:r>
      <w:r w:rsidRPr="00EF1E68">
        <w:tab/>
      </w:r>
      <w:r>
        <w:t>The iterative nature of the IIA means that assessments are made and published at a specific point in time. Inevitably, however, new information and evidence is likely to become available as the preparation and examination of a local plan progresses. The IIA process therefore allows for updated evidence to be considered and revised recommendations to be made to improve the outcomes of policies and site allocations included within local plans. Supporting and informing t</w:t>
      </w:r>
      <w:r w:rsidRPr="00EF1E68">
        <w:t xml:space="preserve">he iterative </w:t>
      </w:r>
      <w:r>
        <w:t xml:space="preserve">IIA </w:t>
      </w:r>
      <w:r w:rsidRPr="00EF1E68">
        <w:t>process run alongside the</w:t>
      </w:r>
      <w:r>
        <w:t xml:space="preserve"> </w:t>
      </w:r>
      <w:r w:rsidRPr="00EF1E68">
        <w:t>emerging L</w:t>
      </w:r>
      <w:r>
        <w:t>BBLP,</w:t>
      </w:r>
      <w:r w:rsidRPr="00EF1E68">
        <w:t xml:space="preserve"> an IIA framework was developed to assess </w:t>
      </w:r>
      <w:r w:rsidRPr="00CE77FD">
        <w:t xml:space="preserve">preferred and alternative policy options together with the proposed sites put forward. </w:t>
      </w:r>
      <w:bookmarkStart w:id="0" w:name="_Hlk155874651"/>
      <w:r w:rsidRPr="00910F38">
        <w:t xml:space="preserve">The appraisal framework </w:t>
      </w:r>
      <w:r>
        <w:t xml:space="preserve">originally </w:t>
      </w:r>
      <w:r w:rsidRPr="00910F38">
        <w:t>consist</w:t>
      </w:r>
      <w:r>
        <w:t>ed</w:t>
      </w:r>
      <w:r w:rsidRPr="00910F38">
        <w:t xml:space="preserve"> of </w:t>
      </w:r>
      <w:r>
        <w:t>13 SA o</w:t>
      </w:r>
      <w:r w:rsidRPr="00910F38">
        <w:t xml:space="preserve">bjectives </w:t>
      </w:r>
      <w:r>
        <w:t>(</w:t>
      </w:r>
      <w:r w:rsidRPr="000C256B">
        <w:t xml:space="preserve">Table 1: SA objectives developed for the IIA framework </w:t>
      </w:r>
      <w:r w:rsidRPr="00EF1E68">
        <w:t>in Core_Gen_02 refers</w:t>
      </w:r>
      <w:r>
        <w:t xml:space="preserve"> and reproduced immediately below) </w:t>
      </w:r>
      <w:r w:rsidRPr="00910F38">
        <w:t xml:space="preserve">identified through a scoping process </w:t>
      </w:r>
      <w:r>
        <w:t xml:space="preserve">that was </w:t>
      </w:r>
      <w:r w:rsidRPr="00910F38">
        <w:t>consult</w:t>
      </w:r>
      <w:r>
        <w:t>ed upon</w:t>
      </w:r>
      <w:r w:rsidRPr="00910F38">
        <w:t xml:space="preserve">. </w:t>
      </w:r>
    </w:p>
    <w:p w14:paraId="4E5A48B3" w14:textId="77777777" w:rsidR="00A179D6" w:rsidRDefault="00A179D6" w:rsidP="00A179D6">
      <w:pPr>
        <w:pStyle w:val="Default"/>
      </w:pPr>
    </w:p>
    <w:p w14:paraId="78A3E366" w14:textId="77777777" w:rsidR="00A179D6" w:rsidRDefault="00A179D6" w:rsidP="00A179D6">
      <w:pPr>
        <w:pStyle w:val="Default"/>
      </w:pPr>
      <w:bookmarkStart w:id="1" w:name="_Hlk161422206"/>
      <w:r>
        <w:t xml:space="preserve">Table 1: SA Objectives developed for the IIA Framework </w:t>
      </w:r>
    </w:p>
    <w:bookmarkEnd w:id="1"/>
    <w:p w14:paraId="4257C13B" w14:textId="77777777" w:rsidR="00A179D6" w:rsidRDefault="00A179D6" w:rsidP="00A179D6">
      <w:pPr>
        <w:pStyle w:val="Default"/>
      </w:pPr>
    </w:p>
    <w:tbl>
      <w:tblPr>
        <w:tblStyle w:val="TableGrid"/>
        <w:tblW w:w="0" w:type="auto"/>
        <w:tblLook w:val="04A0" w:firstRow="1" w:lastRow="0" w:firstColumn="1" w:lastColumn="0" w:noHBand="0" w:noVBand="1"/>
      </w:tblPr>
      <w:tblGrid>
        <w:gridCol w:w="846"/>
        <w:gridCol w:w="8170"/>
      </w:tblGrid>
      <w:tr w:rsidR="00A179D6" w14:paraId="695D9F86" w14:textId="77777777" w:rsidTr="005E5133">
        <w:tc>
          <w:tcPr>
            <w:tcW w:w="846" w:type="dxa"/>
          </w:tcPr>
          <w:p w14:paraId="3B9CD3F8" w14:textId="77777777" w:rsidR="00A179D6" w:rsidRPr="003F1E73" w:rsidRDefault="00A179D6" w:rsidP="005E5133">
            <w:pPr>
              <w:pStyle w:val="Default"/>
              <w:rPr>
                <w:b/>
                <w:bCs/>
              </w:rPr>
            </w:pPr>
            <w:r w:rsidRPr="003F1E73">
              <w:rPr>
                <w:b/>
                <w:bCs/>
              </w:rPr>
              <w:t>No.</w:t>
            </w:r>
          </w:p>
        </w:tc>
        <w:tc>
          <w:tcPr>
            <w:tcW w:w="8170" w:type="dxa"/>
          </w:tcPr>
          <w:p w14:paraId="0A7C9B47" w14:textId="77777777" w:rsidR="00A179D6" w:rsidRPr="003F1E73" w:rsidRDefault="00A179D6" w:rsidP="005E5133">
            <w:pPr>
              <w:pStyle w:val="Default"/>
              <w:rPr>
                <w:b/>
                <w:bCs/>
              </w:rPr>
            </w:pPr>
            <w:r w:rsidRPr="003F1E73">
              <w:rPr>
                <w:b/>
                <w:bCs/>
              </w:rPr>
              <w:t>SA objective</w:t>
            </w:r>
          </w:p>
        </w:tc>
      </w:tr>
      <w:tr w:rsidR="00A179D6" w14:paraId="2CF230B3" w14:textId="77777777" w:rsidTr="005E5133">
        <w:tc>
          <w:tcPr>
            <w:tcW w:w="846" w:type="dxa"/>
          </w:tcPr>
          <w:p w14:paraId="47BDC261" w14:textId="77777777" w:rsidR="00A179D6" w:rsidRDefault="00A179D6" w:rsidP="005E5133">
            <w:pPr>
              <w:pStyle w:val="Default"/>
            </w:pPr>
            <w:r>
              <w:t>1.</w:t>
            </w:r>
          </w:p>
        </w:tc>
        <w:tc>
          <w:tcPr>
            <w:tcW w:w="8170" w:type="dxa"/>
          </w:tcPr>
          <w:p w14:paraId="55D6CFE4" w14:textId="77777777" w:rsidR="00A179D6" w:rsidRDefault="00A179D6" w:rsidP="005E5133">
            <w:pPr>
              <w:pStyle w:val="Default"/>
            </w:pPr>
            <w:r>
              <w:t>To reduce poverty and promote equality of opportunity</w:t>
            </w:r>
          </w:p>
        </w:tc>
      </w:tr>
      <w:tr w:rsidR="00A179D6" w14:paraId="259DC716" w14:textId="77777777" w:rsidTr="005E5133">
        <w:tc>
          <w:tcPr>
            <w:tcW w:w="846" w:type="dxa"/>
          </w:tcPr>
          <w:p w14:paraId="624318D2" w14:textId="77777777" w:rsidR="00A179D6" w:rsidRDefault="00A179D6" w:rsidP="005E5133">
            <w:pPr>
              <w:pStyle w:val="Default"/>
            </w:pPr>
            <w:r>
              <w:t>2.</w:t>
            </w:r>
          </w:p>
        </w:tc>
        <w:tc>
          <w:tcPr>
            <w:tcW w:w="8170" w:type="dxa"/>
          </w:tcPr>
          <w:p w14:paraId="431C094E" w14:textId="77777777" w:rsidR="00A179D6" w:rsidRDefault="00A179D6" w:rsidP="005E5133">
            <w:pPr>
              <w:pStyle w:val="Default"/>
            </w:pPr>
            <w:r>
              <w:t>Ensure efficient use of land and infrastructure</w:t>
            </w:r>
          </w:p>
        </w:tc>
      </w:tr>
      <w:tr w:rsidR="00A179D6" w14:paraId="56029994" w14:textId="77777777" w:rsidTr="005E5133">
        <w:tc>
          <w:tcPr>
            <w:tcW w:w="846" w:type="dxa"/>
          </w:tcPr>
          <w:p w14:paraId="30EB50FD" w14:textId="77777777" w:rsidR="00A179D6" w:rsidRDefault="00A179D6" w:rsidP="005E5133">
            <w:pPr>
              <w:pStyle w:val="Default"/>
            </w:pPr>
            <w:r>
              <w:t>3.</w:t>
            </w:r>
          </w:p>
        </w:tc>
        <w:tc>
          <w:tcPr>
            <w:tcW w:w="8170" w:type="dxa"/>
          </w:tcPr>
          <w:p w14:paraId="4E8EC404" w14:textId="77777777" w:rsidR="00A179D6" w:rsidRDefault="00A179D6" w:rsidP="005E5133">
            <w:pPr>
              <w:pStyle w:val="Default"/>
            </w:pPr>
            <w:r>
              <w:t>Conserve and enhance the significance of heritage assets and their settings, and the wider historic and cultural environment</w:t>
            </w:r>
          </w:p>
        </w:tc>
      </w:tr>
      <w:tr w:rsidR="00A179D6" w14:paraId="2230C2F6" w14:textId="77777777" w:rsidTr="005E5133">
        <w:tc>
          <w:tcPr>
            <w:tcW w:w="846" w:type="dxa"/>
          </w:tcPr>
          <w:p w14:paraId="3CCAB196" w14:textId="77777777" w:rsidR="00A179D6" w:rsidRDefault="00A179D6" w:rsidP="005E5133">
            <w:pPr>
              <w:pStyle w:val="Default"/>
            </w:pPr>
            <w:r>
              <w:t>4.</w:t>
            </w:r>
          </w:p>
        </w:tc>
        <w:tc>
          <w:tcPr>
            <w:tcW w:w="8170" w:type="dxa"/>
          </w:tcPr>
          <w:p w14:paraId="470B93C5" w14:textId="77777777" w:rsidR="00A179D6" w:rsidRDefault="00A179D6" w:rsidP="005E5133">
            <w:pPr>
              <w:pStyle w:val="Default"/>
            </w:pPr>
            <w:r>
              <w:t>Promote liveable, safe neighbourhoods which support good quality accessible services and sustainable lifestyles</w:t>
            </w:r>
          </w:p>
        </w:tc>
      </w:tr>
      <w:tr w:rsidR="00A179D6" w14:paraId="6C23F24D" w14:textId="77777777" w:rsidTr="005E5133">
        <w:tc>
          <w:tcPr>
            <w:tcW w:w="846" w:type="dxa"/>
          </w:tcPr>
          <w:p w14:paraId="43B41B67" w14:textId="77777777" w:rsidR="00A179D6" w:rsidRDefault="00A179D6" w:rsidP="005E5133">
            <w:pPr>
              <w:pStyle w:val="Default"/>
            </w:pPr>
            <w:r>
              <w:t>5.</w:t>
            </w:r>
          </w:p>
        </w:tc>
        <w:tc>
          <w:tcPr>
            <w:tcW w:w="8170" w:type="dxa"/>
          </w:tcPr>
          <w:p w14:paraId="6F8C158F" w14:textId="77777777" w:rsidR="00A179D6" w:rsidRDefault="00A179D6" w:rsidP="005E5133">
            <w:pPr>
              <w:pStyle w:val="Default"/>
            </w:pPr>
            <w:r>
              <w:t>Ensure that all residents have access to good quality, well-located, affordable housing</w:t>
            </w:r>
          </w:p>
        </w:tc>
      </w:tr>
      <w:tr w:rsidR="00A179D6" w14:paraId="56A814F3" w14:textId="77777777" w:rsidTr="005E5133">
        <w:tc>
          <w:tcPr>
            <w:tcW w:w="846" w:type="dxa"/>
          </w:tcPr>
          <w:p w14:paraId="3A136EC8" w14:textId="77777777" w:rsidR="00A179D6" w:rsidRDefault="00A179D6" w:rsidP="005E5133">
            <w:pPr>
              <w:pStyle w:val="Default"/>
            </w:pPr>
            <w:r>
              <w:t>6.</w:t>
            </w:r>
          </w:p>
        </w:tc>
        <w:tc>
          <w:tcPr>
            <w:tcW w:w="8170" w:type="dxa"/>
          </w:tcPr>
          <w:p w14:paraId="168DBD69" w14:textId="77777777" w:rsidR="00A179D6" w:rsidRDefault="00A179D6" w:rsidP="005E5133">
            <w:pPr>
              <w:pStyle w:val="Default"/>
            </w:pPr>
            <w:r>
              <w:t>Improve the health and well-being of the population and reduce inequalities</w:t>
            </w:r>
          </w:p>
        </w:tc>
      </w:tr>
      <w:tr w:rsidR="00A179D6" w14:paraId="782394C4" w14:textId="77777777" w:rsidTr="005E5133">
        <w:tc>
          <w:tcPr>
            <w:tcW w:w="846" w:type="dxa"/>
          </w:tcPr>
          <w:p w14:paraId="093883C6" w14:textId="77777777" w:rsidR="00A179D6" w:rsidRDefault="00A179D6" w:rsidP="005E5133">
            <w:pPr>
              <w:pStyle w:val="Default"/>
            </w:pPr>
            <w:r>
              <w:t>7.</w:t>
            </w:r>
          </w:p>
        </w:tc>
        <w:tc>
          <w:tcPr>
            <w:tcW w:w="8170" w:type="dxa"/>
          </w:tcPr>
          <w:p w14:paraId="58240012" w14:textId="77777777" w:rsidR="00A179D6" w:rsidRDefault="00A179D6" w:rsidP="005E5133">
            <w:pPr>
              <w:pStyle w:val="Default"/>
            </w:pPr>
            <w:r>
              <w:t>Foster sustainable economic growth and increase employment opportunities across a range of sectors and business sizes</w:t>
            </w:r>
          </w:p>
        </w:tc>
      </w:tr>
      <w:tr w:rsidR="00A179D6" w14:paraId="25E697F3" w14:textId="77777777" w:rsidTr="005E5133">
        <w:tc>
          <w:tcPr>
            <w:tcW w:w="846" w:type="dxa"/>
          </w:tcPr>
          <w:p w14:paraId="080F286E" w14:textId="77777777" w:rsidR="00A179D6" w:rsidRDefault="00A179D6" w:rsidP="005E5133">
            <w:pPr>
              <w:pStyle w:val="Default"/>
            </w:pPr>
            <w:r>
              <w:t>8.</w:t>
            </w:r>
          </w:p>
        </w:tc>
        <w:tc>
          <w:tcPr>
            <w:tcW w:w="8170" w:type="dxa"/>
          </w:tcPr>
          <w:p w14:paraId="488EB5F0" w14:textId="77777777" w:rsidR="00A179D6" w:rsidRDefault="00A179D6" w:rsidP="005E5133">
            <w:pPr>
              <w:pStyle w:val="Default"/>
            </w:pPr>
            <w:r>
              <w:t>Minimise the need to travel and create accessible, safe and sustainable connections and networks by road, public transport, cycling and walking</w:t>
            </w:r>
          </w:p>
        </w:tc>
      </w:tr>
      <w:tr w:rsidR="00A179D6" w14:paraId="6A154DC1" w14:textId="77777777" w:rsidTr="005E5133">
        <w:tc>
          <w:tcPr>
            <w:tcW w:w="846" w:type="dxa"/>
          </w:tcPr>
          <w:p w14:paraId="1A5FFE00" w14:textId="77777777" w:rsidR="00A179D6" w:rsidRDefault="00A179D6" w:rsidP="005E5133">
            <w:pPr>
              <w:pStyle w:val="Default"/>
            </w:pPr>
            <w:r>
              <w:t>9.</w:t>
            </w:r>
          </w:p>
        </w:tc>
        <w:tc>
          <w:tcPr>
            <w:tcW w:w="8170" w:type="dxa"/>
          </w:tcPr>
          <w:p w14:paraId="6FA00CBB" w14:textId="77777777" w:rsidR="00A179D6" w:rsidRDefault="00A179D6" w:rsidP="005E5133">
            <w:pPr>
              <w:pStyle w:val="Default"/>
            </w:pPr>
            <w:r>
              <w:t>Protect and enhance open spaces that are high quality, networked, accessible and multi-functional</w:t>
            </w:r>
          </w:p>
        </w:tc>
      </w:tr>
      <w:tr w:rsidR="00A179D6" w14:paraId="114DB106" w14:textId="77777777" w:rsidTr="00466339">
        <w:trPr>
          <w:trHeight w:val="361"/>
        </w:trPr>
        <w:tc>
          <w:tcPr>
            <w:tcW w:w="846" w:type="dxa"/>
          </w:tcPr>
          <w:p w14:paraId="4E54CDA3" w14:textId="77777777" w:rsidR="00A179D6" w:rsidRDefault="00A179D6" w:rsidP="005E5133">
            <w:pPr>
              <w:pStyle w:val="Default"/>
            </w:pPr>
            <w:r>
              <w:t>10</w:t>
            </w:r>
          </w:p>
        </w:tc>
        <w:tc>
          <w:tcPr>
            <w:tcW w:w="8170" w:type="dxa"/>
          </w:tcPr>
          <w:p w14:paraId="2661CEF7" w14:textId="77777777" w:rsidR="00A179D6" w:rsidRDefault="00A179D6" w:rsidP="005E5133">
            <w:pPr>
              <w:pStyle w:val="Default"/>
            </w:pPr>
            <w:r>
              <w:t>Create, protect and enhance suitable wildlife habitats wherever possible and protect species and biodiversity</w:t>
            </w:r>
          </w:p>
        </w:tc>
      </w:tr>
      <w:tr w:rsidR="00A179D6" w14:paraId="4A2F26A2" w14:textId="77777777" w:rsidTr="005E5133">
        <w:tc>
          <w:tcPr>
            <w:tcW w:w="846" w:type="dxa"/>
          </w:tcPr>
          <w:p w14:paraId="6C8CFE1B" w14:textId="77777777" w:rsidR="00A179D6" w:rsidRDefault="00A179D6" w:rsidP="005E5133">
            <w:pPr>
              <w:pStyle w:val="Default"/>
            </w:pPr>
            <w:r>
              <w:t>11.</w:t>
            </w:r>
          </w:p>
        </w:tc>
        <w:tc>
          <w:tcPr>
            <w:tcW w:w="8170" w:type="dxa"/>
          </w:tcPr>
          <w:p w14:paraId="77FD4439" w14:textId="77777777" w:rsidR="00A179D6" w:rsidRDefault="00A179D6" w:rsidP="005E5133">
            <w:pPr>
              <w:pStyle w:val="Default"/>
            </w:pPr>
            <w:r>
              <w:t>Reduce contribution to climate change and enhance community resilience to climate change impacts</w:t>
            </w:r>
          </w:p>
        </w:tc>
      </w:tr>
      <w:tr w:rsidR="00A179D6" w14:paraId="39FB6659" w14:textId="77777777" w:rsidTr="005E5133">
        <w:tc>
          <w:tcPr>
            <w:tcW w:w="846" w:type="dxa"/>
          </w:tcPr>
          <w:p w14:paraId="0DE9EC4C" w14:textId="77777777" w:rsidR="00A179D6" w:rsidRDefault="00A179D6" w:rsidP="005E5133">
            <w:pPr>
              <w:pStyle w:val="Default"/>
            </w:pPr>
            <w:r>
              <w:t>12.</w:t>
            </w:r>
          </w:p>
        </w:tc>
        <w:tc>
          <w:tcPr>
            <w:tcW w:w="8170" w:type="dxa"/>
          </w:tcPr>
          <w:p w14:paraId="621AD21C" w14:textId="77777777" w:rsidR="00A179D6" w:rsidRDefault="00A179D6" w:rsidP="005E5133">
            <w:pPr>
              <w:pStyle w:val="Default"/>
            </w:pPr>
            <w:r>
              <w:t>Maximise protection and enhancement of natural resources including water and air, and minimise waste</w:t>
            </w:r>
          </w:p>
        </w:tc>
      </w:tr>
      <w:tr w:rsidR="00A179D6" w14:paraId="2ABD8DF0" w14:textId="77777777" w:rsidTr="005E5133">
        <w:tc>
          <w:tcPr>
            <w:tcW w:w="846" w:type="dxa"/>
          </w:tcPr>
          <w:p w14:paraId="7C922691" w14:textId="77777777" w:rsidR="00A179D6" w:rsidRDefault="00A179D6" w:rsidP="005E5133">
            <w:pPr>
              <w:pStyle w:val="Default"/>
            </w:pPr>
            <w:r>
              <w:t>13.</w:t>
            </w:r>
          </w:p>
        </w:tc>
        <w:tc>
          <w:tcPr>
            <w:tcW w:w="8170" w:type="dxa"/>
          </w:tcPr>
          <w:p w14:paraId="0DDE7866" w14:textId="77777777" w:rsidR="00A179D6" w:rsidRDefault="00A179D6" w:rsidP="005E5133">
            <w:pPr>
              <w:pStyle w:val="Default"/>
            </w:pPr>
            <w:r>
              <w:t>Minimise and manage the risk of flooding.</w:t>
            </w:r>
          </w:p>
        </w:tc>
      </w:tr>
    </w:tbl>
    <w:p w14:paraId="44FB0275" w14:textId="77777777" w:rsidR="00A179D6" w:rsidRPr="00D568FD" w:rsidRDefault="00A179D6" w:rsidP="00A179D6">
      <w:pPr>
        <w:pStyle w:val="Default"/>
        <w:rPr>
          <w:b/>
          <w:bCs/>
        </w:rPr>
      </w:pPr>
    </w:p>
    <w:p w14:paraId="6C9A2D46" w14:textId="77777777" w:rsidR="00A179D6" w:rsidRDefault="00A179D6" w:rsidP="00A179D6">
      <w:pPr>
        <w:pStyle w:val="Default"/>
      </w:pPr>
      <w:r w:rsidRPr="00705BE8">
        <w:t>4.2</w:t>
      </w:r>
      <w:r w:rsidRPr="00705BE8">
        <w:tab/>
      </w:r>
      <w:r w:rsidRPr="00EF1E68">
        <w:t>These objectives align with other plans, programmes and strategies considered to be relevant to the SA and the Local Plan</w:t>
      </w:r>
      <w:r>
        <w:t>; they</w:t>
      </w:r>
      <w:r w:rsidRPr="00EF1E68">
        <w:t xml:space="preserve"> are accompanied by a set of guide questions and criteria that have been used to assess preferred options and proposed sites being put forward. </w:t>
      </w:r>
      <w:r>
        <w:t xml:space="preserve">Site allocations were appraised to identify the likely significant effects on the SA objectives; this assessment now needs to be </w:t>
      </w:r>
      <w:r>
        <w:lastRenderedPageBreak/>
        <w:t xml:space="preserve">updated to take account of the site allocation deletions and revisions now being advanced through the MMs. To ensure </w:t>
      </w:r>
      <w:r w:rsidRPr="004B6286">
        <w:t xml:space="preserve">consistency of </w:t>
      </w:r>
      <w:r>
        <w:t xml:space="preserve">the </w:t>
      </w:r>
      <w:r w:rsidRPr="004B6286">
        <w:t xml:space="preserve">approach taken throughout </w:t>
      </w:r>
      <w:r>
        <w:t xml:space="preserve">the gestation of the LBBLP at both Regulation 18 and Regulation 19 stages, the MMs now proposed to </w:t>
      </w:r>
      <w:r w:rsidRPr="004B6286">
        <w:t xml:space="preserve">policies and allocations </w:t>
      </w:r>
      <w:r>
        <w:t xml:space="preserve">have also been assessed </w:t>
      </w:r>
      <w:r w:rsidRPr="004B6286">
        <w:t xml:space="preserve">against the original 13 </w:t>
      </w:r>
      <w:r>
        <w:t>S</w:t>
      </w:r>
      <w:r w:rsidRPr="004B6286">
        <w:t>A objectives.</w:t>
      </w:r>
    </w:p>
    <w:p w14:paraId="71C7D069" w14:textId="77777777" w:rsidR="00A179D6" w:rsidRDefault="00A179D6" w:rsidP="00A179D6">
      <w:pPr>
        <w:pStyle w:val="Default"/>
      </w:pPr>
    </w:p>
    <w:p w14:paraId="19934143" w14:textId="77777777" w:rsidR="00A179D6" w:rsidRPr="002A2DEF" w:rsidRDefault="00A179D6" w:rsidP="00A179D6">
      <w:pPr>
        <w:pStyle w:val="Default"/>
      </w:pPr>
      <w:r>
        <w:t>4.3</w:t>
      </w:r>
      <w:r>
        <w:tab/>
      </w:r>
      <w:r w:rsidRPr="002A2DEF">
        <w:t>The iterative nature of the IIA process carried out alongside the Local Plan resulted in the IIA scoping report being revised in 2021 prior to submission of the LBBLP. This enabled the IIA to be updated and amended to take account of new evidence as well as consultation responses. The revised IIA scoping report resulted in the production of an additional</w:t>
      </w:r>
      <w:r>
        <w:t>, albeit broadly</w:t>
      </w:r>
      <w:r w:rsidRPr="002A2DEF">
        <w:t xml:space="preserve"> similar</w:t>
      </w:r>
      <w:r>
        <w:t>,</w:t>
      </w:r>
      <w:r w:rsidRPr="002A2DEF">
        <w:t xml:space="preserve"> set of 14 IIA objectives together with prompt questions and indicators being produced (Core_Gen_28 pages 62 to 69 refer).</w:t>
      </w:r>
      <w:r>
        <w:t xml:space="preserve"> </w:t>
      </w:r>
      <w:bookmarkEnd w:id="0"/>
      <w:r>
        <w:t>Supplementing t</w:t>
      </w:r>
      <w:r w:rsidRPr="00CE77FD">
        <w:t xml:space="preserve">he </w:t>
      </w:r>
      <w:r>
        <w:t xml:space="preserve">SA objectives, these </w:t>
      </w:r>
      <w:r w:rsidRPr="00CE77FD">
        <w:t>IIA</w:t>
      </w:r>
      <w:r>
        <w:t xml:space="preserve"> </w:t>
      </w:r>
      <w:r w:rsidRPr="00CE77FD">
        <w:t>objectives identified for inclusion within the IIA framework, reflective of socio-economic</w:t>
      </w:r>
      <w:r w:rsidRPr="00EF1E68">
        <w:t xml:space="preserve"> and environmental issues which may affect (or be affected by) the Draft Local Plan</w:t>
      </w:r>
      <w:r>
        <w:t>.</w:t>
      </w:r>
      <w:r w:rsidRPr="00EF1E68">
        <w:t xml:space="preserve"> </w:t>
      </w:r>
      <w:bookmarkStart w:id="2" w:name="_Hlk155879902"/>
      <w:r>
        <w:t xml:space="preserve">The 2021 scoping update document (para 156) states that these 14 objectives will also be used to check and refine the policies as the Local Plan develops. Accordingly, together with the unchanged SA objectives, </w:t>
      </w:r>
      <w:r w:rsidRPr="004B6286">
        <w:t xml:space="preserve">these </w:t>
      </w:r>
      <w:r>
        <w:t xml:space="preserve">IIA objectives have </w:t>
      </w:r>
      <w:r w:rsidRPr="004B6286">
        <w:t>also be</w:t>
      </w:r>
      <w:r>
        <w:t>en</w:t>
      </w:r>
      <w:r w:rsidRPr="004B6286">
        <w:t xml:space="preserve"> used to assess the </w:t>
      </w:r>
      <w:r>
        <w:t>impact of the MMs</w:t>
      </w:r>
      <w:r w:rsidRPr="004B6286">
        <w:t xml:space="preserve">. </w:t>
      </w:r>
      <w:r w:rsidRPr="002A2DEF">
        <w:t xml:space="preserve">Whilst most of the IIA objectives are identical to the SA objectives listed in Table 1 above, the differences </w:t>
      </w:r>
      <w:r>
        <w:t xml:space="preserve">occurring </w:t>
      </w:r>
      <w:r w:rsidRPr="002A2DEF">
        <w:t xml:space="preserve">are as follows: </w:t>
      </w:r>
    </w:p>
    <w:p w14:paraId="413B5738" w14:textId="77777777" w:rsidR="00A179D6" w:rsidRPr="002A2DEF" w:rsidRDefault="00A179D6" w:rsidP="00A179D6">
      <w:pPr>
        <w:pStyle w:val="Default"/>
      </w:pPr>
    </w:p>
    <w:p w14:paraId="1C8DDBCF" w14:textId="77777777" w:rsidR="00A179D6" w:rsidRPr="002A2DEF" w:rsidRDefault="00A179D6" w:rsidP="00D7573A">
      <w:pPr>
        <w:pStyle w:val="Default"/>
        <w:numPr>
          <w:ilvl w:val="0"/>
          <w:numId w:val="60"/>
        </w:numPr>
      </w:pPr>
      <w:r w:rsidRPr="002A2DEF">
        <w:t>The initial SA objective listed in Core_Gen_02, ‘To reduce poverty and promote equality of opportunity’ is replaced with an IIA objective to ‘Promote social inclusion, equality, diversity and community cohesion’.</w:t>
      </w:r>
    </w:p>
    <w:p w14:paraId="09364D39" w14:textId="77777777" w:rsidR="00A179D6" w:rsidRPr="002A2DEF" w:rsidRDefault="00A179D6" w:rsidP="00D7573A">
      <w:pPr>
        <w:pStyle w:val="Default"/>
        <w:numPr>
          <w:ilvl w:val="0"/>
          <w:numId w:val="60"/>
        </w:numPr>
      </w:pPr>
      <w:r w:rsidRPr="002A2DEF">
        <w:t>The IIA list includes a new objective to ‘Promote a high quality, inclusive and safe built environment’.</w:t>
      </w:r>
    </w:p>
    <w:p w14:paraId="033D3FF4" w14:textId="77777777" w:rsidR="00A179D6" w:rsidRPr="002A2DEF" w:rsidRDefault="00A179D6" w:rsidP="00D7573A">
      <w:pPr>
        <w:pStyle w:val="Default"/>
        <w:numPr>
          <w:ilvl w:val="0"/>
          <w:numId w:val="60"/>
        </w:numPr>
      </w:pPr>
      <w:r w:rsidRPr="002A2DEF">
        <w:t>The fourth objective in both lists refers to ‘Promote liveable, safe neighbourhoods which support good quality accessible services and sustainable lifestyles’ although in the IIA objectives list before neighbourhoods the word ‘safe’ is omitted as reference to ‘safe’ is made in the first IIA objective instead.  </w:t>
      </w:r>
    </w:p>
    <w:p w14:paraId="5FCB289D" w14:textId="77777777" w:rsidR="00A179D6" w:rsidRPr="002A2DEF" w:rsidRDefault="00A179D6" w:rsidP="00D7573A">
      <w:pPr>
        <w:pStyle w:val="Default"/>
        <w:numPr>
          <w:ilvl w:val="0"/>
          <w:numId w:val="60"/>
        </w:numPr>
      </w:pPr>
      <w:r w:rsidRPr="002A2DEF">
        <w:t>The 12</w:t>
      </w:r>
      <w:r w:rsidRPr="002A2DEF">
        <w:rPr>
          <w:vertAlign w:val="superscript"/>
        </w:rPr>
        <w:t>th</w:t>
      </w:r>
      <w:r w:rsidRPr="002A2DEF">
        <w:t xml:space="preserve"> SA objective refers to “Maximise protection and enhancement of natural resources including water and air and, minimise waste”; a similar IIA objective is included but </w:t>
      </w:r>
      <w:r>
        <w:t xml:space="preserve">without </w:t>
      </w:r>
      <w:r w:rsidRPr="002A2DEF">
        <w:t xml:space="preserve">reference </w:t>
      </w:r>
      <w:r>
        <w:t xml:space="preserve">being made </w:t>
      </w:r>
      <w:r w:rsidRPr="002A2DEF">
        <w:t>to waste.</w:t>
      </w:r>
    </w:p>
    <w:p w14:paraId="0FE1F8FD" w14:textId="77777777" w:rsidR="00A179D6" w:rsidRPr="002A2DEF" w:rsidRDefault="00A179D6" w:rsidP="00D7573A">
      <w:pPr>
        <w:pStyle w:val="Default"/>
        <w:numPr>
          <w:ilvl w:val="0"/>
          <w:numId w:val="60"/>
        </w:numPr>
      </w:pPr>
      <w:r w:rsidRPr="002A2DEF">
        <w:t>The IIA objectives list has a new specific waste related objective to ‘Promote resource efficiency by decoupling waste generation from economic growth and enabling a circular economy that optimises resource use and minimises waste’.</w:t>
      </w:r>
    </w:p>
    <w:p w14:paraId="6B19C63E" w14:textId="77777777" w:rsidR="00A179D6" w:rsidRPr="002A2DEF" w:rsidRDefault="00A179D6" w:rsidP="00D7573A">
      <w:pPr>
        <w:pStyle w:val="Default"/>
        <w:numPr>
          <w:ilvl w:val="0"/>
          <w:numId w:val="60"/>
        </w:numPr>
      </w:pPr>
      <w:r w:rsidRPr="002A2DEF">
        <w:t>The SA objective “To minimise and manage the risk of flooding” is omitted in the IIA list of objectives with instead reference to flood risk and mitigation added as an indicator to the climate change objective.</w:t>
      </w:r>
    </w:p>
    <w:p w14:paraId="56D72B8A" w14:textId="77777777" w:rsidR="00A179D6" w:rsidRPr="002A2DEF" w:rsidRDefault="00A179D6" w:rsidP="00A179D6">
      <w:pPr>
        <w:pStyle w:val="Default"/>
      </w:pPr>
    </w:p>
    <w:p w14:paraId="17AE2015" w14:textId="77777777" w:rsidR="00A179D6" w:rsidRPr="00185B29" w:rsidRDefault="00A179D6" w:rsidP="00A179D6">
      <w:pPr>
        <w:pStyle w:val="Default"/>
      </w:pPr>
      <w:r w:rsidRPr="002A2DEF">
        <w:t>Finally, regarding the second objective on both lists to “Ensure efficient use of land and infrastructure”, this wording remains unchanged, therefore the IIA listing in the updated 2021 Scoping Report (Core_Gen_28) erroneously shows land in strikethrough.</w:t>
      </w:r>
    </w:p>
    <w:bookmarkEnd w:id="2"/>
    <w:p w14:paraId="0E117C08" w14:textId="77777777" w:rsidR="00A179D6" w:rsidRDefault="00A179D6" w:rsidP="00A179D6">
      <w:pPr>
        <w:pStyle w:val="Default"/>
      </w:pPr>
    </w:p>
    <w:p w14:paraId="4FCFED70" w14:textId="77777777" w:rsidR="00A179D6" w:rsidRPr="00494F5C" w:rsidRDefault="00A179D6" w:rsidP="00A179D6">
      <w:pPr>
        <w:pStyle w:val="Default"/>
      </w:pPr>
      <w:r>
        <w:t>4.4</w:t>
      </w:r>
      <w:r>
        <w:tab/>
        <w:t>Responding to the issues raised by the Inspectors at the hearing sessions t</w:t>
      </w:r>
      <w:r w:rsidRPr="00462293">
        <w:t xml:space="preserve">he Council </w:t>
      </w:r>
      <w:r>
        <w:t xml:space="preserve">has </w:t>
      </w:r>
      <w:r w:rsidRPr="00462293">
        <w:t>undertake</w:t>
      </w:r>
      <w:r>
        <w:t>n</w:t>
      </w:r>
      <w:r w:rsidRPr="00462293">
        <w:t xml:space="preserve"> an objective self-appraisal </w:t>
      </w:r>
      <w:r>
        <w:t xml:space="preserve">of the SA component of the IIA </w:t>
      </w:r>
      <w:r w:rsidRPr="00462293">
        <w:t xml:space="preserve">relative to the </w:t>
      </w:r>
      <w:r>
        <w:t xml:space="preserve">Government’s </w:t>
      </w:r>
      <w:r w:rsidRPr="00462293">
        <w:t>P</w:t>
      </w:r>
      <w:r>
        <w:t xml:space="preserve">lanning </w:t>
      </w:r>
      <w:r w:rsidRPr="00462293">
        <w:t>P</w:t>
      </w:r>
      <w:r>
        <w:t xml:space="preserve">ractice </w:t>
      </w:r>
      <w:r w:rsidRPr="00462293">
        <w:t>Guidance</w:t>
      </w:r>
      <w:r>
        <w:t xml:space="preserve">, thereby ensuring that the </w:t>
      </w:r>
      <w:r w:rsidRPr="00462293">
        <w:lastRenderedPageBreak/>
        <w:t xml:space="preserve">updates to the SA fully accord with the </w:t>
      </w:r>
      <w:r>
        <w:t>necessary</w:t>
      </w:r>
      <w:r w:rsidRPr="00462293">
        <w:t xml:space="preserve"> steps </w:t>
      </w:r>
      <w:r w:rsidRPr="00EF1E68">
        <w:t>required to meet the Strategic Environmental Assessment Regulations requirements</w:t>
      </w:r>
      <w:r>
        <w:t xml:space="preserve"> (EXAM 72 - section 2 and EXAM 72A – figure 2 refer)</w:t>
      </w:r>
      <w:r w:rsidRPr="00EF1E68">
        <w:t>.</w:t>
      </w:r>
      <w:r w:rsidRPr="00EF1E68">
        <w:rPr>
          <w:rFonts w:ascii="Segoe UI" w:eastAsia="Times New Roman" w:hAnsi="Segoe UI" w:cs="Segoe UI"/>
          <w:sz w:val="18"/>
          <w:szCs w:val="18"/>
          <w:lang w:eastAsia="en-GB"/>
        </w:rPr>
        <w:t xml:space="preserve"> </w:t>
      </w:r>
      <w:r w:rsidRPr="00EF1E68">
        <w:t>Focussing on the process undertaken, these updates to the existing SA and SEA components of the IIA serve to accurately document compliance with the SEA legal requirements and</w:t>
      </w:r>
      <w:r>
        <w:t>,</w:t>
      </w:r>
      <w:r w:rsidRPr="00EF1E68">
        <w:t xml:space="preserve"> other than correcting any errors and omissions identified in the original work</w:t>
      </w:r>
      <w:r>
        <w:t xml:space="preserve">, </w:t>
      </w:r>
      <w:r w:rsidRPr="00EF1E68">
        <w:t>does not constitute any new or additional assessment</w:t>
      </w:r>
      <w:r>
        <w:t xml:space="preserve">. </w:t>
      </w:r>
    </w:p>
    <w:p w14:paraId="76D4B3CE" w14:textId="77777777" w:rsidR="00A179D6" w:rsidRDefault="00A179D6" w:rsidP="00A179D6">
      <w:pPr>
        <w:pStyle w:val="Default"/>
      </w:pPr>
    </w:p>
    <w:p w14:paraId="5902E909" w14:textId="77777777" w:rsidR="00A179D6" w:rsidRPr="00D568FD" w:rsidRDefault="00A179D6" w:rsidP="00A179D6">
      <w:pPr>
        <w:pStyle w:val="Default"/>
      </w:pPr>
      <w:r>
        <w:t>4.5</w:t>
      </w:r>
      <w:r>
        <w:tab/>
        <w:t>Although there is no specific guidance on the process to be followed at the MM stage, government guidance has been provided on undertaking and preparing SEA and SA. As recorded in EXAM 72A (para 2.1), the flowchart (Figure 1) outlines the key local plan and SA stages</w:t>
      </w:r>
      <w:r>
        <w:rPr>
          <w:rStyle w:val="FootnoteReference"/>
        </w:rPr>
        <w:footnoteReference w:id="2"/>
      </w:r>
      <w:r>
        <w:t xml:space="preserve"> and Figure 2 then provides a checklist that records the stages of plan preparation and the associated IIA evidence in relation to demonstrating that the Strategic Environmental Assessment requirements</w:t>
      </w:r>
      <w:r>
        <w:rPr>
          <w:rStyle w:val="FootnoteReference"/>
        </w:rPr>
        <w:footnoteReference w:id="3"/>
      </w:r>
      <w:r>
        <w:t xml:space="preserve"> have been met.</w:t>
      </w:r>
    </w:p>
    <w:p w14:paraId="5FB2DA34" w14:textId="77777777" w:rsidR="00A179D6" w:rsidRPr="00D568FD" w:rsidRDefault="00A179D6" w:rsidP="00A179D6">
      <w:pPr>
        <w:pStyle w:val="Default"/>
      </w:pPr>
    </w:p>
    <w:p w14:paraId="6B69F838" w14:textId="77777777" w:rsidR="00A179D6" w:rsidRPr="00D568FD" w:rsidRDefault="00A179D6" w:rsidP="00A179D6">
      <w:pPr>
        <w:pStyle w:val="Default"/>
      </w:pPr>
      <w:r>
        <w:t>4.6</w:t>
      </w:r>
      <w:r>
        <w:tab/>
        <w:t xml:space="preserve">The current LBBLP MMs stage provides an opportunity for the IIA to take account of material changes that have occurred since the LBBLP was submitted for </w:t>
      </w:r>
      <w:r w:rsidRPr="00CE77FD">
        <w:t xml:space="preserve">examination. </w:t>
      </w:r>
      <w:r w:rsidRPr="00910F38">
        <w:t xml:space="preserve">There are </w:t>
      </w:r>
      <w:r w:rsidRPr="005765E6">
        <w:t>14</w:t>
      </w:r>
      <w:r>
        <w:t>7</w:t>
      </w:r>
      <w:r w:rsidRPr="00910F38">
        <w:t xml:space="preserve"> </w:t>
      </w:r>
      <w:r>
        <w:t xml:space="preserve">MMs </w:t>
      </w:r>
      <w:r w:rsidRPr="00910F38">
        <w:t>in total</w:t>
      </w:r>
      <w:r>
        <w:t xml:space="preserve"> but n</w:t>
      </w:r>
      <w:r w:rsidRPr="00910F38">
        <w:t xml:space="preserve">ot all </w:t>
      </w:r>
      <w:r>
        <w:t xml:space="preserve">of these </w:t>
      </w:r>
      <w:r w:rsidRPr="00910F38">
        <w:t>modifications are predicted to have implications for the sustainability objectives</w:t>
      </w:r>
      <w:r>
        <w:t xml:space="preserve"> as a number (Table 3 below refers) relate to matters other than policies and site proposals, e.g. factual updating changes to diagrams and tables</w:t>
      </w:r>
      <w:r w:rsidRPr="00910F38">
        <w:t xml:space="preserve">. </w:t>
      </w:r>
      <w:r>
        <w:t>Utilising both the SA and IIA objectives, a</w:t>
      </w:r>
      <w:r w:rsidRPr="00910F38">
        <w:t xml:space="preserve">n initial screening process </w:t>
      </w:r>
      <w:r>
        <w:t>h</w:t>
      </w:r>
      <w:r w:rsidRPr="00910F38">
        <w:t xml:space="preserve">as </w:t>
      </w:r>
      <w:r>
        <w:t xml:space="preserve">been </w:t>
      </w:r>
      <w:r w:rsidRPr="00910F38">
        <w:t xml:space="preserve">carried out to identify those </w:t>
      </w:r>
      <w:r>
        <w:t>MMs</w:t>
      </w:r>
      <w:r w:rsidRPr="00910F38">
        <w:t xml:space="preserve"> that require further assessment.</w:t>
      </w:r>
      <w:r w:rsidRPr="00910F38">
        <w:rPr>
          <w:i/>
          <w:iCs/>
        </w:rPr>
        <w:t xml:space="preserve"> </w:t>
      </w:r>
      <w:r>
        <w:t>T</w:t>
      </w:r>
      <w:r w:rsidRPr="00D568FD">
        <w:t xml:space="preserve">he review of the MMs </w:t>
      </w:r>
      <w:r>
        <w:t xml:space="preserve">has </w:t>
      </w:r>
      <w:r w:rsidRPr="00D568FD">
        <w:t>follow</w:t>
      </w:r>
      <w:r>
        <w:t>ed</w:t>
      </w:r>
      <w:r w:rsidRPr="00D568FD">
        <w:t xml:space="preserve"> the assessment approach outlined in Section 1.7</w:t>
      </w:r>
      <w:r>
        <w:t xml:space="preserve"> </w:t>
      </w:r>
      <w:r w:rsidRPr="00D568FD">
        <w:t>-</w:t>
      </w:r>
      <w:r>
        <w:t xml:space="preserve"> </w:t>
      </w:r>
      <w:r w:rsidRPr="00D568FD">
        <w:t>1.11 of the IIA (Core_Gen_02).</w:t>
      </w:r>
      <w:r>
        <w:t xml:space="preserve"> </w:t>
      </w:r>
      <w:r w:rsidRPr="00910F38">
        <w:t>If the assess</w:t>
      </w:r>
      <w:r>
        <w:t xml:space="preserve">ment finds </w:t>
      </w:r>
      <w:r w:rsidRPr="00910F38">
        <w:t xml:space="preserve">that necessary changes </w:t>
      </w:r>
      <w:r>
        <w:t xml:space="preserve">made via the MMs </w:t>
      </w:r>
      <w:r w:rsidRPr="00910F38">
        <w:t xml:space="preserve">are significant and </w:t>
      </w:r>
      <w:r>
        <w:t xml:space="preserve">these </w:t>
      </w:r>
      <w:r w:rsidRPr="00910F38">
        <w:t xml:space="preserve">were not previously subject to </w:t>
      </w:r>
      <w:r>
        <w:t>SA</w:t>
      </w:r>
      <w:r w:rsidRPr="00910F38">
        <w:t xml:space="preserve">, then further sustainability appraisal may </w:t>
      </w:r>
      <w:r>
        <w:t xml:space="preserve">now </w:t>
      </w:r>
      <w:r w:rsidRPr="00910F38">
        <w:t>be required</w:t>
      </w:r>
      <w:r>
        <w:t>,</w:t>
      </w:r>
      <w:r w:rsidRPr="00910F38">
        <w:t xml:space="preserve"> and the </w:t>
      </w:r>
      <w:r>
        <w:t>SA</w:t>
      </w:r>
      <w:r w:rsidRPr="00910F38">
        <w:t xml:space="preserve"> report updated and amended accordingly. </w:t>
      </w:r>
      <w:r>
        <w:t>Therefore, each of t</w:t>
      </w:r>
      <w:r w:rsidRPr="00D568FD">
        <w:t xml:space="preserve">he MMs have been reviewed to determine </w:t>
      </w:r>
      <w:r>
        <w:t>if</w:t>
      </w:r>
      <w:r w:rsidRPr="00D568FD">
        <w:t xml:space="preserve"> </w:t>
      </w:r>
      <w:r>
        <w:t>t</w:t>
      </w:r>
      <w:r w:rsidRPr="00910F38">
        <w:t xml:space="preserve">he proposed change </w:t>
      </w:r>
      <w:r>
        <w:t xml:space="preserve">is </w:t>
      </w:r>
      <w:r w:rsidRPr="00910F38">
        <w:t>significant</w:t>
      </w:r>
      <w:r>
        <w:t>,</w:t>
      </w:r>
      <w:r w:rsidRPr="00D568FD">
        <w:t xml:space="preserve"> </w:t>
      </w:r>
      <w:r>
        <w:t xml:space="preserve">and if so whether </w:t>
      </w:r>
      <w:r w:rsidRPr="00D568FD">
        <w:t>the</w:t>
      </w:r>
      <w:r>
        <w:t xml:space="preserve"> MM</w:t>
      </w:r>
      <w:r w:rsidRPr="00D568FD">
        <w:t xml:space="preserve"> would: </w:t>
      </w:r>
    </w:p>
    <w:p w14:paraId="5B647BCC" w14:textId="77777777" w:rsidR="00A179D6" w:rsidRDefault="00A179D6" w:rsidP="00A179D6">
      <w:pPr>
        <w:pStyle w:val="Default"/>
        <w:spacing w:after="81"/>
      </w:pPr>
    </w:p>
    <w:p w14:paraId="38EE19E6" w14:textId="77777777" w:rsidR="00A179D6" w:rsidRDefault="00A179D6" w:rsidP="00D7573A">
      <w:pPr>
        <w:pStyle w:val="Default"/>
        <w:numPr>
          <w:ilvl w:val="0"/>
          <w:numId w:val="53"/>
        </w:numPr>
        <w:spacing w:after="81"/>
      </w:pPr>
      <w:r w:rsidRPr="00910F38">
        <w:t xml:space="preserve">substantially alter the Plan; and/or </w:t>
      </w:r>
      <w:r>
        <w:t>i</w:t>
      </w:r>
      <w:r w:rsidRPr="00910F38">
        <w:t>s it likely to give rise to significant effects</w:t>
      </w:r>
      <w:r w:rsidRPr="00D568FD">
        <w:t xml:space="preserve">, in isolation or cumulatively; or </w:t>
      </w:r>
    </w:p>
    <w:p w14:paraId="21646FC3" w14:textId="77777777" w:rsidR="00A179D6" w:rsidRPr="00D568FD" w:rsidRDefault="00A179D6" w:rsidP="00D7573A">
      <w:pPr>
        <w:pStyle w:val="Default"/>
        <w:numPr>
          <w:ilvl w:val="0"/>
          <w:numId w:val="53"/>
        </w:numPr>
        <w:spacing w:after="81"/>
      </w:pPr>
      <w:r w:rsidRPr="00D568FD">
        <w:t xml:space="preserve">alter the analysis and conclusions of the IIA such that they require re-consideration. </w:t>
      </w:r>
    </w:p>
    <w:p w14:paraId="25205233" w14:textId="77777777" w:rsidR="00A179D6" w:rsidRPr="00D568FD" w:rsidRDefault="00A179D6" w:rsidP="00A179D6">
      <w:pPr>
        <w:pStyle w:val="Default"/>
      </w:pPr>
    </w:p>
    <w:p w14:paraId="63FE3781" w14:textId="1A33C2EC" w:rsidR="00A179D6" w:rsidRPr="00D1203A" w:rsidRDefault="00A179D6" w:rsidP="00A179D6">
      <w:pPr>
        <w:pStyle w:val="Default"/>
      </w:pPr>
      <w:r>
        <w:t>4.7</w:t>
      </w:r>
      <w:r>
        <w:tab/>
        <w:t xml:space="preserve">At the strategic level the London Plan 2021 has already considered the environmental, social and economic outcomes of the quantum of development envisaged within the Borough. The LBBLP therefore considers the implications at the plan-making site allocations level. </w:t>
      </w:r>
      <w:r w:rsidRPr="00910F38">
        <w:t xml:space="preserve">It should </w:t>
      </w:r>
      <w:r>
        <w:t xml:space="preserve">also </w:t>
      </w:r>
      <w:r w:rsidRPr="00910F38">
        <w:t>be noted that</w:t>
      </w:r>
      <w:r>
        <w:t>,</w:t>
      </w:r>
      <w:r w:rsidRPr="00910F38">
        <w:t xml:space="preserve"> where a MM relates to </w:t>
      </w:r>
      <w:r>
        <w:t xml:space="preserve">an </w:t>
      </w:r>
      <w:r w:rsidRPr="00910F38">
        <w:t xml:space="preserve">amendment or insertion to the text of a policy or its supporting text, the appraisal has focused on the outcomes in terms of the proposed </w:t>
      </w:r>
      <w:r>
        <w:t xml:space="preserve">main </w:t>
      </w:r>
      <w:r w:rsidRPr="00910F38">
        <w:t>modification itself</w:t>
      </w:r>
      <w:r>
        <w:t>;</w:t>
      </w:r>
      <w:r w:rsidRPr="00910F38">
        <w:t xml:space="preserve"> the original policy </w:t>
      </w:r>
      <w:r>
        <w:t xml:space="preserve">and / </w:t>
      </w:r>
      <w:r w:rsidRPr="00910F38">
        <w:t xml:space="preserve">or </w:t>
      </w:r>
      <w:r>
        <w:t xml:space="preserve">supporting </w:t>
      </w:r>
      <w:r w:rsidRPr="00910F38">
        <w:t>text</w:t>
      </w:r>
      <w:r>
        <w:t xml:space="preserve"> having </w:t>
      </w:r>
      <w:r w:rsidRPr="00910F38">
        <w:t xml:space="preserve">already been subject to </w:t>
      </w:r>
      <w:r>
        <w:t xml:space="preserve">SA </w:t>
      </w:r>
      <w:r w:rsidRPr="00910F38">
        <w:t>through earlier stages of the plan making process.</w:t>
      </w:r>
      <w:r w:rsidR="004129A0">
        <w:t xml:space="preserve"> Scoring matrices </w:t>
      </w:r>
      <w:r w:rsidR="005D31B3">
        <w:t xml:space="preserve">have been provided </w:t>
      </w:r>
      <w:r w:rsidR="004616E4">
        <w:t xml:space="preserve">so as </w:t>
      </w:r>
      <w:r w:rsidR="005D31B3">
        <w:t xml:space="preserve">to </w:t>
      </w:r>
      <w:r w:rsidR="004616E4">
        <w:t xml:space="preserve">more readily and visually </w:t>
      </w:r>
      <w:r w:rsidR="005D31B3">
        <w:t>enable a like-</w:t>
      </w:r>
      <w:r w:rsidR="004616E4">
        <w:t xml:space="preserve">for-like comparison to be </w:t>
      </w:r>
      <w:r w:rsidR="004616E4">
        <w:lastRenderedPageBreak/>
        <w:t xml:space="preserve">made </w:t>
      </w:r>
      <w:r w:rsidR="00CC2426">
        <w:t xml:space="preserve">between the submitted version of the </w:t>
      </w:r>
      <w:r w:rsidR="004C56D2">
        <w:t>L</w:t>
      </w:r>
      <w:r w:rsidR="00CC2426">
        <w:t xml:space="preserve">ocal Plan and the MMs, thereby serving to </w:t>
      </w:r>
      <w:r w:rsidR="00070054">
        <w:t>draw out the effects and conclusions reached in terms of the SA</w:t>
      </w:r>
      <w:r w:rsidR="007B781E">
        <w:t xml:space="preserve"> (see </w:t>
      </w:r>
      <w:r w:rsidR="0006381A">
        <w:t xml:space="preserve">Figure </w:t>
      </w:r>
      <w:r w:rsidR="007B781E">
        <w:t>1)</w:t>
      </w:r>
    </w:p>
    <w:p w14:paraId="68D1DD91" w14:textId="77777777" w:rsidR="0006381A" w:rsidRDefault="0006381A" w:rsidP="00A179D6">
      <w:pPr>
        <w:pStyle w:val="Default"/>
      </w:pPr>
    </w:p>
    <w:p w14:paraId="416EC86D" w14:textId="77777777" w:rsidR="00531047" w:rsidRDefault="00531047" w:rsidP="00A179D6">
      <w:pPr>
        <w:pStyle w:val="Default"/>
      </w:pPr>
    </w:p>
    <w:p w14:paraId="2D76DCCA" w14:textId="77777777" w:rsidR="00531047" w:rsidRDefault="00531047" w:rsidP="00A179D6">
      <w:pPr>
        <w:pStyle w:val="Default"/>
      </w:pPr>
    </w:p>
    <w:p w14:paraId="74AB774F" w14:textId="77777777" w:rsidR="00531047" w:rsidRDefault="00531047" w:rsidP="00A179D6">
      <w:pPr>
        <w:pStyle w:val="Default"/>
      </w:pPr>
    </w:p>
    <w:p w14:paraId="1E8E4FFE" w14:textId="77777777" w:rsidR="00531047" w:rsidRDefault="00531047" w:rsidP="00A179D6">
      <w:pPr>
        <w:pStyle w:val="Default"/>
      </w:pPr>
    </w:p>
    <w:p w14:paraId="08500ABF" w14:textId="77777777" w:rsidR="00531047" w:rsidRDefault="00531047" w:rsidP="00A179D6">
      <w:pPr>
        <w:pStyle w:val="Default"/>
      </w:pPr>
    </w:p>
    <w:p w14:paraId="32AFF044" w14:textId="77777777" w:rsidR="00531047" w:rsidRDefault="00531047" w:rsidP="00A179D6">
      <w:pPr>
        <w:pStyle w:val="Default"/>
      </w:pPr>
    </w:p>
    <w:p w14:paraId="1A843AE3" w14:textId="77777777" w:rsidR="00531047" w:rsidRDefault="00531047" w:rsidP="00A179D6">
      <w:pPr>
        <w:pStyle w:val="Default"/>
      </w:pPr>
    </w:p>
    <w:p w14:paraId="21501037" w14:textId="77777777" w:rsidR="00531047" w:rsidRDefault="00531047" w:rsidP="00A179D6">
      <w:pPr>
        <w:pStyle w:val="Default"/>
      </w:pPr>
    </w:p>
    <w:p w14:paraId="44F52B98" w14:textId="77777777" w:rsidR="00531047" w:rsidRDefault="00531047" w:rsidP="00A179D6">
      <w:pPr>
        <w:pStyle w:val="Default"/>
      </w:pPr>
    </w:p>
    <w:p w14:paraId="79EAFF37" w14:textId="77777777" w:rsidR="00531047" w:rsidRDefault="00531047" w:rsidP="00A179D6">
      <w:pPr>
        <w:pStyle w:val="Default"/>
      </w:pPr>
    </w:p>
    <w:p w14:paraId="10070DCB" w14:textId="77777777" w:rsidR="00531047" w:rsidRDefault="00531047" w:rsidP="00A179D6">
      <w:pPr>
        <w:pStyle w:val="Default"/>
      </w:pPr>
    </w:p>
    <w:p w14:paraId="6127CA16" w14:textId="77777777" w:rsidR="00531047" w:rsidRDefault="00531047" w:rsidP="00A179D6">
      <w:pPr>
        <w:pStyle w:val="Default"/>
      </w:pPr>
    </w:p>
    <w:p w14:paraId="38DE4EE4" w14:textId="77777777" w:rsidR="00531047" w:rsidRDefault="00531047" w:rsidP="00A179D6">
      <w:pPr>
        <w:pStyle w:val="Default"/>
      </w:pPr>
    </w:p>
    <w:p w14:paraId="6B1FC461" w14:textId="77777777" w:rsidR="00531047" w:rsidRDefault="00531047" w:rsidP="00A179D6">
      <w:pPr>
        <w:pStyle w:val="Default"/>
      </w:pPr>
    </w:p>
    <w:p w14:paraId="566FA5EB" w14:textId="77777777" w:rsidR="00531047" w:rsidRDefault="00531047" w:rsidP="00A179D6">
      <w:pPr>
        <w:pStyle w:val="Default"/>
      </w:pPr>
    </w:p>
    <w:p w14:paraId="033D06C9" w14:textId="77777777" w:rsidR="00531047" w:rsidRDefault="00531047" w:rsidP="00A179D6">
      <w:pPr>
        <w:pStyle w:val="Default"/>
      </w:pPr>
    </w:p>
    <w:p w14:paraId="668E012E" w14:textId="77777777" w:rsidR="00531047" w:rsidRDefault="00531047" w:rsidP="00A179D6">
      <w:pPr>
        <w:pStyle w:val="Default"/>
      </w:pPr>
    </w:p>
    <w:p w14:paraId="7ED412D1" w14:textId="77777777" w:rsidR="00531047" w:rsidRDefault="00531047" w:rsidP="00A179D6">
      <w:pPr>
        <w:pStyle w:val="Default"/>
      </w:pPr>
    </w:p>
    <w:p w14:paraId="2182B6FB" w14:textId="77777777" w:rsidR="00531047" w:rsidRDefault="00531047" w:rsidP="00A179D6">
      <w:pPr>
        <w:pStyle w:val="Default"/>
      </w:pPr>
    </w:p>
    <w:p w14:paraId="0F5D2EC9" w14:textId="77777777" w:rsidR="00531047" w:rsidRDefault="00531047" w:rsidP="00A179D6">
      <w:pPr>
        <w:pStyle w:val="Default"/>
      </w:pPr>
    </w:p>
    <w:p w14:paraId="00BA302B" w14:textId="77777777" w:rsidR="00531047" w:rsidRDefault="00531047" w:rsidP="00A179D6">
      <w:pPr>
        <w:pStyle w:val="Default"/>
      </w:pPr>
    </w:p>
    <w:p w14:paraId="1FA15794" w14:textId="77777777" w:rsidR="00531047" w:rsidRDefault="00531047" w:rsidP="00A179D6">
      <w:pPr>
        <w:pStyle w:val="Default"/>
      </w:pPr>
    </w:p>
    <w:p w14:paraId="00C3B91D" w14:textId="77777777" w:rsidR="00531047" w:rsidRDefault="00531047" w:rsidP="00A179D6">
      <w:pPr>
        <w:pStyle w:val="Default"/>
      </w:pPr>
    </w:p>
    <w:p w14:paraId="1857B10E" w14:textId="77777777" w:rsidR="00531047" w:rsidRDefault="00531047" w:rsidP="00A179D6">
      <w:pPr>
        <w:pStyle w:val="Default"/>
      </w:pPr>
    </w:p>
    <w:p w14:paraId="0C76ADCC" w14:textId="77777777" w:rsidR="00531047" w:rsidRDefault="00531047" w:rsidP="00A179D6">
      <w:pPr>
        <w:pStyle w:val="Default"/>
      </w:pPr>
    </w:p>
    <w:p w14:paraId="602E3018" w14:textId="77777777" w:rsidR="00531047" w:rsidRDefault="00531047" w:rsidP="00A179D6">
      <w:pPr>
        <w:pStyle w:val="Default"/>
      </w:pPr>
    </w:p>
    <w:p w14:paraId="504807C6" w14:textId="77777777" w:rsidR="00531047" w:rsidRDefault="00531047" w:rsidP="00A179D6">
      <w:pPr>
        <w:pStyle w:val="Default"/>
      </w:pPr>
    </w:p>
    <w:p w14:paraId="39049C60" w14:textId="77777777" w:rsidR="00531047" w:rsidRDefault="00531047" w:rsidP="00A179D6">
      <w:pPr>
        <w:pStyle w:val="Default"/>
      </w:pPr>
    </w:p>
    <w:p w14:paraId="0E91883A" w14:textId="77777777" w:rsidR="00531047" w:rsidRDefault="00531047" w:rsidP="00A179D6">
      <w:pPr>
        <w:pStyle w:val="Default"/>
      </w:pPr>
    </w:p>
    <w:p w14:paraId="76BBC76E" w14:textId="77777777" w:rsidR="00531047" w:rsidRDefault="00531047" w:rsidP="00A179D6">
      <w:pPr>
        <w:pStyle w:val="Default"/>
      </w:pPr>
    </w:p>
    <w:p w14:paraId="269328A3" w14:textId="77777777" w:rsidR="00531047" w:rsidRDefault="00531047" w:rsidP="00A179D6">
      <w:pPr>
        <w:pStyle w:val="Default"/>
      </w:pPr>
    </w:p>
    <w:p w14:paraId="439E1BA2" w14:textId="77777777" w:rsidR="00531047" w:rsidRDefault="00531047" w:rsidP="00A179D6">
      <w:pPr>
        <w:pStyle w:val="Default"/>
      </w:pPr>
    </w:p>
    <w:p w14:paraId="6F56B7E7" w14:textId="77777777" w:rsidR="00531047" w:rsidRDefault="00531047" w:rsidP="00A179D6">
      <w:pPr>
        <w:pStyle w:val="Default"/>
      </w:pPr>
    </w:p>
    <w:p w14:paraId="0475DDDC" w14:textId="77777777" w:rsidR="00531047" w:rsidRDefault="00531047" w:rsidP="00A179D6">
      <w:pPr>
        <w:pStyle w:val="Default"/>
      </w:pPr>
    </w:p>
    <w:p w14:paraId="29C2FEFD" w14:textId="77777777" w:rsidR="00531047" w:rsidRDefault="00531047" w:rsidP="00A179D6">
      <w:pPr>
        <w:pStyle w:val="Default"/>
      </w:pPr>
    </w:p>
    <w:p w14:paraId="42971130" w14:textId="77777777" w:rsidR="00531047" w:rsidRDefault="00531047" w:rsidP="00A179D6">
      <w:pPr>
        <w:pStyle w:val="Default"/>
      </w:pPr>
    </w:p>
    <w:p w14:paraId="691C999F" w14:textId="77777777" w:rsidR="00531047" w:rsidRDefault="00531047" w:rsidP="00A179D6">
      <w:pPr>
        <w:pStyle w:val="Default"/>
      </w:pPr>
    </w:p>
    <w:p w14:paraId="350C59EE" w14:textId="77777777" w:rsidR="00531047" w:rsidRDefault="00531047" w:rsidP="00A179D6">
      <w:pPr>
        <w:pStyle w:val="Default"/>
      </w:pPr>
    </w:p>
    <w:p w14:paraId="5678A187" w14:textId="77777777" w:rsidR="00531047" w:rsidRDefault="00531047" w:rsidP="00A179D6">
      <w:pPr>
        <w:pStyle w:val="Default"/>
      </w:pPr>
    </w:p>
    <w:p w14:paraId="75283575" w14:textId="77777777" w:rsidR="00531047" w:rsidRDefault="00531047" w:rsidP="00A179D6">
      <w:pPr>
        <w:pStyle w:val="Default"/>
      </w:pPr>
    </w:p>
    <w:p w14:paraId="3050A279" w14:textId="77777777" w:rsidR="00531047" w:rsidRDefault="00531047" w:rsidP="00A179D6">
      <w:pPr>
        <w:pStyle w:val="Default"/>
      </w:pPr>
    </w:p>
    <w:p w14:paraId="61D47915" w14:textId="77777777" w:rsidR="00531047" w:rsidRDefault="00531047" w:rsidP="00A179D6">
      <w:pPr>
        <w:pStyle w:val="Default"/>
      </w:pPr>
    </w:p>
    <w:p w14:paraId="48D898C0" w14:textId="77777777" w:rsidR="00531047" w:rsidRDefault="00531047" w:rsidP="00A179D6">
      <w:pPr>
        <w:pStyle w:val="Default"/>
      </w:pPr>
    </w:p>
    <w:p w14:paraId="2965AA8E" w14:textId="77777777" w:rsidR="00531047" w:rsidRDefault="00531047" w:rsidP="00A179D6">
      <w:pPr>
        <w:pStyle w:val="Default"/>
      </w:pPr>
    </w:p>
    <w:p w14:paraId="69F79E36" w14:textId="77777777" w:rsidR="00531047" w:rsidRDefault="00531047" w:rsidP="00A179D6">
      <w:pPr>
        <w:pStyle w:val="Default"/>
      </w:pPr>
    </w:p>
    <w:p w14:paraId="759072A5" w14:textId="77777777" w:rsidR="00531047" w:rsidRDefault="00531047" w:rsidP="00A179D6">
      <w:pPr>
        <w:pStyle w:val="Default"/>
      </w:pPr>
    </w:p>
    <w:p w14:paraId="0DF9FF07" w14:textId="77777777" w:rsidR="00531047" w:rsidRDefault="00531047" w:rsidP="00A179D6">
      <w:pPr>
        <w:pStyle w:val="Default"/>
      </w:pPr>
    </w:p>
    <w:p w14:paraId="1926FEF2" w14:textId="77777777" w:rsidR="005E2CE9" w:rsidRDefault="005E2CE9" w:rsidP="00A179D6">
      <w:pPr>
        <w:pStyle w:val="Default"/>
        <w:sectPr w:rsidR="005E2CE9" w:rsidSect="0006163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45CDA057" w14:textId="3A572558" w:rsidR="00531047" w:rsidRDefault="00140EE7" w:rsidP="00A179D6">
      <w:pPr>
        <w:pStyle w:val="Default"/>
      </w:pPr>
      <w:r>
        <w:lastRenderedPageBreak/>
        <w:t xml:space="preserve">Figure 1 – </w:t>
      </w:r>
      <w:r w:rsidR="007519E5">
        <w:t>Summary of s</w:t>
      </w:r>
      <w:r>
        <w:t xml:space="preserve">coring matrices comparison </w:t>
      </w:r>
    </w:p>
    <w:p w14:paraId="506D6826" w14:textId="77777777" w:rsidR="00140EE7" w:rsidRDefault="00140EE7" w:rsidP="00A179D6">
      <w:pPr>
        <w:pStyle w:val="Default"/>
      </w:pPr>
    </w:p>
    <w:p w14:paraId="1988B355" w14:textId="0489E641" w:rsidR="00BE60AC" w:rsidRDefault="00BE60AC" w:rsidP="00A179D6">
      <w:pPr>
        <w:pStyle w:val="Default"/>
      </w:pPr>
      <w:r>
        <w:t>To view the matrices in</w:t>
      </w:r>
      <w:r w:rsidR="00860B99">
        <w:t xml:space="preserve"> greater </w:t>
      </w:r>
      <w:r>
        <w:t xml:space="preserve">detail please </w:t>
      </w:r>
      <w:r w:rsidR="00860B99">
        <w:t xml:space="preserve">click </w:t>
      </w:r>
      <w:hyperlink r:id="rId18" w:history="1">
        <w:r w:rsidR="00860B99" w:rsidRPr="00860B99">
          <w:rPr>
            <w:rStyle w:val="Hyperlink"/>
          </w:rPr>
          <w:t>here</w:t>
        </w:r>
      </w:hyperlink>
      <w:r w:rsidR="00860B99">
        <w:t>. The matrices are also part of the appendices of the Main Modifications</w:t>
      </w:r>
    </w:p>
    <w:p w14:paraId="23C0279D" w14:textId="77777777" w:rsidR="00BE60AC" w:rsidRDefault="00BE60AC" w:rsidP="00A179D6">
      <w:pPr>
        <w:pStyle w:val="Default"/>
      </w:pPr>
    </w:p>
    <w:p w14:paraId="5187E045" w14:textId="3BC5356C" w:rsidR="00140EE7" w:rsidRDefault="00140EE7" w:rsidP="00140EE7">
      <w:pPr>
        <w:pStyle w:val="Default"/>
        <w:numPr>
          <w:ilvl w:val="0"/>
          <w:numId w:val="134"/>
        </w:numPr>
      </w:pPr>
      <w:r>
        <w:t>Scoring matrix from submission version</w:t>
      </w:r>
    </w:p>
    <w:p w14:paraId="3724A10E" w14:textId="77777777" w:rsidR="00140EE7" w:rsidRDefault="00140EE7" w:rsidP="00140EE7">
      <w:pPr>
        <w:pStyle w:val="Default"/>
      </w:pPr>
    </w:p>
    <w:p w14:paraId="1CAF9E90" w14:textId="281F8163" w:rsidR="00BE60AC" w:rsidRPr="00BE60AC" w:rsidRDefault="00BE60AC" w:rsidP="00BE60AC">
      <w:pPr>
        <w:pStyle w:val="Default"/>
      </w:pPr>
      <w:r w:rsidRPr="00BE60AC">
        <w:rPr>
          <w:noProof/>
        </w:rPr>
        <w:drawing>
          <wp:inline distT="0" distB="0" distL="0" distR="0" wp14:anchorId="591884E8" wp14:editId="0C4DF971">
            <wp:extent cx="8863330" cy="1812290"/>
            <wp:effectExtent l="0" t="0" r="3175" b="0"/>
            <wp:docPr id="77158651" name="Picture 1" descr="A green and yellow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8651" name="Picture 1" descr="A green and yellow squares&#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3330" cy="1812290"/>
                    </a:xfrm>
                    <a:prstGeom prst="rect">
                      <a:avLst/>
                    </a:prstGeom>
                    <a:noFill/>
                    <a:ln>
                      <a:noFill/>
                    </a:ln>
                  </pic:spPr>
                </pic:pic>
              </a:graphicData>
            </a:graphic>
          </wp:inline>
        </w:drawing>
      </w:r>
    </w:p>
    <w:p w14:paraId="1E61FA0C" w14:textId="77777777" w:rsidR="00140EE7" w:rsidRDefault="00140EE7" w:rsidP="00140EE7">
      <w:pPr>
        <w:pStyle w:val="Default"/>
      </w:pPr>
    </w:p>
    <w:p w14:paraId="4E9EDB55" w14:textId="77777777" w:rsidR="00140EE7" w:rsidRDefault="00140EE7" w:rsidP="00140EE7">
      <w:pPr>
        <w:pStyle w:val="Default"/>
      </w:pPr>
    </w:p>
    <w:p w14:paraId="29E115D5" w14:textId="33E37D5F" w:rsidR="00140EE7" w:rsidRDefault="00140EE7" w:rsidP="00140EE7">
      <w:pPr>
        <w:pStyle w:val="Default"/>
        <w:numPr>
          <w:ilvl w:val="0"/>
          <w:numId w:val="134"/>
        </w:numPr>
      </w:pPr>
      <w:r>
        <w:t>Scoring matrix from MMs</w:t>
      </w:r>
    </w:p>
    <w:p w14:paraId="51108288" w14:textId="77777777" w:rsidR="00FD7441" w:rsidRDefault="00FD7441" w:rsidP="00FD7441">
      <w:pPr>
        <w:pStyle w:val="Default"/>
      </w:pPr>
    </w:p>
    <w:p w14:paraId="49082A28" w14:textId="146B5C5D" w:rsidR="00FD7441" w:rsidRDefault="00FD7441" w:rsidP="00FD7441">
      <w:pPr>
        <w:pStyle w:val="Default"/>
      </w:pPr>
    </w:p>
    <w:p w14:paraId="63C60C06" w14:textId="5280A3AD" w:rsidR="00531047" w:rsidRPr="00531047" w:rsidRDefault="00BE60AC">
      <w:r w:rsidRPr="00BE60AC">
        <w:rPr>
          <w:noProof/>
        </w:rPr>
        <w:drawing>
          <wp:inline distT="0" distB="0" distL="0" distR="0" wp14:anchorId="6B3D75D6" wp14:editId="6E127911">
            <wp:extent cx="8863330" cy="1833245"/>
            <wp:effectExtent l="0" t="0" r="0" b="0"/>
            <wp:docPr id="1809793228" name="Picture 2" descr="A close-up of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93228" name="Picture 2" descr="A close-up of a gri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3330" cy="1833245"/>
                    </a:xfrm>
                    <a:prstGeom prst="rect">
                      <a:avLst/>
                    </a:prstGeom>
                    <a:noFill/>
                    <a:ln>
                      <a:noFill/>
                    </a:ln>
                  </pic:spPr>
                </pic:pic>
              </a:graphicData>
            </a:graphic>
          </wp:inline>
        </w:drawing>
      </w:r>
      <w:r w:rsidR="00531047">
        <w:br w:type="page"/>
      </w:r>
    </w:p>
    <w:p w14:paraId="552C5B28" w14:textId="77777777" w:rsidR="005E2CE9" w:rsidRDefault="005E2CE9" w:rsidP="00A179D6">
      <w:pPr>
        <w:pStyle w:val="Default"/>
        <w:sectPr w:rsidR="005E2CE9" w:rsidSect="00061638">
          <w:pgSz w:w="16838" w:h="11906" w:orient="landscape"/>
          <w:pgMar w:top="1440" w:right="1440" w:bottom="1440" w:left="1440" w:header="709" w:footer="709" w:gutter="0"/>
          <w:cols w:space="708"/>
          <w:docGrid w:linePitch="360"/>
        </w:sectPr>
      </w:pPr>
    </w:p>
    <w:p w14:paraId="7C27B347" w14:textId="7C8D0BE8" w:rsidR="00A179D6" w:rsidRPr="00712ABA" w:rsidRDefault="00A179D6" w:rsidP="00A179D6">
      <w:pPr>
        <w:pStyle w:val="Default"/>
      </w:pPr>
      <w:r>
        <w:lastRenderedPageBreak/>
        <w:t>4.8</w:t>
      </w:r>
      <w:r>
        <w:tab/>
        <w:t>Revisions made</w:t>
      </w:r>
      <w:r w:rsidRPr="00D568FD">
        <w:t xml:space="preserve"> to supporting text that clarif</w:t>
      </w:r>
      <w:r>
        <w:t xml:space="preserve">y </w:t>
      </w:r>
      <w:r w:rsidRPr="00D568FD">
        <w:t>how policies will be implemented and/or provide justification for them</w:t>
      </w:r>
      <w:r>
        <w:t>,</w:t>
      </w:r>
      <w:r w:rsidRPr="00D568FD">
        <w:t xml:space="preserve"> are not </w:t>
      </w:r>
      <w:r>
        <w:t xml:space="preserve">generally </w:t>
      </w:r>
      <w:r w:rsidRPr="00D568FD">
        <w:t xml:space="preserve">considered </w:t>
      </w:r>
      <w:r>
        <w:t xml:space="preserve">to be </w:t>
      </w:r>
      <w:r w:rsidRPr="00D568FD">
        <w:t>significant</w:t>
      </w:r>
      <w:r>
        <w:t xml:space="preserve"> in terms of the LBBLP SA</w:t>
      </w:r>
      <w:r w:rsidRPr="00D568FD">
        <w:t xml:space="preserve">. </w:t>
      </w:r>
      <w:r>
        <w:t>Neither are elements within MM</w:t>
      </w:r>
      <w:r w:rsidRPr="00D568FD">
        <w:t xml:space="preserve"> changes that </w:t>
      </w:r>
      <w:r>
        <w:t xml:space="preserve">serve to </w:t>
      </w:r>
      <w:r w:rsidRPr="00D568FD">
        <w:t>clarify how a policy relates to</w:t>
      </w:r>
      <w:r>
        <w:t xml:space="preserve"> / complies with</w:t>
      </w:r>
      <w:r w:rsidRPr="00D568FD">
        <w:t xml:space="preserve"> the London Plan</w:t>
      </w:r>
      <w:r>
        <w:t>,</w:t>
      </w:r>
      <w:r w:rsidRPr="00D568FD">
        <w:t xml:space="preserve"> </w:t>
      </w:r>
      <w:r>
        <w:t>(which already forms part of Barnet’s development plan and was itself subject to SA prior to adoption). Furthermore</w:t>
      </w:r>
      <w:r w:rsidRPr="00712ABA">
        <w:t>, in assessing</w:t>
      </w:r>
      <w:r>
        <w:t xml:space="preserve"> in turn each</w:t>
      </w:r>
      <w:r w:rsidRPr="00712ABA">
        <w:t xml:space="preserve"> </w:t>
      </w:r>
      <w:r>
        <w:t xml:space="preserve">of </w:t>
      </w:r>
      <w:r w:rsidRPr="00712ABA">
        <w:t>the MMs, those elements that comprise simple updates, clarifications or corrections of factual errors</w:t>
      </w:r>
      <w:r>
        <w:t xml:space="preserve"> are not considered to be significant with regards the current SA appraisal purposes. For similar reasons the separate schedule of AMs, which is not a matter being considered by the Inspectors, </w:t>
      </w:r>
      <w:r w:rsidRPr="00712ABA">
        <w:t>ha</w:t>
      </w:r>
      <w:r>
        <w:t xml:space="preserve">s also </w:t>
      </w:r>
      <w:r w:rsidRPr="00712ABA">
        <w:t>been scoped</w:t>
      </w:r>
      <w:r>
        <w:t xml:space="preserve"> out</w:t>
      </w:r>
      <w:r w:rsidRPr="00712ABA">
        <w:t>.</w:t>
      </w:r>
    </w:p>
    <w:p w14:paraId="1A1597D1" w14:textId="77777777" w:rsidR="00A179D6" w:rsidRPr="00D568FD" w:rsidRDefault="00A179D6" w:rsidP="00A179D6">
      <w:pPr>
        <w:pStyle w:val="Default"/>
      </w:pPr>
    </w:p>
    <w:p w14:paraId="496DEB7E" w14:textId="77777777" w:rsidR="00A179D6" w:rsidRDefault="00A179D6" w:rsidP="00A179D6">
      <w:pPr>
        <w:pStyle w:val="Default"/>
      </w:pPr>
      <w:r>
        <w:t>4.9</w:t>
      </w:r>
      <w:r>
        <w:tab/>
      </w:r>
      <w:r w:rsidRPr="00D568FD">
        <w:t>Where changes involve the addition and / or deletion of text from a policy, the revised</w:t>
      </w:r>
      <w:r>
        <w:t>, (and where relevant deleted)</w:t>
      </w:r>
      <w:r w:rsidRPr="00D568FD">
        <w:t xml:space="preserve"> wording has bee</w:t>
      </w:r>
      <w:r>
        <w:t>n assessed to consider whether</w:t>
      </w:r>
      <w:r w:rsidRPr="00D568FD">
        <w:t xml:space="preserve"> </w:t>
      </w:r>
      <w:r>
        <w:t xml:space="preserve">the MM </w:t>
      </w:r>
      <w:r w:rsidRPr="00D568FD">
        <w:t xml:space="preserve">has any implications for the </w:t>
      </w:r>
      <w:r>
        <w:t xml:space="preserve">SA component of the </w:t>
      </w:r>
      <w:r w:rsidRPr="00D568FD">
        <w:t>IIA</w:t>
      </w:r>
      <w:r>
        <w:t>. This consideration is</w:t>
      </w:r>
      <w:r w:rsidRPr="00D568FD">
        <w:t xml:space="preserve"> in terms of</w:t>
      </w:r>
      <w:r>
        <w:t xml:space="preserve"> both</w:t>
      </w:r>
      <w:r w:rsidRPr="00D568FD">
        <w:t xml:space="preserve"> the conclusions of the IIA </w:t>
      </w:r>
      <w:r>
        <w:t>and</w:t>
      </w:r>
      <w:r w:rsidRPr="00D568FD">
        <w:t xml:space="preserve"> the commentary accompanying the relevant part of the assessment. </w:t>
      </w:r>
      <w:r>
        <w:t>A number of the MMs relating to plan policies set out revised and/or additional requirements for the provision of information and assessments needing to be submitted in support of a planning application. Such revisions provide further opportunities for mitigating impacts arising from relevant developments.</w:t>
      </w:r>
    </w:p>
    <w:p w14:paraId="18F00DF4" w14:textId="77777777" w:rsidR="00A179D6" w:rsidRDefault="00A179D6" w:rsidP="00A179D6">
      <w:pPr>
        <w:pStyle w:val="Default"/>
      </w:pPr>
    </w:p>
    <w:p w14:paraId="4C540090" w14:textId="77777777" w:rsidR="00A179D6" w:rsidRPr="00D568FD" w:rsidRDefault="00A179D6" w:rsidP="00A179D6">
      <w:pPr>
        <w:pStyle w:val="Default"/>
      </w:pPr>
      <w:r>
        <w:t>4.10</w:t>
      </w:r>
      <w:r>
        <w:tab/>
        <w:t xml:space="preserve">Local plans should be read as a whole; therefore, additional cross-referencing to other relevant policies introduced through the MMs will help ensure the effective and consistent implementation and application of policies. This will assist in identifying instances where policies complement each other; or alternatively where policies have the potential to pull in different directions necessitating that additional consideration may be required. This should ensure that, in terms of using and implementing the adopted LBBLP, unintended outcomes and negative impacts are minimised whilst positive impacts are maximised. </w:t>
      </w:r>
    </w:p>
    <w:p w14:paraId="4DA6739F" w14:textId="77777777" w:rsidR="00A179D6" w:rsidRDefault="00A179D6" w:rsidP="00A179D6">
      <w:pPr>
        <w:pStyle w:val="Default"/>
      </w:pPr>
    </w:p>
    <w:p w14:paraId="05AE7667" w14:textId="77777777" w:rsidR="00A179D6" w:rsidRDefault="00A179D6" w:rsidP="00A179D6">
      <w:pPr>
        <w:pStyle w:val="Default"/>
      </w:pPr>
      <w:r>
        <w:t>4.11</w:t>
      </w:r>
      <w:r>
        <w:tab/>
        <w:t xml:space="preserve">Had any of the MMs entailed </w:t>
      </w:r>
      <w:r w:rsidRPr="00D568FD">
        <w:t>the introduction of a new policy or site</w:t>
      </w:r>
      <w:r>
        <w:t xml:space="preserve"> allocation</w:t>
      </w:r>
      <w:r w:rsidRPr="00D568FD">
        <w:t xml:space="preserve">, these would </w:t>
      </w:r>
      <w:r>
        <w:t xml:space="preserve">have likely </w:t>
      </w:r>
      <w:r w:rsidRPr="00D568FD">
        <w:t>be</w:t>
      </w:r>
      <w:r>
        <w:t>en</w:t>
      </w:r>
      <w:r w:rsidRPr="00D568FD">
        <w:t xml:space="preserve"> </w:t>
      </w:r>
      <w:r>
        <w:t>regard</w:t>
      </w:r>
      <w:r w:rsidRPr="00D568FD">
        <w:t xml:space="preserve">ed as </w:t>
      </w:r>
      <w:r>
        <w:t xml:space="preserve">being </w:t>
      </w:r>
      <w:r w:rsidRPr="00D568FD">
        <w:t>significant</w:t>
      </w:r>
      <w:r>
        <w:t xml:space="preserve">. However, </w:t>
      </w:r>
      <w:r w:rsidRPr="00D568FD">
        <w:t xml:space="preserve">no such instances </w:t>
      </w:r>
      <w:r>
        <w:t>are</w:t>
      </w:r>
      <w:r w:rsidRPr="00D568FD">
        <w:t xml:space="preserve"> identified</w:t>
      </w:r>
      <w:r>
        <w:t xml:space="preserve"> at this LBBLP MM stage</w:t>
      </w:r>
      <w:r w:rsidRPr="00D568FD">
        <w:t xml:space="preserve">. </w:t>
      </w:r>
    </w:p>
    <w:p w14:paraId="11010684" w14:textId="77777777" w:rsidR="00A179D6" w:rsidRDefault="00A179D6" w:rsidP="00A179D6">
      <w:pPr>
        <w:pStyle w:val="Default"/>
        <w:rPr>
          <w:u w:val="single"/>
        </w:rPr>
      </w:pPr>
    </w:p>
    <w:p w14:paraId="6F63B929" w14:textId="77777777" w:rsidR="00A179D6" w:rsidRPr="00483082" w:rsidRDefault="00A179D6" w:rsidP="00A179D6">
      <w:pPr>
        <w:pStyle w:val="Default"/>
        <w:rPr>
          <w:u w:val="single"/>
        </w:rPr>
      </w:pPr>
      <w:r w:rsidRPr="00483082">
        <w:rPr>
          <w:u w:val="single"/>
        </w:rPr>
        <w:t>Reasonable Alternatives at MM stage</w:t>
      </w:r>
    </w:p>
    <w:p w14:paraId="5FC35779" w14:textId="77777777" w:rsidR="00A179D6" w:rsidRDefault="00A179D6" w:rsidP="00A179D6">
      <w:pPr>
        <w:pStyle w:val="Default"/>
      </w:pPr>
    </w:p>
    <w:p w14:paraId="63FFA747" w14:textId="77777777" w:rsidR="00A179D6" w:rsidRDefault="00A179D6" w:rsidP="00A179D6">
      <w:pPr>
        <w:pStyle w:val="Default"/>
      </w:pPr>
      <w:r w:rsidRPr="000A78E8">
        <w:t>4.</w:t>
      </w:r>
      <w:r>
        <w:t>12</w:t>
      </w:r>
      <w:r>
        <w:tab/>
      </w:r>
      <w:r w:rsidRPr="00910F38">
        <w:t xml:space="preserve">The </w:t>
      </w:r>
      <w:r>
        <w:t>SA</w:t>
      </w:r>
      <w:r w:rsidRPr="00910F38">
        <w:t xml:space="preserve"> process requires the Council to consider alternative options, and to assess their sustainability implications. </w:t>
      </w:r>
      <w:r>
        <w:t>Appendix 8 (</w:t>
      </w:r>
      <w:r w:rsidRPr="00BE69EB">
        <w:t>Core_Gen_02</w:t>
      </w:r>
      <w:r>
        <w:t xml:space="preserve"> - Part 3) details the alternative options for each of the plan policies that have previously been considered as the LBBLP has progressed. </w:t>
      </w:r>
      <w:r w:rsidRPr="0033290E">
        <w:t xml:space="preserve">It is possible that </w:t>
      </w:r>
      <w:r>
        <w:t>t</w:t>
      </w:r>
      <w:r w:rsidRPr="0033290E">
        <w:t>he proposed MMs</w:t>
      </w:r>
      <w:r>
        <w:t>,</w:t>
      </w:r>
      <w:r w:rsidRPr="0033290E">
        <w:t xml:space="preserve"> having not been assessed in the SA to date</w:t>
      </w:r>
      <w:r>
        <w:t>,</w:t>
      </w:r>
      <w:r w:rsidRPr="0033290E">
        <w:t xml:space="preserve"> may have superseded a preferred option at submission stage – which would now be a reasonable alternative for comparison purposes, or there may have been alternatives for the proposed MM that have been reasonably discounted.</w:t>
      </w:r>
    </w:p>
    <w:p w14:paraId="61C14554" w14:textId="77777777" w:rsidR="00A179D6" w:rsidRDefault="00A179D6" w:rsidP="00A179D6">
      <w:pPr>
        <w:pStyle w:val="Default"/>
      </w:pPr>
    </w:p>
    <w:p w14:paraId="4E8D8EFE" w14:textId="77777777" w:rsidR="00A179D6" w:rsidRDefault="00A179D6" w:rsidP="00A179D6">
      <w:pPr>
        <w:pStyle w:val="Default"/>
      </w:pPr>
      <w:r>
        <w:t>4.13</w:t>
      </w:r>
      <w:r>
        <w:tab/>
        <w:t xml:space="preserve">Section 7 of EXAM72 explains the approach taken in the LBBLP to the consideration of reasonable alternatives. Particularly highlighted is that to be considered reasonable, a ‘reasonable alternative’ has to be deliverable over the plan period; as well as the need for any alternative to be considered within the context of the London Plan, with which the LBBLP must be ‘in general conformity’. The legal </w:t>
      </w:r>
      <w:r>
        <w:lastRenderedPageBreak/>
        <w:t xml:space="preserve">requirement to be in general conformity with the 2021 adopted London Plan, together with the fact that the LBBLP does not identify any material reasons for diverging from the London Plan, significantly reduces the scope for identifying viable reasonable alternatives. </w:t>
      </w:r>
    </w:p>
    <w:p w14:paraId="27B37A32" w14:textId="77777777" w:rsidR="00A179D6" w:rsidRDefault="00A179D6" w:rsidP="00A179D6">
      <w:pPr>
        <w:pStyle w:val="Default"/>
      </w:pPr>
    </w:p>
    <w:p w14:paraId="2B63946D" w14:textId="77777777" w:rsidR="00A179D6" w:rsidRPr="00B11BC7" w:rsidRDefault="00A179D6" w:rsidP="00A179D6">
      <w:pPr>
        <w:pStyle w:val="Default"/>
      </w:pPr>
      <w:r>
        <w:t>4.14</w:t>
      </w:r>
      <w:r>
        <w:tab/>
      </w:r>
      <w:r w:rsidRPr="00910F38">
        <w:t>The existing approach in the submitted Local Plan has been subject to on-going sustainability appraisal as part of the plan making process.</w:t>
      </w:r>
      <w:r>
        <w:t xml:space="preserve"> This SA/SEA update has helped to inform the development of the MMs that are now being consulted upon and therefore should, where necessary, consider reasonable alternatives.</w:t>
      </w:r>
      <w:r w:rsidRPr="00910F38">
        <w:t xml:space="preserve">  </w:t>
      </w:r>
      <w:r>
        <w:t>However</w:t>
      </w:r>
      <w:r w:rsidRPr="00910F38">
        <w:t xml:space="preserve">, </w:t>
      </w:r>
      <w:r>
        <w:t>w</w:t>
      </w:r>
      <w:r w:rsidRPr="005F0813">
        <w:t xml:space="preserve">hen taking into account that the SA is read as a whole and that reasonable alternatives to the submitted Local Plan have already been fully document, </w:t>
      </w:r>
      <w:r w:rsidRPr="00910F38">
        <w:t xml:space="preserve">it </w:t>
      </w:r>
      <w:r w:rsidRPr="00D77E94">
        <w:t>i</w:t>
      </w:r>
      <w:r w:rsidRPr="00910F38">
        <w:t xml:space="preserve">s appropriate and reasonable to consider that the alternatives to the </w:t>
      </w:r>
      <w:r>
        <w:t>MMs</w:t>
      </w:r>
      <w:r w:rsidRPr="00910F38">
        <w:t xml:space="preserve"> are represented by the existing text or policy in the submitted L</w:t>
      </w:r>
      <w:r>
        <w:t>BBLP</w:t>
      </w:r>
      <w:r w:rsidRPr="00910F38">
        <w:t>. As the Local Plan preparation process is now nearing completion, these alternatives have already been appraised and selected through the earlier S</w:t>
      </w:r>
      <w:r>
        <w:t>A</w:t>
      </w:r>
      <w:r w:rsidRPr="00910F38">
        <w:t xml:space="preserve"> process. The</w:t>
      </w:r>
      <w:r>
        <w:t>refore, the</w:t>
      </w:r>
      <w:r w:rsidRPr="00910F38">
        <w:t xml:space="preserve"> </w:t>
      </w:r>
      <w:r>
        <w:t xml:space="preserve">submitted LBBLP is now taken as the baseline position. Accordingly, each of the </w:t>
      </w:r>
      <w:r w:rsidRPr="00910F38">
        <w:t>M</w:t>
      </w:r>
      <w:r>
        <w:t>M</w:t>
      </w:r>
      <w:r w:rsidRPr="00910F38">
        <w:t xml:space="preserve">s </w:t>
      </w:r>
      <w:r>
        <w:t xml:space="preserve">have been </w:t>
      </w:r>
      <w:r w:rsidRPr="00910F38">
        <w:t>a</w:t>
      </w:r>
      <w:r>
        <w:t xml:space="preserve">ppraised </w:t>
      </w:r>
      <w:r w:rsidRPr="00910F38">
        <w:t xml:space="preserve">in </w:t>
      </w:r>
      <w:r>
        <w:t xml:space="preserve">the three Tables below to establish whether the MMs would have positive or negative effects in respect of each of the SA/IIA objectives. This SA process will therefore establish whether the MMs should be recommended to be </w:t>
      </w:r>
      <w:r w:rsidRPr="00910F38">
        <w:t>selected as the most appropriate option to proceed with.</w:t>
      </w:r>
    </w:p>
    <w:p w14:paraId="2641DF48" w14:textId="77777777" w:rsidR="00A179D6" w:rsidRDefault="00A179D6" w:rsidP="00A179D6">
      <w:pPr>
        <w:pStyle w:val="Default"/>
      </w:pPr>
    </w:p>
    <w:p w14:paraId="481FA426" w14:textId="77777777" w:rsidR="00A179D6" w:rsidRPr="00003112" w:rsidRDefault="00A179D6" w:rsidP="00A179D6">
      <w:pPr>
        <w:pStyle w:val="Default"/>
        <w:rPr>
          <w:i/>
          <w:iCs/>
          <w:highlight w:val="yellow"/>
        </w:rPr>
      </w:pPr>
      <w:r>
        <w:t>4.15</w:t>
      </w:r>
      <w:r>
        <w:tab/>
        <w:t xml:space="preserve">Many of the MMs have the express purpose and effect of ensuring closer adherence / general conformity to London Plan policies and associated Mayoral planning related guidance. Similarly, in terms of ‘soundness’ (NPPF para 35 refers), a number of the detailed MM wording revisions are required to ensure consistency with national planning policy; </w:t>
      </w:r>
      <w:r w:rsidRPr="002D5159">
        <w:t>referring broadly to relevant national policy where required rather than specific paragraphs of national policy t</w:t>
      </w:r>
      <w:r>
        <w:t xml:space="preserve">hereby </w:t>
      </w:r>
      <w:r w:rsidRPr="002D5159">
        <w:t xml:space="preserve">ensuring the longevity of the policy being </w:t>
      </w:r>
      <w:r>
        <w:t xml:space="preserve">considered to be </w:t>
      </w:r>
      <w:r w:rsidRPr="002D5159">
        <w:t>up to date.</w:t>
      </w:r>
    </w:p>
    <w:p w14:paraId="00E91B3A" w14:textId="77777777" w:rsidR="00A179D6" w:rsidRDefault="00A179D6" w:rsidP="00A179D6">
      <w:pPr>
        <w:pStyle w:val="Default"/>
        <w:rPr>
          <w:i/>
          <w:iCs/>
        </w:rPr>
      </w:pPr>
    </w:p>
    <w:p w14:paraId="09C6363F" w14:textId="77777777" w:rsidR="00A179D6" w:rsidRPr="005753A3" w:rsidRDefault="00A179D6" w:rsidP="00A179D6">
      <w:pPr>
        <w:pStyle w:val="Default"/>
        <w:rPr>
          <w:u w:val="single"/>
        </w:rPr>
      </w:pPr>
      <w:r w:rsidRPr="005753A3">
        <w:rPr>
          <w:u w:val="single"/>
        </w:rPr>
        <w:t>Consideration of any Cumulative Effects arising from MMs</w:t>
      </w:r>
    </w:p>
    <w:p w14:paraId="141BCEE1" w14:textId="77777777" w:rsidR="00A179D6" w:rsidRPr="00A92CB0" w:rsidRDefault="00A179D6" w:rsidP="00A179D6">
      <w:pPr>
        <w:pStyle w:val="Default"/>
      </w:pPr>
    </w:p>
    <w:p w14:paraId="09DC515D" w14:textId="77777777" w:rsidR="00A179D6" w:rsidRDefault="00A179D6" w:rsidP="00A179D6">
      <w:pPr>
        <w:pStyle w:val="Default"/>
      </w:pPr>
      <w:r>
        <w:t>4.16</w:t>
      </w:r>
      <w:r>
        <w:tab/>
      </w:r>
      <w:r w:rsidRPr="00910F38">
        <w:t>In addition to considering the impacts of individual modifications,</w:t>
      </w:r>
      <w:r>
        <w:t xml:space="preserve"> </w:t>
      </w:r>
      <w:r w:rsidRPr="00910F38">
        <w:t xml:space="preserve">consideration has also been given to appraising the impacts of the </w:t>
      </w:r>
      <w:r>
        <w:t>MMs</w:t>
      </w:r>
      <w:r w:rsidRPr="00910F38">
        <w:t xml:space="preserve"> as a whole</w:t>
      </w:r>
      <w:r>
        <w:t>;</w:t>
      </w:r>
      <w:r w:rsidRPr="00910F38">
        <w:t xml:space="preserve"> the modifications acting in combination. </w:t>
      </w:r>
      <w:r>
        <w:t xml:space="preserve">Section 3 of EXAM72 considers cumulative impacts (economic, social and environmental). An assessment of cumulative impacts builds upon the assessment of individual policies thereby serving to provide a deeper appreciation of the potential impacts of the Local Plan’s policies and site allocations. Policies within the LBBLP are interlinked and the assessment of cumulative impact therefore needs to consider the cross-cutting impacts of the thematic local plan policies, the cumulative impact of the site allocations and the plan read as a whole. Included in both Part 2 of the Reg 19 IIA </w:t>
      </w:r>
      <w:r w:rsidRPr="00BE69EB">
        <w:t>(Core_Gen_02)</w:t>
      </w:r>
      <w:r>
        <w:t xml:space="preserve"> and EXAM 72 (para 3.4), Figure 2 provides a summary cumulative assessment and suggested mitigation. </w:t>
      </w:r>
    </w:p>
    <w:p w14:paraId="642A20C8" w14:textId="77777777" w:rsidR="00A179D6" w:rsidRDefault="00A179D6" w:rsidP="00A179D6">
      <w:pPr>
        <w:pStyle w:val="Default"/>
      </w:pPr>
    </w:p>
    <w:p w14:paraId="3F387F7F" w14:textId="77777777" w:rsidR="00A179D6" w:rsidRDefault="00A179D6" w:rsidP="00A179D6">
      <w:pPr>
        <w:pStyle w:val="Default"/>
      </w:pPr>
      <w:r>
        <w:t>4.17</w:t>
      </w:r>
      <w:r>
        <w:tab/>
        <w:t>Individual site requirements and development guidelines are outlined for each site allocation designed to maximise the positive, and mitigate any negative, impacts. In terms of the cumulative impact of the site allocations in relation to the IIA objectives, this was considered in the Regulation 19 Stage IIA (</w:t>
      </w:r>
      <w:r w:rsidRPr="00BE69EB">
        <w:t>Core_Gen_02</w:t>
      </w:r>
      <w:r>
        <w:t xml:space="preserve"> - paras 3.19 to 3.41 refer). Through the MMs a number of the site allocations are to be deleted; for the majority of the remaining allocations revisions are proposed in respect of the quantum and/or mix of uses. This MM SA update therefore, building </w:t>
      </w:r>
      <w:r>
        <w:lastRenderedPageBreak/>
        <w:t>upon the previous SA/IIA baseline work relating to the submitted LBBLP, takes account of any cumulative impacts arising from the revised suite of site allocations.</w:t>
      </w:r>
    </w:p>
    <w:p w14:paraId="757FFD68" w14:textId="77777777" w:rsidR="00A179D6" w:rsidRPr="009045CE" w:rsidRDefault="00A179D6" w:rsidP="00A179D6">
      <w:pPr>
        <w:pStyle w:val="Default"/>
      </w:pPr>
    </w:p>
    <w:p w14:paraId="4A29698E" w14:textId="77777777" w:rsidR="00A179D6" w:rsidRPr="00A1257C" w:rsidRDefault="00A179D6" w:rsidP="00A179D6">
      <w:pPr>
        <w:pStyle w:val="Default"/>
        <w:rPr>
          <w:u w:val="single"/>
        </w:rPr>
      </w:pPr>
      <w:r w:rsidRPr="00A1257C">
        <w:rPr>
          <w:u w:val="single"/>
        </w:rPr>
        <w:t>Habitats Regulations</w:t>
      </w:r>
      <w:r>
        <w:rPr>
          <w:u w:val="single"/>
        </w:rPr>
        <w:t>, Health Impact and Equalities Impact</w:t>
      </w:r>
      <w:r w:rsidRPr="00A1257C">
        <w:rPr>
          <w:u w:val="single"/>
        </w:rPr>
        <w:t xml:space="preserve"> Assessment</w:t>
      </w:r>
      <w:r>
        <w:rPr>
          <w:u w:val="single"/>
        </w:rPr>
        <w:t>s</w:t>
      </w:r>
      <w:r w:rsidRPr="00A1257C">
        <w:rPr>
          <w:u w:val="single"/>
        </w:rPr>
        <w:t xml:space="preserve"> at MM Stage</w:t>
      </w:r>
    </w:p>
    <w:p w14:paraId="31C34048" w14:textId="77777777" w:rsidR="00A179D6" w:rsidRPr="00483082" w:rsidRDefault="00A179D6" w:rsidP="00A179D6">
      <w:pPr>
        <w:pStyle w:val="Default"/>
      </w:pPr>
    </w:p>
    <w:p w14:paraId="2A85DFE0" w14:textId="77777777" w:rsidR="00A179D6" w:rsidRPr="005B43C6" w:rsidRDefault="00A179D6" w:rsidP="00A179D6">
      <w:pPr>
        <w:pStyle w:val="Default"/>
        <w:rPr>
          <w:color w:val="auto"/>
          <w:kern w:val="2"/>
          <w14:ligatures w14:val="standardContextual"/>
        </w:rPr>
      </w:pPr>
      <w:r>
        <w:t>4.18</w:t>
      </w:r>
      <w:r>
        <w:tab/>
        <w:t>With regard to the Habitats Regulations Assessment (HRA), the u</w:t>
      </w:r>
      <w:r w:rsidRPr="008318C3">
        <w:t xml:space="preserve">pdated HRA Screening Report (Exam 8, paragraph 44) concluded, based on the information available and the policy wording of the draft LBBLP, that there </w:t>
      </w:r>
      <w:r>
        <w:t xml:space="preserve">are no likely </w:t>
      </w:r>
      <w:r w:rsidRPr="008318C3">
        <w:t xml:space="preserve"> significant effects on the designated site network. </w:t>
      </w:r>
      <w:r>
        <w:t>H</w:t>
      </w:r>
      <w:r w:rsidRPr="008318C3">
        <w:t>aving now screened the MMs to the LBBLP</w:t>
      </w:r>
      <w:r>
        <w:t>,</w:t>
      </w:r>
      <w:r w:rsidRPr="008318C3">
        <w:t xml:space="preserve"> the Council is satisfied that this conclusion remains valid and therefore that an appropriate assessment is not required</w:t>
      </w:r>
      <w:r>
        <w:t xml:space="preserve"> (paragraph </w:t>
      </w:r>
      <w:r w:rsidRPr="00FA1E54">
        <w:t>26</w:t>
      </w:r>
      <w:r>
        <w:t xml:space="preserve"> of the MM Stage Habitats </w:t>
      </w:r>
      <w:r w:rsidRPr="005B43C6">
        <w:t>Regulations Screening Assessment refers).</w:t>
      </w:r>
      <w:r w:rsidRPr="005B43C6">
        <w:rPr>
          <w:color w:val="auto"/>
          <w:kern w:val="2"/>
          <w14:ligatures w14:val="standardContextual"/>
        </w:rPr>
        <w:t xml:space="preserve"> </w:t>
      </w:r>
    </w:p>
    <w:p w14:paraId="6CEA666B" w14:textId="77777777" w:rsidR="00A179D6" w:rsidRPr="005B43C6" w:rsidRDefault="00A179D6" w:rsidP="00A179D6">
      <w:pPr>
        <w:pStyle w:val="Default"/>
        <w:rPr>
          <w:color w:val="auto"/>
          <w:kern w:val="2"/>
          <w14:ligatures w14:val="standardContextual"/>
        </w:rPr>
      </w:pPr>
    </w:p>
    <w:p w14:paraId="77681319" w14:textId="77777777" w:rsidR="00A179D6" w:rsidRDefault="00A179D6" w:rsidP="00A179D6">
      <w:pPr>
        <w:pStyle w:val="Default"/>
        <w:rPr>
          <w:color w:val="auto"/>
          <w:kern w:val="2"/>
          <w14:ligatures w14:val="standardContextual"/>
        </w:rPr>
      </w:pPr>
      <w:r w:rsidRPr="005B43C6">
        <w:rPr>
          <w:color w:val="auto"/>
          <w:kern w:val="2"/>
          <w14:ligatures w14:val="standardContextual"/>
        </w:rPr>
        <w:t>4.1</w:t>
      </w:r>
      <w:r>
        <w:rPr>
          <w:color w:val="auto"/>
          <w:kern w:val="2"/>
          <w14:ligatures w14:val="standardContextual"/>
        </w:rPr>
        <w:t>9</w:t>
      </w:r>
      <w:r>
        <w:rPr>
          <w:color w:val="auto"/>
          <w:kern w:val="2"/>
          <w14:ligatures w14:val="standardContextual"/>
        </w:rPr>
        <w:tab/>
      </w:r>
      <w:r w:rsidRPr="00671478">
        <w:rPr>
          <w:color w:val="auto"/>
          <w:kern w:val="2"/>
          <w14:ligatures w14:val="standardContextual"/>
        </w:rPr>
        <w:t>Taking account of the MMs, the Council has updated both the previous Health Impact and Equalities Impact Assessment components of the IIA.</w:t>
      </w:r>
      <w:r>
        <w:rPr>
          <w:color w:val="auto"/>
          <w:kern w:val="2"/>
          <w14:ligatures w14:val="standardContextual"/>
        </w:rPr>
        <w:t xml:space="preserve"> </w:t>
      </w:r>
      <w:bookmarkStart w:id="3" w:name="_Hlk155874996"/>
      <w:r>
        <w:rPr>
          <w:color w:val="auto"/>
          <w:kern w:val="2"/>
          <w14:ligatures w14:val="standardContextual"/>
        </w:rPr>
        <w:t xml:space="preserve">Whilst not requiring to be formally consulted upon, these two IIA component report updates are nevertheless also available to view for information purposes. </w:t>
      </w:r>
    </w:p>
    <w:bookmarkEnd w:id="3"/>
    <w:p w14:paraId="6EB1AC93" w14:textId="77777777" w:rsidR="00A179D6" w:rsidRDefault="00A179D6" w:rsidP="00A179D6">
      <w:pPr>
        <w:pStyle w:val="Default"/>
        <w:rPr>
          <w:color w:val="auto"/>
          <w:kern w:val="2"/>
          <w14:ligatures w14:val="standardContextual"/>
        </w:rPr>
      </w:pPr>
    </w:p>
    <w:p w14:paraId="31368567" w14:textId="77777777" w:rsidR="00A179D6" w:rsidRDefault="00A179D6" w:rsidP="00A179D6">
      <w:pPr>
        <w:pStyle w:val="Default"/>
        <w:rPr>
          <w:color w:val="auto"/>
          <w:kern w:val="2"/>
          <w:u w:val="single"/>
          <w14:ligatures w14:val="standardContextual"/>
        </w:rPr>
      </w:pPr>
      <w:r>
        <w:rPr>
          <w:color w:val="auto"/>
          <w:kern w:val="2"/>
          <w:u w:val="single"/>
          <w14:ligatures w14:val="standardContextual"/>
        </w:rPr>
        <w:t>Mitigation and Monitoring</w:t>
      </w:r>
    </w:p>
    <w:p w14:paraId="13A89FF4" w14:textId="77777777" w:rsidR="00A179D6" w:rsidRDefault="00A179D6" w:rsidP="00A179D6">
      <w:pPr>
        <w:pStyle w:val="Default"/>
        <w:rPr>
          <w:color w:val="auto"/>
          <w:kern w:val="2"/>
          <w:u w:val="single"/>
          <w14:ligatures w14:val="standardContextual"/>
        </w:rPr>
      </w:pPr>
    </w:p>
    <w:p w14:paraId="470D1DD2" w14:textId="77777777" w:rsidR="00A179D6" w:rsidRPr="00E575C3" w:rsidRDefault="00A179D6" w:rsidP="00A179D6">
      <w:pPr>
        <w:pStyle w:val="Default"/>
      </w:pPr>
      <w:r w:rsidRPr="00E575C3">
        <w:t>4.</w:t>
      </w:r>
      <w:r>
        <w:t>20</w:t>
      </w:r>
      <w:r w:rsidRPr="00E575C3">
        <w:tab/>
        <w:t xml:space="preserve">As the Local Plan has progressed, the iterative nature of the IIA has meant that appraisal assessments of policy options and site allocations against the SA objectives were undertaken at </w:t>
      </w:r>
      <w:r>
        <w:t xml:space="preserve">each of the </w:t>
      </w:r>
      <w:r w:rsidRPr="00E575C3">
        <w:t xml:space="preserve">previous stages. Regarding the LBBLP policies, in </w:t>
      </w:r>
      <w:r>
        <w:t xml:space="preserve">many instances </w:t>
      </w:r>
      <w:r w:rsidRPr="00E575C3">
        <w:t xml:space="preserve">the MMs clarify and/or add to the requirements for the provision of additional information and assessments when a planning application is submitted. </w:t>
      </w:r>
      <w:bookmarkStart w:id="4" w:name="_Hlk155875163"/>
      <w:r w:rsidRPr="00E575C3">
        <w:t xml:space="preserve">As detailed in Table </w:t>
      </w:r>
      <w:r>
        <w:t>1</w:t>
      </w:r>
      <w:r w:rsidRPr="00E575C3">
        <w:t xml:space="preserve"> below, for the majority of policies the MMs are likely to have </w:t>
      </w:r>
      <w:r>
        <w:t xml:space="preserve">very </w:t>
      </w:r>
      <w:r w:rsidRPr="00E575C3">
        <w:t xml:space="preserve">limited or no impact on the sustainability objectives, and therefore </w:t>
      </w:r>
      <w:r>
        <w:t xml:space="preserve">aside from the actual MMs </w:t>
      </w:r>
      <w:r w:rsidRPr="00E575C3">
        <w:t>no additional specific mitigation measures have been proposed.</w:t>
      </w:r>
      <w:bookmarkEnd w:id="4"/>
      <w:r w:rsidRPr="00E575C3">
        <w:t xml:space="preserve"> Site requirements and development guidelines designed to mitigate detailed impacts are outlined for each of the site allocations. In a number of cases, as detailed in Table </w:t>
      </w:r>
      <w:r>
        <w:t>2</w:t>
      </w:r>
      <w:r w:rsidRPr="00E575C3">
        <w:t xml:space="preserve"> below, these criteria are amended by </w:t>
      </w:r>
      <w:r>
        <w:t xml:space="preserve">virtue of </w:t>
      </w:r>
      <w:r w:rsidRPr="00E575C3">
        <w:t xml:space="preserve">the MMs; the general effect of which is to enhance </w:t>
      </w:r>
      <w:r>
        <w:t xml:space="preserve">the </w:t>
      </w:r>
      <w:r w:rsidRPr="00E575C3">
        <w:t xml:space="preserve">mitigation of </w:t>
      </w:r>
      <w:r>
        <w:t xml:space="preserve">any harmful </w:t>
      </w:r>
      <w:r w:rsidRPr="00E575C3">
        <w:t>impacts likely to arise from developments</w:t>
      </w:r>
      <w:r>
        <w:t xml:space="preserve">, </w:t>
      </w:r>
      <w:r w:rsidRPr="00E30A5A">
        <w:t>thereby resulting in a positive effect against the relevant sustainability objectives when compared with the submitted L</w:t>
      </w:r>
      <w:r>
        <w:t>BBL</w:t>
      </w:r>
      <w:r w:rsidRPr="00E30A5A">
        <w:t>P</w:t>
      </w:r>
      <w:r w:rsidRPr="00E575C3">
        <w:t xml:space="preserve">. </w:t>
      </w:r>
    </w:p>
    <w:p w14:paraId="5D3DD462" w14:textId="77777777" w:rsidR="00A179D6" w:rsidRPr="00E575C3" w:rsidRDefault="00A179D6" w:rsidP="00A179D6">
      <w:pPr>
        <w:pStyle w:val="Default"/>
      </w:pPr>
      <w:r w:rsidRPr="00E575C3">
        <w:rPr>
          <w:i/>
          <w:iCs/>
        </w:rPr>
        <w:t xml:space="preserve"> </w:t>
      </w:r>
    </w:p>
    <w:p w14:paraId="28099E4D" w14:textId="77777777" w:rsidR="00A179D6" w:rsidRPr="00E575C3" w:rsidRDefault="00A179D6" w:rsidP="00A179D6">
      <w:pPr>
        <w:pStyle w:val="Default"/>
      </w:pPr>
      <w:r w:rsidRPr="00E575C3">
        <w:t>4.</w:t>
      </w:r>
      <w:r>
        <w:t>21</w:t>
      </w:r>
      <w:r w:rsidRPr="00E575C3">
        <w:tab/>
        <w:t>Detailed information regarding suggested indicators and monitoring the sustainability effects of implementing the Local Plan is set out in Table 7 of the IIA Regulation 19 stage Sustainability Appraisal Report (Core_Gen_02 Part 1). Each of the SA</w:t>
      </w:r>
      <w:r>
        <w:t xml:space="preserve">/IIA </w:t>
      </w:r>
      <w:r w:rsidRPr="00E575C3">
        <w:t>objectives have a set of prompt questions and monitoring indicators linked to them; these indicators being subject to updating based on current information. The LBBLP</w:t>
      </w:r>
      <w:r>
        <w:t xml:space="preserve"> (Chapter 12)</w:t>
      </w:r>
      <w:r w:rsidRPr="00E575C3">
        <w:t xml:space="preserve"> includes a Monitoring Framework for individual policies with suggested key performance indicators as appropriate targets, triggers and contingencies. The adequacy of this Monitoring Framework has been reviewed during the examination process and consequently is proposed to be significantly added to and updated through this MMs stage process – MMs </w:t>
      </w:r>
      <w:r>
        <w:t xml:space="preserve">75 and 76 </w:t>
      </w:r>
      <w:r w:rsidRPr="00E575C3">
        <w:t>in Table</w:t>
      </w:r>
      <w:r>
        <w:t xml:space="preserve"> 3</w:t>
      </w:r>
      <w:r w:rsidRPr="00E575C3">
        <w:t xml:space="preserve"> below refer. Following the adoption of the Local Plan, the Council will issue a SEA Post-Adoption Statement which will include a final Monitoring Framework. During the operative period of the Local Plan</w:t>
      </w:r>
      <w:r>
        <w:t xml:space="preserve"> up until 2036</w:t>
      </w:r>
      <w:r w:rsidRPr="00E575C3">
        <w:t>, the Council will continuously monitor implementation and any significant environmental</w:t>
      </w:r>
      <w:r>
        <w:t>,</w:t>
      </w:r>
      <w:r w:rsidRPr="00E575C3">
        <w:t xml:space="preserve"> social</w:t>
      </w:r>
      <w:r>
        <w:t xml:space="preserve"> and</w:t>
      </w:r>
      <w:r w:rsidRPr="00E575C3">
        <w:t xml:space="preserve"> economic effects of </w:t>
      </w:r>
      <w:r w:rsidRPr="00E575C3">
        <w:lastRenderedPageBreak/>
        <w:t xml:space="preserve">Local Plan policies; reporting on the outcome of this </w:t>
      </w:r>
      <w:r>
        <w:t xml:space="preserve">annually </w:t>
      </w:r>
      <w:r w:rsidRPr="00E575C3">
        <w:t>through the</w:t>
      </w:r>
      <w:r>
        <w:t xml:space="preserve"> </w:t>
      </w:r>
      <w:r w:rsidRPr="00E575C3">
        <w:t>Authorities Monitoring Report.</w:t>
      </w:r>
      <w:r w:rsidRPr="00E575C3">
        <w:rPr>
          <w:i/>
          <w:iCs/>
        </w:rPr>
        <w:t xml:space="preserve"> </w:t>
      </w:r>
      <w:r w:rsidRPr="00E575C3">
        <w:t xml:space="preserve">  </w:t>
      </w:r>
    </w:p>
    <w:p w14:paraId="140ABCA1" w14:textId="77777777" w:rsidR="00A179D6" w:rsidRDefault="00A179D6" w:rsidP="00A179D6">
      <w:pPr>
        <w:pStyle w:val="Default"/>
        <w:rPr>
          <w:color w:val="auto"/>
          <w:kern w:val="2"/>
          <w14:ligatures w14:val="standardContextual"/>
        </w:rPr>
      </w:pPr>
    </w:p>
    <w:p w14:paraId="7AF318FE" w14:textId="77777777" w:rsidR="00A179D6" w:rsidRDefault="00A179D6" w:rsidP="00A179D6">
      <w:pPr>
        <w:pStyle w:val="Default"/>
        <w:rPr>
          <w:color w:val="auto"/>
          <w:kern w:val="2"/>
          <w14:ligatures w14:val="standardContextual"/>
        </w:rPr>
      </w:pPr>
      <w:r>
        <w:rPr>
          <w:color w:val="auto"/>
          <w:kern w:val="2"/>
          <w14:ligatures w14:val="standardContextual"/>
        </w:rPr>
        <w:t>4.22</w:t>
      </w:r>
      <w:r>
        <w:rPr>
          <w:color w:val="auto"/>
          <w:kern w:val="2"/>
          <w14:ligatures w14:val="standardContextual"/>
        </w:rPr>
        <w:tab/>
        <w:t xml:space="preserve">As well as compliance with the SEA requirements, these actions will ensure that an effective approach is taken to monitoring, thereby helping to inform the scope and content of an early review of the LBBLP which the Council has committed to undertaking. Considerations regarding the timing for an early review will initially focus on, and be determined by, the need to revise and update strategic policies. However, an early review may include non-strategic policies if there is a demonstrable requirement for these to also be updated on the basis of new or emerging evidence.          </w:t>
      </w:r>
    </w:p>
    <w:p w14:paraId="5B12C46E" w14:textId="77777777" w:rsidR="00A179D6" w:rsidRDefault="00A179D6" w:rsidP="00A179D6">
      <w:pPr>
        <w:pStyle w:val="Default"/>
        <w:rPr>
          <w:b/>
          <w:bCs/>
          <w:sz w:val="28"/>
          <w:szCs w:val="28"/>
        </w:rPr>
      </w:pPr>
    </w:p>
    <w:p w14:paraId="7A06890C" w14:textId="77777777" w:rsidR="00A179D6" w:rsidRPr="00536A7B" w:rsidRDefault="00A179D6" w:rsidP="00A179D6">
      <w:pPr>
        <w:pStyle w:val="Default"/>
        <w:rPr>
          <w:sz w:val="28"/>
          <w:szCs w:val="28"/>
        </w:rPr>
      </w:pPr>
      <w:r w:rsidRPr="00536A7B">
        <w:rPr>
          <w:b/>
          <w:bCs/>
          <w:sz w:val="28"/>
          <w:szCs w:val="28"/>
        </w:rPr>
        <w:t xml:space="preserve">Summary Assessment </w:t>
      </w:r>
    </w:p>
    <w:p w14:paraId="67C49070" w14:textId="77777777" w:rsidR="00A179D6" w:rsidRPr="00536A7B" w:rsidRDefault="00A179D6" w:rsidP="00A179D6">
      <w:pPr>
        <w:pStyle w:val="Default"/>
        <w:rPr>
          <w:b/>
          <w:bCs/>
          <w:sz w:val="28"/>
          <w:szCs w:val="28"/>
        </w:rPr>
      </w:pPr>
    </w:p>
    <w:p w14:paraId="7AE5F4EC" w14:textId="77777777" w:rsidR="00A179D6" w:rsidRDefault="00A179D6" w:rsidP="00A179D6">
      <w:pPr>
        <w:pStyle w:val="Default"/>
        <w:rPr>
          <w:b/>
          <w:bCs/>
        </w:rPr>
      </w:pPr>
      <w:r w:rsidRPr="00D568FD">
        <w:rPr>
          <w:b/>
          <w:bCs/>
        </w:rPr>
        <w:t xml:space="preserve">Overview </w:t>
      </w:r>
    </w:p>
    <w:p w14:paraId="62F1F293" w14:textId="77777777" w:rsidR="00A179D6" w:rsidRPr="00D568FD" w:rsidRDefault="00A179D6" w:rsidP="00A179D6">
      <w:pPr>
        <w:pStyle w:val="Default"/>
      </w:pPr>
    </w:p>
    <w:p w14:paraId="76F3E085" w14:textId="5AC52E28" w:rsidR="00A179D6" w:rsidRDefault="00A179D6" w:rsidP="00A179D6">
      <w:pPr>
        <w:pStyle w:val="Default"/>
      </w:pPr>
      <w:r>
        <w:t>5.1</w:t>
      </w:r>
      <w:r>
        <w:tab/>
        <w:t xml:space="preserve">In terms of the submitted LBBLP, key </w:t>
      </w:r>
      <w:r w:rsidRPr="00D1673D">
        <w:t xml:space="preserve">findings from the IIA </w:t>
      </w:r>
      <w:r>
        <w:t xml:space="preserve">with respect of the </w:t>
      </w:r>
      <w:r w:rsidRPr="00D1673D">
        <w:t>SA</w:t>
      </w:r>
      <w:r>
        <w:t xml:space="preserve"> are reported in the Regulation 19 Stage IIA (</w:t>
      </w:r>
      <w:r w:rsidRPr="00BE69EB">
        <w:t>Core_Gen_02</w:t>
      </w:r>
      <w:r>
        <w:t xml:space="preserve"> - see paras </w:t>
      </w:r>
      <w:r w:rsidRPr="00D1673D">
        <w:t>1.12</w:t>
      </w:r>
      <w:r>
        <w:t xml:space="preserve"> – 1.19 together with 3.19 – 3.41 and appendix 2 in respect of the site allocations and individual assessments against each of the SA objectives). Considered alongside the subsequent revisions made to these objectives (Core_Gen_28), this provides the basis for assessing the impacts in SA terms of the MMs; accordingly, a detailed SA consideration assessment for each the MMs has been undertaken and the outcomes recorded in the Tables below. </w:t>
      </w:r>
      <w:r w:rsidR="00B974B0">
        <w:t>All of t</w:t>
      </w:r>
      <w:r w:rsidR="00FB7370">
        <w:t xml:space="preserve">he MMs have </w:t>
      </w:r>
      <w:r w:rsidR="00B974B0">
        <w:t xml:space="preserve">been considered in the </w:t>
      </w:r>
      <w:r w:rsidR="00DA3EA9">
        <w:t xml:space="preserve">three separate </w:t>
      </w:r>
      <w:r w:rsidR="00B974B0">
        <w:t xml:space="preserve">tables </w:t>
      </w:r>
      <w:r w:rsidR="00DA3EA9">
        <w:t>below, covering respectively policies</w:t>
      </w:r>
      <w:r w:rsidR="00AF7ABC">
        <w:t xml:space="preserve"> (Table1)</w:t>
      </w:r>
      <w:r w:rsidR="00DA3EA9">
        <w:t>, site</w:t>
      </w:r>
      <w:r w:rsidR="00A570C0">
        <w:t xml:space="preserve"> allocations </w:t>
      </w:r>
      <w:r w:rsidR="00AF7ABC">
        <w:t xml:space="preserve">(Table 2) </w:t>
      </w:r>
      <w:r w:rsidR="00A570C0">
        <w:t>and other matters</w:t>
      </w:r>
      <w:r w:rsidR="00AF7ABC">
        <w:t xml:space="preserve"> (Table 3)</w:t>
      </w:r>
      <w:r w:rsidR="00A570C0">
        <w:t>.</w:t>
      </w:r>
      <w:r w:rsidR="00DA3EA9">
        <w:t xml:space="preserve"> </w:t>
      </w:r>
      <w:r>
        <w:t xml:space="preserve">Table 1 recording </w:t>
      </w:r>
      <w:r w:rsidR="00801B90">
        <w:t xml:space="preserve">sequentially </w:t>
      </w:r>
      <w:r>
        <w:t xml:space="preserve">the MMs in respect of the Local Plan policies </w:t>
      </w:r>
      <w:r w:rsidR="00A570C0">
        <w:t>sta</w:t>
      </w:r>
      <w:r w:rsidR="00801B90">
        <w:t>r</w:t>
      </w:r>
      <w:r w:rsidR="00A570C0">
        <w:t xml:space="preserve">ting </w:t>
      </w:r>
      <w:r w:rsidR="00801B90">
        <w:t xml:space="preserve">with BSS01 </w:t>
      </w:r>
      <w:r w:rsidR="000A5C5A">
        <w:t xml:space="preserve">and </w:t>
      </w:r>
      <w:r>
        <w:t>only shows revisions to the wording of the actual policies themselves and does not therefore include related and consequential changes made to the supporting text in the Plan. Therefore, the principal MMs consultation document should be referenced to see the full extent of all the MM revisions in respect of individual policies and also in respect of other matters, (Table 3 below refers), included in the LBBLP, for example those MMs relating to maps, diagrams and tables.</w:t>
      </w:r>
      <w:r w:rsidR="00F818FE">
        <w:t xml:space="preserve"> </w:t>
      </w:r>
      <w:r w:rsidR="004228BD">
        <w:t xml:space="preserve">MMs 1 to 8 relate to </w:t>
      </w:r>
      <w:r w:rsidR="00AD7D47">
        <w:t xml:space="preserve">modifications proposed to </w:t>
      </w:r>
      <w:r w:rsidR="004228BD">
        <w:t xml:space="preserve">matters </w:t>
      </w:r>
      <w:r w:rsidR="00A10EDC">
        <w:t xml:space="preserve">covered </w:t>
      </w:r>
      <w:r w:rsidR="00C9685F">
        <w:t xml:space="preserve">in the first two chapters of the LBBLP prior </w:t>
      </w:r>
      <w:r w:rsidR="0003171A">
        <w:t xml:space="preserve">to the first policy </w:t>
      </w:r>
      <w:r w:rsidR="00AF7ABC">
        <w:t xml:space="preserve">and </w:t>
      </w:r>
      <w:r w:rsidR="007111BE">
        <w:t xml:space="preserve">are </w:t>
      </w:r>
      <w:r w:rsidR="00AF7ABC">
        <w:t xml:space="preserve">therefore </w:t>
      </w:r>
      <w:r w:rsidR="00B86FAE">
        <w:t>included within Table 3 below.</w:t>
      </w:r>
      <w:r w:rsidR="0003171A">
        <w:t xml:space="preserve"> </w:t>
      </w:r>
    </w:p>
    <w:p w14:paraId="04F93678" w14:textId="77777777" w:rsidR="00A179D6" w:rsidRDefault="00A179D6" w:rsidP="00A179D6">
      <w:pPr>
        <w:pStyle w:val="Default"/>
        <w:rPr>
          <w:rFonts w:ascii="Calibri" w:eastAsia="Times New Roman" w:hAnsi="Calibri" w:cs="Calibri"/>
          <w:i/>
          <w:iCs/>
          <w:lang w:eastAsia="en-GB"/>
        </w:rPr>
      </w:pPr>
      <w:r w:rsidRPr="00162FEA">
        <w:rPr>
          <w:rFonts w:ascii="Calibri" w:eastAsia="Times New Roman" w:hAnsi="Calibri" w:cs="Calibri"/>
          <w:i/>
          <w:iCs/>
          <w:lang w:eastAsia="en-GB"/>
        </w:rPr>
        <w:t xml:space="preserve"> </w:t>
      </w:r>
    </w:p>
    <w:p w14:paraId="67AB5FA6" w14:textId="77777777" w:rsidR="00A179D6" w:rsidRDefault="00A179D6" w:rsidP="00A179D6">
      <w:pPr>
        <w:pStyle w:val="Default"/>
      </w:pPr>
      <w:r>
        <w:t>5.2</w:t>
      </w:r>
      <w:r>
        <w:tab/>
      </w:r>
      <w:r w:rsidRPr="002114C6">
        <w:t>The</w:t>
      </w:r>
      <w:r w:rsidRPr="00910F38">
        <w:t xml:space="preserve"> </w:t>
      </w:r>
      <w:r w:rsidRPr="002114C6">
        <w:t>M</w:t>
      </w:r>
      <w:r w:rsidRPr="00910F38">
        <w:t>M</w:t>
      </w:r>
      <w:r w:rsidRPr="002114C6">
        <w:t>s</w:t>
      </w:r>
      <w:r w:rsidRPr="00910F38">
        <w:t xml:space="preserve"> have emerged through the </w:t>
      </w:r>
      <w:proofErr w:type="spellStart"/>
      <w:r w:rsidRPr="00910F38">
        <w:t>E</w:t>
      </w:r>
      <w:r w:rsidRPr="002114C6">
        <w:t>iP</w:t>
      </w:r>
      <w:proofErr w:type="spellEnd"/>
      <w:r w:rsidRPr="00910F38">
        <w:t xml:space="preserve"> process result</w:t>
      </w:r>
      <w:r>
        <w:t>ing from</w:t>
      </w:r>
      <w:r w:rsidRPr="00910F38">
        <w:t xml:space="preserve"> discussion, debate and negotiation of responses </w:t>
      </w:r>
      <w:r>
        <w:t xml:space="preserve">arising from </w:t>
      </w:r>
      <w:r w:rsidRPr="00910F38">
        <w:t xml:space="preserve">comments </w:t>
      </w:r>
      <w:r>
        <w:t xml:space="preserve">made </w:t>
      </w:r>
      <w:r w:rsidRPr="00910F38">
        <w:t xml:space="preserve">on the Regulation 19 </w:t>
      </w:r>
      <w:r>
        <w:t xml:space="preserve">Stage Draft </w:t>
      </w:r>
      <w:r w:rsidRPr="00910F38">
        <w:t xml:space="preserve">Plan, and through Matters, Issues and Questions raised by the Inspectors which formed the basis of the </w:t>
      </w:r>
      <w:r>
        <w:t>oral hearing e</w:t>
      </w:r>
      <w:r w:rsidRPr="00910F38">
        <w:t>xamination sessions.</w:t>
      </w:r>
      <w:r w:rsidRPr="00910F38">
        <w:rPr>
          <w:i/>
          <w:iCs/>
        </w:rPr>
        <w:t xml:space="preserve"> </w:t>
      </w:r>
      <w:r w:rsidRPr="008473E2">
        <w:t>As noted above, the</w:t>
      </w:r>
      <w:r>
        <w:t xml:space="preserve"> MMs now being consulted upon are set out in full in the principal MMs consultation document. However, for ease of reference the </w:t>
      </w:r>
      <w:r w:rsidRPr="00910F38">
        <w:t>M</w:t>
      </w:r>
      <w:r>
        <w:t>Ms</w:t>
      </w:r>
      <w:r w:rsidRPr="00910F38">
        <w:t xml:space="preserve"> </w:t>
      </w:r>
      <w:r>
        <w:t>in respect of the individual policies and site allocations are also shown in this SA/SEA update report. S</w:t>
      </w:r>
      <w:r w:rsidRPr="00910F38">
        <w:t xml:space="preserve">et out </w:t>
      </w:r>
      <w:r w:rsidRPr="00162FEA">
        <w:t xml:space="preserve">in the </w:t>
      </w:r>
      <w:r>
        <w:t xml:space="preserve">second column of the policies and site allocation </w:t>
      </w:r>
      <w:r w:rsidRPr="00162FEA">
        <w:t>tables</w:t>
      </w:r>
      <w:r>
        <w:t>,</w:t>
      </w:r>
      <w:r w:rsidRPr="00162FEA">
        <w:t xml:space="preserve"> </w:t>
      </w:r>
      <w:r>
        <w:t xml:space="preserve">they </w:t>
      </w:r>
      <w:r w:rsidRPr="00162FEA">
        <w:t>a</w:t>
      </w:r>
      <w:r w:rsidRPr="00910F38">
        <w:t xml:space="preserve">re </w:t>
      </w:r>
      <w:r w:rsidRPr="00162FEA">
        <w:t xml:space="preserve">presented </w:t>
      </w:r>
      <w:r w:rsidRPr="00910F38">
        <w:t xml:space="preserve">in </w:t>
      </w:r>
      <w:r>
        <w:t xml:space="preserve">Local </w:t>
      </w:r>
      <w:r w:rsidRPr="00910F38">
        <w:t>Plan order</w:t>
      </w:r>
      <w:r>
        <w:t xml:space="preserve">. Where </w:t>
      </w:r>
      <w:r w:rsidRPr="00910F38">
        <w:t xml:space="preserve">additions </w:t>
      </w:r>
      <w:r>
        <w:t xml:space="preserve">are proposed, </w:t>
      </w:r>
      <w:r w:rsidRPr="00910F38">
        <w:t>t</w:t>
      </w:r>
      <w:r>
        <w:t xml:space="preserve">his is shown </w:t>
      </w:r>
      <w:r w:rsidRPr="00910F38">
        <w:t xml:space="preserve">using </w:t>
      </w:r>
      <w:r w:rsidRPr="00910F38">
        <w:rPr>
          <w:u w:val="single"/>
        </w:rPr>
        <w:t>underlined</w:t>
      </w:r>
      <w:r w:rsidRPr="00910F38">
        <w:t xml:space="preserve"> text and </w:t>
      </w:r>
      <w:r>
        <w:t xml:space="preserve">the deletions are indicated </w:t>
      </w:r>
      <w:r w:rsidRPr="00910F38">
        <w:t xml:space="preserve">by </w:t>
      </w:r>
      <w:r>
        <w:t xml:space="preserve">the use of </w:t>
      </w:r>
      <w:r w:rsidRPr="00910F38">
        <w:rPr>
          <w:strike/>
        </w:rPr>
        <w:t>strikethrough</w:t>
      </w:r>
      <w:r w:rsidRPr="00910F38">
        <w:t xml:space="preserve">. The page numbers and paragraph numbering refer to the </w:t>
      </w:r>
      <w:r>
        <w:t xml:space="preserve">version of the LBBLP </w:t>
      </w:r>
      <w:r w:rsidRPr="00910F38">
        <w:t>submitted</w:t>
      </w:r>
      <w:r>
        <w:t xml:space="preserve"> for examination </w:t>
      </w:r>
      <w:r w:rsidRPr="00910F38">
        <w:t>and</w:t>
      </w:r>
      <w:r>
        <w:t>,</w:t>
      </w:r>
      <w:r w:rsidRPr="00910F38">
        <w:t xml:space="preserve"> </w:t>
      </w:r>
      <w:r>
        <w:t xml:space="preserve">unless otherwise indicated, </w:t>
      </w:r>
      <w:r w:rsidRPr="00910F38">
        <w:t xml:space="preserve">do not </w:t>
      </w:r>
      <w:r>
        <w:t xml:space="preserve">therefore </w:t>
      </w:r>
      <w:r w:rsidRPr="00910F38">
        <w:t xml:space="preserve">take account of </w:t>
      </w:r>
      <w:r>
        <w:t xml:space="preserve">any subsequent </w:t>
      </w:r>
      <w:r w:rsidRPr="00910F38">
        <w:t xml:space="preserve">deletion or addition of text. Each modification is numbered with an ‘MM’ prefix denoting </w:t>
      </w:r>
      <w:r>
        <w:t xml:space="preserve">a </w:t>
      </w:r>
      <w:r w:rsidRPr="00910F38">
        <w:t>Main Modification. In every case</w:t>
      </w:r>
      <w:r>
        <w:t xml:space="preserve"> </w:t>
      </w:r>
      <w:r w:rsidRPr="00910F38">
        <w:t>a justification</w:t>
      </w:r>
      <w:r>
        <w:t xml:space="preserve"> summary</w:t>
      </w:r>
      <w:r w:rsidRPr="00910F38">
        <w:t xml:space="preserve"> for </w:t>
      </w:r>
      <w:r w:rsidRPr="00910F38">
        <w:lastRenderedPageBreak/>
        <w:t xml:space="preserve">the modification is provided in column </w:t>
      </w:r>
      <w:r>
        <w:t>3 together with</w:t>
      </w:r>
      <w:r w:rsidRPr="00910F38">
        <w:t xml:space="preserve"> an assessment of the impact of the change upon the findings of the sustainability appraisal. </w:t>
      </w:r>
    </w:p>
    <w:p w14:paraId="34815D24" w14:textId="77777777" w:rsidR="00A179D6" w:rsidRDefault="00A179D6" w:rsidP="00A179D6">
      <w:pPr>
        <w:pStyle w:val="Default"/>
      </w:pPr>
    </w:p>
    <w:p w14:paraId="61DEEEE4" w14:textId="458636D7" w:rsidR="00A179D6" w:rsidRPr="00910F38" w:rsidRDefault="00A179D6" w:rsidP="00A179D6">
      <w:pPr>
        <w:pStyle w:val="Default"/>
      </w:pPr>
      <w:r>
        <w:t>5.3</w:t>
      </w:r>
      <w:r>
        <w:tab/>
        <w:t>Using the previously consulted on and agreed SA/IIA objectives, e</w:t>
      </w:r>
      <w:r w:rsidRPr="00910F38">
        <w:t xml:space="preserve">ach </w:t>
      </w:r>
      <w:r>
        <w:t>MM</w:t>
      </w:r>
      <w:r w:rsidRPr="00910F38">
        <w:t xml:space="preserve"> has been assessed for its possible impact upon the outcomes </w:t>
      </w:r>
      <w:r>
        <w:t xml:space="preserve">as </w:t>
      </w:r>
      <w:r w:rsidRPr="00910F38">
        <w:t>determined through the S</w:t>
      </w:r>
      <w:r>
        <w:t>A</w:t>
      </w:r>
      <w:r w:rsidRPr="00910F38">
        <w:t xml:space="preserve"> </w:t>
      </w:r>
      <w:r>
        <w:t xml:space="preserve">process undertaken at the previous stage. </w:t>
      </w:r>
      <w:r w:rsidR="00BA785C">
        <w:t xml:space="preserve">Each SA/IIA objective </w:t>
      </w:r>
      <w:r w:rsidR="00564557">
        <w:t xml:space="preserve">referenced within the </w:t>
      </w:r>
      <w:r w:rsidR="0022675D">
        <w:t>tables below</w:t>
      </w:r>
      <w:r w:rsidR="00CE6AA5">
        <w:t xml:space="preserve"> a</w:t>
      </w:r>
      <w:r w:rsidR="00564557">
        <w:t xml:space="preserve">re </w:t>
      </w:r>
      <w:r w:rsidR="0022675D">
        <w:t>cross-referenced with the associated numbering</w:t>
      </w:r>
      <w:r w:rsidR="0096384D">
        <w:t xml:space="preserve"> (1-13)</w:t>
      </w:r>
      <w:r w:rsidR="0022675D">
        <w:t xml:space="preserve"> </w:t>
      </w:r>
      <w:r w:rsidR="00CE6AA5">
        <w:t xml:space="preserve">set out </w:t>
      </w:r>
      <w:r w:rsidR="0022675D">
        <w:t>in ‘Table 1:</w:t>
      </w:r>
      <w:r w:rsidR="0022675D" w:rsidRPr="0022675D">
        <w:t xml:space="preserve"> SA Objectives developed for the IIA Framework</w:t>
      </w:r>
      <w:r w:rsidR="0022675D">
        <w:t>’</w:t>
      </w:r>
      <w:r w:rsidR="00CE6AA5">
        <w:t xml:space="preserve"> abovementioned</w:t>
      </w:r>
      <w:r w:rsidR="0022675D">
        <w:t xml:space="preserve">, </w:t>
      </w:r>
      <w:r w:rsidR="000215A4">
        <w:t>in addition to the 14</w:t>
      </w:r>
      <w:r w:rsidR="000215A4" w:rsidRPr="00791FC9">
        <w:rPr>
          <w:vertAlign w:val="superscript"/>
        </w:rPr>
        <w:t>th</w:t>
      </w:r>
      <w:r w:rsidR="000215A4">
        <w:t>, additional objective from the IIA list, as explained in Paragraph 4.3 of this document.</w:t>
      </w:r>
      <w:r w:rsidR="00564557">
        <w:t xml:space="preserve"> </w:t>
      </w:r>
      <w:r w:rsidRPr="00910F38">
        <w:t xml:space="preserve">The primary consideration </w:t>
      </w:r>
      <w:r>
        <w:t xml:space="preserve">in undertaking this </w:t>
      </w:r>
      <w:r w:rsidRPr="00910F38">
        <w:t>assess</w:t>
      </w:r>
      <w:r>
        <w:t xml:space="preserve">ment </w:t>
      </w:r>
      <w:r w:rsidRPr="00910F38">
        <w:t xml:space="preserve">is whether the modification would </w:t>
      </w:r>
      <w:r>
        <w:t>be likely to result in</w:t>
      </w:r>
      <w:r w:rsidRPr="00910F38">
        <w:t xml:space="preserve"> a decision maker </w:t>
      </w:r>
      <w:r>
        <w:t xml:space="preserve">reaching </w:t>
      </w:r>
      <w:r w:rsidRPr="00910F38">
        <w:t xml:space="preserve">a different decision with the </w:t>
      </w:r>
      <w:r>
        <w:t xml:space="preserve">MM than </w:t>
      </w:r>
      <w:r w:rsidRPr="00910F38">
        <w:t>would have been arrived at previously. In many cases</w:t>
      </w:r>
      <w:r>
        <w:t xml:space="preserve"> the MMs comprise, at least in part,</w:t>
      </w:r>
      <w:r w:rsidRPr="00910F38">
        <w:t xml:space="preserve"> </w:t>
      </w:r>
      <w:r>
        <w:t xml:space="preserve">of factual </w:t>
      </w:r>
      <w:r w:rsidRPr="00910F38">
        <w:t>updates</w:t>
      </w:r>
      <w:r>
        <w:t xml:space="preserve"> </w:t>
      </w:r>
      <w:r w:rsidRPr="00910F38">
        <w:t>and consequential changes</w:t>
      </w:r>
      <w:r>
        <w:t>;</w:t>
      </w:r>
      <w:r w:rsidRPr="00910F38">
        <w:t xml:space="preserve"> </w:t>
      </w:r>
      <w:r>
        <w:t xml:space="preserve">where this is the case </w:t>
      </w:r>
      <w:r w:rsidRPr="00910F38">
        <w:t xml:space="preserve">it is </w:t>
      </w:r>
      <w:r>
        <w:t xml:space="preserve">not </w:t>
      </w:r>
      <w:r w:rsidRPr="00910F38">
        <w:t xml:space="preserve">considered </w:t>
      </w:r>
      <w:r>
        <w:t>necessary to revi</w:t>
      </w:r>
      <w:r w:rsidRPr="00910F38">
        <w:t>ew the S</w:t>
      </w:r>
      <w:r>
        <w:t>A</w:t>
      </w:r>
      <w:r w:rsidRPr="00910F38">
        <w:t xml:space="preserve">. Nonetheless, a significant number of changes </w:t>
      </w:r>
      <w:r>
        <w:t xml:space="preserve">included within the MMs </w:t>
      </w:r>
      <w:r w:rsidRPr="00910F38">
        <w:t xml:space="preserve">do introduce elements that </w:t>
      </w:r>
      <w:r>
        <w:t>c</w:t>
      </w:r>
      <w:r w:rsidRPr="00910F38">
        <w:t>ould potentially lead to different conclusions</w:t>
      </w:r>
      <w:r>
        <w:t xml:space="preserve"> being reached in terms of the impact upon individual SA objectives when considered in isolation</w:t>
      </w:r>
      <w:r w:rsidRPr="00910F38">
        <w:t xml:space="preserve">. </w:t>
      </w:r>
      <w:r>
        <w:t xml:space="preserve">The final part </w:t>
      </w:r>
      <w:r w:rsidRPr="00910F38">
        <w:t xml:space="preserve">of this document provides </w:t>
      </w:r>
      <w:r>
        <w:t xml:space="preserve">in the three separate tables below </w:t>
      </w:r>
      <w:r w:rsidRPr="00910F38">
        <w:t>a</w:t>
      </w:r>
      <w:r>
        <w:t>n</w:t>
      </w:r>
      <w:r w:rsidRPr="00910F38">
        <w:t xml:space="preserve"> assessment of the policies</w:t>
      </w:r>
      <w:r w:rsidRPr="00F616B7">
        <w:t xml:space="preserve">, site allocations and other matters </w:t>
      </w:r>
      <w:r>
        <w:t xml:space="preserve">having taken account of the MMs when </w:t>
      </w:r>
      <w:r w:rsidRPr="00910F38">
        <w:t>compar</w:t>
      </w:r>
      <w:r>
        <w:t xml:space="preserve">ed with </w:t>
      </w:r>
      <w:r w:rsidRPr="00910F38">
        <w:t xml:space="preserve">the </w:t>
      </w:r>
      <w:r>
        <w:t xml:space="preserve">previous LBBLP Regulation 19 stage SA </w:t>
      </w:r>
      <w:r w:rsidRPr="00910F38">
        <w:t>assessment.</w:t>
      </w:r>
    </w:p>
    <w:p w14:paraId="407F7F3D" w14:textId="77777777" w:rsidR="00A179D6" w:rsidRDefault="00A179D6" w:rsidP="00A179D6">
      <w:pPr>
        <w:pStyle w:val="Default"/>
      </w:pPr>
    </w:p>
    <w:p w14:paraId="76411BE7" w14:textId="77777777" w:rsidR="00A179D6" w:rsidRDefault="00A179D6" w:rsidP="00A179D6">
      <w:pPr>
        <w:pStyle w:val="Default"/>
      </w:pPr>
      <w:r>
        <w:t>5.4</w:t>
      </w:r>
      <w:r>
        <w:tab/>
      </w:r>
      <w:r w:rsidRPr="00910F38">
        <w:t xml:space="preserve">A </w:t>
      </w:r>
      <w:r w:rsidRPr="00910F38">
        <w:rPr>
          <w:b/>
          <w:bCs/>
        </w:rPr>
        <w:t>summary of the result of the assessments</w:t>
      </w:r>
      <w:r w:rsidRPr="00910F38">
        <w:t xml:space="preserve"> is provided below. </w:t>
      </w:r>
      <w:r w:rsidRPr="00910F38">
        <w:br/>
      </w:r>
    </w:p>
    <w:p w14:paraId="3AD85777" w14:textId="77777777" w:rsidR="00A179D6" w:rsidRPr="00681995" w:rsidRDefault="00A179D6" w:rsidP="00A179D6">
      <w:pPr>
        <w:pStyle w:val="Default"/>
      </w:pPr>
      <w:r w:rsidRPr="00681995">
        <w:t>5.5</w:t>
      </w:r>
      <w:r w:rsidRPr="00681995">
        <w:tab/>
        <w:t xml:space="preserve">The MMs relate to the following principal components in terms of the changes now being proposed to the submitted version of the LBBLP: </w:t>
      </w:r>
    </w:p>
    <w:p w14:paraId="18A05576" w14:textId="77777777" w:rsidR="00A179D6" w:rsidRPr="00681995" w:rsidRDefault="00A179D6" w:rsidP="00A179D6">
      <w:pPr>
        <w:pStyle w:val="Default"/>
      </w:pPr>
    </w:p>
    <w:p w14:paraId="59FB528D" w14:textId="77777777" w:rsidR="00A179D6" w:rsidRPr="00681995" w:rsidRDefault="00A179D6" w:rsidP="00D7573A">
      <w:pPr>
        <w:pStyle w:val="Default"/>
        <w:numPr>
          <w:ilvl w:val="0"/>
          <w:numId w:val="54"/>
        </w:numPr>
        <w:spacing w:after="81"/>
      </w:pPr>
      <w:r w:rsidRPr="00681995">
        <w:t xml:space="preserve">The chapters of the Draft Local Plan comprising strategic and non-strategic policies;  </w:t>
      </w:r>
    </w:p>
    <w:p w14:paraId="199ADE64" w14:textId="77777777" w:rsidR="00A179D6" w:rsidRPr="00681995" w:rsidRDefault="00A179D6" w:rsidP="00D7573A">
      <w:pPr>
        <w:pStyle w:val="Default"/>
        <w:numPr>
          <w:ilvl w:val="0"/>
          <w:numId w:val="54"/>
        </w:numPr>
        <w:spacing w:after="81"/>
      </w:pPr>
      <w:r w:rsidRPr="00681995">
        <w:t xml:space="preserve">Annex 1 of the Draft Local Plan comprising site allocation proposals for residential and residential-led mixed-use development; and </w:t>
      </w:r>
    </w:p>
    <w:p w14:paraId="65525CC5" w14:textId="77777777" w:rsidR="00A179D6" w:rsidRDefault="00A179D6" w:rsidP="00D7573A">
      <w:pPr>
        <w:pStyle w:val="Default"/>
        <w:numPr>
          <w:ilvl w:val="0"/>
          <w:numId w:val="54"/>
        </w:numPr>
        <w:spacing w:after="81"/>
      </w:pPr>
      <w:r w:rsidRPr="00681995">
        <w:t>MMs that are not directly re</w:t>
      </w:r>
      <w:r>
        <w:t xml:space="preserve">ferenced </w:t>
      </w:r>
      <w:r w:rsidRPr="00681995">
        <w:t xml:space="preserve">to policies or site allocations, including for example </w:t>
      </w:r>
      <w:r>
        <w:t xml:space="preserve">those relating to </w:t>
      </w:r>
      <w:r w:rsidRPr="00681995">
        <w:t>monitoring and infrastructure funding matters, maps, diagrams and tables.</w:t>
      </w:r>
    </w:p>
    <w:p w14:paraId="23BDE57C" w14:textId="77777777" w:rsidR="00A179D6" w:rsidRDefault="00A179D6" w:rsidP="00A179D6">
      <w:pPr>
        <w:pStyle w:val="Default"/>
        <w:spacing w:after="81"/>
        <w:ind w:left="1069"/>
      </w:pPr>
    </w:p>
    <w:p w14:paraId="47197973" w14:textId="77777777" w:rsidR="00A179D6" w:rsidRDefault="00A179D6" w:rsidP="00A179D6">
      <w:pPr>
        <w:pStyle w:val="Default"/>
        <w:spacing w:after="81"/>
      </w:pPr>
      <w:r>
        <w:t>5.6</w:t>
      </w:r>
      <w:r>
        <w:tab/>
      </w:r>
      <w:r w:rsidRPr="00910F38">
        <w:t>The MM</w:t>
      </w:r>
      <w:r>
        <w:t>s</w:t>
      </w:r>
      <w:r w:rsidRPr="00910F38">
        <w:t xml:space="preserve"> taken together</w:t>
      </w:r>
      <w:r>
        <w:t xml:space="preserve"> are,</w:t>
      </w:r>
      <w:r w:rsidRPr="00910F38">
        <w:t xml:space="preserve"> </w:t>
      </w:r>
      <w:r>
        <w:t>in summary,</w:t>
      </w:r>
      <w:r w:rsidRPr="00910F38">
        <w:t xml:space="preserve"> likely to result in </w:t>
      </w:r>
      <w:r>
        <w:t xml:space="preserve">relatively minor and mainly positive impacts in respect of a number of the </w:t>
      </w:r>
      <w:r w:rsidRPr="002B01E3">
        <w:t>SA / IIA objectives</w:t>
      </w:r>
      <w:r>
        <w:t xml:space="preserve"> that apply to varying degrees across a range of policies throughout the LBBLP. </w:t>
      </w:r>
      <w:r w:rsidRPr="002B01E3">
        <w:t>These arise principally from changes to policy wording that</w:t>
      </w:r>
      <w:r>
        <w:t xml:space="preserve"> impact upon objectives relating to ensuring the efficient use of land and infrastructure, ensuring residents have access to good quality, well located, affordable housing, promoting liveable, safe neighbourhoods which support good quality accessible services and sustainable lifestyles, minimise the need to travel and create accessible, safe and sustainable connections by public transport, cycling and walking, protecting and enhancing open spaces that are networked, accessible and multi-functional; promote a high quality, inclusive and safe built environment.</w:t>
      </w:r>
    </w:p>
    <w:p w14:paraId="3754FB7B" w14:textId="77777777" w:rsidR="00A179D6" w:rsidRDefault="00A179D6" w:rsidP="00A179D6">
      <w:pPr>
        <w:pStyle w:val="Default"/>
        <w:spacing w:after="81"/>
      </w:pPr>
    </w:p>
    <w:p w14:paraId="52407B31" w14:textId="77777777" w:rsidR="00A179D6" w:rsidRDefault="00A179D6" w:rsidP="00A179D6">
      <w:pPr>
        <w:pStyle w:val="Default"/>
        <w:spacing w:after="81"/>
      </w:pPr>
      <w:r>
        <w:lastRenderedPageBreak/>
        <w:t>5.7</w:t>
      </w:r>
      <w:r>
        <w:tab/>
        <w:t xml:space="preserve">There are also a number of SA and IIA objectives where, in respect of consideration of the MM revision in isolation, it is difficult to always identify any direct tangible impacts arising. In particular, this relates to objectives that relate to fostering economic growth, reducing contributions to climate change, minimising and managing the risk of flooding; promoting social inclusion, equality, diversity and community cohesion, and improve the health and wellbeing of the population and reduce health inequalities. However, when considering the policy overall with the MM, it is often likely that there will be indirect impacts arising, for example through the improvements made to the wording resulting in more effective and consistent implementation of the policy. </w:t>
      </w:r>
    </w:p>
    <w:p w14:paraId="0EC2FB05" w14:textId="77777777" w:rsidR="00A179D6" w:rsidRPr="00D568FD" w:rsidRDefault="00A179D6" w:rsidP="00A179D6">
      <w:pPr>
        <w:pStyle w:val="Default"/>
      </w:pPr>
      <w:r w:rsidRPr="00D568FD">
        <w:rPr>
          <w:b/>
          <w:bCs/>
        </w:rPr>
        <w:t xml:space="preserve">Policies of the Draft Local Plan </w:t>
      </w:r>
    </w:p>
    <w:p w14:paraId="692497BA" w14:textId="77777777" w:rsidR="00A179D6" w:rsidRPr="00D568FD" w:rsidRDefault="00A179D6" w:rsidP="00A179D6">
      <w:pPr>
        <w:pStyle w:val="Default"/>
      </w:pPr>
    </w:p>
    <w:p w14:paraId="3BDD9B27" w14:textId="77777777" w:rsidR="00A179D6" w:rsidRPr="00483EF3" w:rsidRDefault="00A179D6" w:rsidP="00A179D6">
      <w:pPr>
        <w:pStyle w:val="Default"/>
        <w:rPr>
          <w:u w:val="single"/>
        </w:rPr>
      </w:pPr>
      <w:r w:rsidRPr="00483EF3">
        <w:rPr>
          <w:u w:val="single"/>
        </w:rPr>
        <w:t>Appraisal of the Affected Policies</w:t>
      </w:r>
    </w:p>
    <w:p w14:paraId="3F96062D" w14:textId="77777777" w:rsidR="00A179D6" w:rsidRPr="00D568FD" w:rsidRDefault="00A179D6" w:rsidP="00A179D6">
      <w:pPr>
        <w:pStyle w:val="Default"/>
      </w:pPr>
    </w:p>
    <w:p w14:paraId="7977D279" w14:textId="77777777" w:rsidR="00A179D6" w:rsidRPr="00A46231" w:rsidRDefault="00A179D6" w:rsidP="00A179D6">
      <w:pPr>
        <w:pStyle w:val="Default"/>
        <w:rPr>
          <w:highlight w:val="yellow"/>
        </w:rPr>
      </w:pPr>
      <w:r>
        <w:t>5.8</w:t>
      </w:r>
      <w:r>
        <w:tab/>
      </w:r>
      <w:r w:rsidRPr="00350303">
        <w:t>T</w:t>
      </w:r>
      <w:r>
        <w:t xml:space="preserve">able 1 below </w:t>
      </w:r>
      <w:r w:rsidRPr="00350303">
        <w:t>re</w:t>
      </w:r>
      <w:r>
        <w:t>-evaluates</w:t>
      </w:r>
      <w:r w:rsidRPr="00350303">
        <w:t xml:space="preserve"> the Sustainability Appraisal </w:t>
      </w:r>
      <w:r>
        <w:t xml:space="preserve">outcomes for each of </w:t>
      </w:r>
      <w:r w:rsidRPr="00350303">
        <w:t xml:space="preserve">the </w:t>
      </w:r>
      <w:r>
        <w:t>51</w:t>
      </w:r>
      <w:r w:rsidRPr="00350303">
        <w:t xml:space="preserve"> policies </w:t>
      </w:r>
      <w:r>
        <w:t xml:space="preserve">against each of </w:t>
      </w:r>
      <w:r w:rsidRPr="00350303">
        <w:t xml:space="preserve">the </w:t>
      </w:r>
      <w:r>
        <w:t xml:space="preserve">SA/SEA and </w:t>
      </w:r>
      <w:r w:rsidRPr="00350303">
        <w:t xml:space="preserve">IIA </w:t>
      </w:r>
      <w:r>
        <w:t>o</w:t>
      </w:r>
      <w:r w:rsidRPr="00350303">
        <w:t xml:space="preserve">bjectives, </w:t>
      </w:r>
      <w:r>
        <w:t xml:space="preserve">revising as necessary </w:t>
      </w:r>
      <w:r w:rsidRPr="00350303">
        <w:t xml:space="preserve">the </w:t>
      </w:r>
      <w:r>
        <w:t xml:space="preserve">assessment of </w:t>
      </w:r>
      <w:r w:rsidRPr="00350303">
        <w:t xml:space="preserve">impacts </w:t>
      </w:r>
      <w:r>
        <w:t xml:space="preserve">of </w:t>
      </w:r>
      <w:r w:rsidRPr="00350303">
        <w:t xml:space="preserve">the </w:t>
      </w:r>
      <w:r>
        <w:t xml:space="preserve">changes now </w:t>
      </w:r>
      <w:r w:rsidRPr="00350303">
        <w:t xml:space="preserve">made to the policy </w:t>
      </w:r>
      <w:r>
        <w:t>as a resulting from t</w:t>
      </w:r>
      <w:r w:rsidRPr="00350303">
        <w:t xml:space="preserve">he </w:t>
      </w:r>
      <w:r>
        <w:t>p</w:t>
      </w:r>
      <w:r w:rsidRPr="00350303">
        <w:t>roposed M</w:t>
      </w:r>
      <w:r>
        <w:t>Ms</w:t>
      </w:r>
      <w:r w:rsidRPr="00350303">
        <w:t xml:space="preserve">. The </w:t>
      </w:r>
      <w:r>
        <w:t xml:space="preserve">individual policy </w:t>
      </w:r>
      <w:r w:rsidRPr="00350303">
        <w:t>appraisals allow</w:t>
      </w:r>
      <w:r>
        <w:t xml:space="preserve"> for</w:t>
      </w:r>
      <w:r w:rsidRPr="00350303">
        <w:t xml:space="preserve"> a comparison between the Regulation 19 policy</w:t>
      </w:r>
      <w:r>
        <w:t>.</w:t>
      </w:r>
      <w:r w:rsidRPr="00350303">
        <w:t xml:space="preserve"> </w:t>
      </w:r>
      <w:r w:rsidRPr="00D568FD">
        <w:t>Th</w:t>
      </w:r>
      <w:r>
        <w:t xml:space="preserve">is </w:t>
      </w:r>
      <w:r w:rsidRPr="00D568FD">
        <w:t xml:space="preserve">review </w:t>
      </w:r>
      <w:r>
        <w:t>i</w:t>
      </w:r>
      <w:r w:rsidRPr="00D568FD">
        <w:t xml:space="preserve">dentifies </w:t>
      </w:r>
      <w:r>
        <w:t xml:space="preserve">for each of </w:t>
      </w:r>
      <w:r w:rsidRPr="00D568FD">
        <w:t xml:space="preserve">the MMs the reasons for </w:t>
      </w:r>
      <w:r>
        <w:t xml:space="preserve">promulgating </w:t>
      </w:r>
      <w:r w:rsidRPr="00D568FD">
        <w:t xml:space="preserve">the modification and the </w:t>
      </w:r>
      <w:r>
        <w:t xml:space="preserve">extent to which the </w:t>
      </w:r>
      <w:r w:rsidRPr="00D568FD">
        <w:t xml:space="preserve">change </w:t>
      </w:r>
      <w:r>
        <w:t xml:space="preserve">resulting from the MM </w:t>
      </w:r>
      <w:r w:rsidRPr="00D568FD">
        <w:t>has implications for the conclusions of the SA</w:t>
      </w:r>
      <w:r>
        <w:t xml:space="preserve">; thereby providing as necessary an SA assessment of the MM to ensure that a </w:t>
      </w:r>
      <w:r w:rsidRPr="00D568FD">
        <w:t xml:space="preserve">robust conclusion </w:t>
      </w:r>
      <w:r>
        <w:t>is reached in respect of the SA/SEA.</w:t>
      </w:r>
    </w:p>
    <w:p w14:paraId="04D25BE7" w14:textId="77777777" w:rsidR="00A179D6" w:rsidRPr="002B01E3" w:rsidRDefault="00A179D6" w:rsidP="00A179D6">
      <w:pPr>
        <w:pStyle w:val="Default"/>
      </w:pPr>
    </w:p>
    <w:p w14:paraId="151C6EC8" w14:textId="77777777" w:rsidR="00A179D6" w:rsidRDefault="00A179D6" w:rsidP="00A179D6">
      <w:pPr>
        <w:pStyle w:val="Default"/>
      </w:pPr>
      <w:r>
        <w:t>5.9</w:t>
      </w:r>
      <w:r>
        <w:tab/>
        <w:t>The LBBLP includes the eight</w:t>
      </w:r>
      <w:r w:rsidRPr="002B01E3">
        <w:t xml:space="preserve"> thematic chapters </w:t>
      </w:r>
      <w:r>
        <w:t xml:space="preserve">and consequently, depending on their focus, inevitably some SA/IIA objectives are likely to be more directly relevant than others in respect of the policies contained within an individual chapter. The thematic chapters included within the </w:t>
      </w:r>
      <w:r w:rsidRPr="002B01E3">
        <w:t xml:space="preserve">LBBLP </w:t>
      </w:r>
      <w:r>
        <w:t>in summary relate to</w:t>
      </w:r>
      <w:r w:rsidRPr="002B01E3">
        <w:t xml:space="preserve">: </w:t>
      </w:r>
    </w:p>
    <w:p w14:paraId="7ED2BB87" w14:textId="77777777" w:rsidR="00A179D6" w:rsidRPr="002B01E3" w:rsidRDefault="00A179D6" w:rsidP="00A179D6">
      <w:pPr>
        <w:pStyle w:val="Default"/>
      </w:pPr>
    </w:p>
    <w:p w14:paraId="7571382E" w14:textId="77777777" w:rsidR="00A179D6" w:rsidRPr="00067DBC" w:rsidRDefault="00A179D6" w:rsidP="00D7573A">
      <w:pPr>
        <w:pStyle w:val="Default"/>
        <w:numPr>
          <w:ilvl w:val="0"/>
          <w:numId w:val="79"/>
        </w:numPr>
        <w:rPr>
          <w:i/>
          <w:iCs/>
        </w:rPr>
      </w:pPr>
      <w:r w:rsidRPr="00067DBC">
        <w:rPr>
          <w:i/>
          <w:iCs/>
        </w:rPr>
        <w:t xml:space="preserve">Growth, regeneration and economic development. </w:t>
      </w:r>
    </w:p>
    <w:p w14:paraId="13852C95" w14:textId="77777777" w:rsidR="00A179D6" w:rsidRDefault="00A179D6" w:rsidP="00A179D6">
      <w:pPr>
        <w:pStyle w:val="Default"/>
      </w:pPr>
    </w:p>
    <w:p w14:paraId="770C0AF2" w14:textId="502B073C" w:rsidR="00A179D6" w:rsidRPr="00F36650" w:rsidRDefault="00A179D6" w:rsidP="00A179D6">
      <w:pPr>
        <w:pStyle w:val="Default"/>
      </w:pPr>
      <w:r>
        <w:t>In terms of new homes, t</w:t>
      </w:r>
      <w:r w:rsidRPr="00F36650">
        <w:t>he</w:t>
      </w:r>
      <w:r w:rsidR="00777DCC">
        <w:t xml:space="preserve"> </w:t>
      </w:r>
      <w:r w:rsidR="008778C7">
        <w:t xml:space="preserve">LBBLP </w:t>
      </w:r>
      <w:r w:rsidR="00777DCC" w:rsidRPr="00777DCC">
        <w:t>overall total expected supply in Barnet during the Plan period up to 2036 has decreased from around 46,000 to just under 44,000. However, this reflects a reduction in only the margin of housing supply available to deliver the housing requirement of a minimum of 35,460 new homes set out in Policy BSS01. The housing requirement is unchanged from the submission version</w:t>
      </w:r>
      <w:r w:rsidR="00777DCC" w:rsidRPr="00791FC9">
        <w:rPr>
          <w:strike/>
        </w:rPr>
        <w:t>.</w:t>
      </w:r>
      <w:r w:rsidRPr="00791FC9">
        <w:rPr>
          <w:strike/>
        </w:rPr>
        <w:t xml:space="preserve"> LBBLP overall total for growth has decreased from 46,000 to just under 44,000</w:t>
      </w:r>
      <w:r w:rsidRPr="00F36650">
        <w:t xml:space="preserve">. </w:t>
      </w:r>
      <w:r w:rsidR="00A6632A">
        <w:t xml:space="preserve"> </w:t>
      </w:r>
      <w:r w:rsidR="002745E1" w:rsidRPr="002745E1">
        <w:t>The reduction in the available housing supply reflects Inspector findings on deliverability and developability which has reduced the indicative density capacities on site proposals, deducted windfalls in town centres and also removed the general indicative capacities around the West London Orbital Line due to an absence of identified opportunities to deliver growth in those areas beyond those identified in the Plan. It follows that the reduction in overall housing supply identified in the Plan reflects a more realistic proposition of what is likely to come forward in the Plan period and therefore, will not necessarily of itself result in the delivery of less housing growth in Barnet.</w:t>
      </w:r>
      <w:r w:rsidR="002745E1">
        <w:t xml:space="preserve"> </w:t>
      </w:r>
      <w:r w:rsidRPr="00F36650">
        <w:t xml:space="preserve">Site proposals included in the LBBLP are expected to contribute just over 13,300 new homes over the </w:t>
      </w:r>
      <w:r w:rsidR="000C6B31">
        <w:t>P</w:t>
      </w:r>
      <w:r w:rsidRPr="00F36650">
        <w:t>lan period, of which nearly</w:t>
      </w:r>
      <w:r>
        <w:t xml:space="preserve"> </w:t>
      </w:r>
      <w:r w:rsidRPr="00F36650">
        <w:t>10,500 new homes will be located in Growth Areas or District Town Centres.</w:t>
      </w:r>
    </w:p>
    <w:p w14:paraId="240CD64F" w14:textId="77777777" w:rsidR="00A179D6" w:rsidRPr="002B01E3" w:rsidRDefault="00A179D6" w:rsidP="00A179D6">
      <w:pPr>
        <w:pStyle w:val="Default"/>
      </w:pPr>
    </w:p>
    <w:p w14:paraId="1B8659DC" w14:textId="77777777" w:rsidR="00A179D6" w:rsidRPr="008B5164" w:rsidRDefault="00A179D6" w:rsidP="00D7573A">
      <w:pPr>
        <w:pStyle w:val="Default"/>
        <w:numPr>
          <w:ilvl w:val="0"/>
          <w:numId w:val="79"/>
        </w:numPr>
        <w:rPr>
          <w:i/>
          <w:iCs/>
        </w:rPr>
      </w:pPr>
      <w:r w:rsidRPr="008B5164">
        <w:rPr>
          <w:i/>
          <w:iCs/>
        </w:rPr>
        <w:lastRenderedPageBreak/>
        <w:t>Housing related matters e.g. delivery numbers, choice, affordability, mix, tenure, specialist needs and contribution to small sites target.</w:t>
      </w:r>
    </w:p>
    <w:p w14:paraId="0C321981" w14:textId="77777777" w:rsidR="00A179D6" w:rsidRDefault="00A179D6" w:rsidP="00A179D6">
      <w:pPr>
        <w:pStyle w:val="Default"/>
      </w:pPr>
    </w:p>
    <w:p w14:paraId="79090F66" w14:textId="77777777" w:rsidR="00A179D6" w:rsidRDefault="00A179D6" w:rsidP="00A179D6">
      <w:pPr>
        <w:pStyle w:val="Default"/>
      </w:pPr>
      <w:r w:rsidRPr="002B4DAC">
        <w:t xml:space="preserve">The Housing </w:t>
      </w:r>
      <w:r>
        <w:t xml:space="preserve">Chapter </w:t>
      </w:r>
      <w:r w:rsidRPr="002B4DAC">
        <w:t>sets out how the Plan will respond to a changing population, building new homes to widen choice and ensure access to affordable, good quality housing as well as protecting existing stock.</w:t>
      </w:r>
    </w:p>
    <w:p w14:paraId="6BA0BC54" w14:textId="77777777" w:rsidR="00A179D6" w:rsidRPr="002B01E3" w:rsidRDefault="00A179D6" w:rsidP="00A179D6">
      <w:pPr>
        <w:pStyle w:val="Default"/>
      </w:pPr>
    </w:p>
    <w:p w14:paraId="1065E186" w14:textId="77777777" w:rsidR="00A179D6" w:rsidRPr="008B5164" w:rsidRDefault="00A179D6" w:rsidP="00D7573A">
      <w:pPr>
        <w:pStyle w:val="Default"/>
        <w:numPr>
          <w:ilvl w:val="0"/>
          <w:numId w:val="79"/>
        </w:numPr>
        <w:rPr>
          <w:i/>
          <w:iCs/>
        </w:rPr>
      </w:pPr>
      <w:r w:rsidRPr="008B5164">
        <w:rPr>
          <w:i/>
          <w:iCs/>
        </w:rPr>
        <w:t xml:space="preserve">Character, Design &amp; Heritage e.g. impacts on existing townscape / suburban character, design and heritage assets and settings. </w:t>
      </w:r>
    </w:p>
    <w:p w14:paraId="2F8980A9" w14:textId="77777777" w:rsidR="00A179D6" w:rsidRDefault="00A179D6" w:rsidP="00A179D6">
      <w:pPr>
        <w:pStyle w:val="Default"/>
      </w:pPr>
    </w:p>
    <w:p w14:paraId="4919A8F6" w14:textId="77777777" w:rsidR="00A179D6" w:rsidRDefault="00A179D6" w:rsidP="00A179D6">
      <w:pPr>
        <w:pStyle w:val="Default"/>
      </w:pPr>
      <w:r w:rsidRPr="008B5164">
        <w:t>The Character, Design and Heritage Chapter sets parameters for managing change ensuring positive benefits of growth and that Barnet does not lose the qualities that attract people to live, work and visit the Borough.</w:t>
      </w:r>
    </w:p>
    <w:p w14:paraId="7873CFD6" w14:textId="77777777" w:rsidR="00A179D6" w:rsidRPr="002B01E3" w:rsidRDefault="00A179D6" w:rsidP="00A179D6">
      <w:pPr>
        <w:pStyle w:val="Default"/>
      </w:pPr>
    </w:p>
    <w:p w14:paraId="0DF94938" w14:textId="77777777" w:rsidR="00A179D6" w:rsidRPr="008B5164" w:rsidRDefault="00A179D6" w:rsidP="00D7573A">
      <w:pPr>
        <w:pStyle w:val="Default"/>
        <w:numPr>
          <w:ilvl w:val="0"/>
          <w:numId w:val="79"/>
        </w:numPr>
        <w:rPr>
          <w:i/>
          <w:iCs/>
        </w:rPr>
      </w:pPr>
      <w:r w:rsidRPr="008B5164">
        <w:rPr>
          <w:i/>
          <w:iCs/>
        </w:rPr>
        <w:t>Town Centres e.g. impacts on vitality and viability of centres, public realm etc.</w:t>
      </w:r>
    </w:p>
    <w:p w14:paraId="2F7AA237" w14:textId="77777777" w:rsidR="00A179D6" w:rsidRDefault="00A179D6" w:rsidP="00A179D6">
      <w:pPr>
        <w:pStyle w:val="Default"/>
      </w:pPr>
    </w:p>
    <w:p w14:paraId="0EADECA7" w14:textId="77777777" w:rsidR="00A179D6" w:rsidRDefault="00A179D6" w:rsidP="00A179D6">
      <w:pPr>
        <w:pStyle w:val="Default"/>
      </w:pPr>
      <w:r w:rsidRPr="000B7C88">
        <w:t>T</w:t>
      </w:r>
      <w:r>
        <w:t>he T</w:t>
      </w:r>
      <w:r w:rsidRPr="000B7C88">
        <w:t xml:space="preserve">own Centres </w:t>
      </w:r>
      <w:r>
        <w:t xml:space="preserve">Chapter </w:t>
      </w:r>
      <w:r w:rsidRPr="000B7C88">
        <w:t>reinforce</w:t>
      </w:r>
      <w:r>
        <w:t>s</w:t>
      </w:r>
      <w:r w:rsidRPr="000B7C88">
        <w:t xml:space="preserve"> the message </w:t>
      </w:r>
      <w:r>
        <w:t xml:space="preserve">that </w:t>
      </w:r>
      <w:r w:rsidRPr="000B7C88">
        <w:t>th</w:t>
      </w:r>
      <w:r>
        <w:t xml:space="preserve">ese </w:t>
      </w:r>
      <w:r w:rsidRPr="000B7C88">
        <w:t>locations are particularly suitable for mixed use growth including community, retail, office and leisure uses, and that residential led development has a key role to play in supporting public realm and infrastructure improvements making town centres more attractive places to live, visit and enjoy.</w:t>
      </w:r>
      <w:r>
        <w:t xml:space="preserve"> </w:t>
      </w:r>
      <w:r w:rsidRPr="008B5164">
        <w:t>The</w:t>
      </w:r>
      <w:r>
        <w:t>refore, the</w:t>
      </w:r>
      <w:r w:rsidRPr="008B5164">
        <w:t xml:space="preserve"> approach to ensuring vitality and viability of Barnet’s town centres </w:t>
      </w:r>
      <w:r>
        <w:t xml:space="preserve">being </w:t>
      </w:r>
      <w:r w:rsidRPr="008B5164">
        <w:t>based on having an appropriate mix of main town centre uses</w:t>
      </w:r>
      <w:r>
        <w:t>.</w:t>
      </w:r>
      <w:r w:rsidRPr="008B5164">
        <w:t xml:space="preserve"> </w:t>
      </w:r>
    </w:p>
    <w:p w14:paraId="415C7FE2" w14:textId="77777777" w:rsidR="00A179D6" w:rsidRPr="002B01E3" w:rsidRDefault="00A179D6" w:rsidP="00A179D6">
      <w:pPr>
        <w:pStyle w:val="Default"/>
      </w:pPr>
    </w:p>
    <w:p w14:paraId="14A2EA4E" w14:textId="77777777" w:rsidR="00A179D6" w:rsidRPr="005B6267" w:rsidRDefault="00A179D6" w:rsidP="00D7573A">
      <w:pPr>
        <w:pStyle w:val="Default"/>
        <w:numPr>
          <w:ilvl w:val="0"/>
          <w:numId w:val="79"/>
        </w:numPr>
        <w:rPr>
          <w:i/>
          <w:iCs/>
        </w:rPr>
      </w:pPr>
      <w:r w:rsidRPr="005B6267">
        <w:rPr>
          <w:i/>
          <w:iCs/>
        </w:rPr>
        <w:t xml:space="preserve">Community Uses, health and wellbeing – impacts relating access to community and health facilities, community cohesion, healthy lifestyles, access to sport, leisure and recreation. </w:t>
      </w:r>
    </w:p>
    <w:p w14:paraId="490366B6" w14:textId="77777777" w:rsidR="00A179D6" w:rsidRDefault="00A179D6" w:rsidP="00A179D6">
      <w:pPr>
        <w:pStyle w:val="Default"/>
      </w:pPr>
    </w:p>
    <w:p w14:paraId="22882CAF" w14:textId="77777777" w:rsidR="00A179D6" w:rsidRPr="005B6267" w:rsidRDefault="00A179D6" w:rsidP="00A179D6">
      <w:pPr>
        <w:pStyle w:val="Default"/>
      </w:pPr>
      <w:r w:rsidRPr="005B6267">
        <w:t>The Community Uses, Health and Wellbeing Chapter sets out how Local Plan can help deliver new social infrastructure in more accessible locations while promoting healthier lives for residents.</w:t>
      </w:r>
    </w:p>
    <w:p w14:paraId="5D2703DF" w14:textId="77777777" w:rsidR="00A179D6" w:rsidRPr="002B01E3" w:rsidRDefault="00A179D6" w:rsidP="00A179D6">
      <w:pPr>
        <w:pStyle w:val="Default"/>
      </w:pPr>
    </w:p>
    <w:p w14:paraId="3CCC7B19" w14:textId="77777777" w:rsidR="00A179D6" w:rsidRPr="006D7EEE" w:rsidRDefault="00A179D6" w:rsidP="00D7573A">
      <w:pPr>
        <w:pStyle w:val="Default"/>
        <w:numPr>
          <w:ilvl w:val="0"/>
          <w:numId w:val="79"/>
        </w:numPr>
        <w:rPr>
          <w:i/>
          <w:iCs/>
        </w:rPr>
      </w:pPr>
      <w:r w:rsidRPr="006D7EEE">
        <w:rPr>
          <w:i/>
          <w:iCs/>
        </w:rPr>
        <w:t xml:space="preserve">Economy e.g. impacts on employment and training opportunities, provision of employment land including affordable workspace. </w:t>
      </w:r>
    </w:p>
    <w:p w14:paraId="0B9B35F1" w14:textId="77777777" w:rsidR="00A179D6" w:rsidRDefault="00A179D6" w:rsidP="00A179D6">
      <w:pPr>
        <w:pStyle w:val="Default"/>
      </w:pPr>
    </w:p>
    <w:p w14:paraId="5C711971" w14:textId="77777777" w:rsidR="00A179D6" w:rsidRPr="006D7EEE" w:rsidRDefault="00A179D6" w:rsidP="00A179D6">
      <w:pPr>
        <w:pStyle w:val="Default"/>
      </w:pPr>
      <w:r w:rsidRPr="006D7EEE">
        <w:t>The Economy Chapter clarifies how employment opportunities will be prioritised in Growth Areas, District Town Centres and safeguarded employment locations</w:t>
      </w:r>
      <w:r w:rsidRPr="00D23669">
        <w:t xml:space="preserve"> </w:t>
      </w:r>
      <w:r w:rsidRPr="008B5164">
        <w:t xml:space="preserve">whilst </w:t>
      </w:r>
      <w:r>
        <w:t xml:space="preserve">also </w:t>
      </w:r>
      <w:r w:rsidRPr="008B5164">
        <w:t xml:space="preserve">on industrial land </w:t>
      </w:r>
      <w:r>
        <w:t>where appropriate</w:t>
      </w:r>
      <w:r w:rsidRPr="008B5164">
        <w:t xml:space="preserve"> the</w:t>
      </w:r>
      <w:r>
        <w:t>re being a</w:t>
      </w:r>
      <w:r w:rsidRPr="008B5164">
        <w:t xml:space="preserve"> focus on intensification </w:t>
      </w:r>
      <w:r>
        <w:t>of use</w:t>
      </w:r>
      <w:r w:rsidRPr="006D7EEE">
        <w:t>.</w:t>
      </w:r>
    </w:p>
    <w:p w14:paraId="79E9FB69" w14:textId="77777777" w:rsidR="00A179D6" w:rsidRPr="002B01E3" w:rsidRDefault="00A179D6" w:rsidP="00A179D6">
      <w:pPr>
        <w:pStyle w:val="Default"/>
      </w:pPr>
    </w:p>
    <w:p w14:paraId="205ED28C" w14:textId="77777777" w:rsidR="00A179D6" w:rsidRPr="00511986" w:rsidRDefault="00A179D6" w:rsidP="00D7573A">
      <w:pPr>
        <w:pStyle w:val="Default"/>
        <w:numPr>
          <w:ilvl w:val="0"/>
          <w:numId w:val="79"/>
        </w:numPr>
        <w:rPr>
          <w:i/>
          <w:iCs/>
        </w:rPr>
      </w:pPr>
      <w:r w:rsidRPr="00511986">
        <w:rPr>
          <w:i/>
          <w:iCs/>
        </w:rPr>
        <w:t xml:space="preserve">Environment &amp; Climate Change e.g. impacts on natural assets / resources, open space provision, biodiversity, the integrity of the Green Belt and Metropolitan Open Land, water / flooding, air quality and waste management. </w:t>
      </w:r>
    </w:p>
    <w:p w14:paraId="70C011CF" w14:textId="77777777" w:rsidR="00A179D6" w:rsidRDefault="00A179D6" w:rsidP="00A179D6">
      <w:pPr>
        <w:pStyle w:val="Default"/>
        <w:ind w:left="360"/>
      </w:pPr>
    </w:p>
    <w:p w14:paraId="137820F2" w14:textId="77777777" w:rsidR="00A179D6" w:rsidRPr="00F20A91" w:rsidRDefault="00A179D6" w:rsidP="00A179D6">
      <w:pPr>
        <w:pStyle w:val="Default"/>
      </w:pPr>
      <w:r w:rsidRPr="00F20A91">
        <w:t>The Environment and Climate Change Chapter sets out how Council is seeking to mitigate climate change and improve access to, as well as to the quality of, parks and open spaces.</w:t>
      </w:r>
    </w:p>
    <w:p w14:paraId="0294A960" w14:textId="77777777" w:rsidR="00A179D6" w:rsidRPr="002B01E3" w:rsidRDefault="00A179D6" w:rsidP="00A179D6">
      <w:pPr>
        <w:pStyle w:val="Default"/>
        <w:ind w:left="360"/>
      </w:pPr>
    </w:p>
    <w:p w14:paraId="1C3289F7" w14:textId="77777777" w:rsidR="00A179D6" w:rsidRPr="00791FC9" w:rsidRDefault="00A179D6" w:rsidP="00D7573A">
      <w:pPr>
        <w:pStyle w:val="Default"/>
        <w:numPr>
          <w:ilvl w:val="0"/>
          <w:numId w:val="79"/>
        </w:numPr>
        <w:rPr>
          <w:i/>
          <w:iCs/>
        </w:rPr>
      </w:pPr>
      <w:r w:rsidRPr="00791FC9">
        <w:rPr>
          <w:i/>
          <w:iCs/>
        </w:rPr>
        <w:t xml:space="preserve">Transport &amp; Communications e.g. impacts on transport accessibility and directing development to more accessible locations, promoting shift to </w:t>
      </w:r>
      <w:r w:rsidRPr="00791FC9">
        <w:rPr>
          <w:i/>
          <w:iCs/>
        </w:rPr>
        <w:lastRenderedPageBreak/>
        <w:t>sustainable travel modes and thereby reducing dependency on cars, parking spaces, transport and digital infrastructure investment.</w:t>
      </w:r>
    </w:p>
    <w:p w14:paraId="59E38426" w14:textId="77777777" w:rsidR="00A179D6" w:rsidRDefault="00A179D6" w:rsidP="00A179D6">
      <w:pPr>
        <w:pStyle w:val="Default"/>
        <w:rPr>
          <w:highlight w:val="yellow"/>
        </w:rPr>
      </w:pPr>
      <w:r>
        <w:rPr>
          <w:highlight w:val="yellow"/>
        </w:rPr>
        <w:t xml:space="preserve"> </w:t>
      </w:r>
    </w:p>
    <w:p w14:paraId="08519839" w14:textId="1DC15D8B" w:rsidR="00A179D6" w:rsidRPr="00AF1177" w:rsidRDefault="00A179D6" w:rsidP="00A179D6">
      <w:pPr>
        <w:pStyle w:val="Default"/>
      </w:pPr>
      <w:r w:rsidRPr="00AF1177">
        <w:t>The Tra</w:t>
      </w:r>
      <w:r w:rsidR="00EA5EA2">
        <w:t>n</w:t>
      </w:r>
      <w:r w:rsidRPr="00AF1177">
        <w:t xml:space="preserve">sport and </w:t>
      </w:r>
      <w:r w:rsidR="000C6B31">
        <w:t xml:space="preserve">Communications </w:t>
      </w:r>
      <w:r w:rsidRPr="00AF1177">
        <w:t>Chapter sets out how the Local Plan is seeking to improve connectivity in terms of sustainable and active travel as well as digital communication.</w:t>
      </w:r>
    </w:p>
    <w:p w14:paraId="3D498432" w14:textId="77777777" w:rsidR="00A179D6" w:rsidRPr="00EF1AB2" w:rsidRDefault="00A179D6" w:rsidP="00A179D6">
      <w:pPr>
        <w:pStyle w:val="Default"/>
      </w:pPr>
    </w:p>
    <w:p w14:paraId="48614290" w14:textId="77777777" w:rsidR="00A179D6" w:rsidRDefault="00A179D6" w:rsidP="00D7573A">
      <w:pPr>
        <w:pStyle w:val="Default"/>
        <w:numPr>
          <w:ilvl w:val="0"/>
          <w:numId w:val="79"/>
        </w:numPr>
      </w:pPr>
      <w:r w:rsidRPr="00EF1AB2">
        <w:t xml:space="preserve">Chapter 12 explains the mechanisms for ensuring the infrastructure to support growth is secured and thereby enable the Local Plan to be delivered. This has been subject to revision to explain the roles of planning obligations more clearly, CIL, the Infrastructure Payments Policy and other sources of funding for delivering infrastructure that supports growth. The chapter now provides a more extensive list of what S106 planning contributions may be required from development. </w:t>
      </w:r>
    </w:p>
    <w:p w14:paraId="56436454" w14:textId="77777777" w:rsidR="00A179D6" w:rsidRDefault="00A179D6" w:rsidP="00A179D6">
      <w:pPr>
        <w:pStyle w:val="Default"/>
        <w:ind w:left="720"/>
      </w:pPr>
    </w:p>
    <w:p w14:paraId="726CD86F" w14:textId="77777777" w:rsidR="00A179D6" w:rsidRDefault="00A179D6" w:rsidP="00D7573A">
      <w:pPr>
        <w:pStyle w:val="Default"/>
        <w:numPr>
          <w:ilvl w:val="0"/>
          <w:numId w:val="79"/>
        </w:numPr>
      </w:pPr>
      <w:r w:rsidRPr="00325D89">
        <w:t xml:space="preserve">The Local Plan is supported by a framework (Table 25 </w:t>
      </w:r>
      <w:r>
        <w:t xml:space="preserve">also in Chapter 12 </w:t>
      </w:r>
      <w:r w:rsidRPr="00325D89">
        <w:t>– MM</w:t>
      </w:r>
      <w:r w:rsidRPr="00542D3C">
        <w:t>7</w:t>
      </w:r>
      <w:r>
        <w:t xml:space="preserve">6 </w:t>
      </w:r>
      <w:r w:rsidRPr="00325D89">
        <w:t xml:space="preserve">refers) consisting of 58 key performance indicators that clearly set out how the 51 policies in the Plan will be monitored, highlighting targets as well as identifying any triggers (such as a negative trend against the target) which will necessitate contingencies to improve performance. These arise principally from changes to policy wording that: strengthen protection for urban, suburban and landscape character; clarify protection for heritage assets and their settings and help ensure the delivery of inclusive developments with appropriate infrastructure including opportunities for leisure and recreation. </w:t>
      </w:r>
    </w:p>
    <w:p w14:paraId="54B80612" w14:textId="77777777" w:rsidR="00A179D6" w:rsidRDefault="00A179D6" w:rsidP="00A179D6">
      <w:pPr>
        <w:pStyle w:val="Default"/>
        <w:rPr>
          <w:b/>
          <w:bCs/>
        </w:rPr>
      </w:pPr>
    </w:p>
    <w:p w14:paraId="32CDC22C" w14:textId="77777777" w:rsidR="00A179D6" w:rsidRPr="00D568FD" w:rsidRDefault="00A179D6" w:rsidP="00A179D6">
      <w:pPr>
        <w:pStyle w:val="Default"/>
      </w:pPr>
      <w:r w:rsidRPr="00D568FD">
        <w:rPr>
          <w:b/>
          <w:bCs/>
        </w:rPr>
        <w:t xml:space="preserve">Site allocation proposals within the Draft Local Plan </w:t>
      </w:r>
    </w:p>
    <w:p w14:paraId="1A9EDF76" w14:textId="77777777" w:rsidR="00A179D6" w:rsidRDefault="00A179D6" w:rsidP="00A179D6">
      <w:pPr>
        <w:pStyle w:val="Default"/>
      </w:pPr>
    </w:p>
    <w:p w14:paraId="5BEF84A9" w14:textId="1E2E61AF" w:rsidR="00A179D6" w:rsidRDefault="00A179D6" w:rsidP="00A179D6">
      <w:pPr>
        <w:pStyle w:val="Default"/>
        <w:spacing w:after="81"/>
      </w:pPr>
      <w:r>
        <w:t>5.10</w:t>
      </w:r>
      <w:r>
        <w:tab/>
      </w:r>
      <w:r w:rsidRPr="00517635">
        <w:t xml:space="preserve">The </w:t>
      </w:r>
      <w:r>
        <w:t>s</w:t>
      </w:r>
      <w:r w:rsidRPr="00517635">
        <w:t xml:space="preserve">chedule of </w:t>
      </w:r>
      <w:r>
        <w:t>site allocation p</w:t>
      </w:r>
      <w:r w:rsidRPr="00517635">
        <w:t>roposals previously set out 65 Local Plan  site proposals from across Barnet. Th</w:t>
      </w:r>
      <w:r>
        <w:t>rough the MMs now proposed th</w:t>
      </w:r>
      <w:r w:rsidRPr="00517635">
        <w:t xml:space="preserve">is has </w:t>
      </w:r>
      <w:r>
        <w:t xml:space="preserve">now </w:t>
      </w:r>
      <w:r w:rsidRPr="00517635">
        <w:t>been reduced to 57 site proposals</w:t>
      </w:r>
      <w:r>
        <w:t xml:space="preserve"> (Table 2 below refers). Site allocations </w:t>
      </w:r>
      <w:r w:rsidRPr="00517635">
        <w:t xml:space="preserve">have </w:t>
      </w:r>
      <w:r>
        <w:t>principally</w:t>
      </w:r>
      <w:r w:rsidRPr="00517635">
        <w:t xml:space="preserve"> been removed for </w:t>
      </w:r>
      <w:r>
        <w:t xml:space="preserve">the following </w:t>
      </w:r>
      <w:r w:rsidRPr="00517635">
        <w:t xml:space="preserve">three reasons: </w:t>
      </w:r>
    </w:p>
    <w:p w14:paraId="0EC13C96" w14:textId="77777777" w:rsidR="00A179D6" w:rsidRDefault="00A179D6" w:rsidP="00A179D6">
      <w:pPr>
        <w:pStyle w:val="Default"/>
        <w:spacing w:after="81"/>
      </w:pPr>
      <w:proofErr w:type="spellStart"/>
      <w:r>
        <w:t>i</w:t>
      </w:r>
      <w:proofErr w:type="spellEnd"/>
      <w:r>
        <w:t xml:space="preserve">) identification of </w:t>
      </w:r>
      <w:r w:rsidRPr="00517635">
        <w:t>extensive flood risk issues</w:t>
      </w:r>
      <w:r>
        <w:t xml:space="preserve">; </w:t>
      </w:r>
    </w:p>
    <w:p w14:paraId="263DFD44" w14:textId="77777777" w:rsidR="00A179D6" w:rsidRDefault="00A179D6" w:rsidP="00A179D6">
      <w:pPr>
        <w:pStyle w:val="Default"/>
        <w:spacing w:after="81"/>
      </w:pPr>
      <w:r>
        <w:t>ii)</w:t>
      </w:r>
      <w:r w:rsidRPr="00517635">
        <w:t xml:space="preserve"> being non-policy compliant following revisions to Local Plan policies</w:t>
      </w:r>
      <w:r>
        <w:t>; and</w:t>
      </w:r>
    </w:p>
    <w:p w14:paraId="3329EB14" w14:textId="77777777" w:rsidR="00A179D6" w:rsidRDefault="00A179D6" w:rsidP="00A179D6">
      <w:pPr>
        <w:pStyle w:val="Default"/>
        <w:spacing w:after="81"/>
      </w:pPr>
      <w:r>
        <w:t>iii) developments have either already been</w:t>
      </w:r>
      <w:r w:rsidRPr="00517635">
        <w:t xml:space="preserve"> completed </w:t>
      </w:r>
      <w:r>
        <w:t xml:space="preserve">or that are currently </w:t>
      </w:r>
      <w:r w:rsidRPr="00517635">
        <w:t xml:space="preserve">under construction. </w:t>
      </w:r>
    </w:p>
    <w:p w14:paraId="6A2C1BC8" w14:textId="77777777" w:rsidR="00A179D6" w:rsidRDefault="00A179D6" w:rsidP="00A179D6">
      <w:pPr>
        <w:pStyle w:val="Default"/>
        <w:spacing w:after="81"/>
      </w:pPr>
    </w:p>
    <w:p w14:paraId="3932A65E" w14:textId="77777777" w:rsidR="00A179D6" w:rsidRDefault="00A179D6" w:rsidP="00A179D6">
      <w:pPr>
        <w:pStyle w:val="Default"/>
        <w:spacing w:after="81"/>
        <w:rPr>
          <w:u w:val="single"/>
        </w:rPr>
      </w:pPr>
      <w:r>
        <w:rPr>
          <w:u w:val="single"/>
        </w:rPr>
        <w:t>Site Specific Impacts</w:t>
      </w:r>
    </w:p>
    <w:p w14:paraId="67252E66" w14:textId="77777777" w:rsidR="00A179D6" w:rsidRPr="00A87C5D" w:rsidRDefault="00A179D6" w:rsidP="00A179D6">
      <w:pPr>
        <w:pStyle w:val="Default"/>
        <w:spacing w:after="81"/>
        <w:rPr>
          <w:u w:val="single"/>
        </w:rPr>
      </w:pPr>
    </w:p>
    <w:p w14:paraId="1871FF7C" w14:textId="74663549" w:rsidR="00A179D6" w:rsidRDefault="00A179D6" w:rsidP="00A179D6">
      <w:pPr>
        <w:pStyle w:val="Default"/>
        <w:spacing w:after="81"/>
      </w:pPr>
      <w:r>
        <w:t>5.11</w:t>
      </w:r>
      <w:r>
        <w:tab/>
        <w:t xml:space="preserve">MM revisions made in respect of </w:t>
      </w:r>
      <w:r w:rsidRPr="00517635">
        <w:t xml:space="preserve">individual sites </w:t>
      </w:r>
      <w:r>
        <w:t xml:space="preserve">take account of </w:t>
      </w:r>
      <w:r w:rsidRPr="00517635">
        <w:t>updates on planning consents and the need for consistency between proposals</w:t>
      </w:r>
      <w:r>
        <w:t>;</w:t>
      </w:r>
      <w:r w:rsidRPr="00517635">
        <w:t xml:space="preserve"> re</w:t>
      </w:r>
      <w:r>
        <w:t>visions</w:t>
      </w:r>
      <w:r w:rsidRPr="00517635">
        <w:t xml:space="preserve"> in indicative capacities reflecting changes to context categorisation</w:t>
      </w:r>
      <w:r>
        <w:t>,</w:t>
      </w:r>
      <w:r w:rsidRPr="00517635">
        <w:t xml:space="preserve"> (</w:t>
      </w:r>
      <w:r>
        <w:t xml:space="preserve">generally reductions resulting </w:t>
      </w:r>
      <w:r w:rsidRPr="00517635">
        <w:t xml:space="preserve">from </w:t>
      </w:r>
      <w:r>
        <w:t>c</w:t>
      </w:r>
      <w:r w:rsidRPr="00517635">
        <w:t xml:space="preserve">entral to </w:t>
      </w:r>
      <w:r>
        <w:t>u</w:t>
      </w:r>
      <w:r w:rsidRPr="00517635">
        <w:t>rban densit</w:t>
      </w:r>
      <w:r>
        <w:t xml:space="preserve">y reclassifications), and </w:t>
      </w:r>
      <w:r w:rsidRPr="00517635">
        <w:t>changes to developable area due to identified constraints (such as flood risk</w:t>
      </w:r>
      <w:r>
        <w:t xml:space="preserve"> and proximity of heritage assets and </w:t>
      </w:r>
      <w:r w:rsidRPr="00517635">
        <w:t>trees) or simple rounding down of numbers</w:t>
      </w:r>
      <w:r w:rsidR="00E73476">
        <w:t xml:space="preserve"> to ensure consistency </w:t>
      </w:r>
      <w:r w:rsidR="00AB0DD7">
        <w:t>with updated calculations in evidence submitted to the Examination</w:t>
      </w:r>
      <w:r w:rsidRPr="00517635">
        <w:t xml:space="preserve">. </w:t>
      </w:r>
      <w:r w:rsidRPr="000B783B">
        <w:t xml:space="preserve">Revisions in site capacity figures are </w:t>
      </w:r>
      <w:r>
        <w:t xml:space="preserve">therefore </w:t>
      </w:r>
      <w:r w:rsidRPr="000B783B">
        <w:t>likely to have localised impacts on sustainability – as indicated in Table 2 below listing individual sites. Whilst for a few sites the indicative residential capacity figures are increased</w:t>
      </w:r>
      <w:r>
        <w:t>,</w:t>
      </w:r>
      <w:r w:rsidRPr="000B783B">
        <w:t xml:space="preserve"> for the majority of sites </w:t>
      </w:r>
      <w:r>
        <w:lastRenderedPageBreak/>
        <w:t xml:space="preserve">where there are indicative capacity changes </w:t>
      </w:r>
      <w:r w:rsidRPr="000B783B">
        <w:t>the allocation numbers show a reduction in the level of development now proposed. Therefore, compared with the submitted LBBLP, the net effect being an overall reduction in the amount of development that is anticipated to come forward from the LBBLP site allocations.</w:t>
      </w:r>
      <w:r w:rsidR="004928B7">
        <w:t xml:space="preserve"> </w:t>
      </w:r>
      <w:r w:rsidR="007B640A">
        <w:t>T</w:t>
      </w:r>
      <w:r w:rsidR="004928B7">
        <w:t>h</w:t>
      </w:r>
      <w:r w:rsidR="00D634CA">
        <w:t>is overall</w:t>
      </w:r>
      <w:r w:rsidR="004928B7">
        <w:t xml:space="preserve"> reduction </w:t>
      </w:r>
      <w:r w:rsidR="009833C1">
        <w:t xml:space="preserve">corresponds with </w:t>
      </w:r>
      <w:r w:rsidR="00D634CA">
        <w:t>the interim findings of the Inspectors</w:t>
      </w:r>
      <w:r w:rsidR="00B1466C">
        <w:t>,</w:t>
      </w:r>
      <w:r w:rsidR="00D634CA">
        <w:t xml:space="preserve"> </w:t>
      </w:r>
      <w:r w:rsidR="00B1466C">
        <w:t xml:space="preserve">as indicated in their August 2023 letter, in terms of deliverability </w:t>
      </w:r>
      <w:r w:rsidR="007B640A">
        <w:t>and developability and thus reflecting</w:t>
      </w:r>
      <w:r w:rsidR="00BD6D75">
        <w:t xml:space="preserve"> </w:t>
      </w:r>
      <w:r w:rsidR="00DB2D5C">
        <w:t>a more realistic proposition of what is likely to come forward when</w:t>
      </w:r>
      <w:r w:rsidR="008F1EA5">
        <w:t xml:space="preserve"> compared with the submitted Plan. </w:t>
      </w:r>
      <w:r w:rsidR="00970296" w:rsidRPr="00970296">
        <w:t xml:space="preserve">Furthermore, </w:t>
      </w:r>
      <w:r w:rsidR="00970296">
        <w:t xml:space="preserve">it should be noted that </w:t>
      </w:r>
      <w:r w:rsidR="00970296" w:rsidRPr="00970296">
        <w:t xml:space="preserve">the MMs in a number of cases include flexibility for higher levels of growth if </w:t>
      </w:r>
      <w:r w:rsidR="00970296">
        <w:t xml:space="preserve">this is </w:t>
      </w:r>
      <w:r w:rsidR="00970296" w:rsidRPr="00970296">
        <w:t>found to be acceptable as part of design-led proposals</w:t>
      </w:r>
      <w:r w:rsidR="00970296">
        <w:t>;</w:t>
      </w:r>
      <w:r w:rsidR="00970296" w:rsidRPr="00970296">
        <w:t xml:space="preserve"> an approach which </w:t>
      </w:r>
      <w:r w:rsidR="005557A6">
        <w:t xml:space="preserve">both </w:t>
      </w:r>
      <w:r w:rsidR="00970296" w:rsidRPr="00970296">
        <w:t>ensures general conformity with the London Plan and would enable the most efficient use of land to be made.</w:t>
      </w:r>
      <w:r w:rsidR="008F1EA5">
        <w:t xml:space="preserve"> </w:t>
      </w:r>
      <w:r w:rsidR="009833C1">
        <w:t xml:space="preserve"> </w:t>
      </w:r>
      <w:r w:rsidR="007B640A">
        <w:t xml:space="preserve"> </w:t>
      </w:r>
      <w:r w:rsidR="00D634CA">
        <w:t xml:space="preserve"> </w:t>
      </w:r>
      <w:r w:rsidRPr="000B783B">
        <w:t xml:space="preserve"> </w:t>
      </w:r>
    </w:p>
    <w:p w14:paraId="6862F842" w14:textId="77777777" w:rsidR="00A179D6" w:rsidRDefault="00A179D6" w:rsidP="00A179D6">
      <w:pPr>
        <w:pStyle w:val="Default"/>
        <w:spacing w:after="81"/>
      </w:pPr>
    </w:p>
    <w:p w14:paraId="37DAEF5E" w14:textId="18B1BA79" w:rsidR="00A179D6" w:rsidRDefault="00A179D6" w:rsidP="00A179D6">
      <w:pPr>
        <w:pStyle w:val="Default"/>
        <w:spacing w:after="81"/>
      </w:pPr>
      <w:r>
        <w:t>5.12</w:t>
      </w:r>
      <w:r>
        <w:tab/>
        <w:t xml:space="preserve">For many of the individual site proposals revisions </w:t>
      </w:r>
      <w:r w:rsidRPr="00517635">
        <w:t xml:space="preserve">arise </w:t>
      </w:r>
      <w:r>
        <w:t>at least in part as a consequence of MMs made to p</w:t>
      </w:r>
      <w:r w:rsidRPr="00517635">
        <w:t>olicies</w:t>
      </w:r>
      <w:r>
        <w:t xml:space="preserve"> within the LBBLP</w:t>
      </w:r>
      <w:r w:rsidRPr="00517635">
        <w:t xml:space="preserve">. These are </w:t>
      </w:r>
      <w:r>
        <w:t xml:space="preserve">mainly </w:t>
      </w:r>
      <w:r w:rsidRPr="00517635">
        <w:t xml:space="preserve">reflected in the </w:t>
      </w:r>
      <w:r>
        <w:t>‘</w:t>
      </w:r>
      <w:r w:rsidRPr="00517635">
        <w:t>Site Requirements and Development Guidelines</w:t>
      </w:r>
      <w:r>
        <w:t>’</w:t>
      </w:r>
      <w:r w:rsidRPr="00517635">
        <w:t xml:space="preserve"> </w:t>
      </w:r>
      <w:r>
        <w:t xml:space="preserve">section for individual site proposals </w:t>
      </w:r>
      <w:r w:rsidRPr="00517635">
        <w:t xml:space="preserve">where specific reference to </w:t>
      </w:r>
      <w:r>
        <w:t xml:space="preserve">relevant </w:t>
      </w:r>
      <w:r w:rsidRPr="00517635">
        <w:t xml:space="preserve">policies </w:t>
      </w:r>
      <w:r>
        <w:t xml:space="preserve">/ policy requirements </w:t>
      </w:r>
      <w:r w:rsidRPr="00517635">
        <w:t>is m</w:t>
      </w:r>
      <w:r>
        <w:t>ade</w:t>
      </w:r>
      <w:r w:rsidRPr="00517635">
        <w:t>.</w:t>
      </w:r>
      <w:r w:rsidRPr="00517635">
        <w:rPr>
          <w:rFonts w:ascii="Calibri" w:eastAsia="Times New Roman" w:hAnsi="Calibri"/>
        </w:rPr>
        <w:t xml:space="preserve"> </w:t>
      </w:r>
      <w:r w:rsidRPr="00517635">
        <w:t>Overall</w:t>
      </w:r>
      <w:r>
        <w:t>,</w:t>
      </w:r>
      <w:r w:rsidRPr="00517635">
        <w:t xml:space="preserve"> the 57 site proposals are expected to contribute just over 13,300 new homes between 2021 and 2036, of which nearly 10,500 new homes will be located in </w:t>
      </w:r>
      <w:r>
        <w:t xml:space="preserve">the most sustainable </w:t>
      </w:r>
      <w:r w:rsidRPr="00517635">
        <w:t>Growth Area</w:t>
      </w:r>
      <w:r>
        <w:t xml:space="preserve"> and </w:t>
      </w:r>
      <w:r w:rsidRPr="00517635">
        <w:t>District Town Centre</w:t>
      </w:r>
      <w:r>
        <w:t xml:space="preserve"> location</w:t>
      </w:r>
      <w:r w:rsidRPr="00517635">
        <w:t xml:space="preserve">s. </w:t>
      </w:r>
      <w:r w:rsidR="0039448F">
        <w:t>S</w:t>
      </w:r>
      <w:r>
        <w:t xml:space="preserve">ites have been identified and </w:t>
      </w:r>
      <w:r w:rsidRPr="006072C0">
        <w:t xml:space="preserve">sufficient </w:t>
      </w:r>
      <w:r>
        <w:t xml:space="preserve">PDL/ brownfield </w:t>
      </w:r>
      <w:r w:rsidRPr="006072C0">
        <w:t>land exist</w:t>
      </w:r>
      <w:r>
        <w:t>s</w:t>
      </w:r>
      <w:r w:rsidRPr="006072C0">
        <w:t xml:space="preserve"> to achieve development targets set out in the London Plan and this Local Plan</w:t>
      </w:r>
      <w:r w:rsidR="00F523CE">
        <w:t>. However</w:t>
      </w:r>
      <w:r w:rsidRPr="006072C0">
        <w:t xml:space="preserve">, not all of </w:t>
      </w:r>
      <w:r>
        <w:t xml:space="preserve">the development </w:t>
      </w:r>
      <w:r w:rsidRPr="006072C0">
        <w:t xml:space="preserve">is </w:t>
      </w:r>
      <w:r w:rsidR="00443553">
        <w:t xml:space="preserve">necessarily </w:t>
      </w:r>
      <w:r w:rsidRPr="006072C0">
        <w:t xml:space="preserve">deliverable in terms of projects coming forward at </w:t>
      </w:r>
      <w:r w:rsidR="00443553">
        <w:t>the</w:t>
      </w:r>
      <w:r w:rsidRPr="006072C0">
        <w:t xml:space="preserve"> rate </w:t>
      </w:r>
      <w:r w:rsidR="00F523CE">
        <w:t xml:space="preserve">originally anticipated as </w:t>
      </w:r>
      <w:r>
        <w:t xml:space="preserve"> </w:t>
      </w:r>
      <w:r w:rsidRPr="006072C0">
        <w:t>set</w:t>
      </w:r>
      <w:r>
        <w:t xml:space="preserve"> in the submitted version of the LBBLP</w:t>
      </w:r>
      <w:r w:rsidRPr="006072C0">
        <w:t xml:space="preserve">. </w:t>
      </w:r>
      <w:r>
        <w:t>Although s</w:t>
      </w:r>
      <w:r w:rsidRPr="006072C0">
        <w:t>ome large development proposals are already underway</w:t>
      </w:r>
      <w:r w:rsidR="00033530">
        <w:t xml:space="preserve"> </w:t>
      </w:r>
      <w:r w:rsidR="00550D29">
        <w:t>meeting</w:t>
      </w:r>
      <w:r w:rsidR="00033530">
        <w:t xml:space="preserve">, </w:t>
      </w:r>
      <w:r w:rsidR="00550D29">
        <w:t xml:space="preserve">and in </w:t>
      </w:r>
      <w:r w:rsidR="00033530">
        <w:t>a few cases ahead of</w:t>
      </w:r>
      <w:r w:rsidR="00550D29">
        <w:t>,</w:t>
      </w:r>
      <w:r w:rsidR="00033530">
        <w:t xml:space="preserve"> </w:t>
      </w:r>
      <w:r w:rsidR="00AE3D5F">
        <w:t xml:space="preserve">original </w:t>
      </w:r>
      <w:r w:rsidR="00DF1259">
        <w:t xml:space="preserve">development timeframe </w:t>
      </w:r>
      <w:r w:rsidR="00550D29">
        <w:t>dates</w:t>
      </w:r>
      <w:r>
        <w:t xml:space="preserve">, </w:t>
      </w:r>
      <w:r w:rsidR="00C77377">
        <w:t xml:space="preserve">it is recognised that there are </w:t>
      </w:r>
      <w:r w:rsidR="009E18D1">
        <w:t xml:space="preserve">also </w:t>
      </w:r>
      <w:r w:rsidR="00C77377">
        <w:t xml:space="preserve">likely to be </w:t>
      </w:r>
      <w:r w:rsidRPr="006072C0">
        <w:t xml:space="preserve"> a </w:t>
      </w:r>
      <w:r w:rsidR="00B76103">
        <w:t xml:space="preserve">small </w:t>
      </w:r>
      <w:r w:rsidRPr="006072C0">
        <w:t xml:space="preserve">number of </w:t>
      </w:r>
      <w:r w:rsidR="00B76103">
        <w:t xml:space="preserve">site proposals </w:t>
      </w:r>
      <w:r w:rsidR="009E18D1">
        <w:t xml:space="preserve">that will </w:t>
      </w:r>
      <w:r w:rsidR="00C15906">
        <w:t xml:space="preserve">now </w:t>
      </w:r>
      <w:r w:rsidR="009E18D1">
        <w:t xml:space="preserve">be </w:t>
      </w:r>
      <w:r w:rsidRPr="006072C0">
        <w:t xml:space="preserve"> </w:t>
      </w:r>
      <w:r w:rsidR="007040BD" w:rsidRPr="006072C0">
        <w:t>buil</w:t>
      </w:r>
      <w:r w:rsidR="007040BD">
        <w:t>t</w:t>
      </w:r>
      <w:r w:rsidR="007040BD" w:rsidRPr="006072C0">
        <w:t xml:space="preserve"> </w:t>
      </w:r>
      <w:r w:rsidRPr="006072C0">
        <w:t xml:space="preserve">out over a period of time </w:t>
      </w:r>
      <w:r>
        <w:t xml:space="preserve">that </w:t>
      </w:r>
      <w:r w:rsidRPr="006072C0">
        <w:t>extend</w:t>
      </w:r>
      <w:r>
        <w:t>s</w:t>
      </w:r>
      <w:r w:rsidRPr="006072C0">
        <w:t xml:space="preserve"> </w:t>
      </w:r>
      <w:r w:rsidR="00F15892">
        <w:t xml:space="preserve">slightly </w:t>
      </w:r>
      <w:r w:rsidRPr="006072C0">
        <w:t>beyond what</w:t>
      </w:r>
      <w:r>
        <w:t>,</w:t>
      </w:r>
      <w:r w:rsidRPr="006072C0">
        <w:t xml:space="preserve"> </w:t>
      </w:r>
      <w:r>
        <w:t>(</w:t>
      </w:r>
      <w:r w:rsidRPr="006072C0">
        <w:t>post adoption</w:t>
      </w:r>
      <w:r>
        <w:t>),</w:t>
      </w:r>
      <w:r w:rsidRPr="006072C0">
        <w:t xml:space="preserve"> remains of the ten-to-fifteen-year period </w:t>
      </w:r>
      <w:r>
        <w:t>up until</w:t>
      </w:r>
      <w:r w:rsidRPr="006072C0">
        <w:t xml:space="preserve"> 2036 covered by this Local Plan.</w:t>
      </w:r>
    </w:p>
    <w:p w14:paraId="651DB87F" w14:textId="77777777" w:rsidR="00A179D6" w:rsidRDefault="00A179D6" w:rsidP="00A179D6">
      <w:pPr>
        <w:pStyle w:val="Default"/>
        <w:spacing w:after="81"/>
      </w:pPr>
    </w:p>
    <w:p w14:paraId="403BC7B0" w14:textId="77777777" w:rsidR="00A179D6" w:rsidRDefault="00A179D6" w:rsidP="00A179D6">
      <w:pPr>
        <w:pStyle w:val="Default"/>
        <w:spacing w:after="81"/>
      </w:pPr>
      <w:r>
        <w:t>5.13</w:t>
      </w:r>
      <w:r>
        <w:tab/>
        <w:t xml:space="preserve">There are a number of generic MMs changes proposed in respect of the presentation of the site allocations. The changes which have been consistently applied to all site allocations are: </w:t>
      </w:r>
    </w:p>
    <w:p w14:paraId="506885D3" w14:textId="77777777" w:rsidR="00A179D6" w:rsidRDefault="00A179D6" w:rsidP="00A179D6">
      <w:pPr>
        <w:pStyle w:val="Default"/>
        <w:spacing w:after="81"/>
      </w:pPr>
    </w:p>
    <w:p w14:paraId="54E2D627" w14:textId="7BBADB53" w:rsidR="00A179D6" w:rsidRDefault="00A179D6" w:rsidP="00D7573A">
      <w:pPr>
        <w:pStyle w:val="Default"/>
        <w:numPr>
          <w:ilvl w:val="0"/>
          <w:numId w:val="56"/>
        </w:numPr>
        <w:spacing w:after="81"/>
      </w:pPr>
      <w:r>
        <w:t>Deletion of percentage floorspace figures for proposed uses - to provide flexibility for the development of sites</w:t>
      </w:r>
      <w:r w:rsidR="00C15906">
        <w:t xml:space="preserve"> as </w:t>
      </w:r>
      <w:r w:rsidR="00CE0B88">
        <w:t>part of a design-led approach as set out in the London Plan</w:t>
      </w:r>
      <w:r>
        <w:t xml:space="preserve">. </w:t>
      </w:r>
    </w:p>
    <w:p w14:paraId="1D3E8297" w14:textId="0172AE9B" w:rsidR="00A179D6" w:rsidRDefault="00A179D6" w:rsidP="00D7573A">
      <w:pPr>
        <w:pStyle w:val="Default"/>
        <w:numPr>
          <w:ilvl w:val="0"/>
          <w:numId w:val="56"/>
        </w:numPr>
        <w:spacing w:after="81"/>
      </w:pPr>
      <w:r>
        <w:t>Deletion of the list of applicable policies – whilst helpful to highlight those policies considered to be most relevant to an individual site proposal, it is also necessary for the developer / decision maker when assessing a</w:t>
      </w:r>
      <w:r w:rsidRPr="00517635">
        <w:t xml:space="preserve"> </w:t>
      </w:r>
      <w:r>
        <w:t>site p</w:t>
      </w:r>
      <w:r w:rsidRPr="00517635">
        <w:t xml:space="preserve">roposal </w:t>
      </w:r>
      <w:r>
        <w:t xml:space="preserve">to do so having due regard to </w:t>
      </w:r>
      <w:r w:rsidRPr="00517635">
        <w:t xml:space="preserve">all policies in the </w:t>
      </w:r>
      <w:r w:rsidR="00DA2A1A">
        <w:t xml:space="preserve">development </w:t>
      </w:r>
      <w:r w:rsidR="00D00B8F">
        <w:t xml:space="preserve">plan (i.e. London Plan, Barnet </w:t>
      </w:r>
      <w:r w:rsidRPr="00517635">
        <w:t>Local Plan</w:t>
      </w:r>
      <w:r>
        <w:t xml:space="preserve"> </w:t>
      </w:r>
      <w:r w:rsidR="00D00B8F">
        <w:t xml:space="preserve">and where relevant </w:t>
      </w:r>
      <w:r w:rsidR="00036D52">
        <w:t xml:space="preserve">any </w:t>
      </w:r>
      <w:r w:rsidR="00257FFB">
        <w:t xml:space="preserve">adopted </w:t>
      </w:r>
      <w:r w:rsidR="00702DB2">
        <w:t xml:space="preserve">neighbourhood plan) </w:t>
      </w:r>
      <w:r>
        <w:t>when read as a whole.</w:t>
      </w:r>
    </w:p>
    <w:p w14:paraId="0224AE54" w14:textId="77777777" w:rsidR="00A179D6" w:rsidRDefault="00A179D6" w:rsidP="00D7573A">
      <w:pPr>
        <w:pStyle w:val="Default"/>
        <w:numPr>
          <w:ilvl w:val="0"/>
          <w:numId w:val="56"/>
        </w:numPr>
        <w:spacing w:after="81"/>
      </w:pPr>
      <w:r>
        <w:t xml:space="preserve">Timeframes adjusted to reflect the passage of time since the LBBLP was submitted and, having regard to the most recent information available from site owners / developers, to better reflect realistic deliverability of individual sites.  </w:t>
      </w:r>
    </w:p>
    <w:p w14:paraId="54408D54" w14:textId="77777777" w:rsidR="00A179D6" w:rsidRDefault="00A179D6" w:rsidP="00A179D6">
      <w:pPr>
        <w:pStyle w:val="Default"/>
        <w:spacing w:after="81"/>
      </w:pPr>
    </w:p>
    <w:p w14:paraId="4B7AADED" w14:textId="77777777" w:rsidR="00A179D6" w:rsidRDefault="00A179D6" w:rsidP="00A179D6">
      <w:pPr>
        <w:pStyle w:val="Default"/>
      </w:pPr>
      <w:r>
        <w:t>5.14</w:t>
      </w:r>
      <w:r>
        <w:tab/>
        <w:t xml:space="preserve">With the exception of where timeframes for development have been revised, these generic MM changes applied to all site allocations included in the LBBLP are not considered to have an impact on the SA/SEA results. For sites where the indicative 5 year development timeframe has been altered any potential consequential SA impacts are considered on a case by case basis in the site allocation entries in Table 2 below. </w:t>
      </w:r>
      <w:r w:rsidRPr="007E6A06">
        <w:rPr>
          <w:rFonts w:eastAsia="Times New Roman"/>
        </w:rPr>
        <w:t>There are a number of site proposals where previous planning permissions for residential and residential led development have lapsed. Whilst it is difficult to generalise, in most cases this is likely due to a range of different reasons such as problems with the site, for example: land ownership, viability problems, (possibly due to previously unknown site constraints), a developer not being able to secure finance, supply chain or labour problems, or there not being sufficient demand for a specific housing product.</w:t>
      </w:r>
    </w:p>
    <w:p w14:paraId="3C6F48D8" w14:textId="77777777" w:rsidR="00A179D6" w:rsidRDefault="00A179D6" w:rsidP="00A179D6">
      <w:pPr>
        <w:pStyle w:val="Default"/>
      </w:pPr>
    </w:p>
    <w:p w14:paraId="144A67F4" w14:textId="754B7D3C" w:rsidR="00A179D6" w:rsidRPr="006378BC" w:rsidRDefault="00A179D6" w:rsidP="00A179D6">
      <w:pPr>
        <w:pStyle w:val="Default"/>
      </w:pPr>
      <w:r>
        <w:t>5.15</w:t>
      </w:r>
      <w:r>
        <w:tab/>
        <w:t xml:space="preserve">For </w:t>
      </w:r>
      <w:r w:rsidRPr="007F3458">
        <w:t>sites where there is a revised longer timeframe for delivery in terms of the consequential housing delay / under-delivery</w:t>
      </w:r>
      <w:r>
        <w:t xml:space="preserve"> this will likely </w:t>
      </w:r>
      <w:r w:rsidRPr="007F3458">
        <w:t>contribut</w:t>
      </w:r>
      <w:r>
        <w:t>e</w:t>
      </w:r>
      <w:r w:rsidRPr="007F3458">
        <w:t xml:space="preserve"> to potential significant economic, societal and personal impacts </w:t>
      </w:r>
      <w:r>
        <w:t>for</w:t>
      </w:r>
      <w:r w:rsidRPr="007F3458">
        <w:t xml:space="preserve"> those who are homelessness (living in temporary accommodation), or who are forced into poor-quality rental accommodation. </w:t>
      </w:r>
      <w:r>
        <w:t xml:space="preserve">This also </w:t>
      </w:r>
      <w:r w:rsidR="00D5650C">
        <w:t xml:space="preserve">theoretically </w:t>
      </w:r>
      <w:r>
        <w:t xml:space="preserve">applies </w:t>
      </w:r>
      <w:r w:rsidRPr="009223EF">
        <w:t xml:space="preserve">for </w:t>
      </w:r>
      <w:r>
        <w:t xml:space="preserve">a number of </w:t>
      </w:r>
      <w:r w:rsidRPr="009223EF">
        <w:t xml:space="preserve">sites </w:t>
      </w:r>
      <w:r>
        <w:t xml:space="preserve">where </w:t>
      </w:r>
      <w:r w:rsidRPr="009223EF">
        <w:t xml:space="preserve">the allocation numbers, (when compared with the submitted LBBLP), </w:t>
      </w:r>
      <w:r>
        <w:t>result</w:t>
      </w:r>
      <w:r w:rsidR="00345FD7">
        <w:t>ing</w:t>
      </w:r>
      <w:r>
        <w:t xml:space="preserve"> in </w:t>
      </w:r>
      <w:r w:rsidRPr="009223EF">
        <w:t xml:space="preserve">a net reduction in the amount of development that is now anticipated to come forward from the LBBLP site allocations. </w:t>
      </w:r>
      <w:r w:rsidR="00003AE5">
        <w:t xml:space="preserve">Nevertheless, it is recognised that where </w:t>
      </w:r>
      <w:r w:rsidR="0064731C">
        <w:t xml:space="preserve">through the MMs </w:t>
      </w:r>
      <w:r w:rsidR="00003AE5">
        <w:t>reductions in site</w:t>
      </w:r>
      <w:r w:rsidR="0064731C">
        <w:t xml:space="preserve"> capacities result, </w:t>
      </w:r>
      <w:r w:rsidR="00337998">
        <w:t xml:space="preserve">these are based on the Inspectors’ interim findings </w:t>
      </w:r>
      <w:r w:rsidR="003D1BED">
        <w:t xml:space="preserve">(August 2023 letter refers) </w:t>
      </w:r>
      <w:r w:rsidR="00337998">
        <w:t xml:space="preserve">of what is realistically deliverable </w:t>
      </w:r>
      <w:r w:rsidR="00B660D5">
        <w:t xml:space="preserve">and developable on individual sites. Also, </w:t>
      </w:r>
      <w:r w:rsidR="000F7C03">
        <w:t xml:space="preserve">balanced </w:t>
      </w:r>
      <w:r w:rsidR="00B660D5">
        <w:t xml:space="preserve">that in a number of cases </w:t>
      </w:r>
      <w:r w:rsidR="00A45A6A">
        <w:t xml:space="preserve">the MMs indicate that </w:t>
      </w:r>
      <w:r w:rsidR="00B660D5">
        <w:t xml:space="preserve">there </w:t>
      </w:r>
      <w:r w:rsidR="00FA716F">
        <w:t xml:space="preserve">is scope for the indicative number to change based on </w:t>
      </w:r>
      <w:r w:rsidR="002D2031">
        <w:t xml:space="preserve">taking </w:t>
      </w:r>
      <w:r w:rsidR="00FA716F">
        <w:t>a design led approach</w:t>
      </w:r>
      <w:r w:rsidR="002D2031">
        <w:t xml:space="preserve"> that ensures that the most efficient use of land is made</w:t>
      </w:r>
      <w:r w:rsidR="003742E2">
        <w:t>.</w:t>
      </w:r>
      <w:r w:rsidR="0064731C">
        <w:t xml:space="preserve"> </w:t>
      </w:r>
      <w:r w:rsidRPr="00BB043A">
        <w:t>Also</w:t>
      </w:r>
      <w:r>
        <w:t xml:space="preserve">, in a few cases </w:t>
      </w:r>
      <w:r w:rsidRPr="00BB043A">
        <w:t>e.g. estate renewal schemes</w:t>
      </w:r>
      <w:r>
        <w:t>, account needs to be taken of the</w:t>
      </w:r>
      <w:r w:rsidRPr="00BB043A">
        <w:t xml:space="preserve"> extent to which </w:t>
      </w:r>
      <w:r>
        <w:t xml:space="preserve">the </w:t>
      </w:r>
      <w:r w:rsidRPr="00BB043A">
        <w:t xml:space="preserve">homes </w:t>
      </w:r>
      <w:r>
        <w:t xml:space="preserve">to be provided </w:t>
      </w:r>
      <w:r w:rsidRPr="00BB043A">
        <w:t>are net additional homes as opposed to replacement of</w:t>
      </w:r>
      <w:r>
        <w:t>,</w:t>
      </w:r>
      <w:r w:rsidRPr="00BB043A">
        <w:t xml:space="preserve"> </w:t>
      </w:r>
      <w:r>
        <w:t xml:space="preserve">what are often considered to be substandard, </w:t>
      </w:r>
      <w:r w:rsidRPr="00BB043A">
        <w:t>dwellings that are to be demolished.</w:t>
      </w:r>
      <w:r>
        <w:t xml:space="preserve"> When considered in isolation, these MMs will </w:t>
      </w:r>
      <w:r w:rsidRPr="007F3458">
        <w:t xml:space="preserve">impact negatively on </w:t>
      </w:r>
      <w:r>
        <w:t xml:space="preserve">achieving </w:t>
      </w:r>
      <w:r w:rsidRPr="007F3458">
        <w:t xml:space="preserve">SA/IIA objectives relating to </w:t>
      </w:r>
      <w:r>
        <w:t xml:space="preserve">the provision of new affordable homes for residents and possibly also objectives </w:t>
      </w:r>
      <w:r w:rsidRPr="007F3458">
        <w:t>promoting social inclusion, equality, diversity and community cohesion and improv</w:t>
      </w:r>
      <w:r>
        <w:t>ing</w:t>
      </w:r>
      <w:r w:rsidRPr="007F3458">
        <w:t xml:space="preserve"> the health and wellbeing of the population and reducing health inequalities.</w:t>
      </w:r>
      <w:r>
        <w:t xml:space="preserve"> However, this is likely to be countered somewhat by the provision of new, better-quality accommodation</w:t>
      </w:r>
      <w:r w:rsidR="0010701D">
        <w:t xml:space="preserve"> and </w:t>
      </w:r>
      <w:r w:rsidR="007A627B">
        <w:t xml:space="preserve">also that the Inspectors have indicated in their interim findings that the MMs now being proposed </w:t>
      </w:r>
      <w:r w:rsidR="004908D0">
        <w:t xml:space="preserve">are </w:t>
      </w:r>
      <w:r w:rsidR="007A627B">
        <w:t>necessary</w:t>
      </w:r>
      <w:r w:rsidR="004908D0">
        <w:t xml:space="preserve"> in order that the Barnet Local Plan be fou</w:t>
      </w:r>
      <w:r w:rsidR="00D3391A">
        <w:t>n</w:t>
      </w:r>
      <w:r w:rsidR="004908D0">
        <w:t>d sound</w:t>
      </w:r>
      <w:r>
        <w:t xml:space="preserve">. </w:t>
      </w:r>
    </w:p>
    <w:p w14:paraId="0582BB2F" w14:textId="77777777" w:rsidR="00A179D6" w:rsidRDefault="00A179D6" w:rsidP="00A179D6">
      <w:pPr>
        <w:pStyle w:val="Default"/>
        <w:spacing w:after="81"/>
      </w:pPr>
    </w:p>
    <w:p w14:paraId="0353AEC1" w14:textId="03680A3A" w:rsidR="00A179D6" w:rsidRDefault="00A179D6" w:rsidP="00A179D6">
      <w:pPr>
        <w:pStyle w:val="Default"/>
      </w:pPr>
      <w:r>
        <w:t>5.16</w:t>
      </w:r>
      <w:r>
        <w:tab/>
        <w:t xml:space="preserve">In addition to the generic MM revisions applying to all of the sites, most of the </w:t>
      </w:r>
      <w:r w:rsidRPr="00D568FD">
        <w:t xml:space="preserve">site allocations </w:t>
      </w:r>
      <w:r>
        <w:t xml:space="preserve">in the submission draft LBBLP </w:t>
      </w:r>
      <w:r w:rsidRPr="00D568FD">
        <w:t xml:space="preserve">have been </w:t>
      </w:r>
      <w:r>
        <w:t xml:space="preserve">substantively </w:t>
      </w:r>
      <w:r w:rsidRPr="00D568FD">
        <w:t>modified</w:t>
      </w:r>
      <w:r>
        <w:t xml:space="preserve"> in some way</w:t>
      </w:r>
      <w:r w:rsidRPr="00D568FD">
        <w:t xml:space="preserve">. </w:t>
      </w:r>
      <w:r>
        <w:t>It should also be noted however that</w:t>
      </w:r>
      <w:r w:rsidRPr="005C79A2">
        <w:t xml:space="preserve"> </w:t>
      </w:r>
      <w:r w:rsidR="00274E54">
        <w:t xml:space="preserve">beyond the </w:t>
      </w:r>
      <w:r w:rsidR="002A2062">
        <w:t xml:space="preserve">generic changes described above and applicable to all </w:t>
      </w:r>
      <w:r w:rsidR="00592BD0">
        <w:t xml:space="preserve">of the </w:t>
      </w:r>
      <w:r w:rsidR="002A2062">
        <w:t>site proposals</w:t>
      </w:r>
      <w:r w:rsidR="00592BD0">
        <w:t xml:space="preserve">, </w:t>
      </w:r>
      <w:r>
        <w:t xml:space="preserve">there are no revisions for a minority </w:t>
      </w:r>
      <w:r w:rsidR="00AA6947">
        <w:t xml:space="preserve">of </w:t>
      </w:r>
      <w:r w:rsidRPr="00C814AA">
        <w:t>sites</w:t>
      </w:r>
      <w:r>
        <w:t xml:space="preserve">; these include the proposals in respect of sites </w:t>
      </w:r>
      <w:r w:rsidRPr="00C814AA">
        <w:t>19, (East Barnet Shooting Club),</w:t>
      </w:r>
      <w:r w:rsidRPr="00C814AA">
        <w:rPr>
          <w:b/>
          <w:bCs/>
        </w:rPr>
        <w:t xml:space="preserve"> </w:t>
      </w:r>
      <w:r w:rsidRPr="00C814AA">
        <w:t>20 Fayer’s Building Yard &amp; Church,</w:t>
      </w:r>
      <w:r w:rsidRPr="00C814AA">
        <w:rPr>
          <w:b/>
          <w:bCs/>
        </w:rPr>
        <w:t xml:space="preserve"> </w:t>
      </w:r>
      <w:r w:rsidRPr="00C814AA">
        <w:t>22 Sainsburys (New Barnet Town Centre),</w:t>
      </w:r>
      <w:r w:rsidRPr="00C814AA">
        <w:rPr>
          <w:b/>
          <w:bCs/>
        </w:rPr>
        <w:t xml:space="preserve"> </w:t>
      </w:r>
      <w:r w:rsidRPr="00C814AA">
        <w:t>29 (</w:t>
      </w:r>
      <w:proofErr w:type="spellStart"/>
      <w:r w:rsidRPr="00C814AA">
        <w:t>Scratchwood</w:t>
      </w:r>
      <w:proofErr w:type="spellEnd"/>
      <w:r w:rsidRPr="00C814AA">
        <w:t xml:space="preserve"> Quarry) and 31 (</w:t>
      </w:r>
      <w:proofErr w:type="spellStart"/>
      <w:r w:rsidRPr="00C814AA">
        <w:t>Brentmead</w:t>
      </w:r>
      <w:proofErr w:type="spellEnd"/>
      <w:r w:rsidRPr="00C814AA">
        <w:t xml:space="preserve"> Place)</w:t>
      </w:r>
      <w:r>
        <w:t>.</w:t>
      </w:r>
      <w:r w:rsidRPr="00D568FD">
        <w:t xml:space="preserve"> Modifications proposed for site allocations, along with site specific changes, are set out </w:t>
      </w:r>
      <w:r>
        <w:t xml:space="preserve">in the Table 2 below, </w:t>
      </w:r>
      <w:r w:rsidRPr="003B2925">
        <w:t xml:space="preserve">together with a commentary on the significance of the changes for the SA. These have been reviewed against the previous IIA conclusions reached. </w:t>
      </w:r>
      <w:r w:rsidRPr="003B2925">
        <w:lastRenderedPageBreak/>
        <w:t xml:space="preserve">Some of the MMs for individual site allocations result in relatively minor changes with both positive and negative impacts in respect of individual </w:t>
      </w:r>
      <w:r w:rsidRPr="002F1C3F">
        <w:t>sustainability objectives</w:t>
      </w:r>
      <w:r w:rsidRPr="003B2925">
        <w:t xml:space="preserve">. However, many of the site allocation MMs </w:t>
      </w:r>
      <w:r>
        <w:t>are considered to be neutral in terms of impacts upon individual SA/IIA objectives and therefore</w:t>
      </w:r>
      <w:r w:rsidR="002B747C">
        <w:t>, as</w:t>
      </w:r>
      <w:r w:rsidR="00F01A70">
        <w:t xml:space="preserve"> </w:t>
      </w:r>
      <w:r w:rsidR="002B747C">
        <w:t xml:space="preserve">illustrated in the MM </w:t>
      </w:r>
      <w:r w:rsidR="00F01A70">
        <w:t>scoring matrix site allocations table,</w:t>
      </w:r>
      <w:r>
        <w:t xml:space="preserve"> </w:t>
      </w:r>
      <w:r w:rsidRPr="003B2925">
        <w:t xml:space="preserve">do not </w:t>
      </w:r>
      <w:r>
        <w:t>n</w:t>
      </w:r>
      <w:r w:rsidRPr="003B2925">
        <w:t>ecessitat</w:t>
      </w:r>
      <w:r>
        <w:t>e</w:t>
      </w:r>
      <w:r w:rsidRPr="003B2925">
        <w:t xml:space="preserve"> altering the </w:t>
      </w:r>
      <w:r>
        <w:t xml:space="preserve">previous </w:t>
      </w:r>
      <w:r w:rsidRPr="003B2925">
        <w:t>SA</w:t>
      </w:r>
      <w:r>
        <w:t xml:space="preserve"> site appraisal scores</w:t>
      </w:r>
      <w:r w:rsidRPr="003B2925">
        <w:t xml:space="preserve">. </w:t>
      </w:r>
    </w:p>
    <w:p w14:paraId="3C63C9D3" w14:textId="77777777" w:rsidR="00A179D6" w:rsidRDefault="00A179D6" w:rsidP="00A179D6">
      <w:pPr>
        <w:pStyle w:val="Default"/>
      </w:pPr>
    </w:p>
    <w:p w14:paraId="5B4287D5" w14:textId="77777777" w:rsidR="00A179D6" w:rsidRPr="00D568FD" w:rsidRDefault="00A179D6" w:rsidP="00A179D6">
      <w:pPr>
        <w:pStyle w:val="Default"/>
      </w:pPr>
      <w:r>
        <w:t>5.17</w:t>
      </w:r>
      <w:r>
        <w:tab/>
      </w:r>
      <w:r w:rsidRPr="00D568FD">
        <w:t xml:space="preserve">Regarding </w:t>
      </w:r>
      <w:r>
        <w:t>the MMs to the Site Allocations, cha</w:t>
      </w:r>
      <w:r w:rsidRPr="00D568FD">
        <w:t>nges to note of potential relevance are</w:t>
      </w:r>
      <w:r>
        <w:t xml:space="preserve"> that</w:t>
      </w:r>
      <w:r w:rsidRPr="00D568FD">
        <w:t xml:space="preserve">: </w:t>
      </w:r>
    </w:p>
    <w:p w14:paraId="2261E19A" w14:textId="77777777" w:rsidR="00A179D6" w:rsidRDefault="00A179D6" w:rsidP="00A179D6">
      <w:pPr>
        <w:pStyle w:val="Default"/>
        <w:spacing w:after="81"/>
        <w:rPr>
          <w:highlight w:val="yellow"/>
        </w:rPr>
      </w:pPr>
    </w:p>
    <w:p w14:paraId="2018A804" w14:textId="77777777" w:rsidR="00A179D6" w:rsidRPr="00E35853" w:rsidRDefault="00A179D6" w:rsidP="00D7573A">
      <w:pPr>
        <w:pStyle w:val="Default"/>
        <w:numPr>
          <w:ilvl w:val="0"/>
          <w:numId w:val="55"/>
        </w:numPr>
        <w:spacing w:after="81"/>
      </w:pPr>
      <w:r w:rsidRPr="00E35853">
        <w:t xml:space="preserve">a number of </w:t>
      </w:r>
      <w:r>
        <w:t xml:space="preserve">indicative </w:t>
      </w:r>
      <w:r w:rsidRPr="00E35853">
        <w:t xml:space="preserve">capacity figures </w:t>
      </w:r>
      <w:r>
        <w:t xml:space="preserve">contributing to developable housing supply </w:t>
      </w:r>
      <w:r w:rsidRPr="00E35853">
        <w:t xml:space="preserve">have been significantly altered </w:t>
      </w:r>
      <w:r>
        <w:t xml:space="preserve">(generally reduced) </w:t>
      </w:r>
      <w:r w:rsidRPr="00E35853">
        <w:t xml:space="preserve">for different reasons but principally as a result of: </w:t>
      </w:r>
    </w:p>
    <w:p w14:paraId="6CF25779" w14:textId="77777777" w:rsidR="00A179D6" w:rsidRPr="00E35853" w:rsidRDefault="00A179D6" w:rsidP="00D7573A">
      <w:pPr>
        <w:pStyle w:val="Default"/>
        <w:numPr>
          <w:ilvl w:val="0"/>
          <w:numId w:val="58"/>
        </w:numPr>
        <w:spacing w:after="81"/>
      </w:pPr>
      <w:r w:rsidRPr="00E35853">
        <w:t>An alteration in area classification of a site e.g. central to urban</w:t>
      </w:r>
      <w:r>
        <w:t xml:space="preserve"> density category</w:t>
      </w:r>
      <w:r w:rsidRPr="00E35853">
        <w:t xml:space="preserve">. </w:t>
      </w:r>
    </w:p>
    <w:p w14:paraId="2812BBBD" w14:textId="77777777" w:rsidR="00A179D6" w:rsidRPr="00E35853" w:rsidRDefault="00A179D6" w:rsidP="00D7573A">
      <w:pPr>
        <w:pStyle w:val="Default"/>
        <w:numPr>
          <w:ilvl w:val="0"/>
          <w:numId w:val="58"/>
        </w:numPr>
        <w:spacing w:after="81"/>
      </w:pPr>
      <w:r w:rsidRPr="00E35853">
        <w:t xml:space="preserve">Removal of indicative capacity for growth associated with the West London Orbital. </w:t>
      </w:r>
    </w:p>
    <w:p w14:paraId="57CBC5AA" w14:textId="6C10595C" w:rsidR="002508C8" w:rsidRPr="002508C8" w:rsidRDefault="00A179D6" w:rsidP="002508C8">
      <w:pPr>
        <w:pStyle w:val="Default"/>
        <w:numPr>
          <w:ilvl w:val="0"/>
          <w:numId w:val="58"/>
        </w:numPr>
        <w:spacing w:after="81"/>
      </w:pPr>
      <w:r w:rsidRPr="00E35853">
        <w:t xml:space="preserve">Adoption of a more cautious approach in the light of </w:t>
      </w:r>
      <w:r>
        <w:t xml:space="preserve">identified </w:t>
      </w:r>
      <w:r w:rsidRPr="00E35853">
        <w:t>site constraints</w:t>
      </w:r>
      <w:r w:rsidR="00156D6E">
        <w:t xml:space="preserve"> </w:t>
      </w:r>
      <w:r w:rsidR="002508C8" w:rsidRPr="002508C8">
        <w:t xml:space="preserve">(albeit </w:t>
      </w:r>
      <w:r w:rsidR="002508C8">
        <w:t xml:space="preserve">with </w:t>
      </w:r>
      <w:r w:rsidR="001C7273">
        <w:t>in a number of cases</w:t>
      </w:r>
      <w:r w:rsidR="003F193D">
        <w:t>,</w:t>
      </w:r>
      <w:r w:rsidR="001C7273">
        <w:t xml:space="preserve"> </w:t>
      </w:r>
      <w:r w:rsidR="003F193D">
        <w:t xml:space="preserve">as indicated in the MMs, </w:t>
      </w:r>
      <w:r w:rsidR="002508C8" w:rsidRPr="002508C8">
        <w:t xml:space="preserve">flexibility for a design-led approach in accordance with the London Plan included in many MMs which may allow increases </w:t>
      </w:r>
      <w:r w:rsidR="001C7273">
        <w:t xml:space="preserve">for these </w:t>
      </w:r>
      <w:r w:rsidR="003F193D">
        <w:t xml:space="preserve">site allocation proposals </w:t>
      </w:r>
      <w:r w:rsidR="002508C8" w:rsidRPr="002508C8">
        <w:t>above the indicative capacities identified if demonstrated as acceptable)</w:t>
      </w:r>
      <w:r w:rsidR="003F193D">
        <w:t>.</w:t>
      </w:r>
    </w:p>
    <w:p w14:paraId="71B90205" w14:textId="3F6AF1C9" w:rsidR="00A179D6" w:rsidRPr="002A57AB" w:rsidRDefault="00A179D6" w:rsidP="00791FC9">
      <w:pPr>
        <w:pStyle w:val="Default"/>
        <w:spacing w:after="81"/>
        <w:ind w:left="1440"/>
      </w:pPr>
    </w:p>
    <w:p w14:paraId="618F7B24" w14:textId="77777777" w:rsidR="00A179D6" w:rsidRDefault="00A179D6" w:rsidP="00D7573A">
      <w:pPr>
        <w:pStyle w:val="Default"/>
        <w:numPr>
          <w:ilvl w:val="0"/>
          <w:numId w:val="55"/>
        </w:numPr>
        <w:spacing w:after="81"/>
      </w:pPr>
      <w:r w:rsidRPr="00FB4623">
        <w:t xml:space="preserve">for several sites the boundary of the allocation </w:t>
      </w:r>
      <w:r>
        <w:t xml:space="preserve">has been </w:t>
      </w:r>
      <w:r w:rsidRPr="00FB4623">
        <w:t>revised;</w:t>
      </w:r>
    </w:p>
    <w:p w14:paraId="587401B2" w14:textId="77777777" w:rsidR="00A179D6" w:rsidRPr="00681995" w:rsidRDefault="00A179D6" w:rsidP="00D7573A">
      <w:pPr>
        <w:pStyle w:val="Default"/>
        <w:numPr>
          <w:ilvl w:val="0"/>
          <w:numId w:val="55"/>
        </w:numPr>
        <w:spacing w:after="81"/>
      </w:pPr>
      <w:r w:rsidRPr="00681995">
        <w:t>a small number of sites are to be deleted from the schedule:</w:t>
      </w:r>
    </w:p>
    <w:p w14:paraId="7571FFE6" w14:textId="77777777" w:rsidR="00A179D6" w:rsidRPr="00681995" w:rsidRDefault="00A179D6" w:rsidP="00D7573A">
      <w:pPr>
        <w:pStyle w:val="Default"/>
        <w:numPr>
          <w:ilvl w:val="0"/>
          <w:numId w:val="57"/>
        </w:numPr>
        <w:spacing w:after="81"/>
      </w:pPr>
      <w:r>
        <w:t xml:space="preserve">as </w:t>
      </w:r>
      <w:r w:rsidRPr="00681995">
        <w:t xml:space="preserve">the site is no longer considered to be developable for the proposed use e.g. due to physical site constraints, flood risk etc, or </w:t>
      </w:r>
    </w:p>
    <w:p w14:paraId="31730C86" w14:textId="77777777" w:rsidR="00A179D6" w:rsidRPr="00F53461" w:rsidRDefault="00A179D6" w:rsidP="00D7573A">
      <w:pPr>
        <w:pStyle w:val="Default"/>
        <w:numPr>
          <w:ilvl w:val="0"/>
          <w:numId w:val="57"/>
        </w:numPr>
        <w:spacing w:after="81"/>
        <w:rPr>
          <w:b/>
          <w:bCs/>
        </w:rPr>
      </w:pPr>
      <w:r>
        <w:t xml:space="preserve">because </w:t>
      </w:r>
      <w:r w:rsidRPr="00681995">
        <w:t>permission has been granted and construction is either already completed or underway.</w:t>
      </w:r>
    </w:p>
    <w:p w14:paraId="25B42ECC" w14:textId="77777777" w:rsidR="00A179D6" w:rsidRDefault="00A179D6" w:rsidP="00A179D6">
      <w:pPr>
        <w:pStyle w:val="Default"/>
        <w:spacing w:after="81"/>
        <w:rPr>
          <w:u w:val="single"/>
        </w:rPr>
      </w:pPr>
    </w:p>
    <w:p w14:paraId="0C7411D8" w14:textId="77777777" w:rsidR="00A179D6" w:rsidRDefault="00A179D6" w:rsidP="00A179D6">
      <w:pPr>
        <w:pStyle w:val="Default"/>
        <w:spacing w:after="81"/>
        <w:rPr>
          <w:u w:val="single"/>
        </w:rPr>
      </w:pPr>
      <w:r w:rsidRPr="008E75BB">
        <w:rPr>
          <w:u w:val="single"/>
        </w:rPr>
        <w:t xml:space="preserve">Cumulative Impacts </w:t>
      </w:r>
    </w:p>
    <w:p w14:paraId="5BDD34C1" w14:textId="77777777" w:rsidR="00A179D6" w:rsidRPr="008E75BB" w:rsidRDefault="00A179D6" w:rsidP="00A179D6">
      <w:pPr>
        <w:pStyle w:val="Default"/>
        <w:spacing w:after="81"/>
        <w:rPr>
          <w:u w:val="single"/>
        </w:rPr>
      </w:pPr>
    </w:p>
    <w:p w14:paraId="503DAD2C" w14:textId="77777777" w:rsidR="00A179D6" w:rsidRPr="00703C20" w:rsidRDefault="00A179D6" w:rsidP="00A179D6">
      <w:pPr>
        <w:pStyle w:val="Default"/>
        <w:spacing w:after="81"/>
        <w:rPr>
          <w:rFonts w:eastAsia="Times New Roman"/>
        </w:rPr>
      </w:pPr>
      <w:r>
        <w:t>5.18</w:t>
      </w:r>
      <w:r>
        <w:tab/>
      </w:r>
      <w:r>
        <w:rPr>
          <w:rFonts w:eastAsia="Times New Roman"/>
        </w:rPr>
        <w:t> </w:t>
      </w:r>
      <w:r w:rsidRPr="000F63EE">
        <w:t xml:space="preserve">In addition to site specific reasons </w:t>
      </w:r>
      <w:r>
        <w:t xml:space="preserve">explaining delivery delays, </w:t>
      </w:r>
      <w:r w:rsidRPr="000F63EE">
        <w:t xml:space="preserve">there are also significant more generic contributory reasons relevant to </w:t>
      </w:r>
      <w:r w:rsidRPr="000F63EE">
        <w:rPr>
          <w:rFonts w:eastAsia="Times New Roman"/>
        </w:rPr>
        <w:t xml:space="preserve">London in general and Barnet in particular. </w:t>
      </w:r>
      <w:r w:rsidRPr="007E6A06">
        <w:rPr>
          <w:rFonts w:eastAsia="Times New Roman"/>
        </w:rPr>
        <w:t>The</w:t>
      </w:r>
      <w:r>
        <w:rPr>
          <w:rFonts w:eastAsia="Times New Roman"/>
        </w:rPr>
        <w:t xml:space="preserve"> </w:t>
      </w:r>
      <w:r w:rsidRPr="007E6A06">
        <w:rPr>
          <w:rFonts w:eastAsia="Times New Roman"/>
        </w:rPr>
        <w:t xml:space="preserve">issues </w:t>
      </w:r>
      <w:r>
        <w:rPr>
          <w:rFonts w:eastAsia="Times New Roman"/>
        </w:rPr>
        <w:t xml:space="preserve">highlighted below being </w:t>
      </w:r>
      <w:r w:rsidRPr="007E6A06">
        <w:rPr>
          <w:rFonts w:eastAsia="Times New Roman"/>
        </w:rPr>
        <w:t xml:space="preserve">more likely to occur </w:t>
      </w:r>
      <w:r>
        <w:rPr>
          <w:rFonts w:eastAsia="Times New Roman"/>
        </w:rPr>
        <w:t xml:space="preserve">on both large and small </w:t>
      </w:r>
      <w:r w:rsidRPr="007E6A06">
        <w:rPr>
          <w:rFonts w:eastAsia="Times New Roman"/>
        </w:rPr>
        <w:t>brownfield sites</w:t>
      </w:r>
      <w:r>
        <w:rPr>
          <w:rFonts w:eastAsia="Times New Roman"/>
        </w:rPr>
        <w:t xml:space="preserve"> </w:t>
      </w:r>
      <w:r w:rsidRPr="007E6A06">
        <w:rPr>
          <w:rFonts w:eastAsia="Times New Roman"/>
        </w:rPr>
        <w:t xml:space="preserve">such as those available </w:t>
      </w:r>
      <w:r>
        <w:rPr>
          <w:rFonts w:eastAsia="Times New Roman"/>
        </w:rPr>
        <w:t xml:space="preserve">for development </w:t>
      </w:r>
      <w:r w:rsidRPr="007E6A06">
        <w:rPr>
          <w:rFonts w:eastAsia="Times New Roman"/>
        </w:rPr>
        <w:t>in Barnet</w:t>
      </w:r>
      <w:r>
        <w:rPr>
          <w:rFonts w:eastAsia="Times New Roman"/>
        </w:rPr>
        <w:t xml:space="preserve">. </w:t>
      </w:r>
      <w:r w:rsidRPr="000F63EE">
        <w:rPr>
          <w:rFonts w:eastAsia="Times New Roman"/>
        </w:rPr>
        <w:t>These include the reliance on a significant proportion of homes delivered on small</w:t>
      </w:r>
      <w:r>
        <w:rPr>
          <w:rFonts w:eastAsia="Times New Roman"/>
        </w:rPr>
        <w:t>er brownfield</w:t>
      </w:r>
      <w:r w:rsidRPr="000F63EE">
        <w:rPr>
          <w:rFonts w:eastAsia="Times New Roman"/>
        </w:rPr>
        <w:t xml:space="preserve"> sites </w:t>
      </w:r>
      <w:r>
        <w:rPr>
          <w:rFonts w:eastAsia="Times New Roman"/>
        </w:rPr>
        <w:t xml:space="preserve">where </w:t>
      </w:r>
      <w:r w:rsidRPr="000F63EE">
        <w:rPr>
          <w:rFonts w:eastAsia="Times New Roman"/>
        </w:rPr>
        <w:t xml:space="preserve">housing delivery </w:t>
      </w:r>
      <w:r>
        <w:rPr>
          <w:rFonts w:eastAsia="Times New Roman"/>
        </w:rPr>
        <w:t xml:space="preserve">tends to be </w:t>
      </w:r>
      <w:r w:rsidRPr="000F63EE">
        <w:rPr>
          <w:rFonts w:eastAsia="Times New Roman"/>
        </w:rPr>
        <w:t xml:space="preserve">more dependent on </w:t>
      </w:r>
      <w:r>
        <w:rPr>
          <w:rFonts w:eastAsia="Times New Roman"/>
        </w:rPr>
        <w:t>small and medium enterprise (</w:t>
      </w:r>
      <w:r w:rsidRPr="000F63EE">
        <w:rPr>
          <w:rFonts w:eastAsia="Times New Roman"/>
        </w:rPr>
        <w:t>SME</w:t>
      </w:r>
      <w:r>
        <w:rPr>
          <w:rFonts w:eastAsia="Times New Roman"/>
        </w:rPr>
        <w:t>)</w:t>
      </w:r>
      <w:r w:rsidRPr="000F63EE">
        <w:rPr>
          <w:rFonts w:eastAsia="Times New Roman"/>
        </w:rPr>
        <w:t xml:space="preserve"> housebuilders than elsewhere. SME builders face specific challenges – e.g. around finance and recruiting labour and tend to be less able to mitigate risks across a portfolio of sites and thus </w:t>
      </w:r>
      <w:r>
        <w:rPr>
          <w:rFonts w:eastAsia="Times New Roman"/>
        </w:rPr>
        <w:t xml:space="preserve">can be </w:t>
      </w:r>
      <w:r w:rsidRPr="000F63EE">
        <w:rPr>
          <w:rFonts w:eastAsia="Times New Roman"/>
        </w:rPr>
        <w:t>disproportionately impacted by delays or uncertainties in planning.</w:t>
      </w:r>
      <w:r w:rsidRPr="00921029">
        <w:rPr>
          <w:rFonts w:eastAsia="Times New Roman"/>
        </w:rPr>
        <w:t xml:space="preserve"> </w:t>
      </w:r>
      <w:r>
        <w:rPr>
          <w:rFonts w:eastAsia="Times New Roman"/>
        </w:rPr>
        <w:t xml:space="preserve">Conversely, for </w:t>
      </w:r>
      <w:r w:rsidRPr="000F63EE">
        <w:rPr>
          <w:rFonts w:eastAsia="Times New Roman"/>
        </w:rPr>
        <w:t xml:space="preserve">many </w:t>
      </w:r>
      <w:r>
        <w:rPr>
          <w:rFonts w:eastAsia="Times New Roman"/>
        </w:rPr>
        <w:t>larger brownfield sites involving m</w:t>
      </w:r>
      <w:r w:rsidRPr="000F63EE">
        <w:rPr>
          <w:rFonts w:eastAsia="Times New Roman"/>
        </w:rPr>
        <w:t xml:space="preserve">ore complex redevelopment </w:t>
      </w:r>
      <w:r>
        <w:rPr>
          <w:rFonts w:eastAsia="Times New Roman"/>
        </w:rPr>
        <w:t xml:space="preserve">of </w:t>
      </w:r>
      <w:r w:rsidRPr="000F63EE">
        <w:rPr>
          <w:rFonts w:eastAsia="Times New Roman"/>
        </w:rPr>
        <w:t>sites</w:t>
      </w:r>
      <w:r>
        <w:rPr>
          <w:rFonts w:eastAsia="Times New Roman"/>
        </w:rPr>
        <w:t xml:space="preserve">, these </w:t>
      </w:r>
      <w:r w:rsidRPr="000F63EE">
        <w:rPr>
          <w:rFonts w:eastAsia="Times New Roman"/>
        </w:rPr>
        <w:t xml:space="preserve">projects are </w:t>
      </w:r>
      <w:r>
        <w:rPr>
          <w:rFonts w:eastAsia="Times New Roman"/>
        </w:rPr>
        <w:t>more</w:t>
      </w:r>
      <w:r w:rsidRPr="000F63EE">
        <w:rPr>
          <w:rFonts w:eastAsia="Times New Roman"/>
        </w:rPr>
        <w:t xml:space="preserve"> suited to volume housebuilders. </w:t>
      </w:r>
      <w:r>
        <w:rPr>
          <w:rFonts w:eastAsia="Times New Roman"/>
        </w:rPr>
        <w:t xml:space="preserve">However, larger sites that involve </w:t>
      </w:r>
      <w:r w:rsidRPr="007E6A06">
        <w:rPr>
          <w:rFonts w:eastAsia="Times New Roman"/>
        </w:rPr>
        <w:t>capital-intensive projects</w:t>
      </w:r>
      <w:r>
        <w:rPr>
          <w:rFonts w:eastAsia="Times New Roman"/>
        </w:rPr>
        <w:t>,</w:t>
      </w:r>
      <w:r w:rsidRPr="007E6A06">
        <w:rPr>
          <w:rFonts w:eastAsia="Times New Roman"/>
        </w:rPr>
        <w:t xml:space="preserve"> (such as </w:t>
      </w:r>
      <w:r>
        <w:rPr>
          <w:rFonts w:eastAsia="Times New Roman"/>
        </w:rPr>
        <w:t xml:space="preserve">those planned within the Growth Areas that including </w:t>
      </w:r>
      <w:r w:rsidRPr="007E6A06">
        <w:rPr>
          <w:rFonts w:eastAsia="Times New Roman"/>
        </w:rPr>
        <w:t>tall</w:t>
      </w:r>
      <w:r>
        <w:rPr>
          <w:rFonts w:eastAsia="Times New Roman"/>
        </w:rPr>
        <w:t>er</w:t>
      </w:r>
      <w:r w:rsidRPr="007E6A06">
        <w:rPr>
          <w:rFonts w:eastAsia="Times New Roman"/>
        </w:rPr>
        <w:t xml:space="preserve"> buildings)</w:t>
      </w:r>
      <w:r>
        <w:rPr>
          <w:rFonts w:eastAsia="Times New Roman"/>
        </w:rPr>
        <w:t xml:space="preserve">, are </w:t>
      </w:r>
      <w:r w:rsidRPr="007E6A06">
        <w:rPr>
          <w:rFonts w:eastAsia="Times New Roman"/>
        </w:rPr>
        <w:lastRenderedPageBreak/>
        <w:t xml:space="preserve">particularly vulnerable to cost/market risks where sales revenue/income is </w:t>
      </w:r>
      <w:r>
        <w:rPr>
          <w:rFonts w:eastAsia="Times New Roman"/>
        </w:rPr>
        <w:t xml:space="preserve">often </w:t>
      </w:r>
      <w:r w:rsidRPr="007E6A06">
        <w:rPr>
          <w:rFonts w:eastAsia="Times New Roman"/>
        </w:rPr>
        <w:t>only achieved after the full cost of a development project has been incurred.</w:t>
      </w:r>
    </w:p>
    <w:p w14:paraId="692961C0" w14:textId="77777777" w:rsidR="00A179D6" w:rsidRPr="007E6A06" w:rsidRDefault="00A179D6" w:rsidP="00A179D6">
      <w:pPr>
        <w:pStyle w:val="Default"/>
        <w:spacing w:after="81"/>
      </w:pPr>
    </w:p>
    <w:p w14:paraId="7397EABF" w14:textId="3DFF8375" w:rsidR="00A179D6" w:rsidRDefault="00A179D6" w:rsidP="00A179D6">
      <w:pPr>
        <w:pStyle w:val="Default"/>
        <w:rPr>
          <w:rFonts w:eastAsia="Times New Roman"/>
        </w:rPr>
      </w:pPr>
      <w:r>
        <w:rPr>
          <w:rFonts w:eastAsia="Times New Roman"/>
        </w:rPr>
        <w:t>5.19</w:t>
      </w:r>
      <w:r>
        <w:rPr>
          <w:rFonts w:eastAsia="Times New Roman"/>
        </w:rPr>
        <w:tab/>
        <w:t>In terms of cumulative impacts</w:t>
      </w:r>
      <w:r w:rsidR="00D64268">
        <w:rPr>
          <w:rFonts w:eastAsia="Times New Roman"/>
        </w:rPr>
        <w:t>,</w:t>
      </w:r>
      <w:r>
        <w:rPr>
          <w:rFonts w:eastAsia="Times New Roman"/>
        </w:rPr>
        <w:t xml:space="preserve"> </w:t>
      </w:r>
      <w:r w:rsidR="00264DEE" w:rsidRPr="00264DEE">
        <w:rPr>
          <w:rFonts w:eastAsia="Times New Roman"/>
        </w:rPr>
        <w:t xml:space="preserve">notwithstanding that the minimum housing requirement in the </w:t>
      </w:r>
      <w:r w:rsidR="00D64268">
        <w:rPr>
          <w:rFonts w:eastAsia="Times New Roman"/>
        </w:rPr>
        <w:t xml:space="preserve">Barnet Local </w:t>
      </w:r>
      <w:r w:rsidR="00264DEE" w:rsidRPr="00264DEE">
        <w:rPr>
          <w:rFonts w:eastAsia="Times New Roman"/>
        </w:rPr>
        <w:t>Plan is unchanged</w:t>
      </w:r>
      <w:r w:rsidR="00D64268">
        <w:rPr>
          <w:rFonts w:eastAsia="Times New Roman"/>
        </w:rPr>
        <w:t xml:space="preserve">, </w:t>
      </w:r>
      <w:r>
        <w:t>a</w:t>
      </w:r>
      <w:r w:rsidRPr="0065271D">
        <w:t xml:space="preserve"> </w:t>
      </w:r>
      <w:r>
        <w:t xml:space="preserve">reduction in the </w:t>
      </w:r>
      <w:r w:rsidRPr="0065271D">
        <w:t>supply of housing</w:t>
      </w:r>
      <w:r w:rsidR="00D45EC3">
        <w:t xml:space="preserve">- </w:t>
      </w:r>
      <w:r w:rsidRPr="0065271D">
        <w:t xml:space="preserve"> in particular affordable housing</w:t>
      </w:r>
      <w:r w:rsidR="00D45EC3">
        <w:t xml:space="preserve">- </w:t>
      </w:r>
      <w:r w:rsidRPr="0065271D">
        <w:t xml:space="preserve"> has significant social and economic consequences</w:t>
      </w:r>
      <w:r>
        <w:t xml:space="preserve"> impacting negatively on a number of SA/IIA objectives</w:t>
      </w:r>
      <w:r w:rsidR="00D45EC3">
        <w:t>;</w:t>
      </w:r>
      <w:r>
        <w:t xml:space="preserve"> especially those relating to seeking to ensuring affordable housing for residents, equality and health</w:t>
      </w:r>
      <w:r w:rsidRPr="0065271D">
        <w:t xml:space="preserve">. </w:t>
      </w:r>
      <w:r>
        <w:t>Any u</w:t>
      </w:r>
      <w:r w:rsidRPr="0065271D">
        <w:t>nder-delivery of housing is</w:t>
      </w:r>
      <w:r>
        <w:t xml:space="preserve"> therefore</w:t>
      </w:r>
      <w:r w:rsidRPr="0065271D">
        <w:t xml:space="preserve"> likely to have significant effects on the availability of homes for those wanting to live and work in Barnet. With average house prices the most expensive region in the UK</w:t>
      </w:r>
      <w:r>
        <w:t>,</w:t>
      </w:r>
      <w:r w:rsidRPr="0065271D">
        <w:t xml:space="preserve"> London has the lowest level of overall home ownership of any English region, and consequently the highest proportions of households renting in both the private and social sector. These market forces mean that those renting struggle in the face of rising rents, increasing the number who face homelessness or poor-quality accommodation because of a lack of alternative options. This crisis in housing supply has obvious economic consequences for those on low to moderate (and in many cases high) incomes </w:t>
      </w:r>
      <w:r>
        <w:t xml:space="preserve">forced to </w:t>
      </w:r>
      <w:r w:rsidRPr="0065271D">
        <w:t xml:space="preserve">move outside the capital, </w:t>
      </w:r>
      <w:r>
        <w:t xml:space="preserve">also </w:t>
      </w:r>
      <w:r w:rsidRPr="0065271D">
        <w:t xml:space="preserve">organisations in </w:t>
      </w:r>
      <w:r>
        <w:t xml:space="preserve">both </w:t>
      </w:r>
      <w:r w:rsidRPr="0065271D">
        <w:t>the public and private sector find</w:t>
      </w:r>
      <w:r>
        <w:t>ing</w:t>
      </w:r>
      <w:r w:rsidRPr="0065271D">
        <w:t xml:space="preserve"> it hard to recruit.</w:t>
      </w:r>
      <w:r>
        <w:t xml:space="preserve"> The raft of MM changes made to the LBBLP policies will nevertheless collectively serve to provide greater certainty </w:t>
      </w:r>
      <w:r w:rsidR="00592E03" w:rsidRPr="00592E03">
        <w:t>of the development that is likely to come forward in the Plan period</w:t>
      </w:r>
      <w:r w:rsidR="00592E03">
        <w:t xml:space="preserve"> </w:t>
      </w:r>
      <w:r>
        <w:t xml:space="preserve">and lead to more effective and consistent implementation of the Local Plan policies. </w:t>
      </w:r>
    </w:p>
    <w:p w14:paraId="2615A616" w14:textId="77777777" w:rsidR="00A179D6" w:rsidRPr="003B2925" w:rsidRDefault="00A179D6" w:rsidP="00A179D6">
      <w:pPr>
        <w:pStyle w:val="Default"/>
      </w:pPr>
    </w:p>
    <w:p w14:paraId="279167D8" w14:textId="77777777" w:rsidR="00A179D6" w:rsidRPr="00FB5346" w:rsidRDefault="00A179D6" w:rsidP="00A179D6">
      <w:pPr>
        <w:pStyle w:val="Default"/>
        <w:spacing w:after="81"/>
      </w:pPr>
      <w:r w:rsidRPr="00FB5346">
        <w:t>5.20</w:t>
      </w:r>
      <w:r w:rsidRPr="00FB5346">
        <w:tab/>
        <w:t xml:space="preserve">Whilst the majority of site proposals are predominantly residential or residential led, a significant number also include the provision of employment and other uses.  These serve to assist the furtherance of achieving sustainable development and in particular provide positive support for SA/IIA objectives aimed at fostering economic growth, a high quality built environment, reduction in the need to travel and the provision of a range of social and community facilities.  </w:t>
      </w:r>
      <w:r>
        <w:t>Similar to residential proposals, the MM revisions made to policies will result in more effective implementation and in that way positively impacting on individual SA/IAA objectives and thereby overall contributing to furthering the delivery of sustainable development across the Borough over the plan period up until 2026.</w:t>
      </w:r>
    </w:p>
    <w:p w14:paraId="104998BF" w14:textId="77777777" w:rsidR="00A179D6" w:rsidRPr="00417F56" w:rsidRDefault="00A179D6" w:rsidP="00A179D6">
      <w:pPr>
        <w:pStyle w:val="Default"/>
      </w:pPr>
    </w:p>
    <w:p w14:paraId="7275919A" w14:textId="77777777" w:rsidR="00A179D6" w:rsidRPr="00E91E50" w:rsidRDefault="00A179D6" w:rsidP="00A179D6">
      <w:pPr>
        <w:pStyle w:val="EndnoteText"/>
        <w:spacing w:after="120"/>
        <w:rPr>
          <w:rFonts w:ascii="Arial" w:hAnsi="Arial" w:cs="Arial"/>
          <w:b/>
          <w:bCs/>
          <w:sz w:val="28"/>
          <w:szCs w:val="28"/>
        </w:rPr>
      </w:pPr>
      <w:r w:rsidRPr="0018214B">
        <w:rPr>
          <w:rFonts w:ascii="Arial" w:hAnsi="Arial" w:cs="Arial"/>
          <w:b/>
          <w:bCs/>
          <w:sz w:val="28"/>
          <w:szCs w:val="28"/>
        </w:rPr>
        <w:t xml:space="preserve">Conclusion </w:t>
      </w:r>
    </w:p>
    <w:p w14:paraId="235FC652" w14:textId="77777777" w:rsidR="00A179D6" w:rsidRDefault="00A179D6" w:rsidP="00A179D6">
      <w:pPr>
        <w:pStyle w:val="EndnoteText"/>
        <w:spacing w:after="120"/>
        <w:rPr>
          <w:rFonts w:ascii="Arial" w:hAnsi="Arial" w:cs="Arial"/>
          <w:sz w:val="24"/>
          <w:szCs w:val="24"/>
        </w:rPr>
      </w:pPr>
      <w:r w:rsidRPr="0018214B">
        <w:rPr>
          <w:rFonts w:ascii="Arial" w:hAnsi="Arial" w:cs="Arial"/>
          <w:sz w:val="22"/>
          <w:szCs w:val="22"/>
        </w:rPr>
        <w:br/>
      </w:r>
      <w:r>
        <w:rPr>
          <w:rFonts w:ascii="Arial" w:hAnsi="Arial" w:cs="Arial"/>
          <w:sz w:val="24"/>
          <w:szCs w:val="24"/>
        </w:rPr>
        <w:t>6.1</w:t>
      </w:r>
      <w:r>
        <w:rPr>
          <w:rFonts w:ascii="Arial" w:hAnsi="Arial" w:cs="Arial"/>
          <w:sz w:val="24"/>
          <w:szCs w:val="24"/>
        </w:rPr>
        <w:tab/>
        <w:t>The screening of MMs in respect of individual policies and site allocations has found that the majority of the revisions comprise updates, clarifications and corrections which do not have a material impact on the substantive application and implementation of either individual policies / site allocations, or the LBBLP taken as a whole. In respect of those revisions within the MMs extending beyond this, o</w:t>
      </w:r>
      <w:r w:rsidRPr="0018214B">
        <w:rPr>
          <w:rFonts w:ascii="Arial" w:hAnsi="Arial" w:cs="Arial"/>
          <w:sz w:val="24"/>
          <w:szCs w:val="24"/>
        </w:rPr>
        <w:t xml:space="preserve">verall, the </w:t>
      </w:r>
      <w:r>
        <w:rPr>
          <w:rFonts w:ascii="Arial" w:hAnsi="Arial" w:cs="Arial"/>
          <w:sz w:val="24"/>
          <w:szCs w:val="24"/>
        </w:rPr>
        <w:t xml:space="preserve">SA/SEA </w:t>
      </w:r>
      <w:r w:rsidRPr="0018214B">
        <w:rPr>
          <w:rFonts w:ascii="Arial" w:hAnsi="Arial" w:cs="Arial"/>
          <w:sz w:val="24"/>
          <w:szCs w:val="24"/>
        </w:rPr>
        <w:t>assessment of the proposed M</w:t>
      </w:r>
      <w:r>
        <w:rPr>
          <w:rFonts w:ascii="Arial" w:hAnsi="Arial" w:cs="Arial"/>
          <w:sz w:val="24"/>
          <w:szCs w:val="24"/>
        </w:rPr>
        <w:t>Ms</w:t>
      </w:r>
      <w:r w:rsidRPr="0018214B">
        <w:rPr>
          <w:rFonts w:ascii="Arial" w:hAnsi="Arial" w:cs="Arial"/>
          <w:sz w:val="24"/>
          <w:szCs w:val="24"/>
        </w:rPr>
        <w:t xml:space="preserve"> found that there would be</w:t>
      </w:r>
      <w:r>
        <w:rPr>
          <w:rFonts w:ascii="Arial" w:hAnsi="Arial" w:cs="Arial"/>
          <w:sz w:val="24"/>
          <w:szCs w:val="24"/>
        </w:rPr>
        <w:t xml:space="preserve"> relatively few</w:t>
      </w:r>
      <w:r w:rsidRPr="0018214B">
        <w:rPr>
          <w:rFonts w:ascii="Arial" w:hAnsi="Arial" w:cs="Arial"/>
          <w:sz w:val="24"/>
          <w:szCs w:val="24"/>
        </w:rPr>
        <w:t xml:space="preserve"> significant negative effects against the sustainability objectives in the SA</w:t>
      </w:r>
      <w:r>
        <w:rPr>
          <w:rFonts w:ascii="Arial" w:hAnsi="Arial" w:cs="Arial"/>
          <w:sz w:val="24"/>
          <w:szCs w:val="24"/>
        </w:rPr>
        <w:t xml:space="preserve"> and IIA</w:t>
      </w:r>
      <w:r w:rsidRPr="0018214B">
        <w:rPr>
          <w:rFonts w:ascii="Arial" w:hAnsi="Arial" w:cs="Arial"/>
          <w:sz w:val="24"/>
          <w:szCs w:val="24"/>
        </w:rPr>
        <w:t xml:space="preserve">, with many positive </w:t>
      </w:r>
      <w:r>
        <w:rPr>
          <w:rFonts w:ascii="Arial" w:hAnsi="Arial" w:cs="Arial"/>
          <w:sz w:val="24"/>
          <w:szCs w:val="24"/>
        </w:rPr>
        <w:t xml:space="preserve">or neutral </w:t>
      </w:r>
      <w:r w:rsidRPr="0018214B">
        <w:rPr>
          <w:rFonts w:ascii="Arial" w:hAnsi="Arial" w:cs="Arial"/>
          <w:sz w:val="24"/>
          <w:szCs w:val="24"/>
        </w:rPr>
        <w:t xml:space="preserve">effects being identified. </w:t>
      </w:r>
      <w:r>
        <w:rPr>
          <w:rFonts w:ascii="Arial" w:hAnsi="Arial" w:cs="Arial"/>
          <w:sz w:val="24"/>
          <w:szCs w:val="24"/>
        </w:rPr>
        <w:t>Where negative impacts have been identified in respect of the achievement of individual objectives these are generally counterbalanced by positive impacts arising in respect of other objectives. When considered overall t</w:t>
      </w:r>
      <w:r w:rsidRPr="0018214B">
        <w:rPr>
          <w:rFonts w:ascii="Arial" w:hAnsi="Arial" w:cs="Arial"/>
          <w:sz w:val="24"/>
          <w:szCs w:val="24"/>
        </w:rPr>
        <w:t>he</w:t>
      </w:r>
      <w:r>
        <w:rPr>
          <w:rFonts w:ascii="Arial" w:hAnsi="Arial" w:cs="Arial"/>
          <w:sz w:val="24"/>
          <w:szCs w:val="24"/>
        </w:rPr>
        <w:t>refore, the</w:t>
      </w:r>
      <w:r w:rsidRPr="0018214B">
        <w:rPr>
          <w:rFonts w:ascii="Arial" w:hAnsi="Arial" w:cs="Arial"/>
          <w:sz w:val="24"/>
          <w:szCs w:val="24"/>
        </w:rPr>
        <w:t xml:space="preserve"> </w:t>
      </w:r>
      <w:r>
        <w:rPr>
          <w:rFonts w:ascii="Arial" w:hAnsi="Arial" w:cs="Arial"/>
          <w:sz w:val="24"/>
          <w:szCs w:val="24"/>
        </w:rPr>
        <w:t>MMs</w:t>
      </w:r>
      <w:r w:rsidRPr="0018214B">
        <w:rPr>
          <w:rFonts w:ascii="Arial" w:hAnsi="Arial" w:cs="Arial"/>
          <w:sz w:val="24"/>
          <w:szCs w:val="24"/>
        </w:rPr>
        <w:t xml:space="preserve"> do not significantly alter the overall findings of the SA of the Regulation 19 Local Plan Report in terms of delivering positive sustainability outcomes</w:t>
      </w:r>
      <w:r>
        <w:rPr>
          <w:rFonts w:ascii="Arial" w:hAnsi="Arial" w:cs="Arial"/>
          <w:sz w:val="24"/>
          <w:szCs w:val="24"/>
        </w:rPr>
        <w:t>;</w:t>
      </w:r>
      <w:r w:rsidRPr="0018214B">
        <w:rPr>
          <w:rFonts w:ascii="Arial" w:hAnsi="Arial" w:cs="Arial"/>
          <w:sz w:val="24"/>
          <w:szCs w:val="24"/>
        </w:rPr>
        <w:t xml:space="preserve"> </w:t>
      </w:r>
      <w:r>
        <w:rPr>
          <w:rFonts w:ascii="Arial" w:hAnsi="Arial" w:cs="Arial"/>
          <w:sz w:val="24"/>
          <w:szCs w:val="24"/>
        </w:rPr>
        <w:t xml:space="preserve">the vast majority of the MMs </w:t>
      </w:r>
      <w:r w:rsidRPr="0018214B">
        <w:rPr>
          <w:rFonts w:ascii="Arial" w:hAnsi="Arial" w:cs="Arial"/>
          <w:sz w:val="24"/>
          <w:szCs w:val="24"/>
        </w:rPr>
        <w:t xml:space="preserve">amendments </w:t>
      </w:r>
      <w:r>
        <w:rPr>
          <w:rFonts w:ascii="Arial" w:hAnsi="Arial" w:cs="Arial"/>
          <w:sz w:val="24"/>
          <w:szCs w:val="24"/>
        </w:rPr>
        <w:t xml:space="preserve">serve </w:t>
      </w:r>
      <w:r w:rsidRPr="0018214B">
        <w:rPr>
          <w:rFonts w:ascii="Arial" w:hAnsi="Arial" w:cs="Arial"/>
          <w:sz w:val="24"/>
          <w:szCs w:val="24"/>
        </w:rPr>
        <w:t xml:space="preserve">to </w:t>
      </w:r>
      <w:r w:rsidRPr="0018214B">
        <w:rPr>
          <w:rFonts w:ascii="Arial" w:hAnsi="Arial" w:cs="Arial"/>
          <w:sz w:val="24"/>
          <w:szCs w:val="24"/>
        </w:rPr>
        <w:lastRenderedPageBreak/>
        <w:t xml:space="preserve">give greater clarity and </w:t>
      </w:r>
      <w:r>
        <w:rPr>
          <w:rFonts w:ascii="Arial" w:hAnsi="Arial" w:cs="Arial"/>
          <w:sz w:val="24"/>
          <w:szCs w:val="24"/>
        </w:rPr>
        <w:t xml:space="preserve">the resulting </w:t>
      </w:r>
      <w:r w:rsidRPr="0018214B">
        <w:rPr>
          <w:rFonts w:ascii="Arial" w:hAnsi="Arial" w:cs="Arial"/>
          <w:sz w:val="24"/>
          <w:szCs w:val="24"/>
        </w:rPr>
        <w:t xml:space="preserve">improvements </w:t>
      </w:r>
      <w:r>
        <w:rPr>
          <w:rFonts w:ascii="Arial" w:hAnsi="Arial" w:cs="Arial"/>
          <w:sz w:val="24"/>
          <w:szCs w:val="24"/>
        </w:rPr>
        <w:t>are likely to enhance understanding and therefore consistent application of the LBBLP policies</w:t>
      </w:r>
      <w:r w:rsidRPr="0018214B">
        <w:rPr>
          <w:rFonts w:ascii="Arial" w:hAnsi="Arial" w:cs="Arial"/>
          <w:sz w:val="24"/>
          <w:szCs w:val="24"/>
        </w:rPr>
        <w:t xml:space="preserve">. </w:t>
      </w:r>
    </w:p>
    <w:p w14:paraId="5FF0CC2A" w14:textId="423ABFC5" w:rsidR="00A179D6" w:rsidRPr="00867F88" w:rsidRDefault="00A179D6" w:rsidP="00A179D6">
      <w:pPr>
        <w:pStyle w:val="EndnoteText"/>
        <w:spacing w:after="120"/>
        <w:rPr>
          <w:rFonts w:ascii="Arial" w:hAnsi="Arial" w:cs="Arial"/>
          <w:sz w:val="24"/>
          <w:szCs w:val="24"/>
        </w:rPr>
      </w:pPr>
      <w:r>
        <w:rPr>
          <w:rFonts w:ascii="Arial" w:hAnsi="Arial" w:cs="Arial"/>
          <w:sz w:val="24"/>
          <w:szCs w:val="24"/>
        </w:rPr>
        <w:t>6.2</w:t>
      </w:r>
      <w:r>
        <w:rPr>
          <w:rFonts w:ascii="Arial" w:hAnsi="Arial" w:cs="Arial"/>
          <w:sz w:val="24"/>
          <w:szCs w:val="24"/>
        </w:rPr>
        <w:tab/>
      </w:r>
      <w:r w:rsidRPr="00867F88">
        <w:rPr>
          <w:rFonts w:ascii="Arial" w:hAnsi="Arial" w:cs="Arial"/>
          <w:sz w:val="24"/>
          <w:szCs w:val="24"/>
        </w:rPr>
        <w:t>Given that the Local Plan is required to balance various considerations, the</w:t>
      </w:r>
      <w:r>
        <w:rPr>
          <w:rFonts w:ascii="Arial" w:hAnsi="Arial" w:cs="Arial"/>
          <w:sz w:val="24"/>
          <w:szCs w:val="24"/>
        </w:rPr>
        <w:t xml:space="preserve"> revisions effected by the </w:t>
      </w:r>
      <w:r w:rsidRPr="00867F88">
        <w:rPr>
          <w:rFonts w:ascii="Arial" w:hAnsi="Arial" w:cs="Arial"/>
          <w:sz w:val="24"/>
          <w:szCs w:val="24"/>
        </w:rPr>
        <w:t>MM</w:t>
      </w:r>
      <w:r>
        <w:rPr>
          <w:rFonts w:ascii="Arial" w:hAnsi="Arial" w:cs="Arial"/>
          <w:sz w:val="24"/>
          <w:szCs w:val="24"/>
        </w:rPr>
        <w:t>s</w:t>
      </w:r>
      <w:r w:rsidRPr="00867F88">
        <w:rPr>
          <w:rFonts w:ascii="Arial" w:hAnsi="Arial" w:cs="Arial"/>
          <w:sz w:val="24"/>
          <w:szCs w:val="24"/>
        </w:rPr>
        <w:t xml:space="preserve"> a</w:t>
      </w:r>
      <w:r>
        <w:rPr>
          <w:rFonts w:ascii="Arial" w:hAnsi="Arial" w:cs="Arial"/>
          <w:sz w:val="24"/>
          <w:szCs w:val="24"/>
        </w:rPr>
        <w:t xml:space="preserve">ct to </w:t>
      </w:r>
      <w:r w:rsidRPr="00867F88">
        <w:rPr>
          <w:rFonts w:ascii="Arial" w:hAnsi="Arial" w:cs="Arial"/>
          <w:sz w:val="24"/>
          <w:szCs w:val="24"/>
        </w:rPr>
        <w:t xml:space="preserve">realign competing priorities, as well as </w:t>
      </w:r>
      <w:r>
        <w:rPr>
          <w:rFonts w:ascii="Arial" w:hAnsi="Arial" w:cs="Arial"/>
          <w:sz w:val="24"/>
          <w:szCs w:val="24"/>
        </w:rPr>
        <w:t xml:space="preserve">ensuring that a comprehensive and consistent approach is taken, thereby </w:t>
      </w:r>
      <w:r w:rsidRPr="00867F88">
        <w:rPr>
          <w:rFonts w:ascii="Arial" w:hAnsi="Arial" w:cs="Arial"/>
          <w:sz w:val="24"/>
          <w:szCs w:val="24"/>
        </w:rPr>
        <w:t>deliver</w:t>
      </w:r>
      <w:r>
        <w:rPr>
          <w:rFonts w:ascii="Arial" w:hAnsi="Arial" w:cs="Arial"/>
          <w:sz w:val="24"/>
          <w:szCs w:val="24"/>
        </w:rPr>
        <w:t>ing</w:t>
      </w:r>
      <w:r w:rsidRPr="00867F88">
        <w:rPr>
          <w:rFonts w:ascii="Arial" w:hAnsi="Arial" w:cs="Arial"/>
          <w:sz w:val="24"/>
          <w:szCs w:val="24"/>
        </w:rPr>
        <w:t xml:space="preserve"> better outcomes. These have been summarised in the policies</w:t>
      </w:r>
      <w:r>
        <w:rPr>
          <w:rFonts w:ascii="Arial" w:hAnsi="Arial" w:cs="Arial"/>
          <w:sz w:val="24"/>
          <w:szCs w:val="24"/>
        </w:rPr>
        <w:t>,</w:t>
      </w:r>
      <w:r w:rsidRPr="00867F88">
        <w:rPr>
          <w:rFonts w:ascii="Arial" w:hAnsi="Arial" w:cs="Arial"/>
          <w:sz w:val="24"/>
          <w:szCs w:val="24"/>
        </w:rPr>
        <w:t xml:space="preserve"> site allocation</w:t>
      </w:r>
      <w:r>
        <w:rPr>
          <w:rFonts w:ascii="Arial" w:hAnsi="Arial" w:cs="Arial"/>
          <w:sz w:val="24"/>
          <w:szCs w:val="24"/>
        </w:rPr>
        <w:t>s and other MMs</w:t>
      </w:r>
      <w:r w:rsidRPr="00867F88">
        <w:rPr>
          <w:rFonts w:ascii="Arial" w:hAnsi="Arial" w:cs="Arial"/>
          <w:sz w:val="24"/>
          <w:szCs w:val="24"/>
        </w:rPr>
        <w:t xml:space="preserve"> tables below. </w:t>
      </w:r>
    </w:p>
    <w:p w14:paraId="33D54F56" w14:textId="04F3758E" w:rsidR="00A179D6" w:rsidRPr="00867F88" w:rsidRDefault="00A179D6" w:rsidP="00A179D6">
      <w:pPr>
        <w:pStyle w:val="EndnoteText"/>
        <w:spacing w:after="120"/>
        <w:rPr>
          <w:rFonts w:ascii="Arial" w:hAnsi="Arial" w:cs="Arial"/>
          <w:sz w:val="24"/>
          <w:szCs w:val="24"/>
        </w:rPr>
      </w:pPr>
      <w:r>
        <w:rPr>
          <w:rFonts w:ascii="Arial" w:hAnsi="Arial" w:cs="Arial"/>
          <w:sz w:val="24"/>
          <w:szCs w:val="24"/>
        </w:rPr>
        <w:t>6.</w:t>
      </w:r>
      <w:r w:rsidR="0017717D">
        <w:rPr>
          <w:rFonts w:ascii="Arial" w:hAnsi="Arial" w:cs="Arial"/>
          <w:sz w:val="24"/>
          <w:szCs w:val="24"/>
        </w:rPr>
        <w:t>3</w:t>
      </w:r>
      <w:r>
        <w:rPr>
          <w:rFonts w:ascii="Arial" w:hAnsi="Arial" w:cs="Arial"/>
          <w:sz w:val="24"/>
          <w:szCs w:val="24"/>
        </w:rPr>
        <w:tab/>
      </w:r>
      <w:r w:rsidRPr="0018214B">
        <w:rPr>
          <w:rFonts w:ascii="Arial" w:hAnsi="Arial" w:cs="Arial"/>
          <w:sz w:val="24"/>
          <w:szCs w:val="24"/>
        </w:rPr>
        <w:t xml:space="preserve">As a result of these findings, </w:t>
      </w:r>
      <w:r>
        <w:rPr>
          <w:rFonts w:ascii="Arial" w:hAnsi="Arial" w:cs="Arial"/>
          <w:sz w:val="24"/>
          <w:szCs w:val="24"/>
        </w:rPr>
        <w:t xml:space="preserve">the Council </w:t>
      </w:r>
      <w:r w:rsidRPr="0018214B">
        <w:rPr>
          <w:rFonts w:ascii="Arial" w:hAnsi="Arial" w:cs="Arial"/>
          <w:sz w:val="24"/>
          <w:szCs w:val="24"/>
        </w:rPr>
        <w:t xml:space="preserve">is </w:t>
      </w:r>
      <w:r>
        <w:rPr>
          <w:rFonts w:ascii="Arial" w:hAnsi="Arial" w:cs="Arial"/>
          <w:sz w:val="24"/>
          <w:szCs w:val="24"/>
        </w:rPr>
        <w:t>satisfied that the effects of the MMs will not have any material impacts on the substantive application of either individual policies or the local plan as a whole. M</w:t>
      </w:r>
      <w:r w:rsidRPr="00867F88">
        <w:rPr>
          <w:rFonts w:ascii="Arial" w:hAnsi="Arial" w:cs="Arial"/>
          <w:sz w:val="24"/>
          <w:szCs w:val="24"/>
        </w:rPr>
        <w:t>ost of the changes taken individually</w:t>
      </w:r>
      <w:r>
        <w:rPr>
          <w:rFonts w:ascii="Arial" w:hAnsi="Arial" w:cs="Arial"/>
          <w:sz w:val="24"/>
          <w:szCs w:val="24"/>
        </w:rPr>
        <w:t>,</w:t>
      </w:r>
      <w:r w:rsidRPr="00867F88">
        <w:rPr>
          <w:rFonts w:ascii="Arial" w:hAnsi="Arial" w:cs="Arial"/>
          <w:sz w:val="24"/>
          <w:szCs w:val="24"/>
        </w:rPr>
        <w:t xml:space="preserve"> and certainly </w:t>
      </w:r>
      <w:r>
        <w:rPr>
          <w:rFonts w:ascii="Arial" w:hAnsi="Arial" w:cs="Arial"/>
          <w:sz w:val="24"/>
          <w:szCs w:val="24"/>
        </w:rPr>
        <w:t xml:space="preserve">when considered </w:t>
      </w:r>
      <w:r w:rsidRPr="00867F88">
        <w:rPr>
          <w:rFonts w:ascii="Arial" w:hAnsi="Arial" w:cs="Arial"/>
          <w:sz w:val="24"/>
          <w:szCs w:val="24"/>
        </w:rPr>
        <w:t xml:space="preserve">as a whole, serve to align the LBBLP more closely with </w:t>
      </w:r>
      <w:r>
        <w:rPr>
          <w:rFonts w:ascii="Arial" w:hAnsi="Arial" w:cs="Arial"/>
          <w:sz w:val="24"/>
          <w:szCs w:val="24"/>
        </w:rPr>
        <w:t xml:space="preserve">London Plan and </w:t>
      </w:r>
      <w:r w:rsidRPr="00867F88">
        <w:rPr>
          <w:rFonts w:ascii="Arial" w:hAnsi="Arial" w:cs="Arial"/>
          <w:sz w:val="24"/>
          <w:szCs w:val="24"/>
        </w:rPr>
        <w:t xml:space="preserve">national policy which is underpinned by sustainable development objectives that are comparable to those in the </w:t>
      </w:r>
      <w:r>
        <w:rPr>
          <w:rFonts w:ascii="Arial" w:hAnsi="Arial" w:cs="Arial"/>
          <w:sz w:val="24"/>
          <w:szCs w:val="24"/>
        </w:rPr>
        <w:t xml:space="preserve">LBBLP. Consequently, </w:t>
      </w:r>
      <w:r w:rsidRPr="00867F88">
        <w:rPr>
          <w:rFonts w:ascii="Arial" w:hAnsi="Arial" w:cs="Arial"/>
          <w:sz w:val="24"/>
          <w:szCs w:val="24"/>
        </w:rPr>
        <w:t xml:space="preserve">the MMs </w:t>
      </w:r>
      <w:r>
        <w:rPr>
          <w:rFonts w:ascii="Arial" w:hAnsi="Arial" w:cs="Arial"/>
          <w:sz w:val="24"/>
          <w:szCs w:val="24"/>
        </w:rPr>
        <w:t xml:space="preserve">as now drafted and being formally consulted upon, </w:t>
      </w:r>
      <w:r w:rsidRPr="00867F88">
        <w:rPr>
          <w:rFonts w:ascii="Arial" w:hAnsi="Arial" w:cs="Arial"/>
          <w:sz w:val="24"/>
          <w:szCs w:val="24"/>
        </w:rPr>
        <w:t>are recommended to be selected as the most appropriate option to procee</w:t>
      </w:r>
      <w:r>
        <w:rPr>
          <w:rFonts w:ascii="Arial" w:hAnsi="Arial" w:cs="Arial"/>
          <w:sz w:val="24"/>
          <w:szCs w:val="24"/>
        </w:rPr>
        <w:t xml:space="preserve">d. </w:t>
      </w:r>
    </w:p>
    <w:p w14:paraId="118AD3BD" w14:textId="7C6A74B0" w:rsidR="00775DDB" w:rsidRPr="0018214B" w:rsidRDefault="00775DDB" w:rsidP="008B458A">
      <w:pPr>
        <w:pStyle w:val="EndnoteText"/>
        <w:spacing w:after="120"/>
        <w:rPr>
          <w:rFonts w:ascii="Arial" w:hAnsi="Arial" w:cs="Arial"/>
          <w:sz w:val="24"/>
          <w:szCs w:val="24"/>
        </w:rPr>
      </w:pPr>
      <w:r w:rsidRPr="0018214B">
        <w:rPr>
          <w:rFonts w:ascii="Arial" w:hAnsi="Arial" w:cs="Arial"/>
          <w:sz w:val="22"/>
          <w:szCs w:val="22"/>
        </w:rPr>
        <w:br/>
      </w:r>
    </w:p>
    <w:p w14:paraId="13E2FAF6" w14:textId="77777777" w:rsidR="000B6559" w:rsidRDefault="000B6559" w:rsidP="000B6559">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br w:type="page"/>
      </w:r>
    </w:p>
    <w:p w14:paraId="55B643B9" w14:textId="730E89C9" w:rsidR="00681443" w:rsidRPr="00026316" w:rsidRDefault="00681443" w:rsidP="000B6559">
      <w:pPr>
        <w:rPr>
          <w:rFonts w:ascii="Calibri" w:eastAsia="Times New Roman" w:hAnsi="Calibri" w:cs="Calibri"/>
          <w:i/>
          <w:iCs/>
          <w:color w:val="000000"/>
          <w:kern w:val="0"/>
          <w:lang w:eastAsia="en-GB"/>
          <w14:ligatures w14:val="none"/>
        </w:rPr>
        <w:sectPr w:rsidR="00681443" w:rsidRPr="00026316" w:rsidSect="00061638">
          <w:pgSz w:w="11906" w:h="16838"/>
          <w:pgMar w:top="1440" w:right="1440" w:bottom="1440" w:left="1440" w:header="709" w:footer="709" w:gutter="0"/>
          <w:cols w:space="708"/>
          <w:docGrid w:linePitch="360"/>
        </w:sectPr>
      </w:pPr>
    </w:p>
    <w:tbl>
      <w:tblPr>
        <w:tblStyle w:val="TableGrid"/>
        <w:tblpPr w:leftFromText="180" w:rightFromText="180" w:vertAnchor="page" w:horzAnchor="margin" w:tblpXSpec="center" w:tblpY="2264"/>
        <w:tblW w:w="16301" w:type="dxa"/>
        <w:tblLayout w:type="fixed"/>
        <w:tblLook w:val="04A0" w:firstRow="1" w:lastRow="0" w:firstColumn="1" w:lastColumn="0" w:noHBand="0" w:noVBand="1"/>
      </w:tblPr>
      <w:tblGrid>
        <w:gridCol w:w="1640"/>
        <w:gridCol w:w="7907"/>
        <w:gridCol w:w="6754"/>
      </w:tblGrid>
      <w:tr w:rsidR="00EF6826" w14:paraId="11626310" w14:textId="77777777" w:rsidTr="00E506CC">
        <w:trPr>
          <w:cantSplit/>
          <w:trHeight w:val="1266"/>
          <w:tblHeader/>
        </w:trPr>
        <w:tc>
          <w:tcPr>
            <w:tcW w:w="1640" w:type="dxa"/>
            <w:tcBorders>
              <w:right w:val="single" w:sz="4" w:space="0" w:color="auto"/>
            </w:tcBorders>
            <w:shd w:val="clear" w:color="auto" w:fill="008080"/>
          </w:tcPr>
          <w:p w14:paraId="6E0903E8" w14:textId="297DC822" w:rsidR="00EF6826" w:rsidRDefault="00776650" w:rsidP="005E5133">
            <w:pPr>
              <w:ind w:left="57"/>
              <w:rPr>
                <w:rFonts w:ascii="Arial" w:hAnsi="Arial" w:cs="Arial"/>
                <w:b/>
                <w:bCs/>
                <w:sz w:val="18"/>
                <w:szCs w:val="18"/>
              </w:rPr>
            </w:pPr>
            <w:r>
              <w:rPr>
                <w:rFonts w:ascii="Arial" w:hAnsi="Arial" w:cs="Arial"/>
                <w:b/>
                <w:bCs/>
                <w:sz w:val="18"/>
                <w:szCs w:val="18"/>
              </w:rPr>
              <w:lastRenderedPageBreak/>
              <w:t xml:space="preserve">TABLE </w:t>
            </w:r>
            <w:r w:rsidR="00AA3A8E">
              <w:rPr>
                <w:rFonts w:ascii="Arial" w:hAnsi="Arial" w:cs="Arial"/>
                <w:b/>
                <w:bCs/>
                <w:sz w:val="18"/>
                <w:szCs w:val="18"/>
              </w:rPr>
              <w:t>1</w:t>
            </w:r>
            <w:r w:rsidR="00AB7DE4">
              <w:rPr>
                <w:rFonts w:ascii="Arial" w:hAnsi="Arial" w:cs="Arial"/>
                <w:b/>
                <w:bCs/>
                <w:sz w:val="18"/>
                <w:szCs w:val="18"/>
              </w:rPr>
              <w:t xml:space="preserve"> Policies</w:t>
            </w:r>
          </w:p>
          <w:p w14:paraId="6AE7D03E" w14:textId="77777777" w:rsidR="00EF6826" w:rsidRDefault="00EF6826" w:rsidP="005E5133">
            <w:pPr>
              <w:rPr>
                <w:rFonts w:ascii="Arial" w:hAnsi="Arial" w:cs="Arial"/>
                <w:b/>
                <w:bCs/>
                <w:sz w:val="18"/>
                <w:szCs w:val="18"/>
              </w:rPr>
            </w:pPr>
            <w:r>
              <w:rPr>
                <w:rFonts w:ascii="Arial" w:hAnsi="Arial" w:cs="Arial"/>
                <w:b/>
                <w:bCs/>
                <w:sz w:val="18"/>
                <w:szCs w:val="18"/>
              </w:rPr>
              <w:t>MM Ref</w:t>
            </w:r>
          </w:p>
          <w:p w14:paraId="5A2CC931" w14:textId="77777777" w:rsidR="00EF6826" w:rsidRDefault="00EF6826" w:rsidP="005E5133">
            <w:pPr>
              <w:ind w:left="57"/>
              <w:rPr>
                <w:rFonts w:ascii="Arial" w:hAnsi="Arial" w:cs="Arial"/>
                <w:b/>
                <w:bCs/>
                <w:sz w:val="18"/>
                <w:szCs w:val="18"/>
              </w:rPr>
            </w:pPr>
            <w:r w:rsidRPr="00B936A0">
              <w:rPr>
                <w:rFonts w:ascii="Arial" w:hAnsi="Arial" w:cs="Arial"/>
                <w:b/>
                <w:bCs/>
                <w:sz w:val="18"/>
                <w:szCs w:val="18"/>
              </w:rPr>
              <w:t xml:space="preserve">Policy </w:t>
            </w:r>
            <w:r>
              <w:rPr>
                <w:rFonts w:ascii="Arial" w:hAnsi="Arial" w:cs="Arial"/>
                <w:b/>
                <w:bCs/>
                <w:sz w:val="18"/>
                <w:szCs w:val="18"/>
              </w:rPr>
              <w:t>/ Site Allocation</w:t>
            </w:r>
          </w:p>
          <w:p w14:paraId="032F4195" w14:textId="77777777" w:rsidR="00EF6826" w:rsidRPr="006668D5" w:rsidRDefault="00EF6826" w:rsidP="005E5133">
            <w:pPr>
              <w:ind w:left="57"/>
              <w:rPr>
                <w:rFonts w:ascii="Arial" w:hAnsi="Arial" w:cs="Arial"/>
              </w:rPr>
            </w:pPr>
            <w:r w:rsidRPr="00B936A0">
              <w:rPr>
                <w:rFonts w:ascii="Arial" w:hAnsi="Arial" w:cs="Arial"/>
                <w:b/>
                <w:bCs/>
                <w:sz w:val="18"/>
                <w:szCs w:val="18"/>
              </w:rPr>
              <w:t>Number</w:t>
            </w:r>
            <w:r>
              <w:rPr>
                <w:rFonts w:ascii="Arial" w:hAnsi="Arial" w:cs="Arial"/>
                <w:b/>
                <w:bCs/>
                <w:sz w:val="18"/>
                <w:szCs w:val="18"/>
              </w:rPr>
              <w:t xml:space="preserve"> </w:t>
            </w:r>
          </w:p>
        </w:tc>
        <w:tc>
          <w:tcPr>
            <w:tcW w:w="7907" w:type="dxa"/>
            <w:tcBorders>
              <w:top w:val="single" w:sz="4" w:space="0" w:color="auto"/>
              <w:left w:val="single" w:sz="4" w:space="0" w:color="auto"/>
              <w:bottom w:val="single" w:sz="4" w:space="0" w:color="auto"/>
              <w:right w:val="single" w:sz="4" w:space="0" w:color="auto"/>
            </w:tcBorders>
            <w:shd w:val="clear" w:color="auto" w:fill="008080"/>
          </w:tcPr>
          <w:p w14:paraId="46F3B05E" w14:textId="7FCE0C58" w:rsidR="00EF6826" w:rsidRDefault="00EF6826" w:rsidP="005E5133">
            <w:pPr>
              <w:rPr>
                <w:rFonts w:ascii="Arial" w:hAnsi="Arial" w:cs="Arial"/>
                <w:b/>
                <w:bCs/>
                <w:sz w:val="18"/>
                <w:szCs w:val="18"/>
              </w:rPr>
            </w:pPr>
            <w:r>
              <w:rPr>
                <w:rFonts w:ascii="Arial" w:hAnsi="Arial" w:cs="Arial"/>
                <w:b/>
                <w:bCs/>
                <w:sz w:val="18"/>
                <w:szCs w:val="18"/>
              </w:rPr>
              <w:t xml:space="preserve">Main </w:t>
            </w:r>
            <w:r w:rsidRPr="00B936A0">
              <w:rPr>
                <w:rFonts w:ascii="Arial" w:hAnsi="Arial" w:cs="Arial"/>
                <w:b/>
                <w:bCs/>
                <w:sz w:val="18"/>
                <w:szCs w:val="18"/>
              </w:rPr>
              <w:t>Modification</w:t>
            </w:r>
            <w:r>
              <w:rPr>
                <w:rFonts w:ascii="Arial" w:hAnsi="Arial" w:cs="Arial"/>
                <w:b/>
                <w:bCs/>
                <w:sz w:val="18"/>
                <w:szCs w:val="18"/>
              </w:rPr>
              <w:t xml:space="preserve"> (MM)</w:t>
            </w:r>
            <w:r w:rsidR="00792683">
              <w:rPr>
                <w:rFonts w:ascii="Arial" w:hAnsi="Arial" w:cs="Arial"/>
                <w:b/>
                <w:bCs/>
                <w:sz w:val="18"/>
                <w:szCs w:val="18"/>
              </w:rPr>
              <w:t xml:space="preserve"> to </w:t>
            </w:r>
            <w:r w:rsidR="00C26AD0">
              <w:rPr>
                <w:rFonts w:ascii="Arial" w:hAnsi="Arial" w:cs="Arial"/>
                <w:b/>
                <w:bCs/>
                <w:sz w:val="18"/>
                <w:szCs w:val="18"/>
              </w:rPr>
              <w:t xml:space="preserve">wording of </w:t>
            </w:r>
            <w:r w:rsidR="00117950">
              <w:rPr>
                <w:rFonts w:ascii="Arial" w:hAnsi="Arial" w:cs="Arial"/>
                <w:b/>
                <w:bCs/>
                <w:sz w:val="18"/>
                <w:szCs w:val="18"/>
              </w:rPr>
              <w:t xml:space="preserve">the </w:t>
            </w:r>
            <w:r w:rsidR="00792683">
              <w:rPr>
                <w:rFonts w:ascii="Arial" w:hAnsi="Arial" w:cs="Arial"/>
                <w:b/>
                <w:bCs/>
                <w:sz w:val="18"/>
                <w:szCs w:val="18"/>
              </w:rPr>
              <w:t xml:space="preserve">Policy </w:t>
            </w:r>
          </w:p>
          <w:p w14:paraId="0DC1EBAF" w14:textId="77777777" w:rsidR="00EF6826" w:rsidRPr="0006199C" w:rsidRDefault="00EF6826" w:rsidP="005E5133">
            <w:pPr>
              <w:rPr>
                <w:rFonts w:ascii="Arial" w:hAnsi="Arial" w:cs="Arial"/>
                <w:b/>
                <w:bCs/>
                <w:sz w:val="18"/>
                <w:szCs w:val="18"/>
              </w:rPr>
            </w:pPr>
            <w:r w:rsidRPr="0006199C">
              <w:rPr>
                <w:rFonts w:ascii="Arial" w:hAnsi="Arial" w:cs="Arial"/>
                <w:b/>
                <w:bCs/>
                <w:sz w:val="18"/>
                <w:szCs w:val="18"/>
              </w:rPr>
              <w:t xml:space="preserve">Strikethrough text = text proposed for removal compared to submission version </w:t>
            </w:r>
          </w:p>
          <w:p w14:paraId="637B4169" w14:textId="77777777" w:rsidR="00EF6826" w:rsidRPr="0006199C" w:rsidRDefault="00EF6826" w:rsidP="005E5133">
            <w:pPr>
              <w:rPr>
                <w:rFonts w:ascii="Arial" w:hAnsi="Arial" w:cs="Arial"/>
                <w:b/>
                <w:bCs/>
                <w:sz w:val="18"/>
                <w:szCs w:val="18"/>
              </w:rPr>
            </w:pPr>
            <w:r w:rsidRPr="0006199C">
              <w:rPr>
                <w:rFonts w:ascii="Arial" w:hAnsi="Arial" w:cs="Arial"/>
                <w:b/>
                <w:bCs/>
                <w:sz w:val="18"/>
                <w:szCs w:val="18"/>
                <w:u w:val="single"/>
              </w:rPr>
              <w:t>Underline text</w:t>
            </w:r>
            <w:r w:rsidRPr="0006199C">
              <w:rPr>
                <w:rFonts w:ascii="Arial" w:hAnsi="Arial" w:cs="Arial"/>
                <w:b/>
                <w:bCs/>
                <w:sz w:val="18"/>
                <w:szCs w:val="18"/>
              </w:rPr>
              <w:t xml:space="preserve"> = new text proposed for addition compared to submission version </w:t>
            </w:r>
          </w:p>
          <w:p w14:paraId="0A8932C3" w14:textId="77777777" w:rsidR="00EF6826" w:rsidRPr="009C5E52" w:rsidRDefault="00EF6826" w:rsidP="005E5133">
            <w:pPr>
              <w:keepNext/>
              <w:keepLines/>
              <w:rPr>
                <w:rFonts w:ascii="Arial" w:hAnsi="Arial" w:cs="Arial"/>
                <w:bCs/>
                <w:sz w:val="24"/>
                <w:szCs w:val="24"/>
                <w:lang w:eastAsia="en-GB"/>
              </w:rPr>
            </w:pPr>
          </w:p>
        </w:tc>
        <w:tc>
          <w:tcPr>
            <w:tcW w:w="6754" w:type="dxa"/>
            <w:tcBorders>
              <w:left w:val="single" w:sz="4" w:space="0" w:color="auto"/>
            </w:tcBorders>
            <w:shd w:val="clear" w:color="auto" w:fill="008080"/>
          </w:tcPr>
          <w:p w14:paraId="4C6D1F9B" w14:textId="1CF52361" w:rsidR="00EF6826" w:rsidRPr="00915951" w:rsidRDefault="00D73D31" w:rsidP="005E5133">
            <w:pPr>
              <w:keepNext/>
              <w:keepLines/>
              <w:suppressAutoHyphens/>
              <w:autoSpaceDN w:val="0"/>
              <w:textAlignment w:val="baseline"/>
              <w:outlineLvl w:val="2"/>
              <w:rPr>
                <w:rFonts w:ascii="Arial" w:hAnsi="Arial" w:cs="Arial"/>
                <w:b/>
                <w:bCs/>
              </w:rPr>
            </w:pPr>
            <w:r w:rsidRPr="00915951">
              <w:rPr>
                <w:rFonts w:ascii="Arial" w:hAnsi="Arial" w:cs="Arial"/>
                <w:b/>
                <w:bCs/>
              </w:rPr>
              <w:t xml:space="preserve">Summary of </w:t>
            </w:r>
            <w:r w:rsidR="00536C45" w:rsidRPr="00915951">
              <w:rPr>
                <w:rFonts w:ascii="Arial" w:hAnsi="Arial" w:cs="Arial"/>
                <w:b/>
                <w:bCs/>
              </w:rPr>
              <w:t xml:space="preserve">the intentions of the </w:t>
            </w:r>
            <w:r w:rsidRPr="00915951">
              <w:rPr>
                <w:rFonts w:ascii="Arial" w:hAnsi="Arial" w:cs="Arial"/>
                <w:b/>
                <w:bCs/>
              </w:rPr>
              <w:t>MM and a</w:t>
            </w:r>
            <w:r w:rsidR="00EF6826" w:rsidRPr="00915951">
              <w:rPr>
                <w:rFonts w:ascii="Arial" w:hAnsi="Arial" w:cs="Arial"/>
                <w:b/>
                <w:bCs/>
              </w:rPr>
              <w:t>ssessment of whether the MM has implications for the results of the SA/SEA</w:t>
            </w:r>
          </w:p>
        </w:tc>
      </w:tr>
      <w:tr w:rsidR="001063F7" w:rsidRPr="00EC67FD" w14:paraId="5DBD6A6C" w14:textId="77777777" w:rsidTr="00E506CC">
        <w:trPr>
          <w:trHeight w:val="20"/>
        </w:trPr>
        <w:tc>
          <w:tcPr>
            <w:tcW w:w="1640" w:type="dxa"/>
            <w:tcBorders>
              <w:right w:val="single" w:sz="4" w:space="0" w:color="auto"/>
            </w:tcBorders>
          </w:tcPr>
          <w:p w14:paraId="5777CC53" w14:textId="298CB8BD" w:rsidR="001063F7" w:rsidRPr="00EC67FD" w:rsidRDefault="001063F7" w:rsidP="00A65D60">
            <w:pPr>
              <w:rPr>
                <w:rFonts w:ascii="Arial" w:hAnsi="Arial" w:cs="Arial"/>
              </w:rPr>
            </w:pPr>
            <w:r w:rsidRPr="00EC67FD">
              <w:rPr>
                <w:rFonts w:ascii="Arial" w:hAnsi="Arial" w:cs="Arial"/>
              </w:rPr>
              <w:t>MM</w:t>
            </w:r>
            <w:r>
              <w:rPr>
                <w:rFonts w:ascii="Arial" w:hAnsi="Arial" w:cs="Arial"/>
              </w:rPr>
              <w:t>9</w:t>
            </w:r>
          </w:p>
          <w:p w14:paraId="06BE1950" w14:textId="3E2684ED" w:rsidR="001063F7" w:rsidRPr="00D641AB" w:rsidRDefault="001063F7" w:rsidP="001063F7">
            <w:pPr>
              <w:rPr>
                <w:rFonts w:ascii="Arial" w:hAnsi="Arial" w:cs="Arial"/>
                <w:bCs/>
              </w:rPr>
            </w:pPr>
            <w:r w:rsidRPr="00D641AB">
              <w:rPr>
                <w:rFonts w:ascii="Arial" w:hAnsi="Arial" w:cs="Arial"/>
                <w:bCs/>
                <w:lang w:eastAsia="en-GB"/>
              </w:rPr>
              <w:t>P</w:t>
            </w:r>
            <w:r>
              <w:rPr>
                <w:rFonts w:ascii="Arial" w:hAnsi="Arial" w:cs="Arial"/>
                <w:bCs/>
                <w:lang w:eastAsia="en-GB"/>
              </w:rPr>
              <w:t>olicy</w:t>
            </w:r>
            <w:r w:rsidRPr="00D641AB">
              <w:rPr>
                <w:rFonts w:ascii="Arial" w:hAnsi="Arial" w:cs="Arial"/>
                <w:bCs/>
                <w:lang w:eastAsia="en-GB"/>
              </w:rPr>
              <w:t xml:space="preserve"> BSS01</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33E00661" w14:textId="77777777" w:rsidR="001063F7" w:rsidRPr="00FB2F50" w:rsidRDefault="001063F7" w:rsidP="001063F7">
            <w:pPr>
              <w:keepNext/>
              <w:keepLines/>
              <w:suppressAutoHyphens/>
              <w:rPr>
                <w:rFonts w:ascii="Arial" w:hAnsi="Arial" w:cs="Arial"/>
                <w:b/>
                <w:sz w:val="24"/>
                <w:szCs w:val="24"/>
              </w:rPr>
            </w:pPr>
            <w:r w:rsidRPr="00FB2F50">
              <w:rPr>
                <w:rFonts w:ascii="Arial" w:hAnsi="Arial" w:cs="Arial"/>
                <w:b/>
                <w:sz w:val="24"/>
                <w:szCs w:val="24"/>
                <w:lang w:eastAsia="en-GB"/>
              </w:rPr>
              <w:t>POLICY BSS01</w:t>
            </w:r>
            <w:r w:rsidRPr="00FB2F50">
              <w:rPr>
                <w:rFonts w:ascii="Arial" w:hAnsi="Arial" w:cs="Arial"/>
                <w:b/>
                <w:sz w:val="24"/>
                <w:szCs w:val="24"/>
              </w:rPr>
              <w:t xml:space="preserve"> Spatial Strategy for Barnet</w:t>
            </w:r>
          </w:p>
          <w:p w14:paraId="34617AE6" w14:textId="77777777" w:rsidR="001063F7" w:rsidRPr="00FB2F50" w:rsidRDefault="001063F7" w:rsidP="001063F7">
            <w:pPr>
              <w:keepNext/>
              <w:keepLines/>
              <w:suppressAutoHyphens/>
              <w:rPr>
                <w:rFonts w:ascii="Arial" w:hAnsi="Arial" w:cs="Arial"/>
                <w:b/>
                <w:sz w:val="24"/>
                <w:szCs w:val="24"/>
                <w:highlight w:val="yellow"/>
              </w:rPr>
            </w:pPr>
          </w:p>
          <w:p w14:paraId="1AB4A438" w14:textId="77777777" w:rsidR="001063F7" w:rsidRPr="00FB2F50" w:rsidRDefault="001063F7" w:rsidP="00D7573A">
            <w:pPr>
              <w:keepNext/>
              <w:keepLines/>
              <w:numPr>
                <w:ilvl w:val="0"/>
                <w:numId w:val="4"/>
              </w:numPr>
              <w:suppressAutoHyphens/>
              <w:autoSpaceDE w:val="0"/>
              <w:autoSpaceDN w:val="0"/>
              <w:adjustRightInd w:val="0"/>
              <w:ind w:right="200"/>
              <w:contextualSpacing/>
              <w:jc w:val="both"/>
              <w:rPr>
                <w:rFonts w:ascii="Arial" w:hAnsi="Arial" w:cs="Arial"/>
                <w:sz w:val="24"/>
                <w:szCs w:val="24"/>
              </w:rPr>
            </w:pPr>
            <w:r w:rsidRPr="00FB2F50">
              <w:rPr>
                <w:rFonts w:ascii="Arial" w:hAnsi="Arial" w:cs="Arial"/>
                <w:sz w:val="24"/>
                <w:szCs w:val="24"/>
              </w:rPr>
              <w:t>In order to make the Council’s vision for Barnet happen, the Local Plan seeks to deliver between 2021 and 2036:</w:t>
            </w:r>
          </w:p>
          <w:p w14:paraId="1F0CC9F1" w14:textId="77777777" w:rsidR="001063F7" w:rsidRPr="00FB2F50" w:rsidRDefault="001063F7" w:rsidP="00D7573A">
            <w:pPr>
              <w:keepNext/>
              <w:keepLines/>
              <w:numPr>
                <w:ilvl w:val="0"/>
                <w:numId w:val="5"/>
              </w:numPr>
              <w:suppressAutoHyphens/>
              <w:autoSpaceDE w:val="0"/>
              <w:adjustRightInd w:val="0"/>
              <w:ind w:right="200"/>
              <w:contextualSpacing/>
              <w:jc w:val="both"/>
              <w:rPr>
                <w:rFonts w:ascii="Arial" w:hAnsi="Arial" w:cs="Arial"/>
                <w:sz w:val="24"/>
                <w:szCs w:val="24"/>
              </w:rPr>
            </w:pPr>
            <w:r w:rsidRPr="00FB2F50">
              <w:rPr>
                <w:rFonts w:ascii="Arial" w:hAnsi="Arial" w:cs="Arial"/>
                <w:sz w:val="24"/>
                <w:szCs w:val="24"/>
              </w:rPr>
              <w:t>A minimum of 35,460 new homes, including the provision of affordable housing to meet Policy HOU01;</w:t>
            </w:r>
          </w:p>
          <w:p w14:paraId="48ABF4F9" w14:textId="77777777" w:rsidR="001063F7" w:rsidRPr="00FB2F50" w:rsidRDefault="001063F7" w:rsidP="00D7573A">
            <w:pPr>
              <w:keepNext/>
              <w:keepLines/>
              <w:numPr>
                <w:ilvl w:val="0"/>
                <w:numId w:val="5"/>
              </w:numPr>
              <w:suppressAutoHyphens/>
              <w:autoSpaceDE w:val="0"/>
              <w:adjustRightInd w:val="0"/>
              <w:ind w:right="200"/>
              <w:contextualSpacing/>
              <w:jc w:val="both"/>
              <w:rPr>
                <w:rFonts w:ascii="Arial" w:hAnsi="Arial" w:cs="Arial"/>
                <w:sz w:val="24"/>
                <w:szCs w:val="24"/>
              </w:rPr>
            </w:pPr>
            <w:r w:rsidRPr="00FB2F50">
              <w:rPr>
                <w:rFonts w:ascii="Arial" w:hAnsi="Arial" w:cs="Arial"/>
                <w:sz w:val="24"/>
                <w:szCs w:val="24"/>
                <w:u w:val="single"/>
              </w:rPr>
              <w:t>A new Metropolitan Town Centre at Brent Cross Growth Area with up to 395,297m</w:t>
            </w:r>
            <w:r w:rsidRPr="00FB2F50">
              <w:rPr>
                <w:rFonts w:ascii="Arial" w:hAnsi="Arial" w:cs="Arial"/>
                <w:sz w:val="24"/>
                <w:szCs w:val="24"/>
                <w:u w:val="single"/>
                <w:vertAlign w:val="superscript"/>
              </w:rPr>
              <w:t>2</w:t>
            </w:r>
            <w:r w:rsidRPr="00FB2F50">
              <w:rPr>
                <w:rFonts w:ascii="Arial" w:hAnsi="Arial" w:cs="Arial"/>
                <w:sz w:val="24"/>
                <w:szCs w:val="24"/>
              </w:rPr>
              <w:t xml:space="preserve"> </w:t>
            </w:r>
            <w:r w:rsidRPr="00FB2F50">
              <w:rPr>
                <w:rFonts w:ascii="Arial" w:hAnsi="Arial" w:cs="Arial"/>
                <w:strike/>
                <w:sz w:val="24"/>
                <w:szCs w:val="24"/>
              </w:rPr>
              <w:t>395,000m2</w:t>
            </w:r>
            <w:r w:rsidRPr="00FB2F50">
              <w:rPr>
                <w:rFonts w:ascii="Arial" w:hAnsi="Arial" w:cs="Arial"/>
                <w:sz w:val="24"/>
                <w:szCs w:val="24"/>
              </w:rPr>
              <w:t xml:space="preserve"> of new office space </w:t>
            </w:r>
            <w:r w:rsidRPr="00FB2F50">
              <w:rPr>
                <w:rFonts w:ascii="Arial" w:hAnsi="Arial" w:cs="Arial"/>
                <w:strike/>
                <w:sz w:val="24"/>
                <w:szCs w:val="24"/>
              </w:rPr>
              <w:t>at Brent Cross Town</w:t>
            </w:r>
            <w:r w:rsidRPr="00FB2F50">
              <w:rPr>
                <w:rFonts w:ascii="Arial" w:hAnsi="Arial" w:cs="Arial"/>
                <w:sz w:val="24"/>
                <w:szCs w:val="24"/>
              </w:rPr>
              <w:t xml:space="preserve"> and </w:t>
            </w:r>
            <w:r w:rsidRPr="00FB2F50">
              <w:rPr>
                <w:rFonts w:ascii="Arial" w:hAnsi="Arial" w:cs="Arial"/>
                <w:sz w:val="24"/>
                <w:szCs w:val="24"/>
                <w:u w:val="single"/>
              </w:rPr>
              <w:t>up to 115,000m</w:t>
            </w:r>
            <w:r w:rsidRPr="00FB2F50">
              <w:rPr>
                <w:rFonts w:ascii="Arial" w:hAnsi="Arial" w:cs="Arial"/>
                <w:sz w:val="24"/>
                <w:szCs w:val="24"/>
                <w:u w:val="single"/>
                <w:vertAlign w:val="superscript"/>
              </w:rPr>
              <w:t>2</w:t>
            </w:r>
            <w:r w:rsidRPr="00FB2F50">
              <w:rPr>
                <w:rFonts w:ascii="Arial" w:hAnsi="Arial" w:cs="Arial"/>
                <w:sz w:val="24"/>
                <w:szCs w:val="24"/>
              </w:rPr>
              <w:t xml:space="preserve"> </w:t>
            </w:r>
            <w:r w:rsidRPr="00FB2F50">
              <w:rPr>
                <w:rFonts w:ascii="Arial" w:hAnsi="Arial" w:cs="Arial"/>
                <w:strike/>
                <w:sz w:val="24"/>
                <w:szCs w:val="24"/>
              </w:rPr>
              <w:t>56,600 m2</w:t>
            </w:r>
            <w:r w:rsidRPr="00FB2F50">
              <w:rPr>
                <w:rFonts w:ascii="Arial" w:hAnsi="Arial" w:cs="Arial"/>
                <w:sz w:val="24"/>
                <w:szCs w:val="24"/>
              </w:rPr>
              <w:t xml:space="preserve"> of new retail space </w:t>
            </w:r>
            <w:r w:rsidRPr="00FB2F50">
              <w:rPr>
                <w:rFonts w:ascii="Arial" w:hAnsi="Arial" w:cs="Arial"/>
                <w:strike/>
                <w:sz w:val="24"/>
                <w:szCs w:val="24"/>
              </w:rPr>
              <w:t>at Brent Cross North</w:t>
            </w:r>
            <w:r w:rsidRPr="00FB2F50">
              <w:rPr>
                <w:rFonts w:ascii="Arial" w:hAnsi="Arial" w:cs="Arial"/>
                <w:sz w:val="24"/>
                <w:szCs w:val="24"/>
              </w:rPr>
              <w:t>;</w:t>
            </w:r>
          </w:p>
          <w:p w14:paraId="07E1C6CF" w14:textId="77777777" w:rsidR="001063F7" w:rsidRPr="00FB2F50" w:rsidRDefault="001063F7" w:rsidP="00D7573A">
            <w:pPr>
              <w:keepNext/>
              <w:keepLines/>
              <w:numPr>
                <w:ilvl w:val="0"/>
                <w:numId w:val="5"/>
              </w:numPr>
              <w:suppressAutoHyphens/>
              <w:autoSpaceDE w:val="0"/>
              <w:adjustRightInd w:val="0"/>
              <w:ind w:right="200"/>
              <w:contextualSpacing/>
              <w:jc w:val="both"/>
              <w:rPr>
                <w:rFonts w:ascii="Arial" w:hAnsi="Arial" w:cs="Arial"/>
                <w:sz w:val="24"/>
                <w:szCs w:val="24"/>
              </w:rPr>
            </w:pPr>
            <w:r w:rsidRPr="00FB2F50">
              <w:rPr>
                <w:rFonts w:ascii="Arial" w:hAnsi="Arial" w:cs="Arial"/>
                <w:sz w:val="24"/>
                <w:szCs w:val="24"/>
                <w:u w:val="single"/>
              </w:rPr>
              <w:t>Between</w:t>
            </w:r>
            <w:r w:rsidRPr="00FB2F50">
              <w:rPr>
                <w:rFonts w:ascii="Arial" w:hAnsi="Arial" w:cs="Arial"/>
                <w:sz w:val="24"/>
                <w:szCs w:val="24"/>
              </w:rPr>
              <w:t xml:space="preserve"> </w:t>
            </w:r>
            <w:r w:rsidRPr="00FB2F50">
              <w:rPr>
                <w:rFonts w:ascii="Arial" w:hAnsi="Arial" w:cs="Arial"/>
                <w:strike/>
                <w:sz w:val="24"/>
                <w:szCs w:val="24"/>
              </w:rPr>
              <w:t>Up to</w:t>
            </w:r>
            <w:r w:rsidRPr="00FB2F50">
              <w:rPr>
                <w:rFonts w:ascii="Arial" w:hAnsi="Arial" w:cs="Arial"/>
                <w:sz w:val="24"/>
                <w:szCs w:val="24"/>
              </w:rPr>
              <w:t xml:space="preserve"> 67,000 m</w:t>
            </w:r>
            <w:r w:rsidRPr="00FB2F50">
              <w:rPr>
                <w:rFonts w:ascii="Arial" w:hAnsi="Arial" w:cs="Arial"/>
                <w:sz w:val="24"/>
                <w:szCs w:val="24"/>
                <w:vertAlign w:val="superscript"/>
              </w:rPr>
              <w:t xml:space="preserve">2 </w:t>
            </w:r>
            <w:r w:rsidRPr="00FB2F50">
              <w:rPr>
                <w:rFonts w:ascii="Arial" w:hAnsi="Arial" w:cs="Arial"/>
                <w:sz w:val="24"/>
                <w:szCs w:val="24"/>
              </w:rPr>
              <w:t xml:space="preserve"> </w:t>
            </w:r>
            <w:r w:rsidRPr="00FB2F50">
              <w:rPr>
                <w:rFonts w:ascii="Arial" w:hAnsi="Arial" w:cs="Arial"/>
                <w:sz w:val="24"/>
                <w:szCs w:val="24"/>
                <w:u w:val="single"/>
              </w:rPr>
              <w:t>and 106,000m2</w:t>
            </w:r>
            <w:r w:rsidRPr="00FB2F50">
              <w:rPr>
                <w:rFonts w:ascii="Arial" w:hAnsi="Arial" w:cs="Arial"/>
                <w:sz w:val="24"/>
                <w:szCs w:val="24"/>
              </w:rPr>
              <w:t xml:space="preserve"> of </w:t>
            </w:r>
            <w:r w:rsidRPr="00FB2F50">
              <w:rPr>
                <w:rFonts w:ascii="Arial" w:hAnsi="Arial" w:cs="Arial"/>
                <w:strike/>
                <w:sz w:val="24"/>
                <w:szCs w:val="24"/>
              </w:rPr>
              <w:t>additional</w:t>
            </w:r>
            <w:r w:rsidRPr="00FB2F50">
              <w:rPr>
                <w:rFonts w:ascii="Arial" w:hAnsi="Arial" w:cs="Arial"/>
                <w:sz w:val="24"/>
                <w:szCs w:val="24"/>
              </w:rPr>
              <w:t xml:space="preserve"> </w:t>
            </w:r>
            <w:r w:rsidRPr="00FB2F50">
              <w:rPr>
                <w:rFonts w:ascii="Arial" w:hAnsi="Arial" w:cs="Arial"/>
                <w:sz w:val="24"/>
                <w:szCs w:val="24"/>
                <w:u w:val="single"/>
              </w:rPr>
              <w:t xml:space="preserve">new </w:t>
            </w:r>
            <w:r w:rsidRPr="00FB2F50">
              <w:rPr>
                <w:rFonts w:ascii="Arial" w:hAnsi="Arial" w:cs="Arial"/>
                <w:sz w:val="24"/>
                <w:szCs w:val="24"/>
              </w:rPr>
              <w:t xml:space="preserve">office space </w:t>
            </w:r>
            <w:r w:rsidRPr="00FB2F50">
              <w:rPr>
                <w:rFonts w:ascii="Arial" w:hAnsi="Arial" w:cs="Arial"/>
                <w:sz w:val="24"/>
                <w:szCs w:val="24"/>
                <w:u w:val="single"/>
              </w:rPr>
              <w:t xml:space="preserve">in the rest of the Borough (with priority given to distribution </w:t>
            </w:r>
            <w:r w:rsidRPr="00FB2F50">
              <w:rPr>
                <w:rFonts w:ascii="Arial" w:hAnsi="Arial" w:cs="Arial"/>
                <w:sz w:val="24"/>
                <w:szCs w:val="24"/>
              </w:rPr>
              <w:t xml:space="preserve">across Barnet’s </w:t>
            </w:r>
            <w:r w:rsidRPr="00FB2F50">
              <w:rPr>
                <w:rFonts w:ascii="Arial" w:hAnsi="Arial" w:cs="Arial"/>
                <w:sz w:val="24"/>
                <w:szCs w:val="24"/>
                <w:u w:val="single"/>
              </w:rPr>
              <w:t xml:space="preserve">Major and District </w:t>
            </w:r>
            <w:r w:rsidRPr="00FB2F50">
              <w:rPr>
                <w:rFonts w:ascii="Arial" w:hAnsi="Arial" w:cs="Arial"/>
                <w:sz w:val="24"/>
                <w:szCs w:val="24"/>
              </w:rPr>
              <w:t xml:space="preserve">town centres </w:t>
            </w:r>
            <w:r w:rsidRPr="00FB2F50">
              <w:rPr>
                <w:rFonts w:ascii="Arial" w:hAnsi="Arial" w:cs="Arial"/>
                <w:sz w:val="24"/>
                <w:szCs w:val="24"/>
                <w:u w:val="single"/>
              </w:rPr>
              <w:t>through applying the sequential test for main town centre uses)</w:t>
            </w:r>
            <w:r w:rsidRPr="00FB2F50">
              <w:rPr>
                <w:rFonts w:ascii="Arial" w:hAnsi="Arial" w:cs="Arial"/>
                <w:sz w:val="24"/>
                <w:szCs w:val="24"/>
              </w:rPr>
              <w:t xml:space="preserve">, </w:t>
            </w:r>
            <w:r w:rsidRPr="00FB2F50">
              <w:rPr>
                <w:rFonts w:ascii="Arial" w:hAnsi="Arial" w:cs="Arial"/>
                <w:sz w:val="24"/>
                <w:szCs w:val="24"/>
                <w:u w:val="single"/>
              </w:rPr>
              <w:t>and</w:t>
            </w:r>
            <w:r w:rsidRPr="00FB2F50">
              <w:rPr>
                <w:rFonts w:ascii="Arial" w:hAnsi="Arial" w:cs="Arial"/>
                <w:sz w:val="24"/>
                <w:szCs w:val="24"/>
              </w:rPr>
              <w:t xml:space="preserve"> including the provision of affordable workspace to meet Policy ECY02;</w:t>
            </w:r>
          </w:p>
          <w:p w14:paraId="7B949836" w14:textId="77777777" w:rsidR="001063F7" w:rsidRPr="00FB2F50" w:rsidRDefault="001063F7" w:rsidP="00D7573A">
            <w:pPr>
              <w:keepNext/>
              <w:keepLines/>
              <w:numPr>
                <w:ilvl w:val="0"/>
                <w:numId w:val="5"/>
              </w:numPr>
              <w:suppressAutoHyphens/>
              <w:autoSpaceDE w:val="0"/>
              <w:adjustRightInd w:val="0"/>
              <w:ind w:right="200"/>
              <w:contextualSpacing/>
              <w:jc w:val="both"/>
              <w:rPr>
                <w:rFonts w:ascii="Arial" w:hAnsi="Arial" w:cs="Arial"/>
                <w:sz w:val="24"/>
                <w:szCs w:val="24"/>
              </w:rPr>
            </w:pPr>
            <w:r>
              <w:rPr>
                <w:rFonts w:ascii="Arial" w:hAnsi="Arial" w:cs="Arial"/>
                <w:sz w:val="24"/>
                <w:szCs w:val="24"/>
                <w:u w:val="single"/>
              </w:rPr>
              <w:t>I</w:t>
            </w:r>
            <w:r w:rsidRPr="00FB2F50">
              <w:rPr>
                <w:rFonts w:ascii="Arial" w:hAnsi="Arial" w:cs="Arial"/>
                <w:sz w:val="24"/>
                <w:szCs w:val="24"/>
                <w:u w:val="single"/>
              </w:rPr>
              <w:t xml:space="preserve">ntensification of use of land for employment (with regard to London Plan policies E4 and E6) together with safeguarding of Locally Significant Industrial Sites </w:t>
            </w:r>
            <w:r>
              <w:rPr>
                <w:rFonts w:ascii="Arial" w:hAnsi="Arial" w:cs="Arial"/>
                <w:sz w:val="24"/>
                <w:szCs w:val="24"/>
                <w:u w:val="single"/>
              </w:rPr>
              <w:t xml:space="preserve">(LSIS) </w:t>
            </w:r>
            <w:r w:rsidRPr="00FB2F50">
              <w:rPr>
                <w:rFonts w:ascii="Arial" w:hAnsi="Arial" w:cs="Arial"/>
                <w:sz w:val="24"/>
                <w:szCs w:val="24"/>
                <w:u w:val="single"/>
              </w:rPr>
              <w:t xml:space="preserve">(with regard to Policy ECY01) </w:t>
            </w:r>
            <w:r>
              <w:rPr>
                <w:rFonts w:ascii="Arial" w:hAnsi="Arial" w:cs="Arial"/>
                <w:sz w:val="24"/>
                <w:szCs w:val="24"/>
                <w:u w:val="single"/>
              </w:rPr>
              <w:t xml:space="preserve">to </w:t>
            </w:r>
            <w:r w:rsidRPr="00FB2F50">
              <w:rPr>
                <w:rFonts w:ascii="Arial" w:hAnsi="Arial" w:cs="Arial"/>
                <w:sz w:val="24"/>
                <w:szCs w:val="24"/>
                <w:u w:val="single"/>
              </w:rPr>
              <w:t xml:space="preserve">provide the parameters for guiding the provision of additional industrial land; </w:t>
            </w:r>
          </w:p>
          <w:p w14:paraId="0EA0457C" w14:textId="77777777" w:rsidR="001063F7" w:rsidRPr="00FB2F50" w:rsidRDefault="001063F7" w:rsidP="00D7573A">
            <w:pPr>
              <w:keepNext/>
              <w:keepLines/>
              <w:numPr>
                <w:ilvl w:val="0"/>
                <w:numId w:val="5"/>
              </w:numPr>
              <w:suppressAutoHyphens/>
              <w:autoSpaceDE w:val="0"/>
              <w:adjustRightInd w:val="0"/>
              <w:ind w:right="200"/>
              <w:contextualSpacing/>
              <w:jc w:val="both"/>
              <w:rPr>
                <w:rFonts w:ascii="Arial" w:hAnsi="Arial" w:cs="Arial"/>
                <w:sz w:val="24"/>
                <w:szCs w:val="24"/>
              </w:rPr>
            </w:pPr>
            <w:r>
              <w:rPr>
                <w:rFonts w:ascii="Arial" w:hAnsi="Arial" w:cs="Arial"/>
                <w:sz w:val="24"/>
                <w:szCs w:val="24"/>
                <w:u w:val="single"/>
              </w:rPr>
              <w:t>An</w:t>
            </w:r>
            <w:r w:rsidRPr="00FB2F50">
              <w:rPr>
                <w:rFonts w:ascii="Arial" w:hAnsi="Arial" w:cs="Arial"/>
                <w:sz w:val="24"/>
                <w:szCs w:val="24"/>
                <w:u w:val="single"/>
              </w:rPr>
              <w:t xml:space="preserve"> approach to retail and leisure development focussed upon the implementation of the planning consent at the Brent Cross Growth Area, ensuring the viability and vitality of Barnet’s Major and District town centres through an </w:t>
            </w:r>
            <w:r w:rsidRPr="00FB2F50">
              <w:rPr>
                <w:rFonts w:ascii="Arial" w:hAnsi="Arial" w:cs="Arial"/>
                <w:sz w:val="24"/>
                <w:szCs w:val="24"/>
                <w:u w:val="single"/>
              </w:rPr>
              <w:lastRenderedPageBreak/>
              <w:t>appropriate mix of uses, and addressing any location-based requirements (including where necessary to support the delivery of allocations in the Plan - subject to,</w:t>
            </w:r>
            <w:r w:rsidRPr="00FB2F50">
              <w:rPr>
                <w:rFonts w:ascii="Arial" w:hAnsi="Arial" w:cs="Arial"/>
              </w:rPr>
              <w:t xml:space="preserve"> </w:t>
            </w:r>
            <w:r w:rsidRPr="00FB2F50">
              <w:rPr>
                <w:rFonts w:ascii="Arial" w:hAnsi="Arial" w:cs="Arial"/>
                <w:sz w:val="24"/>
                <w:szCs w:val="24"/>
                <w:u w:val="single"/>
              </w:rPr>
              <w:t>where relevant, the sequential and impact tests set out in Policy TOW01) rather than identif</w:t>
            </w:r>
            <w:r>
              <w:rPr>
                <w:rFonts w:ascii="Arial" w:hAnsi="Arial" w:cs="Arial"/>
                <w:sz w:val="24"/>
                <w:szCs w:val="24"/>
                <w:u w:val="single"/>
              </w:rPr>
              <w:t xml:space="preserve">ication of </w:t>
            </w:r>
            <w:r w:rsidRPr="00FB2F50">
              <w:rPr>
                <w:rFonts w:ascii="Arial" w:hAnsi="Arial" w:cs="Arial"/>
                <w:sz w:val="24"/>
                <w:szCs w:val="24"/>
                <w:u w:val="single"/>
              </w:rPr>
              <w:t xml:space="preserve"> a specific requirement for net additional floorspace.    </w:t>
            </w:r>
          </w:p>
          <w:p w14:paraId="35964EE2" w14:textId="77777777" w:rsidR="001063F7" w:rsidRPr="00FB2F50" w:rsidRDefault="001063F7" w:rsidP="00D7573A">
            <w:pPr>
              <w:keepNext/>
              <w:keepLines/>
              <w:numPr>
                <w:ilvl w:val="0"/>
                <w:numId w:val="5"/>
              </w:numPr>
              <w:suppressAutoHyphens/>
              <w:autoSpaceDE w:val="0"/>
              <w:adjustRightInd w:val="0"/>
              <w:ind w:right="200"/>
              <w:contextualSpacing/>
              <w:jc w:val="both"/>
              <w:rPr>
                <w:rFonts w:ascii="Arial" w:hAnsi="Arial" w:cs="Arial"/>
                <w:sz w:val="24"/>
                <w:szCs w:val="24"/>
              </w:rPr>
            </w:pPr>
            <w:r w:rsidRPr="00FB2F50">
              <w:rPr>
                <w:rFonts w:ascii="Arial" w:hAnsi="Arial" w:cs="Arial"/>
                <w:sz w:val="24"/>
                <w:szCs w:val="24"/>
              </w:rPr>
              <w:t xml:space="preserve">A new Regional Park within designated Green Belt or Metropolitan Open Land as set out in Policy GSS13; </w:t>
            </w:r>
            <w:r w:rsidRPr="00FB2F50">
              <w:rPr>
                <w:rFonts w:ascii="Arial" w:hAnsi="Arial" w:cs="Arial"/>
                <w:strike/>
                <w:sz w:val="24"/>
                <w:szCs w:val="24"/>
              </w:rPr>
              <w:t>and</w:t>
            </w:r>
          </w:p>
          <w:p w14:paraId="625D0DB7" w14:textId="77777777" w:rsidR="001063F7" w:rsidRPr="00FB2F50" w:rsidRDefault="001063F7" w:rsidP="00D7573A">
            <w:pPr>
              <w:keepNext/>
              <w:keepLines/>
              <w:numPr>
                <w:ilvl w:val="0"/>
                <w:numId w:val="5"/>
              </w:numPr>
              <w:suppressAutoHyphens/>
              <w:autoSpaceDE w:val="0"/>
              <w:adjustRightInd w:val="0"/>
              <w:ind w:right="200"/>
              <w:contextualSpacing/>
              <w:jc w:val="both"/>
              <w:rPr>
                <w:rFonts w:ascii="Arial" w:hAnsi="Arial" w:cs="Arial"/>
                <w:sz w:val="24"/>
                <w:szCs w:val="24"/>
              </w:rPr>
            </w:pPr>
            <w:r w:rsidRPr="00FB2F50">
              <w:rPr>
                <w:rFonts w:ascii="Arial" w:hAnsi="Arial" w:cs="Arial"/>
                <w:strike/>
                <w:sz w:val="24"/>
                <w:szCs w:val="24"/>
              </w:rPr>
              <w:t xml:space="preserve">3 </w:t>
            </w:r>
            <w:r w:rsidRPr="00FB2F50">
              <w:rPr>
                <w:rFonts w:ascii="Arial" w:hAnsi="Arial" w:cs="Arial"/>
                <w:sz w:val="24"/>
                <w:szCs w:val="24"/>
                <w:u w:val="single"/>
              </w:rPr>
              <w:t>Three</w:t>
            </w:r>
            <w:r w:rsidRPr="00FB2F50">
              <w:rPr>
                <w:rFonts w:ascii="Arial" w:hAnsi="Arial" w:cs="Arial"/>
                <w:sz w:val="24"/>
                <w:szCs w:val="24"/>
              </w:rPr>
              <w:t xml:space="preserve"> new destination hubs for sport and recreation</w:t>
            </w:r>
            <w:r w:rsidRPr="00FB2F50">
              <w:rPr>
                <w:rFonts w:ascii="Arial" w:eastAsia="Times New Roman" w:hAnsi="Arial" w:cs="Arial"/>
                <w:bCs/>
                <w:sz w:val="24"/>
                <w:szCs w:val="24"/>
              </w:rPr>
              <w:t xml:space="preserve"> at: Barnet and King George V Playing Fields; </w:t>
            </w:r>
            <w:proofErr w:type="spellStart"/>
            <w:r w:rsidRPr="00FB2F50">
              <w:rPr>
                <w:rFonts w:ascii="Arial" w:eastAsia="Times New Roman" w:hAnsi="Arial" w:cs="Arial"/>
                <w:bCs/>
                <w:sz w:val="24"/>
                <w:szCs w:val="24"/>
              </w:rPr>
              <w:t>Copthall</w:t>
            </w:r>
            <w:proofErr w:type="spellEnd"/>
            <w:r w:rsidRPr="00FB2F50">
              <w:rPr>
                <w:rFonts w:ascii="Arial" w:eastAsia="Times New Roman" w:hAnsi="Arial" w:cs="Arial"/>
                <w:bCs/>
                <w:sz w:val="24"/>
                <w:szCs w:val="24"/>
              </w:rPr>
              <w:t xml:space="preserve"> Playing Fields and Sunny Hill Park; and West Hendon Playing Fields</w:t>
            </w:r>
            <w:r w:rsidRPr="00FB2F50">
              <w:rPr>
                <w:rFonts w:ascii="Arial" w:eastAsia="Times New Roman" w:hAnsi="Arial" w:cs="Arial"/>
                <w:sz w:val="24"/>
                <w:szCs w:val="24"/>
              </w:rPr>
              <w:t xml:space="preserve"> </w:t>
            </w:r>
            <w:r w:rsidRPr="00FB2F50">
              <w:rPr>
                <w:rFonts w:ascii="Arial" w:hAnsi="Arial" w:cs="Arial"/>
                <w:sz w:val="24"/>
                <w:szCs w:val="24"/>
              </w:rPr>
              <w:t>as set out in Policy GSS13</w:t>
            </w:r>
            <w:r w:rsidRPr="00FB2F50">
              <w:rPr>
                <w:rFonts w:ascii="Arial" w:hAnsi="Arial" w:cs="Arial"/>
                <w:sz w:val="24"/>
                <w:szCs w:val="24"/>
                <w:u w:val="single"/>
              </w:rPr>
              <w:t xml:space="preserve">; </w:t>
            </w:r>
          </w:p>
          <w:p w14:paraId="152B2E6D" w14:textId="77777777" w:rsidR="001063F7" w:rsidRPr="00FB2F50" w:rsidRDefault="001063F7" w:rsidP="001063F7">
            <w:pPr>
              <w:keepNext/>
              <w:keepLines/>
              <w:suppressAutoHyphens/>
              <w:autoSpaceDE w:val="0"/>
              <w:autoSpaceDN w:val="0"/>
              <w:adjustRightInd w:val="0"/>
              <w:ind w:right="200"/>
              <w:rPr>
                <w:rFonts w:ascii="Arial" w:hAnsi="Arial" w:cs="Arial"/>
                <w:sz w:val="24"/>
                <w:szCs w:val="24"/>
              </w:rPr>
            </w:pPr>
          </w:p>
          <w:p w14:paraId="34A0D8B3" w14:textId="77777777" w:rsidR="001063F7" w:rsidRPr="00FB2F50" w:rsidRDefault="001063F7" w:rsidP="00D7573A">
            <w:pPr>
              <w:keepNext/>
              <w:keepLines/>
              <w:numPr>
                <w:ilvl w:val="0"/>
                <w:numId w:val="4"/>
              </w:numPr>
              <w:suppressAutoHyphens/>
              <w:autoSpaceDE w:val="0"/>
              <w:adjustRightInd w:val="0"/>
              <w:ind w:right="200"/>
              <w:rPr>
                <w:rFonts w:ascii="Arial" w:hAnsi="Arial" w:cs="Arial"/>
                <w:sz w:val="24"/>
                <w:szCs w:val="24"/>
              </w:rPr>
            </w:pPr>
            <w:r w:rsidRPr="00FB2F50">
              <w:rPr>
                <w:rFonts w:ascii="Arial" w:hAnsi="Arial" w:cs="Arial"/>
                <w:sz w:val="24"/>
                <w:szCs w:val="24"/>
              </w:rPr>
              <w:t xml:space="preserve">The Council will </w:t>
            </w:r>
            <w:r w:rsidRPr="005211E3">
              <w:rPr>
                <w:rFonts w:ascii="Arial" w:hAnsi="Arial" w:cs="Arial"/>
                <w:sz w:val="24"/>
                <w:szCs w:val="24"/>
                <w:u w:val="single"/>
              </w:rPr>
              <w:t>(including by making effective use of land in urban areas)</w:t>
            </w:r>
            <w:r w:rsidRPr="00FB2F50">
              <w:rPr>
                <w:rFonts w:ascii="Arial" w:hAnsi="Arial" w:cs="Arial"/>
                <w:sz w:val="24"/>
                <w:szCs w:val="24"/>
              </w:rPr>
              <w:t xml:space="preserve"> </w:t>
            </w:r>
            <w:r w:rsidRPr="00FB2F50">
              <w:rPr>
                <w:rFonts w:ascii="Arial" w:hAnsi="Arial" w:cs="Arial"/>
                <w:strike/>
                <w:sz w:val="24"/>
                <w:szCs w:val="24"/>
              </w:rPr>
              <w:t>seek to minimise the Borough’s contribution to</w:t>
            </w:r>
            <w:r w:rsidRPr="00FB2F50">
              <w:rPr>
                <w:rFonts w:ascii="Arial" w:hAnsi="Arial" w:cs="Arial"/>
                <w:sz w:val="24"/>
                <w:szCs w:val="24"/>
              </w:rPr>
              <w:t xml:space="preserve"> </w:t>
            </w:r>
            <w:r w:rsidRPr="00FB2F50">
              <w:rPr>
                <w:rFonts w:ascii="Arial" w:hAnsi="Arial" w:cs="Arial"/>
                <w:sz w:val="24"/>
                <w:szCs w:val="24"/>
                <w:u w:val="single"/>
              </w:rPr>
              <w:t>mitigate</w:t>
            </w:r>
            <w:r w:rsidRPr="00FB2F50">
              <w:rPr>
                <w:rFonts w:ascii="Arial" w:hAnsi="Arial" w:cs="Arial"/>
                <w:sz w:val="24"/>
                <w:szCs w:val="24"/>
              </w:rPr>
              <w:t xml:space="preserve"> climate change </w:t>
            </w:r>
            <w:r w:rsidRPr="00FB2F50">
              <w:rPr>
                <w:rFonts w:ascii="Arial" w:hAnsi="Arial" w:cs="Arial"/>
              </w:rPr>
              <w:t>and</w:t>
            </w:r>
            <w:r w:rsidRPr="00FB2F50">
              <w:rPr>
                <w:rFonts w:ascii="Arial" w:hAnsi="Arial" w:cs="Arial"/>
                <w:sz w:val="24"/>
                <w:szCs w:val="24"/>
                <w:u w:val="single"/>
              </w:rPr>
              <w:t xml:space="preserve"> adapt to its effects with regard to</w:t>
            </w:r>
            <w:r w:rsidRPr="00FB2F50">
              <w:rPr>
                <w:rFonts w:ascii="Arial" w:hAnsi="Arial" w:cs="Arial"/>
              </w:rPr>
              <w:t xml:space="preserve"> </w:t>
            </w:r>
            <w:r w:rsidRPr="00FB2F50">
              <w:rPr>
                <w:rFonts w:ascii="Arial" w:hAnsi="Arial" w:cs="Arial"/>
                <w:strike/>
                <w:sz w:val="24"/>
                <w:szCs w:val="24"/>
              </w:rPr>
              <w:t>in accordance with</w:t>
            </w:r>
            <w:r w:rsidRPr="00FB2F50">
              <w:rPr>
                <w:rFonts w:ascii="Arial" w:hAnsi="Arial" w:cs="Arial"/>
                <w:sz w:val="24"/>
                <w:szCs w:val="24"/>
              </w:rPr>
              <w:t xml:space="preserve"> Policy ECC01. </w:t>
            </w:r>
          </w:p>
          <w:p w14:paraId="19A62159" w14:textId="77777777" w:rsidR="001063F7" w:rsidRPr="00FB2F50" w:rsidRDefault="001063F7" w:rsidP="001063F7">
            <w:pPr>
              <w:keepNext/>
              <w:keepLines/>
              <w:suppressAutoHyphens/>
              <w:autoSpaceDE w:val="0"/>
              <w:autoSpaceDN w:val="0"/>
              <w:adjustRightInd w:val="0"/>
              <w:rPr>
                <w:rFonts w:ascii="Arial" w:hAnsi="Arial" w:cs="Arial"/>
                <w:sz w:val="24"/>
                <w:szCs w:val="24"/>
              </w:rPr>
            </w:pPr>
          </w:p>
          <w:p w14:paraId="155A1067" w14:textId="77777777" w:rsidR="001063F7" w:rsidRDefault="001063F7" w:rsidP="00D7573A">
            <w:pPr>
              <w:keepNext/>
              <w:keepLines/>
              <w:numPr>
                <w:ilvl w:val="0"/>
                <w:numId w:val="4"/>
              </w:numPr>
              <w:suppressAutoHyphens/>
              <w:autoSpaceDE w:val="0"/>
              <w:autoSpaceDN w:val="0"/>
              <w:adjustRightInd w:val="0"/>
              <w:contextualSpacing/>
              <w:jc w:val="both"/>
              <w:rPr>
                <w:rFonts w:ascii="Arial" w:hAnsi="Arial" w:cs="Arial"/>
                <w:sz w:val="24"/>
                <w:szCs w:val="24"/>
                <w:lang w:eastAsia="en-GB"/>
              </w:rPr>
            </w:pPr>
            <w:r w:rsidRPr="00FB2F50">
              <w:rPr>
                <w:rFonts w:ascii="Arial" w:hAnsi="Arial" w:cs="Arial"/>
                <w:sz w:val="24"/>
                <w:szCs w:val="24"/>
              </w:rPr>
              <w:t xml:space="preserve">In order to </w:t>
            </w:r>
            <w:r w:rsidRPr="00FB2F50">
              <w:rPr>
                <w:rFonts w:ascii="Arial" w:hAnsi="Arial" w:cs="Arial"/>
                <w:sz w:val="24"/>
                <w:szCs w:val="24"/>
                <w:u w:val="single"/>
              </w:rPr>
              <w:t>make effective use of land in urban areas and</w:t>
            </w:r>
            <w:r w:rsidRPr="00FB2F50">
              <w:rPr>
                <w:rFonts w:ascii="Arial" w:hAnsi="Arial" w:cs="Arial"/>
                <w:sz w:val="24"/>
                <w:szCs w:val="24"/>
              </w:rPr>
              <w:t xml:space="preserve"> better manage the impacts of development on the climate, growth will be concentrated in </w:t>
            </w:r>
            <w:r w:rsidRPr="00FB2F50">
              <w:rPr>
                <w:rFonts w:ascii="Arial" w:hAnsi="Arial" w:cs="Arial"/>
                <w:strike/>
                <w:sz w:val="24"/>
                <w:szCs w:val="24"/>
              </w:rPr>
              <w:t xml:space="preserve">accordance with the Local Plan’s suite of strategic policies GSS01 to GSS13 in </w:t>
            </w:r>
            <w:bookmarkStart w:id="5" w:name="_Hlk66095803"/>
            <w:r w:rsidRPr="00FB2F50">
              <w:rPr>
                <w:rFonts w:ascii="Arial" w:hAnsi="Arial" w:cs="Arial"/>
                <w:strike/>
                <w:sz w:val="24"/>
                <w:szCs w:val="24"/>
              </w:rPr>
              <w:t xml:space="preserve">the Opportunity Areas of Brent Cross Cricklewood, Colindale and New Southgate, </w:t>
            </w:r>
            <w:bookmarkEnd w:id="5"/>
            <w:r w:rsidRPr="00FB2F50">
              <w:rPr>
                <w:rFonts w:ascii="Arial" w:hAnsi="Arial" w:cs="Arial"/>
                <w:strike/>
                <w:sz w:val="24"/>
                <w:szCs w:val="24"/>
              </w:rPr>
              <w:t>together with</w:t>
            </w:r>
            <w:r w:rsidRPr="00FB2F50">
              <w:rPr>
                <w:rFonts w:ascii="Arial" w:hAnsi="Arial" w:cs="Arial"/>
                <w:sz w:val="24"/>
                <w:szCs w:val="24"/>
              </w:rPr>
              <w:t xml:space="preserve"> Barnet’s Growth Areas, </w:t>
            </w:r>
            <w:r w:rsidRPr="00FB2F50">
              <w:rPr>
                <w:rFonts w:ascii="Arial" w:hAnsi="Arial" w:cs="Arial"/>
                <w:sz w:val="24"/>
                <w:szCs w:val="24"/>
                <w:u w:val="single"/>
              </w:rPr>
              <w:t>Opportunity Areas (as identified in the London Plan)</w:t>
            </w:r>
            <w:r w:rsidRPr="00FB2F50">
              <w:rPr>
                <w:rFonts w:ascii="Arial" w:hAnsi="Arial" w:cs="Arial"/>
                <w:sz w:val="24"/>
                <w:szCs w:val="24"/>
              </w:rPr>
              <w:t xml:space="preserve"> and District Town Centres. These are the most sustainable locations with good public transport connections and active travel provision. Outside of these locations, growth will be supported in places where </w:t>
            </w:r>
            <w:r w:rsidRPr="00FB2F50">
              <w:rPr>
                <w:rFonts w:ascii="Arial" w:hAnsi="Arial" w:cs="Arial"/>
                <w:sz w:val="24"/>
                <w:szCs w:val="24"/>
              </w:rPr>
              <w:lastRenderedPageBreak/>
              <w:t xml:space="preserve">there is </w:t>
            </w:r>
            <w:r w:rsidRPr="00FB2F50">
              <w:rPr>
                <w:rFonts w:ascii="Arial" w:hAnsi="Arial" w:cs="Arial"/>
                <w:strike/>
                <w:sz w:val="24"/>
                <w:szCs w:val="24"/>
              </w:rPr>
              <w:t xml:space="preserve">recognised </w:t>
            </w:r>
            <w:r w:rsidRPr="00FB2F50">
              <w:rPr>
                <w:rFonts w:ascii="Arial" w:hAnsi="Arial" w:cs="Arial"/>
                <w:sz w:val="24"/>
                <w:szCs w:val="24"/>
                <w:u w:val="single"/>
              </w:rPr>
              <w:t xml:space="preserve">identified </w:t>
            </w:r>
            <w:r w:rsidRPr="00FB2F50">
              <w:rPr>
                <w:rFonts w:ascii="Arial" w:hAnsi="Arial" w:cs="Arial"/>
                <w:sz w:val="24"/>
                <w:szCs w:val="24"/>
              </w:rPr>
              <w:t>capacity and where the historic environment and local character can be conserved or enhanced as a result.</w:t>
            </w:r>
          </w:p>
          <w:p w14:paraId="3B33F451" w14:textId="77777777" w:rsidR="001063F7" w:rsidRDefault="001063F7" w:rsidP="001063F7">
            <w:pPr>
              <w:pStyle w:val="ListParagraph"/>
              <w:rPr>
                <w:rFonts w:ascii="Arial" w:hAnsi="Arial" w:cs="Arial"/>
                <w:sz w:val="24"/>
                <w:szCs w:val="24"/>
              </w:rPr>
            </w:pPr>
          </w:p>
          <w:p w14:paraId="665D8955" w14:textId="5330AA68" w:rsidR="001063F7" w:rsidRPr="00B37A83" w:rsidRDefault="001063F7" w:rsidP="00D7573A">
            <w:pPr>
              <w:keepNext/>
              <w:keepLines/>
              <w:numPr>
                <w:ilvl w:val="0"/>
                <w:numId w:val="4"/>
              </w:numPr>
              <w:suppressAutoHyphens/>
              <w:autoSpaceDE w:val="0"/>
              <w:autoSpaceDN w:val="0"/>
              <w:adjustRightInd w:val="0"/>
              <w:contextualSpacing/>
              <w:jc w:val="both"/>
              <w:rPr>
                <w:rFonts w:ascii="Arial" w:hAnsi="Arial" w:cs="Arial"/>
                <w:sz w:val="24"/>
                <w:szCs w:val="24"/>
                <w:lang w:eastAsia="en-GB"/>
              </w:rPr>
            </w:pPr>
            <w:r w:rsidRPr="00D92DEB">
              <w:rPr>
                <w:rFonts w:ascii="Arial" w:hAnsi="Arial" w:cs="Arial"/>
                <w:sz w:val="24"/>
                <w:szCs w:val="24"/>
              </w:rPr>
              <w:t>The Social, Green and Physical Infrastructure and funding, particularly through the Community Infrastructure Levy, to support this growth is subject to constant review through the Infrastructure Delivery Plan.</w:t>
            </w:r>
          </w:p>
        </w:tc>
        <w:tc>
          <w:tcPr>
            <w:tcW w:w="6754" w:type="dxa"/>
            <w:tcBorders>
              <w:left w:val="single" w:sz="4" w:space="0" w:color="auto"/>
            </w:tcBorders>
          </w:tcPr>
          <w:p w14:paraId="2D6A5D25"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6484110E" w14:textId="4F9D9ED5" w:rsidR="001063F7" w:rsidRPr="00915951" w:rsidRDefault="001063F7" w:rsidP="001063F7">
            <w:pPr>
              <w:rPr>
                <w:rFonts w:ascii="Arial" w:hAnsi="Arial" w:cs="Arial"/>
                <w14:ligatures w14:val="none"/>
              </w:rPr>
            </w:pPr>
            <w:r w:rsidRPr="00915951">
              <w:rPr>
                <w:rFonts w:ascii="Arial" w:hAnsi="Arial" w:cs="Arial"/>
                <w14:ligatures w14:val="none"/>
              </w:rPr>
              <w:t xml:space="preserve">MM9 provides further clarification on requirements for new homes, the role of Brent Cross Growth Area in delivering office and retail space together with the role of town centres in delivering main town centre uses (offices, retail and leisure) as well as setting out </w:t>
            </w:r>
            <w:r w:rsidR="002E6EF3" w:rsidRPr="00915951">
              <w:rPr>
                <w:rFonts w:ascii="Arial" w:hAnsi="Arial" w:cs="Arial"/>
                <w14:ligatures w14:val="none"/>
              </w:rPr>
              <w:t xml:space="preserve">the </w:t>
            </w:r>
            <w:r w:rsidRPr="00915951">
              <w:rPr>
                <w:rFonts w:ascii="Arial" w:hAnsi="Arial" w:cs="Arial"/>
                <w14:ligatures w14:val="none"/>
              </w:rPr>
              <w:t xml:space="preserve">approach to intensifying use of employment land. BSS01 </w:t>
            </w:r>
            <w:r w:rsidR="007201E3" w:rsidRPr="00915951">
              <w:rPr>
                <w:rFonts w:ascii="Arial" w:hAnsi="Arial" w:cs="Arial"/>
                <w14:ligatures w14:val="none"/>
              </w:rPr>
              <w:t xml:space="preserve">as revised </w:t>
            </w:r>
            <w:r w:rsidRPr="00915951">
              <w:rPr>
                <w:rFonts w:ascii="Arial" w:hAnsi="Arial" w:cs="Arial"/>
                <w14:ligatures w14:val="none"/>
              </w:rPr>
              <w:t xml:space="preserve">better reflects a strategic approach to climate change that is consistent with the NPPF. </w:t>
            </w:r>
          </w:p>
          <w:p w14:paraId="3E1CCE78" w14:textId="77777777" w:rsidR="001063F7" w:rsidRPr="00915951" w:rsidRDefault="001063F7" w:rsidP="001063F7">
            <w:pPr>
              <w:rPr>
                <w:rFonts w:ascii="Arial" w:hAnsi="Arial" w:cs="Arial"/>
                <w14:ligatures w14:val="none"/>
              </w:rPr>
            </w:pPr>
          </w:p>
          <w:p w14:paraId="398F4444"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t>Impact of MM</w:t>
            </w:r>
          </w:p>
          <w:p w14:paraId="483ABA0C" w14:textId="35536F5B" w:rsidR="001063F7" w:rsidRPr="00915951" w:rsidRDefault="001063F7" w:rsidP="001063F7">
            <w:pPr>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w:t>
            </w:r>
            <w:r w:rsidR="00B2222C" w:rsidRPr="00915951">
              <w:rPr>
                <w:rFonts w:ascii="Arial" w:eastAsia="Times New Roman" w:hAnsi="Arial" w:cs="Arial"/>
                <w:b/>
                <w:bCs/>
                <w:lang w:eastAsia="en-GB"/>
                <w14:ligatures w14:val="none"/>
              </w:rPr>
              <w:t xml:space="preserve">/IIA </w:t>
            </w:r>
            <w:r w:rsidRPr="00915951">
              <w:rPr>
                <w:rFonts w:ascii="Arial" w:eastAsia="Times New Roman" w:hAnsi="Arial" w:cs="Arial"/>
                <w:b/>
                <w:bCs/>
                <w:lang w:eastAsia="en-GB"/>
                <w14:ligatures w14:val="none"/>
              </w:rPr>
              <w:t xml:space="preserve">considerations the MM policy wording changes serve to update and clarify the implementation of this overarching </w:t>
            </w:r>
            <w:r w:rsidR="00B2222C" w:rsidRPr="00915951">
              <w:rPr>
                <w:rFonts w:ascii="Arial" w:eastAsia="Times New Roman" w:hAnsi="Arial" w:cs="Arial"/>
                <w:b/>
                <w:bCs/>
                <w:lang w:eastAsia="en-GB"/>
                <w14:ligatures w14:val="none"/>
              </w:rPr>
              <w:t>B</w:t>
            </w:r>
            <w:r w:rsidRPr="00915951">
              <w:rPr>
                <w:rFonts w:ascii="Arial" w:eastAsia="Times New Roman" w:hAnsi="Arial" w:cs="Arial"/>
                <w:b/>
                <w:bCs/>
                <w:lang w:eastAsia="en-GB"/>
                <w14:ligatures w14:val="none"/>
              </w:rPr>
              <w:t xml:space="preserve">orough-wide spatial strategy policy and in respect of other changes made to related policies in the Plan. </w:t>
            </w:r>
          </w:p>
          <w:p w14:paraId="2E4C61A7"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EDDC025" w14:textId="77777777" w:rsidR="001063F7" w:rsidRPr="00915951" w:rsidRDefault="001063F7" w:rsidP="001063F7">
            <w:pPr>
              <w:rPr>
                <w:rFonts w:ascii="Arial" w:eastAsia="Times New Roman" w:hAnsi="Arial" w:cs="Arial"/>
                <w:lang w:eastAsia="en-GB"/>
                <w14:ligatures w14:val="none"/>
              </w:rPr>
            </w:pPr>
          </w:p>
          <w:p w14:paraId="6A8CFBDD" w14:textId="77777777" w:rsidR="001063F7" w:rsidRPr="00915951" w:rsidRDefault="001063F7" w:rsidP="001063F7">
            <w:pPr>
              <w:rPr>
                <w:rFonts w:ascii="Arial" w:hAnsi="Arial" w:cs="Arial"/>
                <w14:ligatures w14:val="none"/>
              </w:rPr>
            </w:pPr>
            <w:r w:rsidRPr="00915951">
              <w:rPr>
                <w:rFonts w:ascii="Arial" w:hAnsi="Arial" w:cs="Arial"/>
                <w14:ligatures w14:val="none"/>
              </w:rPr>
              <w:t xml:space="preserve">In terms of the impact on SA/IIA objectives the changes introduced by the MM are generally positive with no negative effects identified which would require additional mitigation measures. </w:t>
            </w:r>
          </w:p>
          <w:p w14:paraId="4C21510A" w14:textId="2DB79BF1" w:rsidR="001063F7" w:rsidRPr="00915951" w:rsidRDefault="001063F7" w:rsidP="001063F7">
            <w:pPr>
              <w:rPr>
                <w:rFonts w:ascii="Arial" w:hAnsi="Arial" w:cs="Arial"/>
                <w14:ligatures w14:val="none"/>
              </w:rPr>
            </w:pPr>
            <w:r w:rsidRPr="00915951">
              <w:rPr>
                <w:rFonts w:ascii="Arial" w:hAnsi="Arial" w:cs="Arial"/>
                <w14:ligatures w14:val="none"/>
              </w:rPr>
              <w:t xml:space="preserve">The policy wording includes explicit reference to making effective use of land, intensification of land for employment and safeguarding locally significant industrial sites, the focus for retail and leisure in sustainable growth area and town centre locations and ensures consistency with the national policy approach of mitigating and adapting to climate change. With the focus on Brent Cross and other identified </w:t>
            </w:r>
            <w:r w:rsidR="00026409" w:rsidRPr="00915951">
              <w:rPr>
                <w:rFonts w:ascii="Arial" w:hAnsi="Arial" w:cs="Arial"/>
                <w14:ligatures w14:val="none"/>
              </w:rPr>
              <w:t>G</w:t>
            </w:r>
            <w:r w:rsidRPr="00915951">
              <w:rPr>
                <w:rFonts w:ascii="Arial" w:hAnsi="Arial" w:cs="Arial"/>
                <w14:ligatures w14:val="none"/>
              </w:rPr>
              <w:t xml:space="preserve">rowth </w:t>
            </w:r>
            <w:r w:rsidR="00026409" w:rsidRPr="00915951">
              <w:rPr>
                <w:rFonts w:ascii="Arial" w:hAnsi="Arial" w:cs="Arial"/>
                <w14:ligatures w14:val="none"/>
              </w:rPr>
              <w:t>A</w:t>
            </w:r>
            <w:r w:rsidRPr="00915951">
              <w:rPr>
                <w:rFonts w:ascii="Arial" w:hAnsi="Arial" w:cs="Arial"/>
                <w14:ligatures w14:val="none"/>
              </w:rPr>
              <w:t xml:space="preserve">reas, the policy identifies the </w:t>
            </w:r>
            <w:r w:rsidRPr="00915951">
              <w:rPr>
                <w:rFonts w:ascii="Arial" w:hAnsi="Arial" w:cs="Arial"/>
                <w14:ligatures w14:val="none"/>
              </w:rPr>
              <w:lastRenderedPageBreak/>
              <w:t xml:space="preserve">quantum of new homes (set as a minimum), office floorspace and employment land to be provided during the </w:t>
            </w:r>
            <w:r w:rsidR="00026409" w:rsidRPr="00915951">
              <w:rPr>
                <w:rFonts w:ascii="Arial" w:hAnsi="Arial" w:cs="Arial"/>
                <w14:ligatures w14:val="none"/>
              </w:rPr>
              <w:t xml:space="preserve">Local </w:t>
            </w:r>
            <w:r w:rsidRPr="00915951">
              <w:rPr>
                <w:rFonts w:ascii="Arial" w:hAnsi="Arial" w:cs="Arial"/>
                <w14:ligatures w14:val="none"/>
              </w:rPr>
              <w:t>Plan period</w:t>
            </w:r>
            <w:r w:rsidR="00026409" w:rsidRPr="00915951">
              <w:rPr>
                <w:rFonts w:ascii="Arial" w:hAnsi="Arial" w:cs="Arial"/>
                <w14:ligatures w14:val="none"/>
              </w:rPr>
              <w:t xml:space="preserve"> up to 2036</w:t>
            </w:r>
            <w:r w:rsidRPr="00915951">
              <w:rPr>
                <w:rFonts w:ascii="Arial" w:hAnsi="Arial" w:cs="Arial"/>
                <w14:ligatures w14:val="none"/>
              </w:rPr>
              <w:t xml:space="preserve">. </w:t>
            </w:r>
          </w:p>
          <w:p w14:paraId="5E319B1A" w14:textId="77777777" w:rsidR="001063F7" w:rsidRPr="00915951" w:rsidRDefault="001063F7" w:rsidP="001063F7">
            <w:pPr>
              <w:rPr>
                <w:rFonts w:ascii="Arial" w:hAnsi="Arial" w:cs="Arial"/>
                <w14:ligatures w14:val="none"/>
              </w:rPr>
            </w:pPr>
          </w:p>
          <w:p w14:paraId="12C99345" w14:textId="54188B61"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In particular, the policy wording MM changes includes references that will contribute positively to furthering the following SA/IIA objectives:</w:t>
            </w:r>
          </w:p>
          <w:p w14:paraId="5A237D74" w14:textId="4013131F"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Foster sustainable economic growth (see numbers of new jobs and new office and retail floorspace in growth area and town centre locations);</w:t>
            </w:r>
            <w:r w:rsidR="00195533" w:rsidRPr="00915951">
              <w:rPr>
                <w:rFonts w:ascii="Arial" w:hAnsi="Arial" w:cs="Arial"/>
                <w14:ligatures w14:val="none"/>
              </w:rPr>
              <w:t xml:space="preserve"> (7)</w:t>
            </w:r>
          </w:p>
          <w:p w14:paraId="31ED16A1" w14:textId="59A5BDD2"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Ensure residents have access to good quality, well located, affordable housing;</w:t>
            </w:r>
            <w:r w:rsidR="00A000FE" w:rsidRPr="00915951">
              <w:rPr>
                <w:rFonts w:ascii="Arial" w:hAnsi="Arial" w:cs="Arial"/>
                <w14:ligatures w14:val="none"/>
              </w:rPr>
              <w:t xml:space="preserve"> (5)</w:t>
            </w:r>
          </w:p>
          <w:p w14:paraId="07C8ECA4" w14:textId="6EABB3DF"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Promote liveable, safe neighbourhoods which support good quality accessible services and sustainable lifestyles; </w:t>
            </w:r>
            <w:r w:rsidR="00A000FE" w:rsidRPr="00915951">
              <w:rPr>
                <w:rFonts w:ascii="Arial" w:hAnsi="Arial" w:cs="Arial"/>
                <w14:ligatures w14:val="none"/>
              </w:rPr>
              <w:t>(4)</w:t>
            </w:r>
          </w:p>
          <w:p w14:paraId="35134147" w14:textId="45434590"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Ensure efficient use of land and infrastructure; </w:t>
            </w:r>
            <w:r w:rsidR="00A000FE" w:rsidRPr="00915951">
              <w:rPr>
                <w:rFonts w:ascii="Arial" w:hAnsi="Arial" w:cs="Arial"/>
                <w14:ligatures w14:val="none"/>
              </w:rPr>
              <w:t xml:space="preserve">(2) </w:t>
            </w:r>
            <w:r w:rsidRPr="00915951">
              <w:rPr>
                <w:rFonts w:ascii="Arial" w:hAnsi="Arial" w:cs="Arial"/>
                <w14:ligatures w14:val="none"/>
              </w:rPr>
              <w:t>and</w:t>
            </w:r>
          </w:p>
          <w:p w14:paraId="24CB4338" w14:textId="6870FBA1"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Reducing contribution to climate change and enhance resilience to climate changes impacts.</w:t>
            </w:r>
            <w:r w:rsidR="00470C5D" w:rsidRPr="00915951">
              <w:rPr>
                <w:rFonts w:ascii="Arial" w:hAnsi="Arial" w:cs="Arial"/>
                <w14:ligatures w14:val="none"/>
              </w:rPr>
              <w:t xml:space="preserve"> (11)</w:t>
            </w:r>
            <w:r w:rsidRPr="00915951">
              <w:rPr>
                <w:rFonts w:ascii="Arial" w:hAnsi="Arial" w:cs="Arial"/>
                <w14:ligatures w14:val="none"/>
              </w:rPr>
              <w:t xml:space="preserve"> </w:t>
            </w:r>
          </w:p>
          <w:p w14:paraId="6FCB6137" w14:textId="77777777" w:rsidR="001063F7" w:rsidRPr="00915951" w:rsidRDefault="001063F7" w:rsidP="001063F7">
            <w:pPr>
              <w:pStyle w:val="ListParagraph"/>
              <w:keepNext/>
              <w:keepLines/>
              <w:suppressAutoHyphens/>
              <w:autoSpaceDN w:val="0"/>
              <w:textAlignment w:val="baseline"/>
              <w:outlineLvl w:val="2"/>
              <w:rPr>
                <w:rFonts w:ascii="Arial" w:hAnsi="Arial" w:cs="Arial"/>
                <w14:ligatures w14:val="none"/>
              </w:rPr>
            </w:pPr>
          </w:p>
          <w:p w14:paraId="31CC6B18" w14:textId="0E6302A3"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In addition, MM changes made throughout this policy will contribute positively to furthering SA/IIA to promote a high quality, safe, inclusive and safe built environment </w:t>
            </w:r>
            <w:r w:rsidR="00470C5D" w:rsidRPr="00915951">
              <w:rPr>
                <w:rFonts w:ascii="Arial" w:hAnsi="Arial" w:cs="Arial"/>
                <w14:ligatures w14:val="none"/>
              </w:rPr>
              <w:t xml:space="preserve">(14) </w:t>
            </w:r>
            <w:r w:rsidR="009B5AE0" w:rsidRPr="00915951">
              <w:rPr>
                <w:rFonts w:ascii="Arial" w:hAnsi="Arial" w:cs="Arial"/>
                <w14:ligatures w14:val="none"/>
              </w:rPr>
              <w:t>.</w:t>
            </w:r>
            <w:r w:rsidRPr="00915951">
              <w:rPr>
                <w:rFonts w:ascii="Arial" w:hAnsi="Arial" w:cs="Arial"/>
                <w14:ligatures w14:val="none"/>
              </w:rPr>
              <w:t xml:space="preserve"> </w:t>
            </w:r>
          </w:p>
          <w:p w14:paraId="0A3541FA" w14:textId="77777777" w:rsidR="001063F7" w:rsidRPr="00915951" w:rsidRDefault="001063F7" w:rsidP="001063F7">
            <w:pPr>
              <w:keepNext/>
              <w:keepLines/>
              <w:suppressAutoHyphens/>
              <w:autoSpaceDN w:val="0"/>
              <w:textAlignment w:val="baseline"/>
              <w:outlineLvl w:val="2"/>
              <w:rPr>
                <w:rFonts w:ascii="Arial" w:hAnsi="Arial" w:cs="Arial"/>
                <w14:ligatures w14:val="none"/>
              </w:rPr>
            </w:pPr>
          </w:p>
          <w:p w14:paraId="3830C786" w14:textId="453C9C92" w:rsidR="001063F7" w:rsidRPr="00915951" w:rsidRDefault="001063F7" w:rsidP="001063F7">
            <w:pPr>
              <w:rPr>
                <w:rFonts w:ascii="Arial" w:hAnsi="Arial" w:cs="Arial"/>
                <w14:ligatures w14:val="none"/>
              </w:rPr>
            </w:pPr>
            <w:r w:rsidRPr="00915951">
              <w:rPr>
                <w:rFonts w:ascii="Arial" w:hAnsi="Arial" w:cs="Arial"/>
                <w14:ligatures w14:val="none"/>
              </w:rPr>
              <w:t xml:space="preserve">More generally the implementation of the policy, with the introduction of these MM changes, will indirectly positively contribute to SA/IIA objectives to promote social inclusion, equality, diversity and community cohesion </w:t>
            </w:r>
            <w:r w:rsidR="00D84CF7" w:rsidRPr="00915951">
              <w:rPr>
                <w:rFonts w:ascii="Arial" w:hAnsi="Arial" w:cs="Arial"/>
                <w14:ligatures w14:val="none"/>
              </w:rPr>
              <w:t xml:space="preserve">(1) </w:t>
            </w:r>
            <w:r w:rsidRPr="00915951">
              <w:rPr>
                <w:rFonts w:ascii="Arial" w:hAnsi="Arial" w:cs="Arial"/>
                <w14:ligatures w14:val="none"/>
              </w:rPr>
              <w:t>and improve the health and wellbeing of the population and reduce health inequalities</w:t>
            </w:r>
            <w:r w:rsidR="00B03254" w:rsidRPr="00915951">
              <w:rPr>
                <w:rFonts w:ascii="Arial" w:hAnsi="Arial" w:cs="Arial"/>
                <w14:ligatures w14:val="none"/>
              </w:rPr>
              <w:t xml:space="preserve"> (6)</w:t>
            </w:r>
            <w:r w:rsidRPr="00915951">
              <w:rPr>
                <w:rFonts w:ascii="Arial" w:hAnsi="Arial" w:cs="Arial"/>
                <w14:ligatures w14:val="none"/>
              </w:rPr>
              <w:t>.</w:t>
            </w:r>
          </w:p>
          <w:p w14:paraId="352EC161" w14:textId="5E639569" w:rsidR="001063F7" w:rsidRPr="00915951" w:rsidRDefault="001063F7" w:rsidP="001063F7">
            <w:pPr>
              <w:spacing w:before="100" w:after="100"/>
              <w:rPr>
                <w:rFonts w:ascii="Arial" w:hAnsi="Arial" w:cs="Arial"/>
              </w:rPr>
            </w:pPr>
            <w:r w:rsidRPr="00915951">
              <w:rPr>
                <w:rFonts w:ascii="Arial" w:hAnsi="Arial" w:cs="Arial"/>
              </w:rPr>
              <w:lastRenderedPageBreak/>
              <w:t>For the remainder of the SA/IIA objectives the MM is considered to have negligible or no effect on the achievement of the objective and therefore the</w:t>
            </w:r>
            <w:r w:rsidR="00071F0B" w:rsidRPr="00915951">
              <w:rPr>
                <w:rFonts w:ascii="Arial" w:hAnsi="Arial" w:cs="Arial"/>
              </w:rPr>
              <w:t xml:space="preserve"> impact</w:t>
            </w:r>
            <w:r w:rsidRPr="00915951">
              <w:rPr>
                <w:rFonts w:ascii="Arial" w:hAnsi="Arial" w:cs="Arial"/>
              </w:rPr>
              <w:t xml:space="preserve">  is neutral.</w:t>
            </w:r>
          </w:p>
        </w:tc>
      </w:tr>
      <w:tr w:rsidR="001063F7" w:rsidRPr="00EC67FD" w14:paraId="71CE9CA7" w14:textId="77777777" w:rsidTr="00E506CC">
        <w:trPr>
          <w:trHeight w:val="20"/>
        </w:trPr>
        <w:tc>
          <w:tcPr>
            <w:tcW w:w="1640" w:type="dxa"/>
            <w:tcBorders>
              <w:right w:val="single" w:sz="4" w:space="0" w:color="auto"/>
            </w:tcBorders>
          </w:tcPr>
          <w:p w14:paraId="75F9A926" w14:textId="53376C8C" w:rsidR="001063F7" w:rsidRDefault="001063F7" w:rsidP="001063F7">
            <w:pPr>
              <w:ind w:left="57"/>
              <w:rPr>
                <w:rFonts w:ascii="Arial" w:hAnsi="Arial" w:cs="Arial"/>
              </w:rPr>
            </w:pPr>
            <w:r>
              <w:rPr>
                <w:rFonts w:ascii="Arial" w:hAnsi="Arial" w:cs="Arial"/>
              </w:rPr>
              <w:lastRenderedPageBreak/>
              <w:t>MM13</w:t>
            </w:r>
          </w:p>
          <w:p w14:paraId="46A89650" w14:textId="1D2A2C7E" w:rsidR="001063F7" w:rsidRPr="00EC67FD" w:rsidRDefault="001063F7" w:rsidP="001063F7">
            <w:pPr>
              <w:ind w:left="57"/>
              <w:rPr>
                <w:rFonts w:ascii="Arial" w:hAnsi="Arial" w:cs="Arial"/>
              </w:rPr>
            </w:pPr>
            <w:r w:rsidRPr="00EC67FD">
              <w:rPr>
                <w:rFonts w:ascii="Arial" w:hAnsi="Arial" w:cs="Arial"/>
              </w:rPr>
              <w:t>Policy GSS01</w:t>
            </w:r>
          </w:p>
          <w:p w14:paraId="7E45D163" w14:textId="65D4680D"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 xml:space="preserve">nd consequential changes to supporting text </w:t>
            </w:r>
            <w:r>
              <w:rPr>
                <w:rFonts w:ascii="Arial" w:hAnsi="Arial" w:cs="Arial"/>
              </w:rPr>
              <w:t>p</w:t>
            </w:r>
            <w:r w:rsidRPr="00EC67FD">
              <w:rPr>
                <w:rFonts w:ascii="Arial" w:hAnsi="Arial" w:cs="Arial"/>
              </w:rPr>
              <w:t>aras 3.3.1 to 3.3.1F &amp;</w:t>
            </w:r>
          </w:p>
          <w:p w14:paraId="577EC963" w14:textId="77777777" w:rsidR="001063F7" w:rsidRPr="00EC67FD" w:rsidRDefault="001063F7" w:rsidP="001063F7">
            <w:pPr>
              <w:ind w:left="57"/>
              <w:rPr>
                <w:rFonts w:ascii="Arial" w:hAnsi="Arial" w:cs="Arial"/>
              </w:rPr>
            </w:pPr>
            <w:r w:rsidRPr="00EC67FD">
              <w:rPr>
                <w:rFonts w:ascii="Arial" w:hAnsi="Arial" w:cs="Arial"/>
              </w:rPr>
              <w:t>Para 4.7.1</w:t>
            </w:r>
          </w:p>
          <w:p w14:paraId="3600AFB6" w14:textId="77777777" w:rsidR="001063F7" w:rsidRPr="00EC67FD" w:rsidRDefault="001063F7" w:rsidP="001063F7">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2C44D2D9" w14:textId="5C8A495E" w:rsidR="001063F7" w:rsidRDefault="001063F7" w:rsidP="001063F7">
            <w:pPr>
              <w:keepNext/>
              <w:keepLines/>
              <w:rPr>
                <w:rFonts w:ascii="Arial" w:hAnsi="Arial" w:cs="Arial"/>
                <w:b/>
                <w:sz w:val="24"/>
                <w:szCs w:val="24"/>
              </w:rPr>
            </w:pPr>
            <w:r w:rsidRPr="00951C9F">
              <w:rPr>
                <w:rFonts w:ascii="Arial" w:hAnsi="Arial" w:cs="Arial"/>
                <w:b/>
                <w:sz w:val="24"/>
                <w:szCs w:val="24"/>
                <w:lang w:eastAsia="en-GB"/>
              </w:rPr>
              <w:t>POLICY GSS01</w:t>
            </w:r>
            <w:r w:rsidRPr="00951C9F">
              <w:rPr>
                <w:rFonts w:ascii="Arial" w:hAnsi="Arial" w:cs="Arial"/>
                <w:b/>
                <w:sz w:val="24"/>
                <w:szCs w:val="24"/>
              </w:rPr>
              <w:t xml:space="preserve"> Delivering Sustainable Growth</w:t>
            </w:r>
          </w:p>
          <w:p w14:paraId="67598E38" w14:textId="77777777" w:rsidR="001063F7" w:rsidRPr="00F641A8" w:rsidRDefault="001063F7" w:rsidP="001063F7">
            <w:pPr>
              <w:keepNext/>
              <w:keepLines/>
              <w:autoSpaceDE w:val="0"/>
              <w:adjustRightInd w:val="0"/>
              <w:rPr>
                <w:rFonts w:ascii="Arial" w:hAnsi="Arial" w:cs="Arial"/>
                <w:sz w:val="24"/>
                <w:szCs w:val="24"/>
              </w:rPr>
            </w:pPr>
            <w:bookmarkStart w:id="6" w:name="_Hlk143846047"/>
            <w:r w:rsidRPr="00F641A8">
              <w:rPr>
                <w:rFonts w:ascii="Arial" w:hAnsi="Arial" w:cs="Arial"/>
                <w:sz w:val="24"/>
                <w:szCs w:val="24"/>
              </w:rPr>
              <w:t xml:space="preserve">The Council will create the conditions for sustainable growth to deliver the homes, jobs, retail </w:t>
            </w:r>
            <w:r w:rsidRPr="00E07D81">
              <w:rPr>
                <w:rFonts w:ascii="Arial" w:hAnsi="Arial" w:cs="Arial"/>
                <w:sz w:val="24"/>
                <w:szCs w:val="24"/>
                <w:u w:val="single"/>
              </w:rPr>
              <w:t>and leisure floorspace,</w:t>
            </w:r>
            <w:r w:rsidRPr="00F641A8">
              <w:rPr>
                <w:rFonts w:ascii="Arial" w:hAnsi="Arial" w:cs="Arial"/>
                <w:sz w:val="24"/>
                <w:szCs w:val="24"/>
              </w:rPr>
              <w:t xml:space="preserve"> </w:t>
            </w:r>
            <w:r w:rsidRPr="00F641A8">
              <w:rPr>
                <w:rFonts w:ascii="Arial" w:hAnsi="Arial" w:cs="Arial"/>
                <w:sz w:val="24"/>
                <w:szCs w:val="24"/>
                <w:u w:val="single"/>
              </w:rPr>
              <w:t>open spaces</w:t>
            </w:r>
            <w:r w:rsidRPr="00F641A8">
              <w:rPr>
                <w:rFonts w:ascii="Arial" w:hAnsi="Arial" w:cs="Arial"/>
                <w:sz w:val="24"/>
                <w:szCs w:val="24"/>
              </w:rPr>
              <w:t xml:space="preserve"> and community facilities </w:t>
            </w:r>
            <w:r w:rsidRPr="00F641A8">
              <w:rPr>
                <w:rFonts w:ascii="Arial" w:hAnsi="Arial" w:cs="Arial"/>
                <w:sz w:val="24"/>
                <w:szCs w:val="24"/>
                <w:u w:val="single"/>
              </w:rPr>
              <w:t xml:space="preserve">(such as health, education and cultural infrastructure) </w:t>
            </w:r>
            <w:r w:rsidRPr="00F641A8">
              <w:rPr>
                <w:rFonts w:ascii="Arial" w:hAnsi="Arial" w:cs="Arial"/>
                <w:sz w:val="24"/>
                <w:szCs w:val="24"/>
              </w:rPr>
              <w:t xml:space="preserve">to meet Barnet’s identified needs. Infrastructure </w:t>
            </w:r>
            <w:r w:rsidRPr="00F641A8">
              <w:rPr>
                <w:rFonts w:ascii="Arial" w:hAnsi="Arial" w:cs="Arial"/>
                <w:sz w:val="24"/>
                <w:szCs w:val="24"/>
                <w:u w:val="single"/>
              </w:rPr>
              <w:t>for transport, telecommunications, security, waste management, water supply, wastewater, flood risk and the provision of energy (including heat)</w:t>
            </w:r>
            <w:r w:rsidRPr="00F641A8">
              <w:t xml:space="preserve"> </w:t>
            </w:r>
            <w:r w:rsidRPr="00F641A8">
              <w:rPr>
                <w:rFonts w:ascii="Arial" w:hAnsi="Arial" w:cs="Arial"/>
                <w:sz w:val="24"/>
                <w:szCs w:val="24"/>
              </w:rPr>
              <w:t>is key to supporting growth</w:t>
            </w:r>
            <w:bookmarkEnd w:id="6"/>
            <w:r w:rsidRPr="00F641A8">
              <w:rPr>
                <w:rFonts w:ascii="Arial" w:hAnsi="Arial" w:cs="Arial"/>
                <w:sz w:val="24"/>
                <w:szCs w:val="24"/>
                <w:u w:val="single"/>
              </w:rPr>
              <w:t>.</w:t>
            </w:r>
            <w:r w:rsidRPr="00F641A8">
              <w:rPr>
                <w:rFonts w:ascii="Arial" w:hAnsi="Arial" w:cs="Arial"/>
                <w:strike/>
                <w:sz w:val="24"/>
                <w:szCs w:val="24"/>
              </w:rPr>
              <w:t xml:space="preserve">, including investment in transport, education, health and open spaces.  </w:t>
            </w:r>
          </w:p>
          <w:p w14:paraId="71B1EDCE" w14:textId="77777777" w:rsidR="001063F7" w:rsidRPr="00F641A8" w:rsidRDefault="001063F7" w:rsidP="001063F7">
            <w:pPr>
              <w:keepNext/>
              <w:keepLines/>
              <w:autoSpaceDE w:val="0"/>
              <w:adjustRightInd w:val="0"/>
              <w:rPr>
                <w:rFonts w:ascii="Arial" w:hAnsi="Arial" w:cs="Arial"/>
              </w:rPr>
            </w:pPr>
          </w:p>
          <w:p w14:paraId="51FCF484" w14:textId="77777777" w:rsidR="001063F7" w:rsidRPr="00E00B2F" w:rsidRDefault="001063F7" w:rsidP="001063F7">
            <w:pPr>
              <w:keepNext/>
              <w:keepLines/>
              <w:autoSpaceDE w:val="0"/>
              <w:adjustRightInd w:val="0"/>
              <w:ind w:left="227"/>
              <w:rPr>
                <w:rFonts w:ascii="Arial" w:hAnsi="Arial" w:cs="Arial"/>
                <w:b/>
                <w:bCs/>
                <w:sz w:val="24"/>
                <w:szCs w:val="24"/>
                <w:u w:val="single"/>
              </w:rPr>
            </w:pPr>
            <w:bookmarkStart w:id="7" w:name="_Hlk73087139"/>
            <w:r w:rsidRPr="00E00B2F">
              <w:rPr>
                <w:rFonts w:ascii="Arial" w:hAnsi="Arial" w:cs="Arial"/>
                <w:b/>
                <w:bCs/>
                <w:sz w:val="24"/>
                <w:szCs w:val="24"/>
                <w:u w:val="single"/>
              </w:rPr>
              <w:t>A. Economic Growth</w:t>
            </w:r>
          </w:p>
          <w:p w14:paraId="703D4F61" w14:textId="77777777" w:rsidR="001063F7" w:rsidRPr="00F641A8" w:rsidRDefault="001063F7" w:rsidP="001063F7">
            <w:pPr>
              <w:keepNext/>
              <w:keepLines/>
              <w:autoSpaceDE w:val="0"/>
              <w:adjustRightInd w:val="0"/>
              <w:ind w:left="227"/>
              <w:rPr>
                <w:rFonts w:ascii="Arial" w:hAnsi="Arial" w:cs="Arial"/>
                <w:sz w:val="24"/>
                <w:szCs w:val="24"/>
              </w:rPr>
            </w:pPr>
            <w:r w:rsidRPr="00F641A8">
              <w:rPr>
                <w:rFonts w:ascii="Arial" w:hAnsi="Arial" w:cs="Arial"/>
                <w:sz w:val="24"/>
                <w:szCs w:val="24"/>
              </w:rPr>
              <w:t xml:space="preserve">Employment growth </w:t>
            </w:r>
            <w:r w:rsidRPr="00F641A8">
              <w:rPr>
                <w:rFonts w:ascii="Arial" w:hAnsi="Arial" w:cs="Arial"/>
                <w:sz w:val="24"/>
                <w:szCs w:val="24"/>
                <w:u w:val="single"/>
              </w:rPr>
              <w:t xml:space="preserve">over the Plan period </w:t>
            </w:r>
            <w:r w:rsidRPr="00F641A8">
              <w:rPr>
                <w:rFonts w:ascii="Arial" w:hAnsi="Arial" w:cs="Arial"/>
                <w:strike/>
                <w:sz w:val="24"/>
                <w:szCs w:val="24"/>
              </w:rPr>
              <w:t>between 2021 and 2036</w:t>
            </w:r>
            <w:r w:rsidRPr="00F641A8">
              <w:rPr>
                <w:rFonts w:ascii="Arial" w:hAnsi="Arial" w:cs="Arial"/>
                <w:sz w:val="24"/>
                <w:szCs w:val="24"/>
              </w:rPr>
              <w:t xml:space="preserve"> </w:t>
            </w:r>
            <w:r w:rsidRPr="00F641A8">
              <w:rPr>
                <w:rFonts w:ascii="Arial" w:hAnsi="Arial" w:cs="Arial"/>
                <w:sz w:val="24"/>
                <w:szCs w:val="24"/>
                <w:u w:val="single"/>
              </w:rPr>
              <w:t xml:space="preserve">is expected to </w:t>
            </w:r>
            <w:r w:rsidRPr="00F641A8">
              <w:rPr>
                <w:rFonts w:ascii="Arial" w:hAnsi="Arial" w:cs="Arial"/>
                <w:strike/>
                <w:sz w:val="24"/>
                <w:szCs w:val="24"/>
              </w:rPr>
              <w:t xml:space="preserve">will </w:t>
            </w:r>
            <w:r w:rsidRPr="00F641A8">
              <w:rPr>
                <w:rFonts w:ascii="Arial" w:hAnsi="Arial" w:cs="Arial"/>
                <w:sz w:val="24"/>
                <w:szCs w:val="24"/>
              </w:rPr>
              <w:t xml:space="preserve">create </w:t>
            </w:r>
            <w:r w:rsidRPr="00F641A8">
              <w:rPr>
                <w:rFonts w:ascii="Arial" w:hAnsi="Arial" w:cs="Arial"/>
                <w:strike/>
                <w:sz w:val="24"/>
                <w:szCs w:val="24"/>
              </w:rPr>
              <w:t>more than</w:t>
            </w:r>
            <w:r w:rsidRPr="00F641A8">
              <w:rPr>
                <w:rFonts w:ascii="Arial" w:hAnsi="Arial" w:cs="Arial"/>
                <w:sz w:val="24"/>
                <w:szCs w:val="24"/>
              </w:rPr>
              <w:t xml:space="preserve"> </w:t>
            </w:r>
            <w:r w:rsidRPr="00F641A8">
              <w:rPr>
                <w:rFonts w:ascii="Arial" w:hAnsi="Arial" w:cs="Arial"/>
                <w:sz w:val="24"/>
                <w:szCs w:val="24"/>
                <w:u w:val="single"/>
              </w:rPr>
              <w:t xml:space="preserve">between 12,000 and </w:t>
            </w:r>
            <w:r w:rsidRPr="00F641A8">
              <w:rPr>
                <w:rFonts w:ascii="Arial" w:hAnsi="Arial" w:cs="Arial"/>
                <w:sz w:val="24"/>
                <w:szCs w:val="24"/>
              </w:rPr>
              <w:t xml:space="preserve">27,000 new jobs </w:t>
            </w:r>
            <w:r w:rsidRPr="00F641A8">
              <w:rPr>
                <w:rFonts w:ascii="Arial" w:hAnsi="Arial" w:cs="Arial"/>
                <w:sz w:val="24"/>
                <w:szCs w:val="24"/>
                <w:u w:val="single"/>
              </w:rPr>
              <w:t>across the Borough</w:t>
            </w:r>
            <w:r w:rsidRPr="00F641A8">
              <w:rPr>
                <w:rFonts w:ascii="Arial" w:hAnsi="Arial" w:cs="Arial"/>
                <w:sz w:val="24"/>
                <w:szCs w:val="24"/>
              </w:rPr>
              <w:t xml:space="preserve">, </w:t>
            </w:r>
            <w:r w:rsidRPr="00F641A8">
              <w:rPr>
                <w:rFonts w:ascii="Arial" w:hAnsi="Arial" w:cs="Arial"/>
                <w:sz w:val="24"/>
                <w:szCs w:val="24"/>
                <w:u w:val="single"/>
              </w:rPr>
              <w:t xml:space="preserve">with the majority of these generated </w:t>
            </w:r>
            <w:r w:rsidRPr="00F641A8">
              <w:rPr>
                <w:rFonts w:ascii="Arial" w:hAnsi="Arial" w:cs="Arial"/>
                <w:strike/>
                <w:sz w:val="24"/>
                <w:szCs w:val="24"/>
              </w:rPr>
              <w:t>many</w:t>
            </w:r>
            <w:r w:rsidRPr="00F641A8">
              <w:rPr>
                <w:rFonts w:ascii="Arial" w:hAnsi="Arial" w:cs="Arial"/>
                <w:sz w:val="24"/>
                <w:szCs w:val="24"/>
              </w:rPr>
              <w:t xml:space="preserve"> within the Brent Cross Growth Area where permission has been granted for</w:t>
            </w:r>
            <w:r w:rsidRPr="00F641A8">
              <w:rPr>
                <w:rFonts w:ascii="Arial" w:hAnsi="Arial" w:cs="Arial"/>
                <w:sz w:val="24"/>
                <w:szCs w:val="24"/>
                <w:u w:val="single"/>
              </w:rPr>
              <w:t xml:space="preserve"> up to</w:t>
            </w:r>
            <w:r w:rsidRPr="00F641A8">
              <w:rPr>
                <w:rFonts w:ascii="Arial" w:hAnsi="Arial" w:cs="Arial"/>
                <w:sz w:val="24"/>
                <w:szCs w:val="24"/>
              </w:rPr>
              <w:t xml:space="preserve"> </w:t>
            </w:r>
            <w:r w:rsidRPr="00F641A8">
              <w:rPr>
                <w:rFonts w:ascii="Arial" w:hAnsi="Arial" w:cs="Arial"/>
                <w:strike/>
                <w:sz w:val="24"/>
                <w:szCs w:val="24"/>
              </w:rPr>
              <w:t>395,000</w:t>
            </w:r>
            <w:r w:rsidRPr="00F641A8">
              <w:rPr>
                <w:rFonts w:ascii="Arial" w:hAnsi="Arial" w:cs="Arial"/>
                <w:sz w:val="24"/>
                <w:szCs w:val="24"/>
              </w:rPr>
              <w:t xml:space="preserve"> </w:t>
            </w:r>
            <w:r w:rsidRPr="00F641A8">
              <w:rPr>
                <w:rFonts w:ascii="Arial" w:hAnsi="Arial" w:cs="Arial"/>
                <w:sz w:val="24"/>
                <w:szCs w:val="24"/>
                <w:u w:val="single"/>
              </w:rPr>
              <w:t>395,297</w:t>
            </w:r>
            <w:r w:rsidRPr="00F641A8">
              <w:rPr>
                <w:rFonts w:ascii="Arial" w:hAnsi="Arial" w:cs="Arial"/>
                <w:sz w:val="24"/>
                <w:szCs w:val="24"/>
              </w:rPr>
              <w:t xml:space="preserve"> m2 </w:t>
            </w:r>
            <w:r w:rsidRPr="00F641A8">
              <w:rPr>
                <w:rFonts w:ascii="Arial" w:hAnsi="Arial" w:cs="Arial"/>
                <w:strike/>
                <w:sz w:val="24"/>
                <w:szCs w:val="24"/>
              </w:rPr>
              <w:t>(net)</w:t>
            </w:r>
            <w:r w:rsidRPr="00F641A8">
              <w:rPr>
                <w:rFonts w:ascii="Arial" w:hAnsi="Arial" w:cs="Arial"/>
                <w:sz w:val="24"/>
                <w:szCs w:val="24"/>
              </w:rPr>
              <w:t xml:space="preserve"> of </w:t>
            </w:r>
            <w:r w:rsidRPr="00F641A8">
              <w:rPr>
                <w:rFonts w:ascii="Arial" w:hAnsi="Arial" w:cs="Arial"/>
                <w:sz w:val="24"/>
                <w:szCs w:val="24"/>
                <w:u w:val="single"/>
              </w:rPr>
              <w:t xml:space="preserve">new </w:t>
            </w:r>
            <w:r w:rsidRPr="00F641A8">
              <w:rPr>
                <w:rFonts w:ascii="Arial" w:hAnsi="Arial" w:cs="Arial"/>
                <w:sz w:val="24"/>
                <w:szCs w:val="24"/>
              </w:rPr>
              <w:t xml:space="preserve">office space and </w:t>
            </w:r>
            <w:r w:rsidRPr="00F641A8">
              <w:rPr>
                <w:rFonts w:ascii="Arial" w:hAnsi="Arial" w:cs="Arial"/>
                <w:sz w:val="24"/>
                <w:szCs w:val="24"/>
                <w:u w:val="single"/>
              </w:rPr>
              <w:t>up to 115,000m</w:t>
            </w:r>
            <w:r w:rsidRPr="00F641A8">
              <w:rPr>
                <w:rFonts w:ascii="Arial" w:hAnsi="Arial" w:cs="Arial"/>
                <w:sz w:val="24"/>
                <w:szCs w:val="24"/>
                <w:u w:val="single"/>
                <w:vertAlign w:val="superscript"/>
              </w:rPr>
              <w:t>2</w:t>
            </w:r>
            <w:r w:rsidRPr="00F641A8">
              <w:rPr>
                <w:rFonts w:ascii="Arial" w:hAnsi="Arial" w:cs="Arial"/>
                <w:sz w:val="24"/>
                <w:szCs w:val="24"/>
                <w:u w:val="single"/>
              </w:rPr>
              <w:t xml:space="preserve"> </w:t>
            </w:r>
            <w:r w:rsidRPr="00F641A8">
              <w:rPr>
                <w:rFonts w:ascii="Arial" w:hAnsi="Arial" w:cs="Arial"/>
                <w:strike/>
                <w:sz w:val="24"/>
                <w:szCs w:val="24"/>
              </w:rPr>
              <w:t>56,600m2 (net)</w:t>
            </w:r>
            <w:r w:rsidRPr="00F641A8">
              <w:rPr>
                <w:rFonts w:ascii="Arial" w:hAnsi="Arial" w:cs="Arial"/>
                <w:sz w:val="24"/>
                <w:szCs w:val="24"/>
              </w:rPr>
              <w:t xml:space="preserve"> </w:t>
            </w:r>
            <w:r w:rsidRPr="00F641A8">
              <w:rPr>
                <w:rFonts w:ascii="Arial" w:hAnsi="Arial" w:cs="Arial"/>
                <w:sz w:val="24"/>
                <w:szCs w:val="24"/>
                <w:u w:val="single"/>
              </w:rPr>
              <w:t xml:space="preserve">of new </w:t>
            </w:r>
            <w:r w:rsidRPr="00F641A8">
              <w:rPr>
                <w:rFonts w:ascii="Arial" w:hAnsi="Arial" w:cs="Arial"/>
                <w:sz w:val="24"/>
                <w:szCs w:val="24"/>
              </w:rPr>
              <w:t xml:space="preserve">retail </w:t>
            </w:r>
            <w:r w:rsidRPr="00F641A8">
              <w:rPr>
                <w:rFonts w:ascii="Arial" w:hAnsi="Arial" w:cs="Arial"/>
                <w:sz w:val="24"/>
                <w:szCs w:val="24"/>
                <w:u w:val="single"/>
              </w:rPr>
              <w:t xml:space="preserve">space </w:t>
            </w:r>
            <w:r w:rsidRPr="00F641A8">
              <w:rPr>
                <w:rFonts w:ascii="Arial" w:hAnsi="Arial" w:cs="Arial"/>
                <w:sz w:val="24"/>
                <w:szCs w:val="24"/>
              </w:rPr>
              <w:t xml:space="preserve">at </w:t>
            </w:r>
            <w:r w:rsidRPr="00F641A8">
              <w:rPr>
                <w:rFonts w:ascii="Arial" w:hAnsi="Arial" w:cs="Arial"/>
                <w:strike/>
                <w:sz w:val="24"/>
                <w:szCs w:val="24"/>
              </w:rPr>
              <w:t>an enhanced  Brent Cross Shopping Centre which will be integrated into</w:t>
            </w:r>
            <w:r w:rsidRPr="00F641A8">
              <w:rPr>
                <w:rFonts w:ascii="Arial" w:hAnsi="Arial" w:cs="Arial"/>
                <w:sz w:val="24"/>
                <w:szCs w:val="24"/>
              </w:rPr>
              <w:t xml:space="preserve"> a new Metropolitan Town Centre. </w:t>
            </w:r>
          </w:p>
          <w:bookmarkEnd w:id="7"/>
          <w:p w14:paraId="7B1B3DDC" w14:textId="77777777" w:rsidR="001063F7" w:rsidRPr="00F641A8" w:rsidRDefault="001063F7" w:rsidP="001063F7">
            <w:pPr>
              <w:keepNext/>
              <w:keepLines/>
              <w:autoSpaceDE w:val="0"/>
              <w:adjustRightInd w:val="0"/>
              <w:ind w:left="227"/>
              <w:rPr>
                <w:rFonts w:ascii="Arial" w:hAnsi="Arial" w:cs="Arial"/>
                <w:sz w:val="24"/>
                <w:szCs w:val="24"/>
              </w:rPr>
            </w:pPr>
          </w:p>
          <w:p w14:paraId="5F212A6A" w14:textId="77777777" w:rsidR="001063F7" w:rsidRPr="00F641A8" w:rsidRDefault="001063F7" w:rsidP="001063F7">
            <w:pPr>
              <w:keepNext/>
              <w:keepLines/>
              <w:suppressAutoHyphens/>
              <w:autoSpaceDE w:val="0"/>
              <w:adjustRightInd w:val="0"/>
              <w:ind w:left="227"/>
              <w:contextualSpacing/>
              <w:jc w:val="both"/>
              <w:rPr>
                <w:rFonts w:ascii="Arial" w:hAnsi="Arial" w:cs="Arial"/>
                <w:sz w:val="24"/>
                <w:szCs w:val="24"/>
              </w:rPr>
            </w:pPr>
            <w:r w:rsidRPr="00F641A8">
              <w:rPr>
                <w:rFonts w:ascii="Arial" w:hAnsi="Arial" w:cs="Arial"/>
                <w:sz w:val="24"/>
                <w:szCs w:val="24"/>
              </w:rPr>
              <w:lastRenderedPageBreak/>
              <w:t xml:space="preserve">Elsewhere </w:t>
            </w:r>
            <w:r w:rsidRPr="00F641A8">
              <w:rPr>
                <w:rFonts w:ascii="Arial" w:hAnsi="Arial" w:cs="Arial"/>
                <w:sz w:val="24"/>
                <w:szCs w:val="24"/>
                <w:u w:val="single"/>
              </w:rPr>
              <w:t>between</w:t>
            </w:r>
            <w:r w:rsidRPr="00F641A8">
              <w:rPr>
                <w:rFonts w:ascii="Arial" w:hAnsi="Arial" w:cs="Arial"/>
                <w:sz w:val="24"/>
                <w:szCs w:val="24"/>
              </w:rPr>
              <w:t xml:space="preserve"> u</w:t>
            </w:r>
            <w:r w:rsidRPr="00F641A8">
              <w:rPr>
                <w:rFonts w:ascii="Arial" w:hAnsi="Arial" w:cs="Arial"/>
                <w:strike/>
                <w:sz w:val="24"/>
                <w:szCs w:val="24"/>
              </w:rPr>
              <w:t>p to</w:t>
            </w:r>
            <w:r w:rsidRPr="00F641A8">
              <w:rPr>
                <w:rFonts w:ascii="Arial" w:hAnsi="Arial" w:cs="Arial"/>
                <w:sz w:val="24"/>
                <w:szCs w:val="24"/>
              </w:rPr>
              <w:t xml:space="preserve"> 67,000 m</w:t>
            </w:r>
            <w:r w:rsidRPr="00F641A8">
              <w:rPr>
                <w:rFonts w:ascii="Arial" w:hAnsi="Arial" w:cs="Arial"/>
                <w:sz w:val="24"/>
                <w:szCs w:val="24"/>
                <w:vertAlign w:val="superscript"/>
              </w:rPr>
              <w:t xml:space="preserve">2 </w:t>
            </w:r>
            <w:r w:rsidRPr="00F641A8">
              <w:rPr>
                <w:rFonts w:ascii="Arial" w:hAnsi="Arial" w:cs="Arial"/>
                <w:sz w:val="24"/>
                <w:szCs w:val="24"/>
              </w:rPr>
              <w:t>and</w:t>
            </w:r>
            <w:r w:rsidRPr="00F641A8">
              <w:rPr>
                <w:rFonts w:ascii="Arial" w:hAnsi="Arial" w:cs="Arial"/>
                <w:sz w:val="24"/>
                <w:szCs w:val="24"/>
                <w:u w:val="single"/>
              </w:rPr>
              <w:t xml:space="preserve"> 106,000m2</w:t>
            </w:r>
            <w:r w:rsidRPr="00F641A8">
              <w:rPr>
                <w:rFonts w:ascii="Arial" w:hAnsi="Arial" w:cs="Arial"/>
                <w:sz w:val="24"/>
                <w:szCs w:val="24"/>
              </w:rPr>
              <w:t xml:space="preserve"> of </w:t>
            </w:r>
            <w:r w:rsidRPr="00F641A8">
              <w:rPr>
                <w:rFonts w:ascii="Arial" w:hAnsi="Arial" w:cs="Arial"/>
                <w:strike/>
                <w:sz w:val="24"/>
                <w:szCs w:val="24"/>
              </w:rPr>
              <w:t>additional</w:t>
            </w:r>
            <w:r w:rsidRPr="00F641A8">
              <w:rPr>
                <w:rFonts w:ascii="Arial" w:hAnsi="Arial" w:cs="Arial"/>
                <w:sz w:val="24"/>
                <w:szCs w:val="24"/>
              </w:rPr>
              <w:t xml:space="preserve"> </w:t>
            </w:r>
            <w:r w:rsidRPr="00F641A8">
              <w:rPr>
                <w:rFonts w:ascii="Arial" w:hAnsi="Arial" w:cs="Arial"/>
                <w:sz w:val="24"/>
                <w:szCs w:val="24"/>
                <w:u w:val="single"/>
              </w:rPr>
              <w:t xml:space="preserve">new </w:t>
            </w:r>
            <w:r w:rsidRPr="00F641A8">
              <w:rPr>
                <w:rFonts w:ascii="Arial" w:hAnsi="Arial" w:cs="Arial"/>
                <w:sz w:val="24"/>
                <w:szCs w:val="24"/>
              </w:rPr>
              <w:t xml:space="preserve">office floorspace </w:t>
            </w:r>
            <w:r w:rsidRPr="00F641A8">
              <w:rPr>
                <w:rFonts w:ascii="Arial" w:hAnsi="Arial" w:cs="Arial"/>
                <w:sz w:val="24"/>
                <w:szCs w:val="24"/>
                <w:u w:val="single"/>
              </w:rPr>
              <w:t>in the rest of the Borough</w:t>
            </w:r>
            <w:r>
              <w:rPr>
                <w:rFonts w:ascii="Arial" w:hAnsi="Arial" w:cs="Arial"/>
                <w:sz w:val="24"/>
                <w:szCs w:val="24"/>
                <w:u w:val="single"/>
              </w:rPr>
              <w:t xml:space="preserve"> is expected to be delivered </w:t>
            </w:r>
            <w:r w:rsidRPr="00F641A8">
              <w:rPr>
                <w:rFonts w:ascii="Arial" w:hAnsi="Arial" w:cs="Arial"/>
                <w:sz w:val="24"/>
                <w:szCs w:val="24"/>
                <w:u w:val="single"/>
              </w:rPr>
              <w:t xml:space="preserve">(with </w:t>
            </w:r>
            <w:r>
              <w:rPr>
                <w:rFonts w:ascii="Arial" w:hAnsi="Arial" w:cs="Arial"/>
                <w:sz w:val="24"/>
                <w:szCs w:val="24"/>
                <w:u w:val="single"/>
              </w:rPr>
              <w:t>priority given to</w:t>
            </w:r>
            <w:r w:rsidRPr="00F641A8">
              <w:rPr>
                <w:rFonts w:ascii="Arial" w:hAnsi="Arial" w:cs="Arial"/>
                <w:sz w:val="24"/>
                <w:szCs w:val="24"/>
                <w:u w:val="single"/>
              </w:rPr>
              <w:t xml:space="preserve"> </w:t>
            </w:r>
            <w:r w:rsidRPr="00F641A8">
              <w:rPr>
                <w:rFonts w:ascii="Arial" w:hAnsi="Arial" w:cs="Arial"/>
                <w:strike/>
                <w:sz w:val="24"/>
                <w:szCs w:val="24"/>
              </w:rPr>
              <w:t>will be</w:t>
            </w:r>
            <w:r w:rsidRPr="00F641A8">
              <w:rPr>
                <w:rFonts w:ascii="Arial" w:hAnsi="Arial" w:cs="Arial"/>
                <w:sz w:val="24"/>
                <w:szCs w:val="24"/>
                <w:u w:val="single"/>
              </w:rPr>
              <w:t xml:space="preserve"> distribut</w:t>
            </w:r>
            <w:r>
              <w:rPr>
                <w:rFonts w:ascii="Arial" w:hAnsi="Arial" w:cs="Arial"/>
                <w:sz w:val="24"/>
                <w:szCs w:val="24"/>
                <w:u w:val="single"/>
              </w:rPr>
              <w:t>ion</w:t>
            </w:r>
            <w:r w:rsidRPr="00F641A8">
              <w:rPr>
                <w:rFonts w:ascii="Arial" w:hAnsi="Arial" w:cs="Arial"/>
                <w:sz w:val="24"/>
                <w:szCs w:val="24"/>
                <w:u w:val="single"/>
              </w:rPr>
              <w:t xml:space="preserve"> </w:t>
            </w:r>
            <w:r w:rsidRPr="008C060B">
              <w:rPr>
                <w:rFonts w:ascii="Arial" w:hAnsi="Arial" w:cs="Arial"/>
                <w:strike/>
                <w:sz w:val="24"/>
                <w:szCs w:val="24"/>
              </w:rPr>
              <w:t>distributed</w:t>
            </w:r>
            <w:r>
              <w:rPr>
                <w:rFonts w:ascii="Arial" w:hAnsi="Arial" w:cs="Arial"/>
                <w:sz w:val="24"/>
                <w:szCs w:val="24"/>
                <w:u w:val="single"/>
              </w:rPr>
              <w:t xml:space="preserve"> </w:t>
            </w:r>
            <w:r w:rsidRPr="00F641A8">
              <w:rPr>
                <w:rFonts w:ascii="Arial" w:hAnsi="Arial" w:cs="Arial"/>
                <w:sz w:val="24"/>
                <w:szCs w:val="24"/>
              </w:rPr>
              <w:t xml:space="preserve">across Barnet’s </w:t>
            </w:r>
            <w:r w:rsidRPr="00F641A8">
              <w:rPr>
                <w:rFonts w:ascii="Arial" w:hAnsi="Arial" w:cs="Arial"/>
                <w:sz w:val="24"/>
                <w:szCs w:val="24"/>
                <w:u w:val="single"/>
              </w:rPr>
              <w:t xml:space="preserve">Major and District </w:t>
            </w:r>
            <w:r w:rsidRPr="00F641A8">
              <w:rPr>
                <w:rFonts w:ascii="Arial" w:hAnsi="Arial" w:cs="Arial"/>
                <w:sz w:val="24"/>
                <w:szCs w:val="24"/>
              </w:rPr>
              <w:t>town centres</w:t>
            </w:r>
            <w:r w:rsidRPr="005E0842">
              <w:rPr>
                <w:rFonts w:ascii="Arial" w:hAnsi="Arial" w:cs="Arial"/>
                <w:sz w:val="24"/>
                <w:szCs w:val="24"/>
                <w:u w:val="single"/>
              </w:rPr>
              <w:t xml:space="preserve"> through the application of the sequential test for main town centre uses set out in Policy TOW01</w:t>
            </w:r>
            <w:r w:rsidRPr="00F641A8">
              <w:rPr>
                <w:rFonts w:ascii="Arial" w:hAnsi="Arial" w:cs="Arial"/>
                <w:sz w:val="24"/>
                <w:szCs w:val="24"/>
                <w:u w:val="single"/>
              </w:rPr>
              <w:t>)</w:t>
            </w:r>
            <w:r w:rsidRPr="00F641A8">
              <w:rPr>
                <w:rFonts w:ascii="Arial" w:hAnsi="Arial" w:cs="Arial"/>
                <w:sz w:val="24"/>
                <w:szCs w:val="24"/>
              </w:rPr>
              <w:t xml:space="preserve">. </w:t>
            </w:r>
          </w:p>
          <w:p w14:paraId="16650A57" w14:textId="77777777" w:rsidR="001063F7" w:rsidRPr="00531A91" w:rsidRDefault="001063F7" w:rsidP="001063F7">
            <w:pPr>
              <w:keepNext/>
              <w:keepLines/>
              <w:autoSpaceDE w:val="0"/>
              <w:adjustRightInd w:val="0"/>
              <w:rPr>
                <w:rFonts w:ascii="Arial" w:hAnsi="Arial" w:cs="Arial"/>
                <w:b/>
                <w:bCs/>
                <w:sz w:val="24"/>
                <w:szCs w:val="24"/>
                <w:u w:val="single"/>
              </w:rPr>
            </w:pPr>
          </w:p>
          <w:p w14:paraId="3D4A5950" w14:textId="77777777" w:rsidR="001063F7" w:rsidRPr="00E00B2F" w:rsidRDefault="001063F7" w:rsidP="00D7573A">
            <w:pPr>
              <w:pStyle w:val="ListParagraph"/>
              <w:keepNext/>
              <w:keepLines/>
              <w:numPr>
                <w:ilvl w:val="0"/>
                <w:numId w:val="9"/>
              </w:numPr>
              <w:autoSpaceDE w:val="0"/>
              <w:adjustRightInd w:val="0"/>
              <w:rPr>
                <w:rFonts w:ascii="Arial" w:hAnsi="Arial" w:cs="Arial"/>
                <w:b/>
                <w:bCs/>
                <w:sz w:val="24"/>
                <w:szCs w:val="24"/>
              </w:rPr>
            </w:pPr>
            <w:r w:rsidRPr="00E00B2F">
              <w:rPr>
                <w:rFonts w:ascii="Arial" w:hAnsi="Arial" w:cs="Arial"/>
                <w:b/>
                <w:bCs/>
                <w:sz w:val="24"/>
                <w:szCs w:val="24"/>
                <w:u w:val="single"/>
              </w:rPr>
              <w:t>New Public Transport Infrastructure</w:t>
            </w:r>
          </w:p>
          <w:p w14:paraId="68512442" w14:textId="77777777" w:rsidR="001063F7" w:rsidRPr="00531A91" w:rsidRDefault="001063F7" w:rsidP="001063F7">
            <w:pPr>
              <w:pStyle w:val="ListParagraph"/>
              <w:keepNext/>
              <w:keepLines/>
              <w:autoSpaceDE w:val="0"/>
              <w:adjustRightInd w:val="0"/>
              <w:rPr>
                <w:rFonts w:ascii="Arial" w:hAnsi="Arial" w:cs="Arial"/>
                <w:sz w:val="24"/>
                <w:szCs w:val="24"/>
              </w:rPr>
            </w:pPr>
            <w:r w:rsidRPr="00531A91">
              <w:rPr>
                <w:rFonts w:ascii="Arial" w:hAnsi="Arial" w:cs="Arial"/>
                <w:sz w:val="24"/>
                <w:szCs w:val="24"/>
                <w:u w:val="single"/>
              </w:rPr>
              <w:t>The following</w:t>
            </w:r>
            <w:r w:rsidRPr="00531A91">
              <w:rPr>
                <w:rFonts w:ascii="Arial" w:hAnsi="Arial" w:cs="Arial"/>
                <w:sz w:val="24"/>
                <w:szCs w:val="24"/>
              </w:rPr>
              <w:t xml:space="preserve"> major new public transport infrastructure </w:t>
            </w:r>
            <w:r w:rsidRPr="00531A91">
              <w:rPr>
                <w:rFonts w:ascii="Arial" w:hAnsi="Arial" w:cs="Arial"/>
                <w:sz w:val="24"/>
                <w:szCs w:val="24"/>
                <w:u w:val="single"/>
              </w:rPr>
              <w:t xml:space="preserve">will be </w:t>
            </w:r>
            <w:r w:rsidRPr="00531A91">
              <w:rPr>
                <w:rFonts w:ascii="Arial" w:hAnsi="Arial" w:cs="Arial"/>
                <w:strike/>
                <w:sz w:val="24"/>
                <w:szCs w:val="24"/>
              </w:rPr>
              <w:t xml:space="preserve">is </w:t>
            </w:r>
            <w:r w:rsidRPr="00531A91">
              <w:rPr>
                <w:rFonts w:ascii="Arial" w:hAnsi="Arial" w:cs="Arial"/>
                <w:sz w:val="24"/>
                <w:szCs w:val="24"/>
              </w:rPr>
              <w:t xml:space="preserve">delivered </w:t>
            </w:r>
            <w:r w:rsidRPr="00531A91">
              <w:rPr>
                <w:rFonts w:ascii="Arial" w:hAnsi="Arial" w:cs="Arial"/>
                <w:sz w:val="24"/>
                <w:szCs w:val="24"/>
                <w:u w:val="single"/>
              </w:rPr>
              <w:t xml:space="preserve">over the lifetime of the Plan </w:t>
            </w:r>
            <w:r w:rsidRPr="00531A91">
              <w:rPr>
                <w:rFonts w:ascii="Arial" w:hAnsi="Arial" w:cs="Arial"/>
                <w:strike/>
                <w:sz w:val="24"/>
                <w:szCs w:val="24"/>
              </w:rPr>
              <w:t>at the new Brent Cross West station and West London Orbital, with potential for Crossrail 2 subject to confirmation.</w:t>
            </w:r>
            <w:r w:rsidRPr="00531A91">
              <w:rPr>
                <w:rFonts w:ascii="Arial" w:hAnsi="Arial" w:cs="Arial"/>
                <w:sz w:val="24"/>
                <w:szCs w:val="24"/>
              </w:rPr>
              <w:t xml:space="preserve"> :</w:t>
            </w:r>
          </w:p>
          <w:p w14:paraId="0BE8DBC9" w14:textId="77777777" w:rsidR="001063F7" w:rsidRPr="00F641A8" w:rsidRDefault="001063F7" w:rsidP="001063F7">
            <w:pPr>
              <w:keepNext/>
              <w:keepLines/>
              <w:autoSpaceDE w:val="0"/>
              <w:adjustRightInd w:val="0"/>
              <w:rPr>
                <w:rFonts w:ascii="Arial" w:hAnsi="Arial" w:cs="Arial"/>
              </w:rPr>
            </w:pPr>
          </w:p>
          <w:p w14:paraId="7F445F65" w14:textId="77777777" w:rsidR="001063F7" w:rsidRPr="0036512A" w:rsidRDefault="001063F7" w:rsidP="00D7573A">
            <w:pPr>
              <w:pStyle w:val="ListParagraph"/>
              <w:keepNext/>
              <w:keepLines/>
              <w:numPr>
                <w:ilvl w:val="0"/>
                <w:numId w:val="83"/>
              </w:numPr>
              <w:autoSpaceDE w:val="0"/>
              <w:adjustRightInd w:val="0"/>
              <w:rPr>
                <w:rFonts w:ascii="Arial" w:hAnsi="Arial" w:cs="Arial"/>
                <w:sz w:val="24"/>
                <w:szCs w:val="24"/>
                <w:u w:val="single"/>
              </w:rPr>
            </w:pPr>
            <w:r w:rsidRPr="0036512A">
              <w:rPr>
                <w:rFonts w:ascii="Arial" w:hAnsi="Arial" w:cs="Arial"/>
                <w:sz w:val="24"/>
                <w:szCs w:val="24"/>
                <w:u w:val="single"/>
              </w:rPr>
              <w:t>New rail station and transport interchange at Brent Cross West;</w:t>
            </w:r>
          </w:p>
          <w:p w14:paraId="7D0C9A6D" w14:textId="77777777" w:rsidR="001063F7" w:rsidRPr="0036512A" w:rsidRDefault="001063F7" w:rsidP="00D7573A">
            <w:pPr>
              <w:pStyle w:val="ListParagraph"/>
              <w:keepNext/>
              <w:keepLines/>
              <w:numPr>
                <w:ilvl w:val="0"/>
                <w:numId w:val="83"/>
              </w:numPr>
              <w:autoSpaceDE w:val="0"/>
              <w:adjustRightInd w:val="0"/>
              <w:rPr>
                <w:rFonts w:ascii="Arial" w:hAnsi="Arial" w:cs="Arial"/>
                <w:sz w:val="24"/>
                <w:szCs w:val="24"/>
                <w:u w:val="single"/>
              </w:rPr>
            </w:pPr>
            <w:r w:rsidRPr="0036512A">
              <w:rPr>
                <w:rFonts w:ascii="Arial" w:hAnsi="Arial" w:cs="Arial"/>
                <w:sz w:val="24"/>
                <w:szCs w:val="24"/>
                <w:u w:val="single"/>
              </w:rPr>
              <w:t>A replacement or remodelled and improved bus station at Brent Cross North;</w:t>
            </w:r>
          </w:p>
          <w:p w14:paraId="678D47CC" w14:textId="77777777" w:rsidR="001063F7" w:rsidRPr="0036512A" w:rsidRDefault="001063F7" w:rsidP="00D7573A">
            <w:pPr>
              <w:pStyle w:val="ListParagraph"/>
              <w:keepNext/>
              <w:keepLines/>
              <w:numPr>
                <w:ilvl w:val="0"/>
                <w:numId w:val="83"/>
              </w:numPr>
              <w:autoSpaceDE w:val="0"/>
              <w:adjustRightInd w:val="0"/>
              <w:rPr>
                <w:rFonts w:ascii="Arial" w:hAnsi="Arial" w:cs="Arial"/>
                <w:sz w:val="24"/>
                <w:szCs w:val="24"/>
                <w:u w:val="single"/>
              </w:rPr>
            </w:pPr>
            <w:r w:rsidRPr="0036512A">
              <w:rPr>
                <w:rFonts w:ascii="Arial" w:hAnsi="Arial" w:cs="Arial"/>
                <w:sz w:val="24"/>
                <w:szCs w:val="24"/>
                <w:u w:val="single"/>
              </w:rPr>
              <w:t>New underground station and enhanced public transport interchange at Colindale;</w:t>
            </w:r>
          </w:p>
          <w:p w14:paraId="32085538" w14:textId="77777777" w:rsidR="001063F7" w:rsidRPr="0036512A" w:rsidRDefault="001063F7" w:rsidP="00D7573A">
            <w:pPr>
              <w:pStyle w:val="ListParagraph"/>
              <w:keepNext/>
              <w:keepLines/>
              <w:numPr>
                <w:ilvl w:val="0"/>
                <w:numId w:val="83"/>
              </w:numPr>
              <w:autoSpaceDE w:val="0"/>
              <w:adjustRightInd w:val="0"/>
              <w:rPr>
                <w:rFonts w:ascii="Arial" w:hAnsi="Arial" w:cs="Arial"/>
                <w:sz w:val="24"/>
                <w:szCs w:val="24"/>
                <w:u w:val="single"/>
              </w:rPr>
            </w:pPr>
            <w:r w:rsidRPr="0036512A">
              <w:rPr>
                <w:rFonts w:ascii="Arial" w:hAnsi="Arial" w:cs="Arial"/>
                <w:sz w:val="24"/>
                <w:szCs w:val="24"/>
                <w:u w:val="single"/>
              </w:rPr>
              <w:t>New passenger rail line - the West London Orbital Line together with upgrades to existing stations (Cricklewood and Hendon and new station at Brent Cross West);</w:t>
            </w:r>
          </w:p>
          <w:p w14:paraId="04BA25B5" w14:textId="77777777" w:rsidR="001063F7" w:rsidRPr="0036512A" w:rsidRDefault="001063F7" w:rsidP="00D7573A">
            <w:pPr>
              <w:pStyle w:val="ListParagraph"/>
              <w:keepNext/>
              <w:keepLines/>
              <w:numPr>
                <w:ilvl w:val="0"/>
                <w:numId w:val="83"/>
              </w:numPr>
              <w:autoSpaceDE w:val="0"/>
              <w:adjustRightInd w:val="0"/>
              <w:rPr>
                <w:rFonts w:ascii="Arial" w:hAnsi="Arial" w:cs="Arial"/>
                <w:sz w:val="24"/>
                <w:szCs w:val="24"/>
                <w:u w:val="single"/>
              </w:rPr>
            </w:pPr>
            <w:r w:rsidRPr="0036512A">
              <w:rPr>
                <w:rFonts w:ascii="Arial" w:hAnsi="Arial" w:cs="Arial"/>
                <w:sz w:val="24"/>
                <w:szCs w:val="24"/>
                <w:u w:val="single"/>
              </w:rPr>
              <w:t xml:space="preserve">New bus stopping and standing arrangements in North Finchley to allow redevelopment of the bus station; </w:t>
            </w:r>
          </w:p>
          <w:p w14:paraId="7445347E" w14:textId="77777777" w:rsidR="001063F7" w:rsidRPr="0036512A" w:rsidRDefault="001063F7" w:rsidP="00D7573A">
            <w:pPr>
              <w:pStyle w:val="ListParagraph"/>
              <w:keepNext/>
              <w:keepLines/>
              <w:numPr>
                <w:ilvl w:val="0"/>
                <w:numId w:val="83"/>
              </w:numPr>
              <w:autoSpaceDE w:val="0"/>
              <w:adjustRightInd w:val="0"/>
              <w:rPr>
                <w:rFonts w:ascii="Arial" w:hAnsi="Arial" w:cs="Arial"/>
                <w:sz w:val="24"/>
                <w:szCs w:val="24"/>
                <w:u w:val="single"/>
              </w:rPr>
            </w:pPr>
            <w:r w:rsidRPr="0036512A">
              <w:rPr>
                <w:rFonts w:ascii="Arial" w:hAnsi="Arial" w:cs="Arial"/>
                <w:sz w:val="24"/>
                <w:szCs w:val="24"/>
                <w:u w:val="single"/>
              </w:rPr>
              <w:t>Interchange improvements at Edgware with protection or re-provision of bus operations and bus station function as part of any redevelopment. London Underground infrastructure and operations must also be maintained; and</w:t>
            </w:r>
          </w:p>
          <w:p w14:paraId="1DFBB844" w14:textId="77777777" w:rsidR="001063F7" w:rsidRPr="0036512A" w:rsidRDefault="001063F7" w:rsidP="00D7573A">
            <w:pPr>
              <w:pStyle w:val="ListParagraph"/>
              <w:keepNext/>
              <w:keepLines/>
              <w:numPr>
                <w:ilvl w:val="0"/>
                <w:numId w:val="83"/>
              </w:numPr>
              <w:autoSpaceDE w:val="0"/>
              <w:adjustRightInd w:val="0"/>
              <w:rPr>
                <w:rFonts w:ascii="Arial" w:hAnsi="Arial" w:cs="Arial"/>
                <w:sz w:val="24"/>
                <w:szCs w:val="24"/>
                <w:u w:val="single"/>
              </w:rPr>
            </w:pPr>
            <w:r w:rsidRPr="0036512A">
              <w:rPr>
                <w:rFonts w:ascii="Arial" w:hAnsi="Arial" w:cs="Arial"/>
                <w:sz w:val="24"/>
                <w:szCs w:val="24"/>
                <w:u w:val="single"/>
              </w:rPr>
              <w:lastRenderedPageBreak/>
              <w:t xml:space="preserve">Crossrail 2 at New Southgate. </w:t>
            </w:r>
            <w:r w:rsidRPr="003E47CC">
              <w:rPr>
                <w:rFonts w:ascii="Arial" w:hAnsi="Arial" w:cs="Arial"/>
                <w:sz w:val="24"/>
                <w:szCs w:val="24"/>
                <w:u w:val="single"/>
              </w:rPr>
              <w:t xml:space="preserve">This is </w:t>
            </w:r>
            <w:r w:rsidRPr="003E47CC">
              <w:rPr>
                <w:rStyle w:val="cf01"/>
                <w:rFonts w:ascii="Arial" w:hAnsi="Arial" w:cs="Arial"/>
                <w:sz w:val="24"/>
                <w:szCs w:val="24"/>
                <w:u w:val="single"/>
              </w:rPr>
              <w:t>a longer term project that is subject of confirmation a</w:t>
            </w:r>
            <w:r w:rsidRPr="003E47CC">
              <w:rPr>
                <w:rStyle w:val="cf01"/>
                <w:rFonts w:ascii="Arial" w:hAnsi="Arial" w:cs="Arial"/>
                <w:sz w:val="24"/>
                <w:szCs w:val="24"/>
              </w:rPr>
              <w:t xml:space="preserve">nd </w:t>
            </w:r>
            <w:r w:rsidRPr="003E47CC">
              <w:rPr>
                <w:rStyle w:val="cf01"/>
                <w:rFonts w:ascii="Arial" w:hAnsi="Arial" w:cs="Arial"/>
                <w:sz w:val="24"/>
                <w:szCs w:val="24"/>
                <w:u w:val="single"/>
              </w:rPr>
              <w:t>will be supported during the Plan period and beyond through necessary safeguarding of railway and worksites at Oakleigh Road South</w:t>
            </w:r>
            <w:r>
              <w:rPr>
                <w:rStyle w:val="cf01"/>
                <w:rFonts w:ascii="Arial" w:hAnsi="Arial" w:cs="Arial"/>
                <w:sz w:val="24"/>
                <w:szCs w:val="24"/>
                <w:u w:val="single"/>
              </w:rPr>
              <w:t>.</w:t>
            </w:r>
            <w:r w:rsidRPr="0036512A">
              <w:rPr>
                <w:rFonts w:ascii="Arial" w:hAnsi="Arial" w:cs="Arial"/>
                <w:sz w:val="24"/>
                <w:szCs w:val="24"/>
                <w:u w:val="single"/>
              </w:rPr>
              <w:t xml:space="preserve"> </w:t>
            </w:r>
          </w:p>
          <w:p w14:paraId="5CD8D128" w14:textId="77777777" w:rsidR="001063F7" w:rsidRPr="00F641A8" w:rsidRDefault="001063F7" w:rsidP="001063F7">
            <w:pPr>
              <w:keepNext/>
              <w:keepLines/>
              <w:autoSpaceDE w:val="0"/>
              <w:adjustRightInd w:val="0"/>
              <w:rPr>
                <w:rFonts w:ascii="Arial" w:hAnsi="Arial" w:cs="Arial"/>
                <w:sz w:val="24"/>
                <w:szCs w:val="24"/>
              </w:rPr>
            </w:pPr>
          </w:p>
          <w:p w14:paraId="04DCDE2D" w14:textId="77777777" w:rsidR="001063F7" w:rsidRPr="00E00B2F" w:rsidRDefault="001063F7" w:rsidP="00D7573A">
            <w:pPr>
              <w:pStyle w:val="ListParagraph"/>
              <w:keepNext/>
              <w:keepLines/>
              <w:numPr>
                <w:ilvl w:val="0"/>
                <w:numId w:val="9"/>
              </w:numPr>
              <w:autoSpaceDE w:val="0"/>
              <w:adjustRightInd w:val="0"/>
              <w:rPr>
                <w:rFonts w:ascii="Arial" w:hAnsi="Arial" w:cs="Arial"/>
                <w:sz w:val="24"/>
                <w:szCs w:val="24"/>
              </w:rPr>
            </w:pPr>
            <w:r w:rsidRPr="00E00B2F">
              <w:rPr>
                <w:rFonts w:ascii="Arial" w:hAnsi="Arial" w:cs="Arial"/>
                <w:b/>
                <w:bCs/>
                <w:sz w:val="24"/>
                <w:szCs w:val="24"/>
                <w:u w:val="single"/>
              </w:rPr>
              <w:t>New Homes</w:t>
            </w:r>
            <w:r w:rsidRPr="00E00B2F">
              <w:rPr>
                <w:rFonts w:ascii="Arial" w:hAnsi="Arial" w:cs="Arial"/>
                <w:sz w:val="24"/>
                <w:szCs w:val="24"/>
              </w:rPr>
              <w:t xml:space="preserve"> </w:t>
            </w:r>
          </w:p>
          <w:p w14:paraId="28441461" w14:textId="77777777" w:rsidR="001063F7" w:rsidRPr="0036512A" w:rsidRDefault="001063F7" w:rsidP="001063F7">
            <w:pPr>
              <w:pStyle w:val="ListParagraph"/>
              <w:keepNext/>
              <w:keepLines/>
              <w:autoSpaceDE w:val="0"/>
              <w:adjustRightInd w:val="0"/>
              <w:rPr>
                <w:rFonts w:ascii="Arial" w:hAnsi="Arial" w:cs="Arial"/>
                <w:sz w:val="24"/>
                <w:szCs w:val="24"/>
              </w:rPr>
            </w:pPr>
            <w:r w:rsidRPr="0036512A">
              <w:rPr>
                <w:rFonts w:ascii="Arial" w:hAnsi="Arial" w:cs="Arial"/>
                <w:sz w:val="24"/>
                <w:szCs w:val="24"/>
              </w:rPr>
              <w:t>New homes will be directed to the following locations:</w:t>
            </w:r>
          </w:p>
          <w:p w14:paraId="56CE9146" w14:textId="77777777" w:rsidR="001063F7" w:rsidRPr="00F641A8" w:rsidRDefault="001063F7" w:rsidP="001063F7">
            <w:pPr>
              <w:keepNext/>
              <w:keepLines/>
              <w:rPr>
                <w:rFonts w:ascii="Arial" w:hAnsi="Arial" w:cs="Arial"/>
                <w:sz w:val="24"/>
                <w:szCs w:val="24"/>
              </w:rPr>
            </w:pPr>
          </w:p>
          <w:p w14:paraId="4DA80192" w14:textId="77777777" w:rsidR="001063F7" w:rsidRPr="00F641A8" w:rsidRDefault="001063F7" w:rsidP="00D7573A">
            <w:pPr>
              <w:keepNext/>
              <w:keepLines/>
              <w:numPr>
                <w:ilvl w:val="0"/>
                <w:numId w:val="7"/>
              </w:numPr>
              <w:rPr>
                <w:rFonts w:ascii="Arial" w:eastAsia="Calibri" w:hAnsi="Arial" w:cs="Arial"/>
                <w:sz w:val="24"/>
                <w:szCs w:val="24"/>
              </w:rPr>
            </w:pPr>
            <w:r w:rsidRPr="00F641A8">
              <w:rPr>
                <w:rFonts w:ascii="Arial" w:eastAsia="Calibri" w:hAnsi="Arial" w:cs="Arial"/>
                <w:sz w:val="24"/>
                <w:szCs w:val="24"/>
              </w:rPr>
              <w:t xml:space="preserve">Growth Areas </w:t>
            </w:r>
            <w:r w:rsidRPr="00F641A8">
              <w:rPr>
                <w:rFonts w:ascii="Arial" w:eastAsia="Calibri" w:hAnsi="Arial" w:cs="Arial"/>
                <w:sz w:val="24"/>
                <w:szCs w:val="24"/>
                <w:u w:val="single"/>
              </w:rPr>
              <w:t xml:space="preserve">and Mill Hill East </w:t>
            </w:r>
            <w:r w:rsidRPr="00F641A8">
              <w:rPr>
                <w:rFonts w:ascii="Arial" w:eastAsia="Calibri" w:hAnsi="Arial" w:cs="Arial"/>
                <w:sz w:val="24"/>
                <w:szCs w:val="24"/>
              </w:rPr>
              <w:t>(</w:t>
            </w:r>
            <w:r w:rsidRPr="00F641A8">
              <w:rPr>
                <w:rFonts w:ascii="Arial" w:eastAsia="Calibri" w:hAnsi="Arial" w:cs="Arial"/>
                <w:strike/>
                <w:sz w:val="24"/>
                <w:szCs w:val="24"/>
              </w:rPr>
              <w:t>23,300</w:t>
            </w:r>
            <w:r w:rsidRPr="00F641A8">
              <w:rPr>
                <w:rFonts w:ascii="Arial" w:eastAsia="Calibri" w:hAnsi="Arial" w:cs="Arial"/>
                <w:sz w:val="24"/>
                <w:szCs w:val="24"/>
              </w:rPr>
              <w:t xml:space="preserve"> </w:t>
            </w:r>
            <w:r>
              <w:rPr>
                <w:rFonts w:ascii="Arial" w:eastAsia="Calibri" w:hAnsi="Arial" w:cs="Arial"/>
                <w:sz w:val="24"/>
                <w:szCs w:val="24"/>
              </w:rPr>
              <w:t xml:space="preserve">22,790 </w:t>
            </w:r>
            <w:r w:rsidRPr="00F641A8">
              <w:rPr>
                <w:rFonts w:ascii="Arial" w:eastAsia="Calibri" w:hAnsi="Arial" w:cs="Arial"/>
                <w:sz w:val="24"/>
                <w:szCs w:val="24"/>
              </w:rPr>
              <w:t>homes):</w:t>
            </w:r>
          </w:p>
          <w:p w14:paraId="41512165" w14:textId="77777777" w:rsidR="001063F7" w:rsidRPr="00F641A8" w:rsidRDefault="001063F7" w:rsidP="00D7573A">
            <w:pPr>
              <w:keepNext/>
              <w:keepLines/>
              <w:numPr>
                <w:ilvl w:val="1"/>
                <w:numId w:val="8"/>
              </w:numPr>
              <w:ind w:left="1726" w:hanging="646"/>
              <w:rPr>
                <w:rFonts w:ascii="Arial" w:eastAsia="Calibri" w:hAnsi="Arial" w:cs="Arial"/>
                <w:sz w:val="24"/>
                <w:szCs w:val="24"/>
              </w:rPr>
            </w:pPr>
            <w:r w:rsidRPr="00F641A8">
              <w:rPr>
                <w:rFonts w:ascii="Arial" w:eastAsia="Calibri" w:hAnsi="Arial" w:cs="Arial"/>
                <w:sz w:val="24"/>
                <w:szCs w:val="24"/>
              </w:rPr>
              <w:t xml:space="preserve">Brent Cross </w:t>
            </w:r>
            <w:r w:rsidRPr="00F641A8">
              <w:rPr>
                <w:rFonts w:ascii="Arial" w:eastAsia="Calibri" w:hAnsi="Arial" w:cs="Arial"/>
                <w:strike/>
                <w:sz w:val="24"/>
                <w:szCs w:val="24"/>
              </w:rPr>
              <w:t>Cricklewood Opportunity Area</w:t>
            </w:r>
            <w:r w:rsidRPr="00F641A8">
              <w:rPr>
                <w:rFonts w:ascii="Arial" w:eastAsia="Calibri" w:hAnsi="Arial" w:cs="Arial"/>
                <w:sz w:val="24"/>
                <w:szCs w:val="24"/>
              </w:rPr>
              <w:t xml:space="preserve"> – </w:t>
            </w:r>
            <w:r w:rsidRPr="00F641A8">
              <w:rPr>
                <w:rFonts w:ascii="Arial" w:eastAsia="Calibri" w:hAnsi="Arial" w:cs="Arial"/>
                <w:strike/>
                <w:sz w:val="24"/>
                <w:szCs w:val="24"/>
              </w:rPr>
              <w:t>9,500</w:t>
            </w:r>
            <w:r w:rsidRPr="00F641A8">
              <w:rPr>
                <w:rFonts w:ascii="Arial" w:eastAsia="Calibri" w:hAnsi="Arial" w:cs="Arial"/>
                <w:sz w:val="24"/>
                <w:szCs w:val="24"/>
              </w:rPr>
              <w:t xml:space="preserve"> </w:t>
            </w:r>
            <w:r w:rsidRPr="00F641A8">
              <w:rPr>
                <w:rFonts w:ascii="Arial" w:eastAsia="Calibri" w:hAnsi="Arial" w:cs="Arial"/>
                <w:sz w:val="24"/>
                <w:szCs w:val="24"/>
                <w:u w:val="single"/>
              </w:rPr>
              <w:t>7,4</w:t>
            </w:r>
            <w:r>
              <w:rPr>
                <w:rFonts w:ascii="Arial" w:eastAsia="Calibri" w:hAnsi="Arial" w:cs="Arial"/>
                <w:sz w:val="24"/>
                <w:szCs w:val="24"/>
                <w:u w:val="single"/>
              </w:rPr>
              <w:t>2</w:t>
            </w:r>
            <w:r w:rsidRPr="00F641A8">
              <w:rPr>
                <w:rFonts w:ascii="Arial" w:eastAsia="Calibri" w:hAnsi="Arial" w:cs="Arial"/>
                <w:sz w:val="24"/>
                <w:szCs w:val="24"/>
                <w:u w:val="single"/>
              </w:rPr>
              <w:t xml:space="preserve">0 </w:t>
            </w:r>
            <w:r w:rsidRPr="00F641A8">
              <w:rPr>
                <w:rFonts w:ascii="Arial" w:eastAsia="Calibri" w:hAnsi="Arial" w:cs="Arial"/>
                <w:sz w:val="24"/>
                <w:szCs w:val="24"/>
              </w:rPr>
              <w:t>homes (Policy GSS02)</w:t>
            </w:r>
          </w:p>
          <w:p w14:paraId="607AF3FC" w14:textId="77777777" w:rsidR="001063F7" w:rsidRPr="00F641A8" w:rsidRDefault="001063F7" w:rsidP="00D7573A">
            <w:pPr>
              <w:keepNext/>
              <w:keepLines/>
              <w:numPr>
                <w:ilvl w:val="1"/>
                <w:numId w:val="8"/>
              </w:numPr>
              <w:ind w:left="1726" w:hanging="646"/>
              <w:rPr>
                <w:rFonts w:ascii="Arial" w:eastAsia="Calibri" w:hAnsi="Arial" w:cs="Arial"/>
                <w:sz w:val="24"/>
                <w:szCs w:val="24"/>
              </w:rPr>
            </w:pPr>
            <w:r w:rsidRPr="00F641A8">
              <w:rPr>
                <w:rFonts w:ascii="Arial" w:eastAsia="Calibri" w:hAnsi="Arial" w:cs="Arial"/>
                <w:sz w:val="24"/>
                <w:szCs w:val="24"/>
              </w:rPr>
              <w:t xml:space="preserve">Brent Cross West </w:t>
            </w:r>
            <w:r w:rsidRPr="00F641A8">
              <w:rPr>
                <w:rFonts w:ascii="Arial" w:eastAsia="Calibri" w:hAnsi="Arial" w:cs="Arial"/>
                <w:sz w:val="24"/>
                <w:szCs w:val="24"/>
                <w:u w:val="single"/>
              </w:rPr>
              <w:t xml:space="preserve">(Staples Corner) </w:t>
            </w:r>
            <w:r w:rsidRPr="00F641A8">
              <w:rPr>
                <w:rFonts w:ascii="Arial" w:eastAsia="Calibri" w:hAnsi="Arial" w:cs="Arial"/>
                <w:sz w:val="24"/>
                <w:szCs w:val="24"/>
              </w:rPr>
              <w:t>– 1,800 homes (Policy GSS03)</w:t>
            </w:r>
          </w:p>
          <w:p w14:paraId="67EEF1A5" w14:textId="77777777" w:rsidR="001063F7" w:rsidRPr="00F641A8" w:rsidRDefault="001063F7" w:rsidP="00D7573A">
            <w:pPr>
              <w:keepNext/>
              <w:keepLines/>
              <w:numPr>
                <w:ilvl w:val="1"/>
                <w:numId w:val="8"/>
              </w:numPr>
              <w:ind w:left="1726" w:hanging="646"/>
              <w:rPr>
                <w:rFonts w:ascii="Arial" w:eastAsia="Calibri" w:hAnsi="Arial" w:cs="Arial"/>
                <w:sz w:val="24"/>
                <w:szCs w:val="24"/>
              </w:rPr>
            </w:pPr>
            <w:r w:rsidRPr="00F641A8">
              <w:rPr>
                <w:rFonts w:ascii="Arial" w:eastAsia="Calibri" w:hAnsi="Arial" w:cs="Arial"/>
                <w:sz w:val="24"/>
                <w:szCs w:val="24"/>
              </w:rPr>
              <w:t xml:space="preserve">Cricklewood </w:t>
            </w:r>
            <w:r w:rsidRPr="00F641A8">
              <w:rPr>
                <w:rFonts w:ascii="Arial" w:eastAsia="Calibri" w:hAnsi="Arial" w:cs="Arial"/>
                <w:strike/>
                <w:sz w:val="24"/>
                <w:szCs w:val="24"/>
              </w:rPr>
              <w:t>Town Centre</w:t>
            </w:r>
            <w:r w:rsidRPr="00F641A8">
              <w:rPr>
                <w:rFonts w:ascii="Arial" w:eastAsia="Calibri" w:hAnsi="Arial" w:cs="Arial"/>
                <w:sz w:val="24"/>
                <w:szCs w:val="24"/>
              </w:rPr>
              <w:t xml:space="preserve"> – </w:t>
            </w:r>
            <w:r w:rsidRPr="00F641A8">
              <w:rPr>
                <w:rFonts w:ascii="Arial" w:eastAsia="Calibri" w:hAnsi="Arial" w:cs="Arial"/>
                <w:strike/>
                <w:sz w:val="24"/>
                <w:szCs w:val="24"/>
              </w:rPr>
              <w:t>1,400</w:t>
            </w:r>
            <w:r w:rsidRPr="00F641A8">
              <w:rPr>
                <w:rFonts w:ascii="Arial" w:eastAsia="Calibri" w:hAnsi="Arial" w:cs="Arial"/>
                <w:sz w:val="24"/>
                <w:szCs w:val="24"/>
              </w:rPr>
              <w:t xml:space="preserve"> </w:t>
            </w:r>
            <w:r w:rsidRPr="00FE01CE">
              <w:rPr>
                <w:rFonts w:ascii="Arial" w:eastAsia="Calibri" w:hAnsi="Arial" w:cs="Arial"/>
                <w:sz w:val="24"/>
                <w:szCs w:val="24"/>
              </w:rPr>
              <w:t xml:space="preserve"> </w:t>
            </w:r>
            <w:r>
              <w:rPr>
                <w:rFonts w:ascii="Arial" w:eastAsia="Calibri" w:hAnsi="Arial" w:cs="Arial"/>
                <w:sz w:val="24"/>
                <w:szCs w:val="24"/>
                <w:u w:val="single"/>
              </w:rPr>
              <w:t>1,360</w:t>
            </w:r>
            <w:r w:rsidRPr="00F641A8">
              <w:rPr>
                <w:rFonts w:ascii="Arial" w:eastAsia="Calibri" w:hAnsi="Arial" w:cs="Arial"/>
                <w:sz w:val="24"/>
                <w:szCs w:val="24"/>
              </w:rPr>
              <w:t xml:space="preserve"> homes (Policy GSS04) </w:t>
            </w:r>
          </w:p>
          <w:p w14:paraId="54B944BF" w14:textId="77777777" w:rsidR="001063F7" w:rsidRPr="00F641A8" w:rsidRDefault="001063F7" w:rsidP="00D7573A">
            <w:pPr>
              <w:keepNext/>
              <w:keepLines/>
              <w:numPr>
                <w:ilvl w:val="1"/>
                <w:numId w:val="8"/>
              </w:numPr>
              <w:ind w:left="1726" w:hanging="646"/>
              <w:rPr>
                <w:rFonts w:ascii="Arial" w:eastAsia="Calibri" w:hAnsi="Arial" w:cs="Arial"/>
                <w:sz w:val="24"/>
                <w:szCs w:val="24"/>
              </w:rPr>
            </w:pPr>
            <w:r w:rsidRPr="00F641A8">
              <w:rPr>
                <w:rFonts w:ascii="Arial" w:eastAsia="Calibri" w:hAnsi="Arial" w:cs="Arial"/>
                <w:sz w:val="24"/>
                <w:szCs w:val="24"/>
              </w:rPr>
              <w:t xml:space="preserve">Edgware </w:t>
            </w:r>
            <w:r w:rsidRPr="00F641A8">
              <w:rPr>
                <w:rFonts w:ascii="Arial" w:eastAsia="Calibri" w:hAnsi="Arial" w:cs="Arial"/>
                <w:strike/>
                <w:sz w:val="24"/>
                <w:szCs w:val="24"/>
              </w:rPr>
              <w:t>Town Centre</w:t>
            </w:r>
            <w:r w:rsidRPr="00F641A8">
              <w:rPr>
                <w:rFonts w:ascii="Arial" w:eastAsia="Calibri" w:hAnsi="Arial" w:cs="Arial"/>
                <w:sz w:val="24"/>
                <w:szCs w:val="24"/>
              </w:rPr>
              <w:t xml:space="preserve"> – </w:t>
            </w:r>
            <w:r w:rsidRPr="00F641A8">
              <w:rPr>
                <w:rFonts w:ascii="Arial" w:eastAsia="Calibri" w:hAnsi="Arial" w:cs="Arial"/>
                <w:strike/>
                <w:sz w:val="24"/>
                <w:szCs w:val="24"/>
              </w:rPr>
              <w:t>5,000</w:t>
            </w:r>
            <w:r w:rsidRPr="00F641A8">
              <w:rPr>
                <w:rFonts w:ascii="Arial" w:eastAsia="Calibri" w:hAnsi="Arial" w:cs="Arial"/>
                <w:sz w:val="24"/>
                <w:szCs w:val="24"/>
              </w:rPr>
              <w:t xml:space="preserve"> </w:t>
            </w:r>
            <w:r w:rsidRPr="000E1B47">
              <w:rPr>
                <w:rFonts w:ascii="Arial" w:eastAsia="Calibri" w:hAnsi="Arial" w:cs="Arial"/>
                <w:sz w:val="24"/>
                <w:szCs w:val="24"/>
                <w:u w:val="single"/>
              </w:rPr>
              <w:t>4,</w:t>
            </w:r>
            <w:r>
              <w:rPr>
                <w:rFonts w:ascii="Arial" w:eastAsia="Calibri" w:hAnsi="Arial" w:cs="Arial"/>
                <w:sz w:val="24"/>
                <w:szCs w:val="24"/>
                <w:u w:val="single"/>
              </w:rPr>
              <w:t>740</w:t>
            </w:r>
            <w:r w:rsidRPr="00F641A8">
              <w:rPr>
                <w:rFonts w:ascii="Arial" w:eastAsia="Calibri" w:hAnsi="Arial" w:cs="Arial"/>
                <w:sz w:val="24"/>
                <w:szCs w:val="24"/>
              </w:rPr>
              <w:t xml:space="preserve"> homes (Policy GSS05)</w:t>
            </w:r>
          </w:p>
          <w:p w14:paraId="628F2C40" w14:textId="77777777" w:rsidR="001063F7" w:rsidRPr="00F641A8" w:rsidRDefault="001063F7" w:rsidP="00D7573A">
            <w:pPr>
              <w:keepNext/>
              <w:keepLines/>
              <w:numPr>
                <w:ilvl w:val="1"/>
                <w:numId w:val="8"/>
              </w:numPr>
              <w:ind w:left="1726" w:hanging="646"/>
              <w:rPr>
                <w:rFonts w:ascii="Arial" w:eastAsia="Calibri" w:hAnsi="Arial" w:cs="Arial"/>
                <w:sz w:val="24"/>
                <w:szCs w:val="24"/>
              </w:rPr>
            </w:pPr>
            <w:r w:rsidRPr="00F641A8">
              <w:rPr>
                <w:rFonts w:ascii="Arial" w:eastAsia="Calibri" w:hAnsi="Arial" w:cs="Arial"/>
                <w:sz w:val="24"/>
                <w:szCs w:val="24"/>
              </w:rPr>
              <w:t xml:space="preserve">Colindale </w:t>
            </w:r>
            <w:r w:rsidRPr="00F641A8">
              <w:rPr>
                <w:rFonts w:ascii="Arial" w:eastAsia="Calibri" w:hAnsi="Arial" w:cs="Arial"/>
                <w:strike/>
                <w:sz w:val="24"/>
                <w:szCs w:val="24"/>
              </w:rPr>
              <w:t>Opportunity Area</w:t>
            </w:r>
            <w:r w:rsidRPr="00F641A8">
              <w:rPr>
                <w:rFonts w:ascii="Arial" w:eastAsia="Calibri" w:hAnsi="Arial" w:cs="Arial"/>
                <w:sz w:val="24"/>
                <w:szCs w:val="24"/>
              </w:rPr>
              <w:t xml:space="preserve"> – </w:t>
            </w:r>
            <w:r w:rsidRPr="00F641A8">
              <w:rPr>
                <w:rFonts w:ascii="Arial" w:eastAsia="Calibri" w:hAnsi="Arial" w:cs="Arial"/>
                <w:strike/>
                <w:sz w:val="24"/>
                <w:szCs w:val="24"/>
              </w:rPr>
              <w:t>4,</w:t>
            </w:r>
            <w:r w:rsidRPr="000E1B47">
              <w:rPr>
                <w:rFonts w:ascii="Arial" w:eastAsia="Calibri" w:hAnsi="Arial" w:cs="Arial"/>
                <w:strike/>
                <w:sz w:val="24"/>
                <w:szCs w:val="24"/>
              </w:rPr>
              <w:t>100</w:t>
            </w:r>
            <w:r w:rsidRPr="000E1B47">
              <w:rPr>
                <w:rFonts w:ascii="Arial" w:eastAsia="Calibri" w:hAnsi="Arial" w:cs="Arial"/>
                <w:sz w:val="24"/>
                <w:szCs w:val="24"/>
              </w:rPr>
              <w:t xml:space="preserve"> </w:t>
            </w:r>
            <w:r w:rsidRPr="00A77077">
              <w:rPr>
                <w:rFonts w:ascii="Arial" w:eastAsia="Calibri" w:hAnsi="Arial" w:cs="Arial"/>
                <w:sz w:val="24"/>
                <w:szCs w:val="24"/>
                <w:u w:val="single"/>
              </w:rPr>
              <w:t>5,190</w:t>
            </w:r>
            <w:r>
              <w:rPr>
                <w:rFonts w:ascii="Arial" w:eastAsia="Calibri" w:hAnsi="Arial" w:cs="Arial"/>
                <w:sz w:val="24"/>
                <w:szCs w:val="24"/>
              </w:rPr>
              <w:t xml:space="preserve"> </w:t>
            </w:r>
            <w:r w:rsidRPr="00A77077">
              <w:rPr>
                <w:rFonts w:ascii="Arial" w:eastAsia="Calibri" w:hAnsi="Arial" w:cs="Arial"/>
                <w:sz w:val="24"/>
                <w:szCs w:val="24"/>
              </w:rPr>
              <w:t>homes</w:t>
            </w:r>
            <w:r w:rsidRPr="00F641A8">
              <w:rPr>
                <w:rFonts w:ascii="Arial" w:eastAsia="Calibri" w:hAnsi="Arial" w:cs="Arial"/>
                <w:sz w:val="24"/>
                <w:szCs w:val="24"/>
              </w:rPr>
              <w:t xml:space="preserve"> (Policy GSS06)</w:t>
            </w:r>
          </w:p>
          <w:p w14:paraId="29A17D6D" w14:textId="77777777" w:rsidR="001063F7" w:rsidRPr="00F641A8" w:rsidRDefault="001063F7" w:rsidP="00D7573A">
            <w:pPr>
              <w:keepNext/>
              <w:keepLines/>
              <w:numPr>
                <w:ilvl w:val="1"/>
                <w:numId w:val="8"/>
              </w:numPr>
              <w:ind w:left="1726" w:hanging="646"/>
              <w:rPr>
                <w:rFonts w:ascii="Arial" w:eastAsia="Calibri" w:hAnsi="Arial" w:cs="Arial"/>
                <w:sz w:val="24"/>
                <w:szCs w:val="24"/>
              </w:rPr>
            </w:pPr>
            <w:r w:rsidRPr="00F641A8">
              <w:rPr>
                <w:rFonts w:ascii="Arial" w:eastAsia="Calibri" w:hAnsi="Arial" w:cs="Arial"/>
                <w:sz w:val="24"/>
                <w:szCs w:val="24"/>
              </w:rPr>
              <w:t xml:space="preserve">Mill Hill </w:t>
            </w:r>
            <w:r w:rsidRPr="00F641A8">
              <w:rPr>
                <w:rFonts w:ascii="Arial" w:eastAsia="Calibri" w:hAnsi="Arial" w:cs="Arial"/>
                <w:sz w:val="24"/>
                <w:szCs w:val="24"/>
                <w:u w:val="single"/>
              </w:rPr>
              <w:t xml:space="preserve">East </w:t>
            </w:r>
            <w:r w:rsidRPr="00F641A8">
              <w:rPr>
                <w:rFonts w:ascii="Arial" w:eastAsia="Calibri" w:hAnsi="Arial" w:cs="Arial"/>
                <w:sz w:val="24"/>
                <w:szCs w:val="24"/>
              </w:rPr>
              <w:t xml:space="preserve">– </w:t>
            </w:r>
            <w:r w:rsidRPr="00F641A8">
              <w:rPr>
                <w:rFonts w:ascii="Arial" w:eastAsia="Calibri" w:hAnsi="Arial" w:cs="Arial"/>
                <w:strike/>
                <w:sz w:val="24"/>
                <w:szCs w:val="24"/>
              </w:rPr>
              <w:t>1,500</w:t>
            </w:r>
            <w:r w:rsidRPr="00F641A8">
              <w:rPr>
                <w:rFonts w:ascii="Arial" w:eastAsia="Calibri" w:hAnsi="Arial" w:cs="Arial"/>
                <w:sz w:val="24"/>
                <w:szCs w:val="24"/>
              </w:rPr>
              <w:t xml:space="preserve"> </w:t>
            </w:r>
            <w:r>
              <w:rPr>
                <w:rFonts w:ascii="Arial" w:eastAsia="Calibri" w:hAnsi="Arial" w:cs="Arial"/>
                <w:sz w:val="24"/>
                <w:szCs w:val="24"/>
                <w:u w:val="single"/>
              </w:rPr>
              <w:t xml:space="preserve"> 2,280</w:t>
            </w:r>
            <w:r w:rsidRPr="00F641A8">
              <w:rPr>
                <w:rFonts w:ascii="Arial" w:eastAsia="Calibri" w:hAnsi="Arial" w:cs="Arial"/>
                <w:sz w:val="24"/>
                <w:szCs w:val="24"/>
              </w:rPr>
              <w:t xml:space="preserve"> homes (Policy GSS07)</w:t>
            </w:r>
          </w:p>
          <w:p w14:paraId="335580D6" w14:textId="77777777" w:rsidR="001063F7" w:rsidRPr="00F641A8" w:rsidRDefault="001063F7" w:rsidP="001063F7">
            <w:pPr>
              <w:keepNext/>
              <w:keepLines/>
              <w:ind w:left="720"/>
              <w:rPr>
                <w:rFonts w:ascii="Arial" w:eastAsia="Calibri" w:hAnsi="Arial" w:cs="Arial"/>
                <w:sz w:val="24"/>
                <w:szCs w:val="24"/>
              </w:rPr>
            </w:pPr>
          </w:p>
          <w:p w14:paraId="723C5B18" w14:textId="77777777" w:rsidR="001063F7" w:rsidRPr="00F641A8" w:rsidRDefault="001063F7" w:rsidP="00D7573A">
            <w:pPr>
              <w:keepNext/>
              <w:keepLines/>
              <w:numPr>
                <w:ilvl w:val="0"/>
                <w:numId w:val="7"/>
              </w:numPr>
              <w:rPr>
                <w:rFonts w:ascii="Arial" w:eastAsia="Calibri" w:hAnsi="Arial" w:cs="Arial"/>
                <w:sz w:val="24"/>
                <w:szCs w:val="24"/>
              </w:rPr>
            </w:pPr>
            <w:r w:rsidRPr="00F641A8">
              <w:rPr>
                <w:rFonts w:ascii="Arial" w:eastAsia="Calibri" w:hAnsi="Arial" w:cs="Arial"/>
                <w:sz w:val="24"/>
                <w:szCs w:val="24"/>
              </w:rPr>
              <w:t xml:space="preserve">District Town Centres – </w:t>
            </w:r>
            <w:r w:rsidRPr="00F641A8">
              <w:rPr>
                <w:rFonts w:ascii="Arial" w:eastAsia="Calibri" w:hAnsi="Arial" w:cs="Arial"/>
                <w:strike/>
                <w:sz w:val="24"/>
                <w:szCs w:val="24"/>
              </w:rPr>
              <w:t xml:space="preserve">5,400 </w:t>
            </w:r>
            <w:r>
              <w:rPr>
                <w:rFonts w:ascii="Arial" w:eastAsia="Calibri" w:hAnsi="Arial" w:cs="Arial"/>
                <w:sz w:val="24"/>
                <w:szCs w:val="24"/>
                <w:u w:val="single"/>
              </w:rPr>
              <w:t xml:space="preserve">5,100 </w:t>
            </w:r>
            <w:r w:rsidRPr="00F641A8">
              <w:rPr>
                <w:rFonts w:ascii="Arial" w:eastAsia="Calibri" w:hAnsi="Arial" w:cs="Arial"/>
                <w:sz w:val="24"/>
                <w:szCs w:val="24"/>
              </w:rPr>
              <w:t>homes (Policy GSS08)</w:t>
            </w:r>
          </w:p>
          <w:p w14:paraId="107FA141" w14:textId="77777777" w:rsidR="001063F7" w:rsidRPr="00F641A8" w:rsidRDefault="001063F7" w:rsidP="001063F7">
            <w:pPr>
              <w:keepNext/>
              <w:keepLines/>
              <w:ind w:left="360"/>
              <w:rPr>
                <w:rFonts w:ascii="Arial" w:hAnsi="Arial" w:cs="Arial"/>
                <w:sz w:val="24"/>
                <w:szCs w:val="24"/>
              </w:rPr>
            </w:pPr>
          </w:p>
          <w:p w14:paraId="0B5A0612" w14:textId="77777777" w:rsidR="001063F7" w:rsidRPr="00F641A8" w:rsidRDefault="001063F7" w:rsidP="00D7573A">
            <w:pPr>
              <w:keepNext/>
              <w:keepLines/>
              <w:numPr>
                <w:ilvl w:val="0"/>
                <w:numId w:val="7"/>
              </w:numPr>
              <w:rPr>
                <w:rFonts w:ascii="Arial" w:eastAsia="Calibri" w:hAnsi="Arial" w:cs="Arial"/>
                <w:sz w:val="24"/>
                <w:szCs w:val="24"/>
              </w:rPr>
            </w:pPr>
            <w:r w:rsidRPr="00F641A8">
              <w:rPr>
                <w:rFonts w:ascii="Arial" w:eastAsia="Calibri" w:hAnsi="Arial" w:cs="Arial"/>
                <w:sz w:val="24"/>
                <w:szCs w:val="24"/>
              </w:rPr>
              <w:t>Existing and Major new public transport infrastructure (</w:t>
            </w:r>
            <w:r w:rsidRPr="00F641A8">
              <w:rPr>
                <w:rFonts w:ascii="Arial" w:eastAsia="Calibri" w:hAnsi="Arial" w:cs="Arial"/>
                <w:strike/>
                <w:sz w:val="24"/>
                <w:szCs w:val="24"/>
              </w:rPr>
              <w:t>1,650</w:t>
            </w:r>
            <w:r w:rsidRPr="00F641A8">
              <w:rPr>
                <w:rFonts w:ascii="Arial" w:eastAsia="Calibri" w:hAnsi="Arial" w:cs="Arial"/>
                <w:sz w:val="24"/>
                <w:szCs w:val="24"/>
              </w:rPr>
              <w:t xml:space="preserve"> </w:t>
            </w:r>
            <w:r w:rsidRPr="000E1B47">
              <w:rPr>
                <w:rFonts w:ascii="Arial" w:eastAsia="Calibri" w:hAnsi="Arial" w:cs="Arial"/>
                <w:sz w:val="24"/>
                <w:szCs w:val="24"/>
                <w:u w:val="single"/>
              </w:rPr>
              <w:t>4</w:t>
            </w:r>
            <w:r>
              <w:rPr>
                <w:rFonts w:ascii="Arial" w:eastAsia="Calibri" w:hAnsi="Arial" w:cs="Arial"/>
                <w:sz w:val="24"/>
                <w:szCs w:val="24"/>
                <w:u w:val="single"/>
              </w:rPr>
              <w:t>2</w:t>
            </w:r>
            <w:r w:rsidRPr="000E1B47">
              <w:rPr>
                <w:rFonts w:ascii="Arial" w:eastAsia="Calibri" w:hAnsi="Arial" w:cs="Arial"/>
                <w:sz w:val="24"/>
                <w:szCs w:val="24"/>
                <w:u w:val="single"/>
              </w:rPr>
              <w:t xml:space="preserve">0 </w:t>
            </w:r>
            <w:r w:rsidRPr="00F641A8">
              <w:rPr>
                <w:rFonts w:ascii="Arial" w:eastAsia="Calibri" w:hAnsi="Arial" w:cs="Arial"/>
                <w:sz w:val="24"/>
                <w:szCs w:val="24"/>
              </w:rPr>
              <w:t>homes) (Policy GSS09):</w:t>
            </w:r>
          </w:p>
          <w:p w14:paraId="17A790A5" w14:textId="77777777" w:rsidR="001063F7" w:rsidRPr="00F641A8" w:rsidRDefault="001063F7" w:rsidP="00D7573A">
            <w:pPr>
              <w:keepNext/>
              <w:keepLines/>
              <w:numPr>
                <w:ilvl w:val="0"/>
                <w:numId w:val="6"/>
              </w:numPr>
              <w:autoSpaceDN w:val="0"/>
              <w:spacing w:line="276" w:lineRule="auto"/>
              <w:ind w:left="1434" w:hanging="357"/>
              <w:textAlignment w:val="baseline"/>
              <w:rPr>
                <w:rFonts w:ascii="Arial" w:hAnsi="Arial" w:cs="Arial"/>
                <w:sz w:val="24"/>
                <w:szCs w:val="24"/>
              </w:rPr>
            </w:pPr>
            <w:r w:rsidRPr="00F641A8">
              <w:rPr>
                <w:rFonts w:ascii="Arial" w:hAnsi="Arial" w:cs="Arial"/>
                <w:sz w:val="24"/>
                <w:szCs w:val="24"/>
                <w:u w:val="single"/>
              </w:rPr>
              <w:lastRenderedPageBreak/>
              <w:t>Existing Public Transport Nodes (</w:t>
            </w:r>
            <w:r w:rsidRPr="00F641A8">
              <w:rPr>
                <w:rFonts w:ascii="Arial" w:hAnsi="Arial" w:cs="Arial"/>
                <w:sz w:val="24"/>
                <w:szCs w:val="24"/>
              </w:rPr>
              <w:t xml:space="preserve">London Underground and Network Rail stations and environs, including car parks – </w:t>
            </w:r>
            <w:r w:rsidRPr="00F641A8">
              <w:rPr>
                <w:rFonts w:ascii="Arial" w:hAnsi="Arial" w:cs="Arial"/>
                <w:strike/>
                <w:sz w:val="24"/>
                <w:szCs w:val="24"/>
              </w:rPr>
              <w:t xml:space="preserve">450 </w:t>
            </w:r>
            <w:r w:rsidRPr="000E1B47">
              <w:rPr>
                <w:rFonts w:ascii="Arial" w:hAnsi="Arial" w:cs="Arial"/>
                <w:sz w:val="24"/>
                <w:szCs w:val="24"/>
                <w:u w:val="single"/>
              </w:rPr>
              <w:t>1</w:t>
            </w:r>
            <w:r>
              <w:rPr>
                <w:rFonts w:ascii="Arial" w:hAnsi="Arial" w:cs="Arial"/>
                <w:sz w:val="24"/>
                <w:szCs w:val="24"/>
                <w:u w:val="single"/>
              </w:rPr>
              <w:t>7</w:t>
            </w:r>
            <w:r w:rsidRPr="000E1B47">
              <w:rPr>
                <w:rFonts w:ascii="Arial" w:hAnsi="Arial" w:cs="Arial"/>
                <w:sz w:val="24"/>
                <w:szCs w:val="24"/>
                <w:u w:val="single"/>
              </w:rPr>
              <w:t>0</w:t>
            </w:r>
            <w:r w:rsidRPr="00F641A8">
              <w:rPr>
                <w:rFonts w:ascii="Arial" w:hAnsi="Arial" w:cs="Arial"/>
                <w:sz w:val="24"/>
                <w:szCs w:val="24"/>
                <w:u w:val="single"/>
              </w:rPr>
              <w:t xml:space="preserve"> </w:t>
            </w:r>
            <w:r w:rsidRPr="00F641A8">
              <w:rPr>
                <w:rFonts w:ascii="Arial" w:hAnsi="Arial" w:cs="Arial"/>
                <w:sz w:val="24"/>
                <w:szCs w:val="24"/>
              </w:rPr>
              <w:t xml:space="preserve">homes </w:t>
            </w:r>
          </w:p>
          <w:p w14:paraId="1264D4F3" w14:textId="77777777" w:rsidR="001063F7" w:rsidRPr="00F641A8" w:rsidRDefault="001063F7" w:rsidP="00D7573A">
            <w:pPr>
              <w:keepNext/>
              <w:keepLines/>
              <w:numPr>
                <w:ilvl w:val="0"/>
                <w:numId w:val="6"/>
              </w:numPr>
              <w:autoSpaceDN w:val="0"/>
              <w:spacing w:line="276" w:lineRule="auto"/>
              <w:ind w:left="1434" w:hanging="357"/>
              <w:textAlignment w:val="baseline"/>
              <w:rPr>
                <w:rFonts w:ascii="Arial" w:hAnsi="Arial" w:cs="Arial"/>
                <w:sz w:val="24"/>
                <w:szCs w:val="24"/>
              </w:rPr>
            </w:pPr>
            <w:r w:rsidRPr="00F641A8">
              <w:rPr>
                <w:rFonts w:ascii="Arial" w:hAnsi="Arial" w:cs="Arial"/>
                <w:sz w:val="24"/>
                <w:szCs w:val="24"/>
              </w:rPr>
              <w:t>New Southgate Opportunity Area (potentially supported by Crossrail 2) - 250 homes</w:t>
            </w:r>
          </w:p>
          <w:p w14:paraId="414A1AEF" w14:textId="77777777" w:rsidR="001063F7" w:rsidRPr="00F641A8" w:rsidRDefault="001063F7" w:rsidP="00D7573A">
            <w:pPr>
              <w:keepNext/>
              <w:keepLines/>
              <w:numPr>
                <w:ilvl w:val="0"/>
                <w:numId w:val="6"/>
              </w:numPr>
              <w:autoSpaceDN w:val="0"/>
              <w:spacing w:line="276" w:lineRule="auto"/>
              <w:ind w:left="1434" w:hanging="357"/>
              <w:textAlignment w:val="baseline"/>
              <w:rPr>
                <w:rFonts w:ascii="Arial" w:hAnsi="Arial" w:cs="Arial"/>
                <w:strike/>
                <w:sz w:val="24"/>
                <w:szCs w:val="24"/>
              </w:rPr>
            </w:pPr>
            <w:r w:rsidRPr="00F641A8">
              <w:rPr>
                <w:rFonts w:ascii="Arial" w:hAnsi="Arial" w:cs="Arial"/>
                <w:strike/>
                <w:sz w:val="24"/>
                <w:szCs w:val="24"/>
              </w:rPr>
              <w:t>West London Orbital (WLO) support further intensification around the stations at Cricklewood, Hendon and Brent Cross West - 950 homes</w:t>
            </w:r>
          </w:p>
          <w:p w14:paraId="52F8268E" w14:textId="77777777" w:rsidR="001063F7" w:rsidRPr="00F641A8" w:rsidRDefault="001063F7" w:rsidP="00D7573A">
            <w:pPr>
              <w:keepNext/>
              <w:keepLines/>
              <w:numPr>
                <w:ilvl w:val="0"/>
                <w:numId w:val="7"/>
              </w:numPr>
              <w:rPr>
                <w:rFonts w:ascii="Arial" w:eastAsia="Calibri" w:hAnsi="Arial" w:cs="Arial"/>
                <w:sz w:val="24"/>
                <w:szCs w:val="24"/>
              </w:rPr>
            </w:pPr>
            <w:r w:rsidRPr="00F641A8">
              <w:rPr>
                <w:rFonts w:ascii="Arial" w:eastAsia="Calibri" w:hAnsi="Arial" w:cs="Arial"/>
                <w:sz w:val="24"/>
                <w:szCs w:val="24"/>
              </w:rPr>
              <w:t xml:space="preserve">Estate renewal and infill (including Grahame Park) – </w:t>
            </w:r>
            <w:r w:rsidRPr="00F641A8">
              <w:rPr>
                <w:rFonts w:ascii="Arial" w:eastAsia="Calibri" w:hAnsi="Arial" w:cs="Arial"/>
                <w:strike/>
                <w:sz w:val="24"/>
                <w:szCs w:val="24"/>
              </w:rPr>
              <w:t>4,400</w:t>
            </w:r>
            <w:r w:rsidRPr="00F641A8">
              <w:rPr>
                <w:rFonts w:ascii="Arial" w:eastAsia="Calibri" w:hAnsi="Arial" w:cs="Arial"/>
                <w:sz w:val="24"/>
                <w:szCs w:val="24"/>
              </w:rPr>
              <w:t xml:space="preserve"> </w:t>
            </w:r>
            <w:r w:rsidRPr="008A1396">
              <w:rPr>
                <w:rFonts w:ascii="Arial" w:eastAsia="Calibri" w:hAnsi="Arial" w:cs="Arial"/>
                <w:sz w:val="24"/>
                <w:szCs w:val="24"/>
                <w:u w:val="single"/>
              </w:rPr>
              <w:t>3,980</w:t>
            </w:r>
            <w:r>
              <w:rPr>
                <w:rFonts w:ascii="Arial" w:eastAsia="Calibri" w:hAnsi="Arial" w:cs="Arial"/>
                <w:sz w:val="24"/>
                <w:szCs w:val="24"/>
              </w:rPr>
              <w:t xml:space="preserve"> </w:t>
            </w:r>
            <w:r w:rsidRPr="00F641A8">
              <w:rPr>
                <w:rFonts w:ascii="Arial" w:eastAsia="Calibri" w:hAnsi="Arial" w:cs="Arial"/>
                <w:sz w:val="24"/>
                <w:szCs w:val="24"/>
              </w:rPr>
              <w:t>homes (Policy GSS10)</w:t>
            </w:r>
          </w:p>
          <w:p w14:paraId="14EBE65D" w14:textId="77777777" w:rsidR="001063F7" w:rsidRPr="00F641A8" w:rsidRDefault="001063F7" w:rsidP="001063F7">
            <w:pPr>
              <w:keepNext/>
              <w:keepLines/>
              <w:ind w:left="360"/>
              <w:rPr>
                <w:rFonts w:ascii="Arial" w:hAnsi="Arial" w:cs="Arial"/>
                <w:sz w:val="24"/>
                <w:szCs w:val="24"/>
              </w:rPr>
            </w:pPr>
          </w:p>
          <w:p w14:paraId="38F129EB" w14:textId="77777777" w:rsidR="001063F7" w:rsidRPr="00F641A8" w:rsidRDefault="001063F7" w:rsidP="00D7573A">
            <w:pPr>
              <w:keepNext/>
              <w:keepLines/>
              <w:numPr>
                <w:ilvl w:val="0"/>
                <w:numId w:val="7"/>
              </w:numPr>
              <w:rPr>
                <w:rFonts w:ascii="Arial" w:eastAsia="Calibri" w:hAnsi="Arial" w:cs="Arial"/>
                <w:sz w:val="24"/>
                <w:szCs w:val="24"/>
              </w:rPr>
            </w:pPr>
            <w:r w:rsidRPr="00F641A8">
              <w:rPr>
                <w:rFonts w:ascii="Arial" w:eastAsia="Calibri" w:hAnsi="Arial" w:cs="Arial"/>
                <w:sz w:val="24"/>
                <w:szCs w:val="24"/>
              </w:rPr>
              <w:t xml:space="preserve">Major </w:t>
            </w:r>
            <w:r>
              <w:rPr>
                <w:rFonts w:ascii="Arial" w:eastAsia="Calibri" w:hAnsi="Arial" w:cs="Arial"/>
                <w:sz w:val="24"/>
                <w:szCs w:val="24"/>
              </w:rPr>
              <w:t>T</w:t>
            </w:r>
            <w:r w:rsidRPr="00F641A8">
              <w:rPr>
                <w:rFonts w:ascii="Arial" w:eastAsia="Calibri" w:hAnsi="Arial" w:cs="Arial"/>
                <w:sz w:val="24"/>
                <w:szCs w:val="24"/>
              </w:rPr>
              <w:t xml:space="preserve">horoughfares – </w:t>
            </w:r>
            <w:r w:rsidRPr="00F641A8">
              <w:rPr>
                <w:rFonts w:ascii="Arial" w:eastAsia="Calibri" w:hAnsi="Arial" w:cs="Arial"/>
                <w:strike/>
                <w:sz w:val="24"/>
                <w:szCs w:val="24"/>
              </w:rPr>
              <w:t>3,350</w:t>
            </w:r>
            <w:r w:rsidRPr="00F641A8">
              <w:rPr>
                <w:rFonts w:ascii="Arial" w:eastAsia="Calibri" w:hAnsi="Arial" w:cs="Arial"/>
                <w:sz w:val="24"/>
                <w:szCs w:val="24"/>
              </w:rPr>
              <w:t xml:space="preserve"> </w:t>
            </w:r>
            <w:r w:rsidRPr="00657699">
              <w:rPr>
                <w:rFonts w:ascii="Arial" w:eastAsia="Calibri" w:hAnsi="Arial" w:cs="Arial"/>
                <w:sz w:val="24"/>
                <w:szCs w:val="24"/>
                <w:u w:val="single"/>
              </w:rPr>
              <w:t>3,530</w:t>
            </w:r>
            <w:r>
              <w:rPr>
                <w:rFonts w:ascii="Arial" w:eastAsia="Calibri" w:hAnsi="Arial" w:cs="Arial"/>
                <w:sz w:val="24"/>
                <w:szCs w:val="24"/>
              </w:rPr>
              <w:t xml:space="preserve"> </w:t>
            </w:r>
            <w:r w:rsidRPr="00F641A8">
              <w:rPr>
                <w:rFonts w:ascii="Arial" w:eastAsia="Calibri" w:hAnsi="Arial" w:cs="Arial"/>
                <w:sz w:val="24"/>
                <w:szCs w:val="24"/>
              </w:rPr>
              <w:t>homes (Policy GSS11)</w:t>
            </w:r>
          </w:p>
          <w:p w14:paraId="16E1F5B0" w14:textId="77777777" w:rsidR="001063F7" w:rsidRPr="00F641A8" w:rsidRDefault="001063F7" w:rsidP="001063F7">
            <w:pPr>
              <w:keepNext/>
              <w:keepLines/>
              <w:suppressAutoHyphens/>
              <w:autoSpaceDN w:val="0"/>
              <w:spacing w:after="200" w:line="276" w:lineRule="auto"/>
              <w:ind w:left="720"/>
              <w:textAlignment w:val="baseline"/>
              <w:rPr>
                <w:rFonts w:ascii="Arial" w:eastAsia="Calibri" w:hAnsi="Arial" w:cs="Arial"/>
                <w:sz w:val="24"/>
                <w:szCs w:val="24"/>
              </w:rPr>
            </w:pPr>
          </w:p>
          <w:p w14:paraId="759B2831" w14:textId="77777777" w:rsidR="001063F7" w:rsidRPr="00F641A8" w:rsidRDefault="001063F7" w:rsidP="00D7573A">
            <w:pPr>
              <w:keepNext/>
              <w:keepLines/>
              <w:numPr>
                <w:ilvl w:val="0"/>
                <w:numId w:val="7"/>
              </w:numPr>
              <w:rPr>
                <w:rFonts w:ascii="Arial" w:eastAsia="Calibri" w:hAnsi="Arial" w:cs="Arial"/>
                <w:sz w:val="24"/>
                <w:szCs w:val="24"/>
              </w:rPr>
            </w:pPr>
            <w:r w:rsidRPr="00F641A8">
              <w:rPr>
                <w:rFonts w:ascii="Arial" w:eastAsia="Calibri" w:hAnsi="Arial" w:cs="Arial"/>
                <w:sz w:val="24"/>
                <w:szCs w:val="24"/>
              </w:rPr>
              <w:t xml:space="preserve">Other </w:t>
            </w:r>
            <w:r w:rsidRPr="00F641A8">
              <w:rPr>
                <w:rFonts w:ascii="Arial" w:eastAsia="Calibri" w:hAnsi="Arial" w:cs="Arial"/>
                <w:strike/>
                <w:sz w:val="24"/>
                <w:szCs w:val="24"/>
              </w:rPr>
              <w:t>large</w:t>
            </w:r>
            <w:r w:rsidRPr="00F641A8">
              <w:rPr>
                <w:rFonts w:ascii="Arial" w:eastAsia="Calibri" w:hAnsi="Arial" w:cs="Arial"/>
                <w:sz w:val="24"/>
                <w:szCs w:val="24"/>
              </w:rPr>
              <w:t xml:space="preserve"> sites </w:t>
            </w:r>
            <w:r>
              <w:rPr>
                <w:rFonts w:ascii="Arial" w:eastAsia="Calibri" w:hAnsi="Arial" w:cs="Arial"/>
                <w:sz w:val="24"/>
                <w:szCs w:val="24"/>
              </w:rPr>
              <w:t xml:space="preserve">– </w:t>
            </w:r>
            <w:r>
              <w:rPr>
                <w:rFonts w:ascii="Arial" w:eastAsia="Calibri" w:hAnsi="Arial" w:cs="Arial"/>
                <w:strike/>
                <w:sz w:val="24"/>
                <w:szCs w:val="24"/>
              </w:rPr>
              <w:t xml:space="preserve">2,800 </w:t>
            </w:r>
            <w:r>
              <w:rPr>
                <w:rFonts w:ascii="Arial" w:eastAsia="Calibri" w:hAnsi="Arial" w:cs="Arial"/>
                <w:sz w:val="24"/>
                <w:szCs w:val="24"/>
                <w:u w:val="single"/>
              </w:rPr>
              <w:t xml:space="preserve">2,870 </w:t>
            </w:r>
            <w:r w:rsidRPr="00657699">
              <w:rPr>
                <w:rFonts w:ascii="Arial" w:eastAsia="Calibri" w:hAnsi="Arial" w:cs="Arial"/>
                <w:sz w:val="24"/>
                <w:szCs w:val="24"/>
              </w:rPr>
              <w:t>homes</w:t>
            </w:r>
            <w:r w:rsidRPr="00F641A8">
              <w:rPr>
                <w:rFonts w:ascii="Arial" w:eastAsia="Calibri" w:hAnsi="Arial" w:cs="Arial"/>
                <w:sz w:val="24"/>
                <w:szCs w:val="24"/>
              </w:rPr>
              <w:t xml:space="preserve">. </w:t>
            </w:r>
            <w:r w:rsidRPr="00F641A8">
              <w:rPr>
                <w:rFonts w:ascii="Arial" w:eastAsia="Calibri" w:hAnsi="Arial" w:cs="Arial"/>
                <w:sz w:val="24"/>
                <w:szCs w:val="24"/>
                <w:u w:val="single"/>
              </w:rPr>
              <w:t>This includes</w:t>
            </w:r>
            <w:r w:rsidRPr="00F641A8">
              <w:rPr>
                <w:rFonts w:ascii="Arial" w:eastAsia="Calibri" w:hAnsi="Arial" w:cs="Arial"/>
                <w:sz w:val="24"/>
                <w:szCs w:val="24"/>
              </w:rPr>
              <w:t xml:space="preserve">  </w:t>
            </w:r>
            <w:r w:rsidRPr="00F641A8">
              <w:rPr>
                <w:rFonts w:ascii="Arial" w:eastAsia="Calibri" w:hAnsi="Arial" w:cs="Arial"/>
                <w:strike/>
                <w:sz w:val="24"/>
                <w:szCs w:val="24"/>
              </w:rPr>
              <w:t xml:space="preserve">including </w:t>
            </w:r>
            <w:r w:rsidRPr="00F641A8">
              <w:rPr>
                <w:rFonts w:ascii="Arial" w:eastAsia="Calibri" w:hAnsi="Arial" w:cs="Arial"/>
                <w:sz w:val="24"/>
                <w:szCs w:val="24"/>
              </w:rPr>
              <w:t xml:space="preserve">land at Middlesex University in Hendon and car parks – </w:t>
            </w:r>
            <w:r w:rsidRPr="00F641A8">
              <w:rPr>
                <w:rFonts w:ascii="Arial" w:eastAsia="Calibri" w:hAnsi="Arial" w:cs="Arial"/>
                <w:strike/>
                <w:sz w:val="24"/>
                <w:szCs w:val="24"/>
              </w:rPr>
              <w:t>2,800</w:t>
            </w:r>
            <w:r w:rsidRPr="00F641A8">
              <w:rPr>
                <w:rFonts w:ascii="Arial" w:eastAsia="Calibri" w:hAnsi="Arial" w:cs="Arial"/>
                <w:sz w:val="24"/>
                <w:szCs w:val="24"/>
              </w:rPr>
              <w:t xml:space="preserve"> </w:t>
            </w:r>
            <w:r w:rsidRPr="00F641A8">
              <w:rPr>
                <w:rFonts w:ascii="Arial" w:eastAsia="Calibri" w:hAnsi="Arial" w:cs="Arial"/>
                <w:strike/>
                <w:sz w:val="24"/>
                <w:szCs w:val="24"/>
              </w:rPr>
              <w:t>homes</w:t>
            </w:r>
            <w:r w:rsidRPr="00F641A8">
              <w:rPr>
                <w:rFonts w:ascii="Arial" w:eastAsia="Calibri" w:hAnsi="Arial" w:cs="Arial"/>
                <w:sz w:val="24"/>
                <w:szCs w:val="24"/>
              </w:rPr>
              <w:t xml:space="preserve"> (</w:t>
            </w:r>
            <w:r w:rsidRPr="00F641A8">
              <w:rPr>
                <w:rFonts w:ascii="Arial" w:eastAsia="Calibri" w:hAnsi="Arial" w:cs="Arial"/>
                <w:strike/>
                <w:sz w:val="24"/>
                <w:szCs w:val="24"/>
              </w:rPr>
              <w:t>Policy</w:t>
            </w:r>
            <w:r w:rsidRPr="00F641A8">
              <w:rPr>
                <w:rFonts w:ascii="Arial" w:eastAsia="Calibri" w:hAnsi="Arial" w:cs="Arial"/>
                <w:sz w:val="24"/>
                <w:szCs w:val="24"/>
              </w:rPr>
              <w:t xml:space="preserve"> </w:t>
            </w:r>
            <w:r w:rsidRPr="00F641A8">
              <w:rPr>
                <w:rFonts w:ascii="Arial" w:eastAsia="Calibri" w:hAnsi="Arial" w:cs="Arial"/>
                <w:sz w:val="24"/>
                <w:szCs w:val="24"/>
                <w:u w:val="single"/>
              </w:rPr>
              <w:t>Policies BSS01, GSS01 and</w:t>
            </w:r>
            <w:r w:rsidRPr="00F641A8">
              <w:rPr>
                <w:rFonts w:ascii="Arial" w:eastAsia="Calibri" w:hAnsi="Arial" w:cs="Arial"/>
                <w:sz w:val="24"/>
                <w:szCs w:val="24"/>
              </w:rPr>
              <w:t xml:space="preserve"> GSS12 </w:t>
            </w:r>
            <w:r w:rsidRPr="00F641A8">
              <w:rPr>
                <w:rFonts w:ascii="Arial" w:eastAsia="Calibri" w:hAnsi="Arial" w:cs="Arial"/>
                <w:sz w:val="24"/>
                <w:szCs w:val="24"/>
                <w:u w:val="single"/>
              </w:rPr>
              <w:t>(specifically for car parks)</w:t>
            </w:r>
            <w:r w:rsidRPr="00F641A8">
              <w:rPr>
                <w:rFonts w:ascii="Arial" w:eastAsia="Calibri" w:hAnsi="Arial" w:cs="Arial"/>
                <w:sz w:val="24"/>
                <w:szCs w:val="24"/>
              </w:rPr>
              <w:t xml:space="preserve"> ) </w:t>
            </w:r>
          </w:p>
          <w:p w14:paraId="5C61D609" w14:textId="77777777" w:rsidR="001063F7" w:rsidRPr="00BA63EB" w:rsidRDefault="001063F7" w:rsidP="001063F7">
            <w:pPr>
              <w:keepNext/>
              <w:keepLines/>
              <w:rPr>
                <w:rFonts w:ascii="Arial" w:hAnsi="Arial" w:cs="Arial"/>
                <w:b/>
                <w:bCs/>
                <w:sz w:val="24"/>
                <w:szCs w:val="24"/>
              </w:rPr>
            </w:pPr>
          </w:p>
          <w:p w14:paraId="305D0963" w14:textId="77777777" w:rsidR="001063F7" w:rsidRPr="00BA63EB" w:rsidRDefault="001063F7" w:rsidP="00D7573A">
            <w:pPr>
              <w:pStyle w:val="ListParagraph"/>
              <w:numPr>
                <w:ilvl w:val="0"/>
                <w:numId w:val="9"/>
              </w:numPr>
              <w:rPr>
                <w:rFonts w:ascii="Arial" w:hAnsi="Arial" w:cs="Arial"/>
                <w:b/>
                <w:bCs/>
                <w:color w:val="000000" w:themeColor="text1"/>
                <w:sz w:val="24"/>
                <w:szCs w:val="24"/>
                <w:u w:val="single"/>
              </w:rPr>
            </w:pPr>
            <w:r w:rsidRPr="00BA63EB">
              <w:rPr>
                <w:rFonts w:ascii="Arial" w:hAnsi="Arial" w:cs="Arial"/>
                <w:b/>
                <w:bCs/>
                <w:color w:val="000000" w:themeColor="text1"/>
                <w:sz w:val="24"/>
                <w:szCs w:val="24"/>
                <w:u w:val="single"/>
              </w:rPr>
              <w:t>Build to Rent</w:t>
            </w:r>
          </w:p>
          <w:p w14:paraId="7C3DE6F0" w14:textId="77777777" w:rsidR="001063F7" w:rsidRPr="00BA63EB" w:rsidRDefault="001063F7" w:rsidP="001063F7">
            <w:pPr>
              <w:pStyle w:val="ListParagraph"/>
              <w:rPr>
                <w:rFonts w:ascii="Arial" w:hAnsi="Arial" w:cs="Arial"/>
                <w:color w:val="000000" w:themeColor="text1"/>
                <w:sz w:val="24"/>
                <w:szCs w:val="24"/>
                <w:u w:val="single"/>
              </w:rPr>
            </w:pPr>
            <w:r w:rsidRPr="00BA63EB">
              <w:rPr>
                <w:rFonts w:ascii="Arial" w:hAnsi="Arial" w:cs="Arial"/>
                <w:color w:val="000000" w:themeColor="text1"/>
                <w:sz w:val="24"/>
                <w:szCs w:val="24"/>
                <w:u w:val="single"/>
              </w:rPr>
              <w:t>The Council supports Build to Rent developments that meet the definition in the London Plan and expects such proposals to follow the approach set out in London Plan Policy H11.</w:t>
            </w:r>
          </w:p>
          <w:p w14:paraId="6DD18C6E" w14:textId="77777777" w:rsidR="001063F7" w:rsidRPr="00A02507" w:rsidRDefault="001063F7" w:rsidP="001063F7">
            <w:pPr>
              <w:contextualSpacing/>
              <w:rPr>
                <w:rFonts w:ascii="Arial" w:hAnsi="Arial" w:cs="Arial"/>
                <w:b/>
                <w:bCs/>
                <w:color w:val="000000" w:themeColor="text1"/>
                <w:sz w:val="24"/>
                <w:szCs w:val="24"/>
                <w:u w:val="single"/>
              </w:rPr>
            </w:pPr>
          </w:p>
          <w:p w14:paraId="1B0552EC" w14:textId="77777777" w:rsidR="001063F7" w:rsidRPr="00A02507" w:rsidRDefault="001063F7" w:rsidP="00D7573A">
            <w:pPr>
              <w:pStyle w:val="ListParagraph"/>
              <w:numPr>
                <w:ilvl w:val="0"/>
                <w:numId w:val="9"/>
              </w:numPr>
              <w:rPr>
                <w:rFonts w:ascii="Arial" w:hAnsi="Arial" w:cs="Arial"/>
                <w:b/>
                <w:bCs/>
                <w:sz w:val="24"/>
                <w:szCs w:val="24"/>
              </w:rPr>
            </w:pPr>
            <w:r w:rsidRPr="00A02507">
              <w:rPr>
                <w:rFonts w:ascii="Arial" w:hAnsi="Arial" w:cs="Arial"/>
                <w:b/>
                <w:bCs/>
                <w:color w:val="000000" w:themeColor="text1"/>
                <w:sz w:val="24"/>
                <w:szCs w:val="24"/>
                <w:u w:val="single"/>
              </w:rPr>
              <w:t xml:space="preserve">Design Led Approach </w:t>
            </w:r>
          </w:p>
          <w:p w14:paraId="364ADE0F" w14:textId="77777777" w:rsidR="001063F7" w:rsidRDefault="001063F7" w:rsidP="001063F7">
            <w:pPr>
              <w:pStyle w:val="ListParagraph"/>
              <w:rPr>
                <w:rFonts w:ascii="Arial" w:hAnsi="Arial" w:cs="Arial"/>
                <w:sz w:val="24"/>
                <w:szCs w:val="24"/>
              </w:rPr>
            </w:pPr>
            <w:r w:rsidRPr="00C60FFA">
              <w:rPr>
                <w:rFonts w:ascii="Arial" w:hAnsi="Arial" w:cs="Arial"/>
                <w:color w:val="000000" w:themeColor="text1"/>
                <w:sz w:val="24"/>
                <w:szCs w:val="24"/>
                <w:u w:val="single"/>
              </w:rPr>
              <w:lastRenderedPageBreak/>
              <w:t xml:space="preserve">By optimising capacity through a design-led approach and the delivery of good design as set out in London Plan Policies D3 and D4, the Council will support the delivery on small sites (0.25 ha and below) of between </w:t>
            </w:r>
            <w:r w:rsidRPr="00C60FFA">
              <w:rPr>
                <w:rFonts w:ascii="Arial" w:hAnsi="Arial" w:cs="Arial"/>
                <w:strike/>
                <w:color w:val="000000" w:themeColor="text1"/>
                <w:sz w:val="24"/>
                <w:szCs w:val="24"/>
              </w:rPr>
              <w:t>Housing growth will come forward on small sites (5,100</w:t>
            </w:r>
            <w:r w:rsidRPr="00C60FFA">
              <w:rPr>
                <w:rFonts w:ascii="Arial" w:hAnsi="Arial" w:cs="Arial"/>
                <w:color w:val="000000" w:themeColor="text1"/>
                <w:sz w:val="24"/>
                <w:szCs w:val="24"/>
              </w:rPr>
              <w:t xml:space="preserve"> </w:t>
            </w:r>
            <w:r w:rsidRPr="00C60FFA">
              <w:rPr>
                <w:rFonts w:ascii="Arial" w:hAnsi="Arial" w:cs="Arial"/>
                <w:color w:val="000000" w:themeColor="text1"/>
                <w:sz w:val="24"/>
                <w:szCs w:val="24"/>
                <w:u w:val="single"/>
              </w:rPr>
              <w:t>5,</w:t>
            </w:r>
            <w:r>
              <w:rPr>
                <w:rFonts w:ascii="Arial" w:hAnsi="Arial" w:cs="Arial"/>
                <w:color w:val="000000" w:themeColor="text1"/>
                <w:sz w:val="24"/>
                <w:szCs w:val="24"/>
                <w:u w:val="single"/>
              </w:rPr>
              <w:t xml:space="preserve">010 </w:t>
            </w:r>
            <w:r w:rsidRPr="00C60FFA">
              <w:rPr>
                <w:rFonts w:ascii="Arial" w:hAnsi="Arial" w:cs="Arial"/>
                <w:color w:val="000000" w:themeColor="text1"/>
                <w:sz w:val="24"/>
                <w:szCs w:val="24"/>
                <w:u w:val="single"/>
              </w:rPr>
              <w:t xml:space="preserve">and 6,510 </w:t>
            </w:r>
            <w:r w:rsidRPr="00C60FFA">
              <w:rPr>
                <w:rFonts w:ascii="Arial" w:hAnsi="Arial" w:cs="Arial"/>
                <w:color w:val="000000" w:themeColor="text1"/>
                <w:sz w:val="24"/>
                <w:szCs w:val="24"/>
              </w:rPr>
              <w:t>homes</w:t>
            </w:r>
            <w:r w:rsidRPr="00C60FFA">
              <w:rPr>
                <w:rFonts w:ascii="Arial" w:hAnsi="Arial" w:cs="Arial"/>
                <w:strike/>
                <w:color w:val="000000" w:themeColor="text1"/>
                <w:sz w:val="24"/>
                <w:szCs w:val="24"/>
              </w:rPr>
              <w:t xml:space="preserve">) that are not </w:t>
            </w:r>
            <w:r w:rsidRPr="00C60FFA">
              <w:rPr>
                <w:rFonts w:ascii="Arial" w:hAnsi="Arial" w:cs="Arial"/>
                <w:color w:val="000000" w:themeColor="text1"/>
                <w:sz w:val="24"/>
                <w:szCs w:val="24"/>
                <w:u w:val="single"/>
              </w:rPr>
              <w:t xml:space="preserve">including sites </w:t>
            </w:r>
            <w:r w:rsidRPr="00C60FFA">
              <w:rPr>
                <w:rFonts w:ascii="Arial" w:hAnsi="Arial" w:cs="Arial"/>
                <w:color w:val="000000" w:themeColor="text1"/>
                <w:sz w:val="24"/>
                <w:szCs w:val="24"/>
              </w:rPr>
              <w:t xml:space="preserve">designated in the Local Plan. </w:t>
            </w:r>
            <w:r w:rsidRPr="00C60FFA">
              <w:rPr>
                <w:rFonts w:ascii="Arial" w:hAnsi="Arial" w:cs="Arial"/>
                <w:strike/>
                <w:color w:val="000000" w:themeColor="text1"/>
                <w:sz w:val="24"/>
                <w:szCs w:val="24"/>
              </w:rPr>
              <w:t>This figure, based on previous trends for delivery from small sites, contributes towards meeting the overall housing target for the Borough.</w:t>
            </w:r>
            <w:r w:rsidRPr="00C60FFA">
              <w:rPr>
                <w:rFonts w:ascii="Arial" w:hAnsi="Arial" w:cs="Arial"/>
                <w:color w:val="000000" w:themeColor="text1"/>
                <w:sz w:val="24"/>
                <w:szCs w:val="24"/>
              </w:rPr>
              <w:t xml:space="preserve"> Small sites must be delivered in suitable locations </w:t>
            </w:r>
            <w:r w:rsidRPr="00C60FFA">
              <w:rPr>
                <w:rFonts w:ascii="Arial" w:hAnsi="Arial" w:cs="Arial"/>
                <w:sz w:val="24"/>
                <w:szCs w:val="24"/>
                <w:u w:val="single"/>
              </w:rPr>
              <w:t>with good access to public transport and local services</w:t>
            </w:r>
            <w:r w:rsidRPr="00C60FFA">
              <w:rPr>
                <w:rFonts w:ascii="Arial" w:hAnsi="Arial" w:cs="Arial"/>
                <w:color w:val="000000" w:themeColor="text1"/>
                <w:sz w:val="24"/>
                <w:szCs w:val="24"/>
                <w:u w:val="single"/>
              </w:rPr>
              <w:t xml:space="preserve"> </w:t>
            </w:r>
            <w:r w:rsidRPr="00C60FFA">
              <w:rPr>
                <w:rFonts w:ascii="Arial" w:hAnsi="Arial" w:cs="Arial"/>
                <w:color w:val="000000" w:themeColor="text1"/>
                <w:sz w:val="24"/>
                <w:szCs w:val="24"/>
              </w:rPr>
              <w:t xml:space="preserve">that take account of planning designations and environmental restrictions, including avoiding areas at most risk of flooding. The Council will produce a Sustainable Design </w:t>
            </w:r>
            <w:r w:rsidRPr="00C60FFA">
              <w:rPr>
                <w:rFonts w:ascii="Arial" w:hAnsi="Arial" w:cs="Arial"/>
                <w:color w:val="000000" w:themeColor="text1"/>
                <w:sz w:val="24"/>
                <w:szCs w:val="24"/>
                <w:u w:val="single"/>
              </w:rPr>
              <w:t xml:space="preserve">and Development </w:t>
            </w:r>
            <w:r w:rsidRPr="00C60FFA">
              <w:rPr>
                <w:rFonts w:ascii="Arial" w:hAnsi="Arial" w:cs="Arial"/>
                <w:color w:val="000000" w:themeColor="text1"/>
                <w:sz w:val="24"/>
                <w:szCs w:val="24"/>
              </w:rPr>
              <w:t>Guidance SPD that sets out area wide design codes</w:t>
            </w:r>
            <w:r w:rsidRPr="00C60FFA">
              <w:rPr>
                <w:rFonts w:ascii="Arial" w:hAnsi="Arial" w:cs="Arial"/>
                <w:color w:val="000000" w:themeColor="text1"/>
                <w:sz w:val="24"/>
                <w:szCs w:val="24"/>
                <w:u w:val="single"/>
              </w:rPr>
              <w:t xml:space="preserve"> and associated guidance </w:t>
            </w:r>
            <w:r w:rsidRPr="00C60FFA">
              <w:rPr>
                <w:rFonts w:ascii="Arial" w:hAnsi="Arial" w:cs="Arial"/>
                <w:color w:val="000000" w:themeColor="text1"/>
                <w:sz w:val="24"/>
                <w:szCs w:val="24"/>
              </w:rPr>
              <w:t xml:space="preserve">for </w:t>
            </w:r>
            <w:r w:rsidRPr="00C60FFA">
              <w:rPr>
                <w:rFonts w:ascii="Arial" w:hAnsi="Arial" w:cs="Arial"/>
                <w:sz w:val="24"/>
                <w:szCs w:val="24"/>
              </w:rPr>
              <w:t>small site development</w:t>
            </w:r>
            <w:bookmarkStart w:id="8" w:name="_Hlk69837796"/>
            <w:r w:rsidRPr="00F641A8">
              <w:rPr>
                <w:vertAlign w:val="superscript"/>
              </w:rPr>
              <w:endnoteReference w:id="2"/>
            </w:r>
            <w:r w:rsidRPr="00C60FFA">
              <w:rPr>
                <w:rFonts w:ascii="Arial" w:hAnsi="Arial" w:cs="Arial"/>
                <w:sz w:val="24"/>
                <w:szCs w:val="24"/>
              </w:rPr>
              <w:t>.</w:t>
            </w:r>
            <w:bookmarkEnd w:id="8"/>
          </w:p>
          <w:p w14:paraId="7135B35F" w14:textId="77777777" w:rsidR="001063F7" w:rsidRPr="00732D03" w:rsidRDefault="001063F7" w:rsidP="001063F7">
            <w:pPr>
              <w:rPr>
                <w:rFonts w:ascii="Arial" w:hAnsi="Arial" w:cs="Arial"/>
                <w:sz w:val="24"/>
                <w:szCs w:val="24"/>
              </w:rPr>
            </w:pPr>
          </w:p>
          <w:p w14:paraId="342F401E" w14:textId="77777777" w:rsidR="001063F7" w:rsidRDefault="001063F7" w:rsidP="00D7573A">
            <w:pPr>
              <w:pStyle w:val="ListParagraph"/>
              <w:numPr>
                <w:ilvl w:val="0"/>
                <w:numId w:val="9"/>
              </w:numPr>
              <w:rPr>
                <w:rFonts w:ascii="Arial" w:hAnsi="Arial" w:cs="Arial"/>
                <w:b/>
                <w:bCs/>
                <w:sz w:val="24"/>
                <w:szCs w:val="24"/>
                <w:u w:val="single"/>
              </w:rPr>
            </w:pPr>
            <w:r w:rsidRPr="00D57B52">
              <w:rPr>
                <w:rFonts w:ascii="Arial" w:hAnsi="Arial" w:cs="Arial"/>
                <w:b/>
                <w:bCs/>
                <w:sz w:val="24"/>
                <w:szCs w:val="24"/>
                <w:u w:val="single"/>
              </w:rPr>
              <w:t>Self-Build and Custom Housebuilding</w:t>
            </w:r>
          </w:p>
          <w:p w14:paraId="13BB9B70" w14:textId="77777777" w:rsidR="001063F7" w:rsidRPr="00F641A8" w:rsidRDefault="001063F7" w:rsidP="001063F7">
            <w:pPr>
              <w:keepNext/>
              <w:keepLines/>
              <w:ind w:left="717"/>
              <w:rPr>
                <w:rFonts w:ascii="Arial" w:hAnsi="Arial" w:cs="Arial"/>
                <w:iCs/>
                <w:sz w:val="24"/>
                <w:szCs w:val="24"/>
                <w:u w:val="single"/>
              </w:rPr>
            </w:pPr>
            <w:r w:rsidRPr="00F641A8">
              <w:rPr>
                <w:rFonts w:ascii="Arial" w:hAnsi="Arial" w:cs="Arial"/>
                <w:iCs/>
                <w:sz w:val="24"/>
                <w:szCs w:val="24"/>
                <w:u w:val="single"/>
              </w:rPr>
              <w:t xml:space="preserve">The Council will support </w:t>
            </w:r>
            <w:r>
              <w:rPr>
                <w:rFonts w:ascii="Arial" w:hAnsi="Arial" w:cs="Arial"/>
                <w:iCs/>
                <w:sz w:val="24"/>
                <w:szCs w:val="24"/>
                <w:u w:val="single"/>
              </w:rPr>
              <w:t xml:space="preserve">policy compliant </w:t>
            </w:r>
            <w:r w:rsidRPr="00F641A8">
              <w:rPr>
                <w:rFonts w:ascii="Arial" w:hAnsi="Arial" w:cs="Arial"/>
                <w:iCs/>
                <w:sz w:val="24"/>
                <w:szCs w:val="24"/>
                <w:u w:val="single"/>
              </w:rPr>
              <w:t>proposals</w:t>
            </w:r>
            <w:r>
              <w:rPr>
                <w:rFonts w:ascii="Arial" w:hAnsi="Arial" w:cs="Arial"/>
                <w:iCs/>
                <w:sz w:val="24"/>
                <w:szCs w:val="24"/>
                <w:u w:val="single"/>
              </w:rPr>
              <w:t xml:space="preserve"> that make efficient use of land to meet demand for Self-Build and Custom Housebuilding, including on small sites.</w:t>
            </w:r>
            <w:r w:rsidRPr="00F641A8">
              <w:rPr>
                <w:rFonts w:ascii="Arial" w:hAnsi="Arial" w:cs="Arial"/>
                <w:iCs/>
                <w:sz w:val="24"/>
                <w:szCs w:val="24"/>
                <w:u w:val="single"/>
              </w:rPr>
              <w:t xml:space="preserve"> Neighbourhood Plans will be encouraged to identify appropriate sites for self -build or custom-build where there is unmet demand.</w:t>
            </w:r>
          </w:p>
          <w:p w14:paraId="1F46D7AE" w14:textId="77777777" w:rsidR="001063F7" w:rsidRDefault="001063F7" w:rsidP="001063F7">
            <w:pPr>
              <w:rPr>
                <w:rFonts w:ascii="Arial" w:hAnsi="Arial" w:cs="Arial"/>
                <w:b/>
                <w:bCs/>
                <w:sz w:val="24"/>
                <w:szCs w:val="24"/>
                <w:u w:val="single"/>
              </w:rPr>
            </w:pPr>
          </w:p>
          <w:p w14:paraId="7BCCE654" w14:textId="77777777" w:rsidR="001063F7" w:rsidRPr="00D57B52" w:rsidRDefault="001063F7" w:rsidP="00D7573A">
            <w:pPr>
              <w:pStyle w:val="ListParagraph"/>
              <w:keepNext/>
              <w:keepLines/>
              <w:numPr>
                <w:ilvl w:val="0"/>
                <w:numId w:val="9"/>
              </w:numPr>
              <w:rPr>
                <w:rFonts w:ascii="Arial" w:hAnsi="Arial" w:cs="Arial"/>
                <w:b/>
                <w:bCs/>
                <w:iCs/>
                <w:sz w:val="24"/>
                <w:szCs w:val="24"/>
                <w:u w:val="single"/>
              </w:rPr>
            </w:pPr>
            <w:r w:rsidRPr="00D57B52">
              <w:rPr>
                <w:rFonts w:ascii="Arial" w:hAnsi="Arial" w:cs="Arial"/>
                <w:b/>
                <w:bCs/>
                <w:iCs/>
                <w:sz w:val="24"/>
                <w:szCs w:val="24"/>
                <w:u w:val="single"/>
              </w:rPr>
              <w:t>Site Assembly</w:t>
            </w:r>
          </w:p>
          <w:p w14:paraId="7EAD2696" w14:textId="77777777" w:rsidR="001063F7" w:rsidRPr="0019430A" w:rsidRDefault="001063F7" w:rsidP="001063F7">
            <w:pPr>
              <w:keepNext/>
              <w:keepLines/>
              <w:ind w:left="717"/>
              <w:rPr>
                <w:rFonts w:ascii="Arial" w:hAnsi="Arial" w:cs="Arial"/>
                <w:iCs/>
                <w:sz w:val="24"/>
                <w:szCs w:val="24"/>
              </w:rPr>
            </w:pPr>
            <w:r w:rsidRPr="00A46B4D">
              <w:rPr>
                <w:rFonts w:ascii="Arial" w:hAnsi="Arial" w:cs="Arial"/>
                <w:iCs/>
                <w:sz w:val="24"/>
                <w:szCs w:val="24"/>
              </w:rPr>
              <w:t xml:space="preserve">Where there is a compelling case to secure economic and social benefits in the public interest, the Council will be prepared to use its compulsory purchase powers to facilitate site assembly. </w:t>
            </w:r>
          </w:p>
          <w:p w14:paraId="53AE5548" w14:textId="77777777" w:rsidR="001063F7" w:rsidRDefault="001063F7" w:rsidP="001063F7">
            <w:pPr>
              <w:rPr>
                <w:rFonts w:ascii="Arial" w:hAnsi="Arial" w:cs="Arial"/>
                <w:b/>
                <w:bCs/>
                <w:sz w:val="24"/>
                <w:szCs w:val="24"/>
                <w:u w:val="single"/>
              </w:rPr>
            </w:pPr>
          </w:p>
          <w:p w14:paraId="620A90AF" w14:textId="77777777" w:rsidR="001063F7" w:rsidRPr="00A10BD1" w:rsidRDefault="001063F7" w:rsidP="00D7573A">
            <w:pPr>
              <w:pStyle w:val="ListParagraph"/>
              <w:keepNext/>
              <w:keepLines/>
              <w:numPr>
                <w:ilvl w:val="0"/>
                <w:numId w:val="9"/>
              </w:numPr>
              <w:rPr>
                <w:rFonts w:ascii="Arial" w:hAnsi="Arial" w:cs="Arial"/>
                <w:b/>
                <w:bCs/>
                <w:iCs/>
                <w:sz w:val="24"/>
                <w:szCs w:val="24"/>
                <w:u w:val="single"/>
              </w:rPr>
            </w:pPr>
            <w:r w:rsidRPr="00A10BD1">
              <w:rPr>
                <w:rFonts w:ascii="Arial" w:hAnsi="Arial" w:cs="Arial"/>
                <w:b/>
                <w:bCs/>
                <w:iCs/>
                <w:sz w:val="24"/>
                <w:szCs w:val="24"/>
                <w:u w:val="single"/>
              </w:rPr>
              <w:t>Schedule of Proposals</w:t>
            </w:r>
          </w:p>
          <w:p w14:paraId="4A5D6822" w14:textId="77777777" w:rsidR="001063F7" w:rsidRPr="00F641A8" w:rsidRDefault="001063F7" w:rsidP="001063F7">
            <w:pPr>
              <w:keepNext/>
              <w:keepLines/>
              <w:rPr>
                <w:rFonts w:ascii="Arial" w:hAnsi="Arial" w:cs="Arial"/>
                <w:b/>
                <w:sz w:val="24"/>
                <w:szCs w:val="24"/>
                <w:highlight w:val="yellow"/>
                <w:lang w:eastAsia="en-GB"/>
              </w:rPr>
            </w:pPr>
          </w:p>
          <w:p w14:paraId="7C70C307" w14:textId="77777777" w:rsidR="001063F7" w:rsidRPr="006A654D" w:rsidRDefault="001063F7" w:rsidP="001063F7">
            <w:pPr>
              <w:keepNext/>
              <w:keepLines/>
              <w:ind w:left="745"/>
              <w:rPr>
                <w:rFonts w:ascii="Arial" w:hAnsi="Arial" w:cs="Arial"/>
                <w:sz w:val="24"/>
                <w:szCs w:val="24"/>
                <w:u w:val="single"/>
                <w:lang w:eastAsia="en-GB"/>
              </w:rPr>
            </w:pPr>
            <w:r w:rsidRPr="00F641A8">
              <w:rPr>
                <w:rFonts w:ascii="Arial" w:hAnsi="Arial" w:cs="Arial"/>
                <w:sz w:val="24"/>
                <w:szCs w:val="24"/>
                <w:lang w:eastAsia="en-GB"/>
              </w:rPr>
              <w:t>In ensuring the delivery of sustainable growth the Local Plan has allocated land for development as set out in Annex 1 – Schedule of Proposals. All development must make the best use of land by following a design-led approach that optimises the capacity of sites, including site proposals</w:t>
            </w:r>
            <w:r>
              <w:rPr>
                <w:rFonts w:ascii="Arial" w:hAnsi="Arial" w:cs="Arial"/>
                <w:sz w:val="24"/>
                <w:szCs w:val="24"/>
                <w:lang w:eastAsia="en-GB"/>
              </w:rPr>
              <w:t>,</w:t>
            </w:r>
            <w:r>
              <w:rPr>
                <w:rFonts w:ascii="Arial" w:hAnsi="Arial" w:cs="Arial"/>
                <w:sz w:val="24"/>
                <w:szCs w:val="24"/>
                <w:u w:val="single"/>
                <w:lang w:eastAsia="en-GB"/>
              </w:rPr>
              <w:t xml:space="preserve"> ensuring that it is aligned with London Plan Policy D3 </w:t>
            </w:r>
            <w:r w:rsidRPr="00F641A8">
              <w:rPr>
                <w:rFonts w:ascii="Arial" w:hAnsi="Arial" w:cs="Arial"/>
                <w:sz w:val="24"/>
                <w:szCs w:val="24"/>
                <w:lang w:eastAsia="en-GB"/>
              </w:rPr>
              <w:t xml:space="preserve">. </w:t>
            </w:r>
            <w:r w:rsidRPr="00C41894">
              <w:rPr>
                <w:rFonts w:ascii="Arial" w:hAnsi="Arial" w:cs="Arial"/>
                <w:strike/>
                <w:sz w:val="24"/>
                <w:szCs w:val="24"/>
                <w:lang w:eastAsia="en-GB"/>
              </w:rPr>
              <w:t>Optimising site capacity</w:t>
            </w:r>
            <w:r w:rsidRPr="00F641A8">
              <w:rPr>
                <w:rFonts w:ascii="Arial" w:hAnsi="Arial" w:cs="Arial"/>
                <w:sz w:val="24"/>
                <w:szCs w:val="24"/>
                <w:lang w:eastAsia="en-GB"/>
              </w:rPr>
              <w:t xml:space="preserve"> </w:t>
            </w:r>
            <w:r w:rsidRPr="00BE0230">
              <w:rPr>
                <w:rFonts w:ascii="Arial" w:hAnsi="Arial" w:cs="Arial"/>
                <w:strike/>
                <w:sz w:val="24"/>
                <w:szCs w:val="24"/>
                <w:lang w:eastAsia="en-GB"/>
              </w:rPr>
              <w:t>means ensuring</w:t>
            </w:r>
            <w:r w:rsidRPr="008B0F0F">
              <w:rPr>
                <w:rFonts w:ascii="Arial" w:hAnsi="Arial" w:cs="Arial"/>
                <w:strike/>
                <w:sz w:val="24"/>
                <w:szCs w:val="24"/>
                <w:lang w:eastAsia="en-GB"/>
              </w:rPr>
              <w:t xml:space="preserve"> </w:t>
            </w:r>
            <w:r w:rsidRPr="00BE0230">
              <w:rPr>
                <w:rFonts w:ascii="Arial" w:hAnsi="Arial" w:cs="Arial"/>
                <w:strike/>
                <w:sz w:val="24"/>
                <w:szCs w:val="24"/>
                <w:lang w:eastAsia="en-GB"/>
              </w:rPr>
              <w:t xml:space="preserve">that development is of the most appropriate form and land use for the site </w:t>
            </w:r>
            <w:r w:rsidRPr="006A654D">
              <w:rPr>
                <w:rFonts w:ascii="Arial" w:hAnsi="Arial" w:cs="Arial"/>
                <w:sz w:val="24"/>
                <w:szCs w:val="24"/>
                <w:u w:val="single"/>
                <w:lang w:eastAsia="en-GB"/>
              </w:rPr>
              <w:t>and that it accords with the relevant requirements of the other Policies in this Plan.</w:t>
            </w:r>
          </w:p>
          <w:p w14:paraId="21321E4B" w14:textId="77777777" w:rsidR="001063F7" w:rsidRPr="00EC67FD" w:rsidRDefault="001063F7" w:rsidP="001063F7">
            <w:pPr>
              <w:keepNext/>
              <w:keepLines/>
              <w:suppressAutoHyphens/>
              <w:jc w:val="both"/>
              <w:rPr>
                <w:rFonts w:ascii="Arial" w:hAnsi="Arial" w:cs="Arial"/>
                <w:b/>
                <w:lang w:eastAsia="en-GB"/>
              </w:rPr>
            </w:pPr>
          </w:p>
        </w:tc>
        <w:tc>
          <w:tcPr>
            <w:tcW w:w="6754" w:type="dxa"/>
            <w:tcBorders>
              <w:left w:val="single" w:sz="4" w:space="0" w:color="auto"/>
            </w:tcBorders>
          </w:tcPr>
          <w:p w14:paraId="4818ABF6"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1AC0E5A3" w14:textId="3928E416" w:rsidR="001063F7" w:rsidRPr="00915951" w:rsidRDefault="001063F7" w:rsidP="001063F7">
            <w:pPr>
              <w:spacing w:line="259" w:lineRule="auto"/>
              <w:rPr>
                <w:rFonts w:ascii="Arial" w:hAnsi="Arial" w:cs="Arial"/>
              </w:rPr>
            </w:pPr>
            <w:r w:rsidRPr="00915951">
              <w:rPr>
                <w:rFonts w:ascii="Arial" w:hAnsi="Arial" w:cs="Arial"/>
              </w:rPr>
              <w:t xml:space="preserve">MM13 further clarifies the approach on economic growth including </w:t>
            </w:r>
            <w:r w:rsidR="00486782" w:rsidRPr="00915951">
              <w:rPr>
                <w:rFonts w:ascii="Arial" w:hAnsi="Arial" w:cs="Arial"/>
              </w:rPr>
              <w:t xml:space="preserve">references </w:t>
            </w:r>
            <w:r w:rsidR="00F72DBC" w:rsidRPr="00915951">
              <w:rPr>
                <w:rFonts w:ascii="Arial" w:hAnsi="Arial" w:cs="Arial"/>
              </w:rPr>
              <w:t xml:space="preserve">to the </w:t>
            </w:r>
            <w:r w:rsidRPr="00915951">
              <w:rPr>
                <w:rFonts w:ascii="Arial" w:hAnsi="Arial" w:cs="Arial"/>
              </w:rPr>
              <w:t>locations and targets for new jobs, new public transport infrastructure</w:t>
            </w:r>
            <w:r w:rsidR="00F72DBC" w:rsidRPr="00915951">
              <w:rPr>
                <w:rFonts w:ascii="Arial" w:hAnsi="Arial" w:cs="Arial"/>
              </w:rPr>
              <w:t>; also</w:t>
            </w:r>
            <w:r w:rsidR="00BE0D5C" w:rsidRPr="00915951">
              <w:rPr>
                <w:rFonts w:ascii="Arial" w:hAnsi="Arial" w:cs="Arial"/>
              </w:rPr>
              <w:t>,</w:t>
            </w:r>
            <w:r w:rsidR="00461B7A" w:rsidRPr="00915951">
              <w:rPr>
                <w:rFonts w:ascii="Arial" w:hAnsi="Arial" w:cs="Arial"/>
              </w:rPr>
              <w:t xml:space="preserve"> the</w:t>
            </w:r>
            <w:r w:rsidRPr="00915951">
              <w:rPr>
                <w:rFonts w:ascii="Arial" w:hAnsi="Arial" w:cs="Arial"/>
              </w:rPr>
              <w:t xml:space="preserve"> locations for delivery of new homes (including Build to Rent,</w:t>
            </w:r>
            <w:r w:rsidRPr="00915951">
              <w:rPr>
                <w:rFonts w:ascii="Arial" w:hAnsi="Arial" w:cs="Arial"/>
                <w:b/>
                <w:bCs/>
                <w:kern w:val="2"/>
              </w:rPr>
              <w:t xml:space="preserve"> </w:t>
            </w:r>
            <w:r w:rsidRPr="00915951">
              <w:rPr>
                <w:rFonts w:ascii="Arial" w:hAnsi="Arial" w:cs="Arial"/>
              </w:rPr>
              <w:t>self-build and custom housebuilding all previously covered in draft policy HOU06 which is now to be deleted) and the importance of the design led approach. Provides clarification on the types of infrastructure that are required to support growth.</w:t>
            </w:r>
          </w:p>
          <w:p w14:paraId="75364F24" w14:textId="77777777" w:rsidR="001063F7" w:rsidRPr="00915951" w:rsidRDefault="001063F7" w:rsidP="001063F7">
            <w:pPr>
              <w:spacing w:line="259" w:lineRule="auto"/>
              <w:rPr>
                <w:rFonts w:ascii="Arial" w:hAnsi="Arial" w:cs="Arial"/>
              </w:rPr>
            </w:pPr>
          </w:p>
          <w:p w14:paraId="03367B8E"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t>Impact of MM</w:t>
            </w:r>
          </w:p>
          <w:p w14:paraId="12AA39EF" w14:textId="19CA637D" w:rsidR="001063F7" w:rsidRPr="00915951" w:rsidRDefault="001063F7" w:rsidP="001063F7">
            <w:pPr>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clarify the implementation of this overarching </w:t>
            </w:r>
            <w:r w:rsidR="00461B7A" w:rsidRPr="00915951">
              <w:rPr>
                <w:rFonts w:ascii="Arial" w:eastAsia="Times New Roman" w:hAnsi="Arial" w:cs="Arial"/>
                <w:b/>
                <w:bCs/>
                <w:lang w:eastAsia="en-GB"/>
                <w14:ligatures w14:val="none"/>
              </w:rPr>
              <w:t>B</w:t>
            </w:r>
            <w:r w:rsidRPr="00915951">
              <w:rPr>
                <w:rFonts w:ascii="Arial" w:eastAsia="Times New Roman" w:hAnsi="Arial" w:cs="Arial"/>
                <w:b/>
                <w:bCs/>
                <w:lang w:eastAsia="en-GB"/>
                <w14:ligatures w14:val="none"/>
              </w:rPr>
              <w:t xml:space="preserve">orough-wide applicable policy for delivering sustainable growth and in respect of other changes made to related policies in the Plan. </w:t>
            </w:r>
          </w:p>
          <w:p w14:paraId="666CEC8E"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3F87095F" w14:textId="77777777" w:rsidR="001063F7" w:rsidRPr="00915951" w:rsidRDefault="001063F7" w:rsidP="001063F7">
            <w:pPr>
              <w:spacing w:line="259" w:lineRule="auto"/>
              <w:rPr>
                <w:rFonts w:ascii="Arial" w:hAnsi="Arial" w:cs="Arial"/>
              </w:rPr>
            </w:pPr>
          </w:p>
          <w:p w14:paraId="2EE2A870" w14:textId="77777777" w:rsidR="001063F7" w:rsidRPr="00915951" w:rsidRDefault="001063F7" w:rsidP="001063F7">
            <w:pPr>
              <w:rPr>
                <w:rFonts w:ascii="Arial" w:hAnsi="Arial" w:cs="Arial"/>
                <w14:ligatures w14:val="none"/>
              </w:rPr>
            </w:pPr>
            <w:r w:rsidRPr="00915951">
              <w:rPr>
                <w:rFonts w:ascii="Arial" w:hAnsi="Arial" w:cs="Arial"/>
                <w14:ligatures w14:val="none"/>
              </w:rPr>
              <w:lastRenderedPageBreak/>
              <w:t xml:space="preserve">In terms of the impact on SA/IIA objectives the changes introduced by the MM are generally positive with no negative effects identified which would require additional mitigation measures. </w:t>
            </w:r>
          </w:p>
          <w:p w14:paraId="054EFECB" w14:textId="02DD0623"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In particular, the policy wording MM changes includes references that will contribute positively to furthering the following objectives:</w:t>
            </w:r>
          </w:p>
          <w:p w14:paraId="7E288121" w14:textId="34CC0BD0"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Foster sustainable economic growth (see part A numbers of new jobs and new office and retail floorspace in growth area and town centre locations);</w:t>
            </w:r>
            <w:r w:rsidR="00506343" w:rsidRPr="00915951">
              <w:rPr>
                <w:rFonts w:ascii="Arial" w:hAnsi="Arial" w:cs="Arial"/>
                <w14:ligatures w14:val="none"/>
              </w:rPr>
              <w:t xml:space="preserve"> </w:t>
            </w:r>
            <w:r w:rsidR="00795383" w:rsidRPr="00915951">
              <w:rPr>
                <w:rFonts w:ascii="Arial" w:hAnsi="Arial" w:cs="Arial"/>
                <w14:ligatures w14:val="none"/>
              </w:rPr>
              <w:t>(7)</w:t>
            </w:r>
          </w:p>
          <w:p w14:paraId="29A965A2" w14:textId="4BB7E252"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Minimise the need to travel and create accessible, safe and sustainable connections by public transport (see part B reference to new public transport infrastructure); </w:t>
            </w:r>
            <w:r w:rsidR="00795383" w:rsidRPr="00915951">
              <w:rPr>
                <w:rFonts w:ascii="Arial" w:hAnsi="Arial" w:cs="Arial"/>
                <w14:ligatures w14:val="none"/>
              </w:rPr>
              <w:t>(8)</w:t>
            </w:r>
          </w:p>
          <w:p w14:paraId="3E261A67" w14:textId="079E07AB"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Ensure residents have access to good quality, well located, affordable housing (see part C refencing numbers and sustainable locations that new homes will be directed to and parts D and F regarding build to rent, </w:t>
            </w:r>
            <w:proofErr w:type="spellStart"/>
            <w:r w:rsidRPr="00915951">
              <w:rPr>
                <w:rFonts w:ascii="Arial" w:hAnsi="Arial" w:cs="Arial"/>
                <w14:ligatures w14:val="none"/>
              </w:rPr>
              <w:t>self build</w:t>
            </w:r>
            <w:proofErr w:type="spellEnd"/>
            <w:r w:rsidRPr="00915951">
              <w:rPr>
                <w:rFonts w:ascii="Arial" w:hAnsi="Arial" w:cs="Arial"/>
                <w14:ligatures w14:val="none"/>
              </w:rPr>
              <w:t xml:space="preserve"> and custom housebuilding);</w:t>
            </w:r>
            <w:r w:rsidR="00795383" w:rsidRPr="00915951">
              <w:rPr>
                <w:rFonts w:ascii="Arial" w:hAnsi="Arial" w:cs="Arial"/>
                <w14:ligatures w14:val="none"/>
              </w:rPr>
              <w:t xml:space="preserve"> (5)</w:t>
            </w:r>
          </w:p>
          <w:p w14:paraId="11CBC8D6" w14:textId="41697E58"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Promote liveable, safe neighbourhoods which support good quality accessible services and sustainable lifestyles (all parts of policy but in particular part C refencing to sustainable locations that new homes will be directed to, parts D and F regarding build to rent, </w:t>
            </w:r>
            <w:proofErr w:type="spellStart"/>
            <w:r w:rsidRPr="00915951">
              <w:rPr>
                <w:rFonts w:ascii="Arial" w:hAnsi="Arial" w:cs="Arial"/>
                <w14:ligatures w14:val="none"/>
              </w:rPr>
              <w:t>self build</w:t>
            </w:r>
            <w:proofErr w:type="spellEnd"/>
            <w:r w:rsidRPr="00915951">
              <w:rPr>
                <w:rFonts w:ascii="Arial" w:hAnsi="Arial" w:cs="Arial"/>
                <w14:ligatures w14:val="none"/>
              </w:rPr>
              <w:t xml:space="preserve"> and custom housebuilding, and part E taking a design led approach);</w:t>
            </w:r>
            <w:r w:rsidR="00CC0E39" w:rsidRPr="00915951">
              <w:rPr>
                <w:rFonts w:ascii="Arial" w:hAnsi="Arial" w:cs="Arial"/>
                <w14:ligatures w14:val="none"/>
              </w:rPr>
              <w:t xml:space="preserve"> </w:t>
            </w:r>
            <w:r w:rsidR="00795383" w:rsidRPr="00915951">
              <w:rPr>
                <w:rFonts w:ascii="Arial" w:hAnsi="Arial" w:cs="Arial"/>
                <w14:ligatures w14:val="none"/>
              </w:rPr>
              <w:t xml:space="preserve">(4) </w:t>
            </w:r>
            <w:r w:rsidR="00CC0E39" w:rsidRPr="00915951">
              <w:rPr>
                <w:rFonts w:ascii="Arial" w:hAnsi="Arial" w:cs="Arial"/>
                <w14:ligatures w14:val="none"/>
              </w:rPr>
              <w:t>and</w:t>
            </w:r>
          </w:p>
          <w:p w14:paraId="42258082" w14:textId="0AD7EFD3"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Ensure efficient use of land and infrastructure; (whole policy but especially part E taking a design led approach and H in respect of the schedule of proposals);</w:t>
            </w:r>
            <w:r w:rsidR="00795383" w:rsidRPr="00915951">
              <w:rPr>
                <w:rFonts w:ascii="Arial" w:hAnsi="Arial" w:cs="Arial"/>
                <w14:ligatures w14:val="none"/>
              </w:rPr>
              <w:t xml:space="preserve"> (2)</w:t>
            </w:r>
            <w:r w:rsidRPr="00915951">
              <w:rPr>
                <w:rFonts w:ascii="Arial" w:hAnsi="Arial" w:cs="Arial"/>
                <w14:ligatures w14:val="none"/>
              </w:rPr>
              <w:t xml:space="preserve"> </w:t>
            </w:r>
          </w:p>
          <w:p w14:paraId="326DFCD4" w14:textId="77777777" w:rsidR="001063F7" w:rsidRPr="00915951" w:rsidRDefault="001063F7" w:rsidP="001063F7">
            <w:pPr>
              <w:keepNext/>
              <w:keepLines/>
              <w:suppressAutoHyphens/>
              <w:autoSpaceDN w:val="0"/>
              <w:textAlignment w:val="baseline"/>
              <w:outlineLvl w:val="2"/>
              <w:rPr>
                <w:rFonts w:ascii="Arial" w:hAnsi="Arial" w:cs="Arial"/>
                <w14:ligatures w14:val="none"/>
              </w:rPr>
            </w:pPr>
          </w:p>
          <w:p w14:paraId="0D20E29C" w14:textId="20C23348"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In addition, MM changes made throughout this policy will contribute positively to furthering SA/IIA to promote a high quality, </w:t>
            </w:r>
            <w:r w:rsidRPr="00915951">
              <w:rPr>
                <w:rFonts w:ascii="Arial" w:hAnsi="Arial" w:cs="Arial"/>
                <w14:ligatures w14:val="none"/>
              </w:rPr>
              <w:lastRenderedPageBreak/>
              <w:t>safe, inclusive and safe built environment</w:t>
            </w:r>
            <w:r w:rsidR="00A01BE7" w:rsidRPr="00915951">
              <w:rPr>
                <w:rFonts w:ascii="Arial" w:hAnsi="Arial" w:cs="Arial"/>
                <w14:ligatures w14:val="none"/>
              </w:rPr>
              <w:t xml:space="preserve"> (14)</w:t>
            </w:r>
            <w:r w:rsidRPr="00915951">
              <w:rPr>
                <w:rFonts w:ascii="Arial" w:hAnsi="Arial" w:cs="Arial"/>
                <w14:ligatures w14:val="none"/>
              </w:rPr>
              <w:t xml:space="preserve"> and reduce contribution to climate change and enhance resilience to climate changes impacts</w:t>
            </w:r>
            <w:r w:rsidR="00A01BE7" w:rsidRPr="00915951">
              <w:rPr>
                <w:rFonts w:ascii="Arial" w:hAnsi="Arial" w:cs="Arial"/>
                <w14:ligatures w14:val="none"/>
              </w:rPr>
              <w:t xml:space="preserve"> (11)</w:t>
            </w:r>
            <w:r w:rsidRPr="00915951">
              <w:rPr>
                <w:rFonts w:ascii="Arial" w:hAnsi="Arial" w:cs="Arial"/>
                <w14:ligatures w14:val="none"/>
              </w:rPr>
              <w:t xml:space="preserve">. </w:t>
            </w:r>
          </w:p>
          <w:p w14:paraId="54CE8533" w14:textId="77777777" w:rsidR="001063F7" w:rsidRPr="00915951" w:rsidRDefault="001063F7" w:rsidP="001063F7">
            <w:pPr>
              <w:keepNext/>
              <w:keepLines/>
              <w:suppressAutoHyphens/>
              <w:autoSpaceDN w:val="0"/>
              <w:textAlignment w:val="baseline"/>
              <w:outlineLvl w:val="2"/>
              <w:rPr>
                <w:rFonts w:ascii="Arial" w:hAnsi="Arial" w:cs="Arial"/>
                <w14:ligatures w14:val="none"/>
              </w:rPr>
            </w:pPr>
          </w:p>
          <w:p w14:paraId="66F14988" w14:textId="384F408E" w:rsidR="001063F7" w:rsidRPr="00915951" w:rsidRDefault="001063F7" w:rsidP="001063F7">
            <w:pPr>
              <w:rPr>
                <w:rFonts w:ascii="Arial" w:hAnsi="Arial" w:cs="Arial"/>
                <w14:ligatures w14:val="none"/>
              </w:rPr>
            </w:pPr>
            <w:r w:rsidRPr="00915951">
              <w:rPr>
                <w:rFonts w:ascii="Arial" w:hAnsi="Arial" w:cs="Arial"/>
                <w14:ligatures w14:val="none"/>
              </w:rPr>
              <w:t>More generally, the implementation of the policy with these clarificatory MM changes, will indirectly positively contribute to SA/IIA objectives to promote social inclusion, equality, diversity and community cohesion</w:t>
            </w:r>
            <w:r w:rsidR="00CA7C54" w:rsidRPr="00915951">
              <w:rPr>
                <w:rFonts w:ascii="Arial" w:hAnsi="Arial" w:cs="Arial"/>
                <w14:ligatures w14:val="none"/>
              </w:rPr>
              <w:t xml:space="preserve"> (1)</w:t>
            </w:r>
            <w:r w:rsidRPr="00915951">
              <w:rPr>
                <w:rFonts w:ascii="Arial" w:hAnsi="Arial" w:cs="Arial"/>
                <w14:ligatures w14:val="none"/>
              </w:rPr>
              <w:t xml:space="preserve"> and improve the health and wellbeing of the population and reduce health inequalities</w:t>
            </w:r>
            <w:r w:rsidR="007108D4" w:rsidRPr="00915951">
              <w:rPr>
                <w:rFonts w:ascii="Arial" w:hAnsi="Arial" w:cs="Arial"/>
                <w14:ligatures w14:val="none"/>
              </w:rPr>
              <w:t xml:space="preserve"> (</w:t>
            </w:r>
            <w:r w:rsidR="0092072B" w:rsidRPr="00915951">
              <w:rPr>
                <w:rFonts w:ascii="Arial" w:hAnsi="Arial" w:cs="Arial"/>
                <w14:ligatures w14:val="none"/>
              </w:rPr>
              <w:t>6)</w:t>
            </w:r>
            <w:r w:rsidRPr="00915951">
              <w:rPr>
                <w:rFonts w:ascii="Arial" w:hAnsi="Arial" w:cs="Arial"/>
                <w14:ligatures w14:val="none"/>
              </w:rPr>
              <w:t>.</w:t>
            </w:r>
          </w:p>
          <w:p w14:paraId="7552BD18" w14:textId="77777777" w:rsidR="001063F7" w:rsidRPr="00915951" w:rsidRDefault="001063F7" w:rsidP="001063F7">
            <w:pPr>
              <w:rPr>
                <w:rFonts w:ascii="Arial" w:eastAsia="Times New Roman" w:hAnsi="Arial" w:cs="Arial"/>
              </w:rPr>
            </w:pPr>
          </w:p>
          <w:p w14:paraId="022D3470" w14:textId="4171D3DF" w:rsidR="001063F7" w:rsidRPr="00915951" w:rsidRDefault="001063F7" w:rsidP="001063F7">
            <w:pPr>
              <w:spacing w:before="100" w:after="100"/>
              <w:rPr>
                <w:rFonts w:ascii="Arial" w:hAnsi="Arial" w:cs="Arial"/>
              </w:rPr>
            </w:pPr>
            <w:r w:rsidRPr="00915951">
              <w:rPr>
                <w:rFonts w:ascii="Arial" w:hAnsi="Arial" w:cs="Arial"/>
              </w:rPr>
              <w:t xml:space="preserve">For the remainder of the SA/IIA objectives the MM is considered to have negligible or no effect on the achievement of the objective and therefore the  </w:t>
            </w:r>
            <w:r w:rsidR="00775AE4" w:rsidRPr="00915951">
              <w:rPr>
                <w:rFonts w:ascii="Arial" w:hAnsi="Arial" w:cs="Arial"/>
              </w:rPr>
              <w:t xml:space="preserve">impact </w:t>
            </w:r>
            <w:r w:rsidRPr="00915951">
              <w:rPr>
                <w:rFonts w:ascii="Arial" w:hAnsi="Arial" w:cs="Arial"/>
              </w:rPr>
              <w:t>is neutral.</w:t>
            </w:r>
          </w:p>
          <w:p w14:paraId="68746299" w14:textId="77777777" w:rsidR="001063F7" w:rsidRPr="00915951" w:rsidRDefault="001063F7" w:rsidP="001063F7">
            <w:pPr>
              <w:keepNext/>
              <w:keepLines/>
              <w:suppressAutoHyphens/>
              <w:autoSpaceDN w:val="0"/>
              <w:textAlignment w:val="baseline"/>
              <w:outlineLvl w:val="2"/>
              <w:rPr>
                <w:rFonts w:ascii="Arial" w:hAnsi="Arial" w:cs="Arial"/>
                <w:b/>
                <w:bCs/>
              </w:rPr>
            </w:pPr>
          </w:p>
          <w:p w14:paraId="40CF752A" w14:textId="77777777" w:rsidR="001063F7" w:rsidRPr="00915951" w:rsidRDefault="001063F7" w:rsidP="001063F7">
            <w:pPr>
              <w:rPr>
                <w:rFonts w:ascii="Arial" w:hAnsi="Arial" w:cs="Arial"/>
                <w:b/>
                <w:bCs/>
              </w:rPr>
            </w:pPr>
          </w:p>
        </w:tc>
      </w:tr>
      <w:tr w:rsidR="001063F7" w:rsidRPr="00EC67FD" w14:paraId="3032D1DE" w14:textId="77777777" w:rsidTr="00E506CC">
        <w:trPr>
          <w:trHeight w:val="20"/>
        </w:trPr>
        <w:tc>
          <w:tcPr>
            <w:tcW w:w="1640" w:type="dxa"/>
            <w:tcBorders>
              <w:right w:val="single" w:sz="4" w:space="0" w:color="auto"/>
            </w:tcBorders>
          </w:tcPr>
          <w:p w14:paraId="4D78013E" w14:textId="16CE4939" w:rsidR="001063F7" w:rsidRDefault="001063F7" w:rsidP="001063F7">
            <w:pPr>
              <w:ind w:left="57"/>
              <w:rPr>
                <w:rFonts w:ascii="Arial" w:hAnsi="Arial" w:cs="Arial"/>
              </w:rPr>
            </w:pPr>
            <w:r>
              <w:rPr>
                <w:rFonts w:ascii="Arial" w:hAnsi="Arial" w:cs="Arial"/>
              </w:rPr>
              <w:lastRenderedPageBreak/>
              <w:t>MM15</w:t>
            </w:r>
          </w:p>
          <w:p w14:paraId="1353F79E" w14:textId="77777777" w:rsidR="001063F7" w:rsidRPr="00EC67FD" w:rsidRDefault="001063F7" w:rsidP="001063F7">
            <w:pPr>
              <w:ind w:left="57"/>
              <w:rPr>
                <w:rFonts w:ascii="Arial" w:hAnsi="Arial" w:cs="Arial"/>
              </w:rPr>
            </w:pPr>
            <w:r w:rsidRPr="00EC67FD">
              <w:rPr>
                <w:rFonts w:ascii="Arial" w:hAnsi="Arial" w:cs="Arial"/>
              </w:rPr>
              <w:t>Policy GSS02</w:t>
            </w:r>
          </w:p>
          <w:p w14:paraId="52BEDD18" w14:textId="0C32E5DF"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 xml:space="preserve">nd consequential changes to supporting text </w:t>
            </w:r>
            <w:r>
              <w:rPr>
                <w:rFonts w:ascii="Arial" w:hAnsi="Arial" w:cs="Arial"/>
              </w:rPr>
              <w:t>p</w:t>
            </w:r>
            <w:r w:rsidRPr="00EC67FD">
              <w:rPr>
                <w:rFonts w:ascii="Arial" w:hAnsi="Arial" w:cs="Arial"/>
              </w:rPr>
              <w:t xml:space="preserve">aras 4.9.2, 4.9.3, 4.9.4, 4.10.1 to 4.10.4  </w:t>
            </w:r>
          </w:p>
          <w:p w14:paraId="7F34D208" w14:textId="77777777" w:rsidR="001063F7" w:rsidRPr="00EC67FD" w:rsidRDefault="001063F7" w:rsidP="001063F7">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2A5C4FBB" w14:textId="2B3ACBB5" w:rsidR="006E0544" w:rsidRPr="006E0544" w:rsidRDefault="006E0544" w:rsidP="006E0544">
            <w:pPr>
              <w:keepNext/>
              <w:keepLines/>
              <w:ind w:left="7" w:firstLine="7"/>
              <w:rPr>
                <w:rFonts w:ascii="Arial" w:hAnsi="Arial" w:cs="Arial"/>
                <w:b/>
                <w:sz w:val="24"/>
                <w:szCs w:val="24"/>
              </w:rPr>
            </w:pPr>
            <w:r w:rsidRPr="0016668A">
              <w:rPr>
                <w:rFonts w:ascii="Arial" w:hAnsi="Arial" w:cs="Arial"/>
                <w:b/>
                <w:sz w:val="24"/>
                <w:szCs w:val="24"/>
                <w:lang w:eastAsia="en-GB"/>
              </w:rPr>
              <w:t>POLICY GSS02</w:t>
            </w:r>
            <w:r w:rsidRPr="0016668A">
              <w:rPr>
                <w:rFonts w:ascii="Arial" w:hAnsi="Arial" w:cs="Arial"/>
                <w:b/>
                <w:sz w:val="24"/>
                <w:szCs w:val="24"/>
              </w:rPr>
              <w:t xml:space="preserve"> Brent Cross Growth Area </w:t>
            </w:r>
          </w:p>
          <w:p w14:paraId="326B8776" w14:textId="77777777" w:rsidR="006E0544" w:rsidRPr="0016668A" w:rsidRDefault="006E0544" w:rsidP="006E0544">
            <w:pPr>
              <w:keepNext/>
              <w:keepLines/>
              <w:ind w:left="7" w:hanging="3"/>
              <w:rPr>
                <w:rFonts w:ascii="Arial" w:hAnsi="Arial" w:cs="Arial"/>
                <w:sz w:val="24"/>
                <w:szCs w:val="24"/>
              </w:rPr>
            </w:pPr>
            <w:r w:rsidRPr="0016668A">
              <w:rPr>
                <w:rFonts w:ascii="Arial" w:hAnsi="Arial" w:cs="Arial"/>
                <w:sz w:val="24"/>
                <w:szCs w:val="24"/>
              </w:rPr>
              <w:t xml:space="preserve">The Council supports comprehensive regeneration of Brent Cross Growth Area to deliver a new Metropolitan Town Centre providing a range of uses including new homes, </w:t>
            </w:r>
            <w:r w:rsidRPr="0016668A">
              <w:rPr>
                <w:rFonts w:ascii="Arial" w:hAnsi="Arial" w:cs="Arial"/>
                <w:strike/>
                <w:sz w:val="24"/>
                <w:szCs w:val="24"/>
              </w:rPr>
              <w:t xml:space="preserve">a </w:t>
            </w:r>
            <w:r w:rsidRPr="0016668A">
              <w:rPr>
                <w:rFonts w:ascii="Arial" w:hAnsi="Arial" w:cs="Arial"/>
                <w:sz w:val="24"/>
                <w:szCs w:val="24"/>
              </w:rPr>
              <w:t xml:space="preserve">new commercial </w:t>
            </w:r>
            <w:r w:rsidRPr="0016668A">
              <w:rPr>
                <w:rFonts w:ascii="Arial" w:hAnsi="Arial" w:cs="Arial"/>
                <w:sz w:val="24"/>
                <w:szCs w:val="24"/>
                <w:u w:val="single"/>
              </w:rPr>
              <w:t>uses</w:t>
            </w:r>
            <w:r w:rsidRPr="0016668A">
              <w:rPr>
                <w:rFonts w:ascii="Arial" w:hAnsi="Arial" w:cs="Arial"/>
                <w:sz w:val="24"/>
                <w:szCs w:val="24"/>
              </w:rPr>
              <w:t xml:space="preserve"> </w:t>
            </w:r>
            <w:r w:rsidRPr="0016668A">
              <w:rPr>
                <w:rFonts w:ascii="Arial" w:hAnsi="Arial" w:cs="Arial"/>
                <w:strike/>
                <w:sz w:val="24"/>
                <w:szCs w:val="24"/>
              </w:rPr>
              <w:t>office quarter</w:t>
            </w:r>
            <w:r w:rsidRPr="0016668A">
              <w:rPr>
                <w:rFonts w:ascii="Arial" w:hAnsi="Arial" w:cs="Arial"/>
                <w:sz w:val="24"/>
                <w:szCs w:val="24"/>
              </w:rPr>
              <w:t xml:space="preserve">, an expanded retail offer, destination leisure and entertainment, cultural and arts facilities, restaurants and hotels supported by an extensive programme of infrastructure investment over the Plan period. </w:t>
            </w:r>
          </w:p>
          <w:p w14:paraId="62387B21" w14:textId="77777777" w:rsidR="006E0544" w:rsidRDefault="006E0544" w:rsidP="006E0544">
            <w:pPr>
              <w:keepNext/>
              <w:keepLines/>
              <w:ind w:left="7"/>
              <w:rPr>
                <w:rFonts w:ascii="Arial" w:hAnsi="Arial" w:cs="Arial"/>
                <w:sz w:val="24"/>
                <w:szCs w:val="24"/>
                <w:u w:val="single"/>
              </w:rPr>
            </w:pPr>
            <w:bookmarkStart w:id="9" w:name="_Hlk144480033"/>
          </w:p>
          <w:p w14:paraId="2BD882D9" w14:textId="77777777" w:rsidR="006E0544" w:rsidRPr="0016668A" w:rsidRDefault="006E0544" w:rsidP="006E0544">
            <w:pPr>
              <w:keepNext/>
              <w:keepLines/>
              <w:ind w:left="7"/>
              <w:rPr>
                <w:rFonts w:ascii="Arial" w:hAnsi="Arial" w:cs="Arial"/>
                <w:sz w:val="24"/>
                <w:szCs w:val="24"/>
                <w:u w:val="single"/>
              </w:rPr>
            </w:pPr>
            <w:r w:rsidRPr="0016668A">
              <w:rPr>
                <w:rFonts w:ascii="Arial" w:hAnsi="Arial" w:cs="Arial"/>
                <w:sz w:val="24"/>
                <w:szCs w:val="24"/>
                <w:u w:val="single"/>
              </w:rPr>
              <w:t>The Council will support development proposals that contribute to the comprehensive regeneration of the Growth Area by optimising the use of land and site capacity through a design-led approach (London Plan Policy D3).</w:t>
            </w:r>
          </w:p>
          <w:bookmarkEnd w:id="9"/>
          <w:p w14:paraId="2C207ADA" w14:textId="77777777" w:rsidR="006E0544" w:rsidRPr="0016668A" w:rsidRDefault="006E0544" w:rsidP="006E0544">
            <w:pPr>
              <w:keepNext/>
              <w:keepLines/>
              <w:ind w:left="7"/>
              <w:rPr>
                <w:rFonts w:ascii="Arial" w:hAnsi="Arial" w:cs="Arial"/>
                <w:sz w:val="24"/>
                <w:szCs w:val="24"/>
                <w:u w:val="single"/>
              </w:rPr>
            </w:pPr>
          </w:p>
          <w:p w14:paraId="7515C3A0" w14:textId="77777777" w:rsidR="006E0544" w:rsidRPr="007B690F" w:rsidRDefault="006E0544" w:rsidP="006E0544">
            <w:pPr>
              <w:keepNext/>
              <w:keepLines/>
              <w:ind w:left="7"/>
              <w:rPr>
                <w:rFonts w:ascii="Arial" w:hAnsi="Arial" w:cs="Arial"/>
                <w:b/>
                <w:bCs/>
                <w:sz w:val="24"/>
                <w:szCs w:val="24"/>
                <w:u w:val="single"/>
              </w:rPr>
            </w:pPr>
            <w:r w:rsidRPr="007B690F">
              <w:rPr>
                <w:rFonts w:ascii="Arial" w:hAnsi="Arial" w:cs="Arial"/>
                <w:b/>
                <w:bCs/>
                <w:sz w:val="24"/>
                <w:szCs w:val="24"/>
                <w:u w:val="single"/>
              </w:rPr>
              <w:t>A. Development Proposals</w:t>
            </w:r>
          </w:p>
          <w:p w14:paraId="5EFEC76F" w14:textId="77777777" w:rsidR="006E0544" w:rsidRPr="0016668A" w:rsidRDefault="006E0544" w:rsidP="006E0544">
            <w:pPr>
              <w:keepNext/>
              <w:keepLines/>
              <w:ind w:left="7"/>
              <w:rPr>
                <w:rFonts w:ascii="Arial" w:hAnsi="Arial" w:cs="Arial"/>
                <w:sz w:val="24"/>
                <w:szCs w:val="24"/>
              </w:rPr>
            </w:pPr>
            <w:r w:rsidRPr="0016668A">
              <w:rPr>
                <w:rFonts w:ascii="Arial" w:hAnsi="Arial" w:cs="Arial"/>
                <w:sz w:val="24"/>
                <w:szCs w:val="24"/>
              </w:rPr>
              <w:lastRenderedPageBreak/>
              <w:t xml:space="preserve">Development proposals within the Growth Area </w:t>
            </w:r>
            <w:r w:rsidRPr="0016668A">
              <w:rPr>
                <w:rFonts w:ascii="Arial" w:hAnsi="Arial" w:cs="Arial"/>
                <w:sz w:val="24"/>
                <w:szCs w:val="24"/>
                <w:u w:val="single"/>
              </w:rPr>
              <w:t xml:space="preserve">shall, insofar as they are relevant to the proposal </w:t>
            </w:r>
            <w:r w:rsidRPr="0016668A">
              <w:rPr>
                <w:rFonts w:ascii="Arial" w:hAnsi="Arial" w:cs="Arial"/>
                <w:strike/>
                <w:sz w:val="24"/>
                <w:szCs w:val="24"/>
              </w:rPr>
              <w:t>must</w:t>
            </w:r>
            <w:r w:rsidRPr="0016668A">
              <w:rPr>
                <w:rFonts w:ascii="Arial" w:hAnsi="Arial" w:cs="Arial"/>
                <w:sz w:val="24"/>
                <w:szCs w:val="24"/>
              </w:rPr>
              <w:t xml:space="preserve">: </w:t>
            </w:r>
          </w:p>
          <w:p w14:paraId="6F35E655" w14:textId="77777777" w:rsidR="006E0544" w:rsidRPr="00F8589D" w:rsidRDefault="006E0544" w:rsidP="00D7573A">
            <w:pPr>
              <w:pStyle w:val="ListParagraph"/>
              <w:keepNext/>
              <w:keepLines/>
              <w:numPr>
                <w:ilvl w:val="0"/>
                <w:numId w:val="10"/>
              </w:numPr>
              <w:rPr>
                <w:rFonts w:ascii="Arial" w:eastAsia="Calibri" w:hAnsi="Arial" w:cs="Arial"/>
                <w:sz w:val="24"/>
                <w:szCs w:val="24"/>
              </w:rPr>
            </w:pPr>
            <w:r w:rsidRPr="00F8589D">
              <w:rPr>
                <w:rFonts w:ascii="Arial" w:eastAsia="Calibri" w:hAnsi="Arial" w:cs="Arial"/>
                <w:sz w:val="24"/>
                <w:szCs w:val="24"/>
              </w:rPr>
              <w:t>Demonstrate how they assist in achieving and not undermining comprehensive development of the area;</w:t>
            </w:r>
          </w:p>
          <w:p w14:paraId="01D23222" w14:textId="77777777" w:rsidR="006E0544" w:rsidRPr="00F8589D" w:rsidRDefault="006E0544" w:rsidP="00D7573A">
            <w:pPr>
              <w:pStyle w:val="ListParagraph"/>
              <w:keepNext/>
              <w:keepLines/>
              <w:numPr>
                <w:ilvl w:val="0"/>
                <w:numId w:val="10"/>
              </w:numPr>
              <w:rPr>
                <w:rFonts w:ascii="Arial" w:eastAsia="Calibri" w:hAnsi="Arial" w:cs="Arial"/>
                <w:sz w:val="24"/>
                <w:szCs w:val="24"/>
              </w:rPr>
            </w:pPr>
            <w:r w:rsidRPr="00F8589D">
              <w:rPr>
                <w:rFonts w:ascii="Arial" w:eastAsia="Calibri" w:hAnsi="Arial" w:cs="Arial"/>
                <w:sz w:val="24"/>
                <w:szCs w:val="24"/>
              </w:rPr>
              <w:t>Contribute towards the creation of a Metropolitan Town Centre;</w:t>
            </w:r>
          </w:p>
          <w:p w14:paraId="77DA0183" w14:textId="77777777" w:rsidR="006E0544" w:rsidRPr="00F8589D" w:rsidRDefault="006E0544" w:rsidP="00D7573A">
            <w:pPr>
              <w:pStyle w:val="ListParagraph"/>
              <w:keepNext/>
              <w:keepLines/>
              <w:numPr>
                <w:ilvl w:val="0"/>
                <w:numId w:val="10"/>
              </w:numPr>
              <w:rPr>
                <w:rFonts w:ascii="Arial" w:eastAsia="Calibri" w:hAnsi="Arial" w:cs="Arial"/>
                <w:sz w:val="24"/>
                <w:szCs w:val="24"/>
              </w:rPr>
            </w:pPr>
            <w:r w:rsidRPr="00F8589D">
              <w:rPr>
                <w:rFonts w:ascii="Arial" w:eastAsia="Calibri" w:hAnsi="Arial" w:cs="Arial"/>
                <w:sz w:val="24"/>
                <w:szCs w:val="24"/>
              </w:rPr>
              <w:t xml:space="preserve">Support the provision of a minimum of </w:t>
            </w:r>
            <w:r w:rsidRPr="00F8589D">
              <w:rPr>
                <w:rFonts w:ascii="Arial" w:eastAsia="Calibri" w:hAnsi="Arial" w:cs="Arial"/>
                <w:strike/>
                <w:sz w:val="24"/>
                <w:szCs w:val="24"/>
              </w:rPr>
              <w:t>9,500</w:t>
            </w:r>
            <w:r w:rsidRPr="00F8589D">
              <w:rPr>
                <w:rFonts w:ascii="Arial" w:eastAsia="Calibri" w:hAnsi="Arial" w:cs="Arial"/>
                <w:sz w:val="24"/>
                <w:szCs w:val="24"/>
              </w:rPr>
              <w:t xml:space="preserve"> </w:t>
            </w:r>
            <w:r w:rsidRPr="00F8589D">
              <w:rPr>
                <w:rFonts w:ascii="Arial" w:eastAsia="Calibri" w:hAnsi="Arial" w:cs="Arial"/>
                <w:sz w:val="24"/>
                <w:szCs w:val="24"/>
                <w:u w:val="single"/>
              </w:rPr>
              <w:t>7,4</w:t>
            </w:r>
            <w:r>
              <w:rPr>
                <w:rFonts w:ascii="Arial" w:eastAsia="Calibri" w:hAnsi="Arial" w:cs="Arial"/>
                <w:sz w:val="24"/>
                <w:szCs w:val="24"/>
                <w:u w:val="single"/>
              </w:rPr>
              <w:t>20</w:t>
            </w:r>
            <w:r w:rsidRPr="0013092E">
              <w:rPr>
                <w:rFonts w:ascii="Arial" w:eastAsia="Calibri" w:hAnsi="Arial" w:cs="Arial"/>
                <w:sz w:val="24"/>
                <w:szCs w:val="24"/>
              </w:rPr>
              <w:t xml:space="preserve"> </w:t>
            </w:r>
            <w:r w:rsidRPr="00F8589D">
              <w:rPr>
                <w:rFonts w:ascii="Arial" w:eastAsia="Calibri" w:hAnsi="Arial" w:cs="Arial"/>
                <w:sz w:val="24"/>
                <w:szCs w:val="24"/>
              </w:rPr>
              <w:t>new homes</w:t>
            </w:r>
            <w:r w:rsidRPr="00F8589D">
              <w:rPr>
                <w:rFonts w:ascii="Arial" w:eastAsia="Calibri" w:hAnsi="Arial" w:cs="Arial"/>
                <w:sz w:val="24"/>
                <w:szCs w:val="24"/>
                <w:u w:val="single"/>
              </w:rPr>
              <w:t xml:space="preserve">, with provision for uplift through the design-led approach, </w:t>
            </w:r>
            <w:r w:rsidRPr="00F8589D">
              <w:rPr>
                <w:rFonts w:ascii="Arial" w:eastAsia="Calibri" w:hAnsi="Arial" w:cs="Arial"/>
                <w:sz w:val="24"/>
                <w:szCs w:val="24"/>
              </w:rPr>
              <w:t xml:space="preserve">including a mix of tenures and types of housing </w:t>
            </w:r>
            <w:r w:rsidRPr="00F8589D">
              <w:rPr>
                <w:rFonts w:ascii="Arial" w:eastAsia="Calibri" w:hAnsi="Arial" w:cs="Arial"/>
                <w:sz w:val="24"/>
                <w:szCs w:val="24"/>
                <w:u w:val="single"/>
              </w:rPr>
              <w:t>including Build to Rent</w:t>
            </w:r>
            <w:r w:rsidRPr="00F8589D">
              <w:rPr>
                <w:rFonts w:ascii="Arial" w:eastAsia="Calibri" w:hAnsi="Arial" w:cs="Arial"/>
                <w:sz w:val="24"/>
                <w:szCs w:val="24"/>
              </w:rPr>
              <w:t xml:space="preserve">; </w:t>
            </w:r>
          </w:p>
          <w:p w14:paraId="01790385" w14:textId="77777777" w:rsidR="006E0544" w:rsidRPr="00F8589D" w:rsidRDefault="006E0544" w:rsidP="00D7573A">
            <w:pPr>
              <w:pStyle w:val="ListParagraph"/>
              <w:keepNext/>
              <w:keepLines/>
              <w:numPr>
                <w:ilvl w:val="0"/>
                <w:numId w:val="10"/>
              </w:numPr>
              <w:rPr>
                <w:rFonts w:ascii="Arial" w:eastAsia="Calibri" w:hAnsi="Arial" w:cs="Arial"/>
                <w:sz w:val="24"/>
                <w:szCs w:val="24"/>
              </w:rPr>
            </w:pPr>
            <w:r w:rsidRPr="00F8589D">
              <w:rPr>
                <w:rFonts w:ascii="Arial" w:eastAsia="Calibri" w:hAnsi="Arial" w:cs="Arial"/>
                <w:sz w:val="24"/>
                <w:szCs w:val="24"/>
              </w:rPr>
              <w:t>Protect and where possible improve the amenities of existing and new residents;</w:t>
            </w:r>
          </w:p>
          <w:p w14:paraId="1A88B25A" w14:textId="77777777" w:rsidR="006E0544" w:rsidRPr="00F8589D" w:rsidRDefault="006E0544" w:rsidP="00D7573A">
            <w:pPr>
              <w:pStyle w:val="ListParagraph"/>
              <w:keepNext/>
              <w:keepLines/>
              <w:numPr>
                <w:ilvl w:val="0"/>
                <w:numId w:val="10"/>
              </w:numPr>
              <w:rPr>
                <w:rFonts w:ascii="Arial" w:eastAsia="Calibri" w:hAnsi="Arial" w:cs="Arial"/>
                <w:sz w:val="24"/>
                <w:szCs w:val="24"/>
              </w:rPr>
            </w:pPr>
            <w:r w:rsidRPr="00F8589D">
              <w:rPr>
                <w:rFonts w:ascii="Arial" w:eastAsia="Calibri" w:hAnsi="Arial" w:cs="Arial"/>
                <w:sz w:val="24"/>
                <w:szCs w:val="24"/>
              </w:rPr>
              <w:t xml:space="preserve">Create a high quality, safe and attractive environment accessible to all; </w:t>
            </w:r>
          </w:p>
          <w:p w14:paraId="092EE08B" w14:textId="77777777" w:rsidR="006E0544" w:rsidRPr="00F8589D" w:rsidRDefault="006E0544" w:rsidP="00D7573A">
            <w:pPr>
              <w:pStyle w:val="ListParagraph"/>
              <w:keepNext/>
              <w:keepLines/>
              <w:numPr>
                <w:ilvl w:val="0"/>
                <w:numId w:val="10"/>
              </w:numPr>
              <w:rPr>
                <w:rFonts w:ascii="Arial" w:eastAsia="Calibri" w:hAnsi="Arial" w:cs="Arial"/>
                <w:sz w:val="24"/>
                <w:szCs w:val="24"/>
              </w:rPr>
            </w:pPr>
            <w:r w:rsidRPr="00F8589D">
              <w:rPr>
                <w:rFonts w:ascii="Arial" w:eastAsia="Calibri" w:hAnsi="Arial" w:cs="Arial"/>
                <w:sz w:val="24"/>
                <w:szCs w:val="24"/>
              </w:rPr>
              <w:t>Create an integrated network based on the Healthy Streets approach of pedestrian and cycle routes through high quality public realm and open spaces to meet leisure, access, urban design and ecological needs;</w:t>
            </w:r>
          </w:p>
          <w:p w14:paraId="6668FC2A" w14:textId="77777777" w:rsidR="006E0544" w:rsidRPr="00F8589D" w:rsidRDefault="006E0544" w:rsidP="00D7573A">
            <w:pPr>
              <w:pStyle w:val="ListParagraph"/>
              <w:keepNext/>
              <w:keepLines/>
              <w:numPr>
                <w:ilvl w:val="0"/>
                <w:numId w:val="10"/>
              </w:numPr>
              <w:rPr>
                <w:rFonts w:ascii="Arial" w:eastAsia="Calibri" w:hAnsi="Arial" w:cs="Arial"/>
                <w:sz w:val="24"/>
                <w:szCs w:val="24"/>
              </w:rPr>
            </w:pPr>
            <w:r w:rsidRPr="00F8589D">
              <w:rPr>
                <w:rFonts w:ascii="Arial" w:eastAsia="Calibri" w:hAnsi="Arial" w:cs="Arial"/>
                <w:sz w:val="24"/>
                <w:szCs w:val="24"/>
              </w:rPr>
              <w:t xml:space="preserve">Provide sufficient community infrastructure, including new and expanded schools and primary healthcare capacity;  </w:t>
            </w:r>
          </w:p>
          <w:p w14:paraId="649EBA46" w14:textId="77777777" w:rsidR="006E0544" w:rsidRPr="00F8589D" w:rsidRDefault="006E0544" w:rsidP="00D7573A">
            <w:pPr>
              <w:pStyle w:val="ListParagraph"/>
              <w:keepNext/>
              <w:keepLines/>
              <w:numPr>
                <w:ilvl w:val="0"/>
                <w:numId w:val="10"/>
              </w:numPr>
              <w:rPr>
                <w:rFonts w:ascii="Arial" w:eastAsia="Calibri" w:hAnsi="Arial" w:cs="Arial"/>
                <w:sz w:val="24"/>
                <w:szCs w:val="24"/>
              </w:rPr>
            </w:pPr>
            <w:r w:rsidRPr="00F8589D">
              <w:rPr>
                <w:rFonts w:ascii="Arial" w:eastAsia="Calibri" w:hAnsi="Arial" w:cs="Arial"/>
                <w:sz w:val="24"/>
                <w:szCs w:val="24"/>
                <w:u w:val="single"/>
              </w:rPr>
              <w:t xml:space="preserve">Contribute to </w:t>
            </w:r>
            <w:r w:rsidRPr="00F8589D">
              <w:rPr>
                <w:rFonts w:ascii="Arial" w:eastAsia="Calibri" w:hAnsi="Arial" w:cs="Arial"/>
                <w:strike/>
                <w:sz w:val="24"/>
                <w:szCs w:val="24"/>
              </w:rPr>
              <w:t xml:space="preserve">ensure </w:t>
            </w:r>
            <w:r w:rsidRPr="00F8589D">
              <w:rPr>
                <w:rFonts w:ascii="Arial" w:eastAsia="Calibri" w:hAnsi="Arial" w:cs="Arial"/>
                <w:sz w:val="24"/>
                <w:szCs w:val="24"/>
              </w:rPr>
              <w:t xml:space="preserve">the restoration and enhancement of the River Brent and its corridor to provide both public amenity and biodiversity benefits to the area </w:t>
            </w:r>
            <w:r w:rsidRPr="00F8589D">
              <w:rPr>
                <w:rFonts w:ascii="Arial" w:eastAsia="Calibri" w:hAnsi="Arial" w:cs="Arial"/>
                <w:sz w:val="24"/>
                <w:szCs w:val="24"/>
                <w:u w:val="single"/>
              </w:rPr>
              <w:t xml:space="preserve">alongside providing connections </w:t>
            </w:r>
            <w:r w:rsidRPr="00F8589D">
              <w:rPr>
                <w:rFonts w:ascii="Arial" w:eastAsia="Calibri" w:hAnsi="Arial" w:cs="Arial"/>
                <w:strike/>
                <w:sz w:val="24"/>
                <w:szCs w:val="24"/>
              </w:rPr>
              <w:t>and to fully connect t</w:t>
            </w:r>
            <w:r w:rsidRPr="00F8589D">
              <w:rPr>
                <w:rFonts w:ascii="Arial" w:eastAsia="Calibri" w:hAnsi="Arial" w:cs="Arial"/>
                <w:sz w:val="24"/>
                <w:szCs w:val="24"/>
              </w:rPr>
              <w:t>o the Welsh Harp (Brent Reservoir) and West Hendon Playing Fields</w:t>
            </w:r>
            <w:r>
              <w:rPr>
                <w:rFonts w:ascii="Arial" w:eastAsia="Calibri" w:hAnsi="Arial" w:cs="Arial"/>
                <w:sz w:val="24"/>
                <w:szCs w:val="24"/>
              </w:rPr>
              <w:t>.</w:t>
            </w:r>
          </w:p>
          <w:p w14:paraId="385CFDE0" w14:textId="77777777" w:rsidR="006E0544" w:rsidRPr="0016668A" w:rsidRDefault="006E0544" w:rsidP="006E0544">
            <w:pPr>
              <w:keepNext/>
              <w:keepLines/>
              <w:ind w:left="7"/>
              <w:rPr>
                <w:rFonts w:ascii="Arial" w:eastAsia="Calibri" w:hAnsi="Arial" w:cs="Arial"/>
                <w:strike/>
                <w:sz w:val="24"/>
                <w:szCs w:val="24"/>
              </w:rPr>
            </w:pPr>
            <w:r w:rsidRPr="0016668A">
              <w:rPr>
                <w:rFonts w:ascii="Arial" w:eastAsia="Calibri" w:hAnsi="Arial" w:cs="Arial"/>
                <w:strike/>
                <w:sz w:val="24"/>
                <w:szCs w:val="24"/>
              </w:rPr>
              <w:t>The Brent Cross Growth Area will also deliver a new waste management facility to replace the existing Hendon Waste Transfer Station operated on behalf of the North London Waste Authority.</w:t>
            </w:r>
          </w:p>
          <w:p w14:paraId="62844A2C" w14:textId="77777777" w:rsidR="006E0544" w:rsidRPr="0016668A" w:rsidRDefault="006E0544" w:rsidP="006E0544">
            <w:pPr>
              <w:keepNext/>
              <w:keepLines/>
              <w:ind w:left="7"/>
              <w:rPr>
                <w:rFonts w:ascii="Arial" w:hAnsi="Arial" w:cs="Arial"/>
                <w:sz w:val="24"/>
                <w:szCs w:val="24"/>
              </w:rPr>
            </w:pPr>
          </w:p>
          <w:p w14:paraId="081E64FC" w14:textId="77777777" w:rsidR="006E0544" w:rsidRPr="0016668A" w:rsidRDefault="006E0544" w:rsidP="006E0544">
            <w:pPr>
              <w:keepNext/>
              <w:keepLines/>
              <w:ind w:left="7"/>
              <w:rPr>
                <w:rFonts w:ascii="Arial" w:hAnsi="Arial" w:cs="Arial"/>
                <w:sz w:val="24"/>
                <w:szCs w:val="24"/>
              </w:rPr>
            </w:pPr>
            <w:r w:rsidRPr="0016668A">
              <w:rPr>
                <w:rFonts w:ascii="Arial" w:hAnsi="Arial" w:cs="Arial"/>
                <w:sz w:val="24"/>
                <w:szCs w:val="24"/>
                <w:u w:val="single"/>
              </w:rPr>
              <w:t>The Council will support</w:t>
            </w:r>
            <w:r w:rsidRPr="0016668A">
              <w:rPr>
                <w:rFonts w:ascii="Arial" w:hAnsi="Arial" w:cs="Arial"/>
                <w:sz w:val="24"/>
                <w:szCs w:val="24"/>
              </w:rPr>
              <w:t xml:space="preserve"> meanwhile use</w:t>
            </w:r>
            <w:r w:rsidRPr="0016668A">
              <w:rPr>
                <w:rFonts w:ascii="Arial" w:hAnsi="Arial" w:cs="Arial"/>
                <w:strike/>
                <w:sz w:val="24"/>
                <w:szCs w:val="24"/>
              </w:rPr>
              <w:t xml:space="preserve">s </w:t>
            </w:r>
            <w:r w:rsidRPr="0016668A">
              <w:rPr>
                <w:rFonts w:ascii="Arial" w:hAnsi="Arial" w:cs="Arial"/>
                <w:sz w:val="24"/>
                <w:szCs w:val="24"/>
                <w:u w:val="single"/>
              </w:rPr>
              <w:t>for temporary periods</w:t>
            </w:r>
            <w:r w:rsidRPr="0016668A">
              <w:rPr>
                <w:rFonts w:ascii="Arial" w:hAnsi="Arial" w:cs="Arial"/>
                <w:strike/>
                <w:sz w:val="24"/>
                <w:szCs w:val="24"/>
                <w:u w:val="single"/>
              </w:rPr>
              <w:t xml:space="preserve"> </w:t>
            </w:r>
            <w:r w:rsidRPr="0016668A">
              <w:rPr>
                <w:rFonts w:ascii="Arial" w:hAnsi="Arial" w:cs="Arial"/>
                <w:strike/>
                <w:sz w:val="24"/>
                <w:szCs w:val="24"/>
              </w:rPr>
              <w:t>will be permitted</w:t>
            </w:r>
            <w:r w:rsidRPr="0016668A">
              <w:rPr>
                <w:rFonts w:ascii="Arial" w:hAnsi="Arial" w:cs="Arial"/>
                <w:sz w:val="24"/>
                <w:szCs w:val="24"/>
              </w:rPr>
              <w:t xml:space="preserve"> where it can be demonstrated that they support the comprehensive development of the area </w:t>
            </w:r>
            <w:r w:rsidRPr="0016668A">
              <w:rPr>
                <w:rFonts w:ascii="Arial" w:hAnsi="Arial" w:cs="Arial"/>
                <w:sz w:val="24"/>
                <w:szCs w:val="24"/>
                <w:u w:val="single"/>
              </w:rPr>
              <w:t>and/or do not impede the implementation of the planned long term use of these sites.</w:t>
            </w:r>
          </w:p>
          <w:p w14:paraId="1114D9B6" w14:textId="77777777" w:rsidR="006E0544" w:rsidRPr="0016668A" w:rsidRDefault="006E0544" w:rsidP="006E0544">
            <w:pPr>
              <w:keepNext/>
              <w:keepLines/>
              <w:ind w:left="7"/>
              <w:rPr>
                <w:rFonts w:ascii="Arial" w:hAnsi="Arial" w:cs="Arial"/>
                <w:sz w:val="24"/>
                <w:szCs w:val="24"/>
              </w:rPr>
            </w:pPr>
          </w:p>
          <w:p w14:paraId="67F0DD80" w14:textId="77777777" w:rsidR="006E0544" w:rsidRPr="0016668A" w:rsidRDefault="006E0544" w:rsidP="006E0544">
            <w:pPr>
              <w:keepNext/>
              <w:keepLines/>
              <w:ind w:left="7"/>
              <w:rPr>
                <w:rFonts w:ascii="Arial" w:hAnsi="Arial" w:cs="Arial"/>
                <w:b/>
                <w:sz w:val="24"/>
                <w:szCs w:val="24"/>
              </w:rPr>
            </w:pPr>
            <w:r>
              <w:rPr>
                <w:rFonts w:ascii="Arial" w:hAnsi="Arial" w:cs="Arial"/>
                <w:b/>
                <w:sz w:val="24"/>
                <w:szCs w:val="24"/>
              </w:rPr>
              <w:t xml:space="preserve">B. </w:t>
            </w:r>
            <w:r w:rsidRPr="0016668A">
              <w:rPr>
                <w:rFonts w:ascii="Arial" w:hAnsi="Arial" w:cs="Arial"/>
                <w:b/>
                <w:sz w:val="24"/>
                <w:szCs w:val="24"/>
              </w:rPr>
              <w:t>New Metropolitan Town Centre</w:t>
            </w:r>
          </w:p>
          <w:p w14:paraId="1E6E7528" w14:textId="77777777" w:rsidR="006E0544" w:rsidRPr="0016668A" w:rsidRDefault="006E0544" w:rsidP="006E0544">
            <w:pPr>
              <w:keepNext/>
              <w:keepLines/>
              <w:ind w:left="7"/>
              <w:rPr>
                <w:rFonts w:ascii="Arial" w:hAnsi="Arial" w:cs="Arial"/>
                <w:sz w:val="24"/>
                <w:szCs w:val="24"/>
              </w:rPr>
            </w:pPr>
            <w:r w:rsidRPr="0016668A">
              <w:rPr>
                <w:rFonts w:ascii="Arial" w:hAnsi="Arial" w:cs="Arial"/>
                <w:sz w:val="24"/>
                <w:szCs w:val="24"/>
              </w:rPr>
              <w:t>The new Metropolitan Town Centre, extending north and south of the</w:t>
            </w:r>
            <w:r>
              <w:rPr>
                <w:rFonts w:ascii="Arial" w:hAnsi="Arial" w:cs="Arial"/>
                <w:sz w:val="24"/>
                <w:szCs w:val="24"/>
              </w:rPr>
              <w:t xml:space="preserve"> </w:t>
            </w:r>
            <w:r w:rsidRPr="00942123">
              <w:rPr>
                <w:rFonts w:ascii="Arial" w:hAnsi="Arial" w:cs="Arial"/>
                <w:sz w:val="24"/>
                <w:szCs w:val="24"/>
                <w:u w:val="single"/>
              </w:rPr>
              <w:t>A406</w:t>
            </w:r>
            <w:r w:rsidRPr="0016668A">
              <w:rPr>
                <w:rFonts w:ascii="Arial" w:hAnsi="Arial" w:cs="Arial"/>
                <w:sz w:val="24"/>
                <w:szCs w:val="24"/>
              </w:rPr>
              <w:t xml:space="preserve"> North Circular Road, will provide a range of uses, including retail, leisure and entertainment, cultural and arts facilities, restaurants, hotels, homes, business units, community facilities all within new neighbourhoods designed within a public realm that is green, safe and welcoming to all. </w:t>
            </w:r>
          </w:p>
          <w:p w14:paraId="0E914A76" w14:textId="77777777" w:rsidR="006E0544" w:rsidRPr="0016668A" w:rsidRDefault="006E0544" w:rsidP="006E0544">
            <w:pPr>
              <w:keepNext/>
              <w:keepLines/>
              <w:ind w:left="7"/>
              <w:rPr>
                <w:rFonts w:ascii="Arial" w:hAnsi="Arial" w:cs="Arial"/>
                <w:sz w:val="24"/>
                <w:szCs w:val="24"/>
              </w:rPr>
            </w:pPr>
          </w:p>
          <w:p w14:paraId="76E25CEB" w14:textId="77777777" w:rsidR="006E0544" w:rsidRPr="0016668A" w:rsidRDefault="006E0544" w:rsidP="006E0544">
            <w:pPr>
              <w:keepNext/>
              <w:keepLines/>
              <w:ind w:left="7"/>
              <w:rPr>
                <w:rFonts w:ascii="Arial" w:hAnsi="Arial" w:cs="Arial"/>
                <w:sz w:val="24"/>
                <w:szCs w:val="24"/>
              </w:rPr>
            </w:pPr>
            <w:r w:rsidRPr="0016668A">
              <w:rPr>
                <w:rFonts w:ascii="Arial" w:hAnsi="Arial" w:cs="Arial"/>
                <w:strike/>
                <w:sz w:val="24"/>
                <w:szCs w:val="24"/>
              </w:rPr>
              <w:t xml:space="preserve">A </w:t>
            </w:r>
            <w:r w:rsidRPr="0016668A">
              <w:rPr>
                <w:rFonts w:ascii="Arial" w:hAnsi="Arial" w:cs="Arial"/>
                <w:sz w:val="24"/>
                <w:szCs w:val="24"/>
              </w:rPr>
              <w:t xml:space="preserve">New commercial </w:t>
            </w:r>
            <w:r w:rsidRPr="0016668A">
              <w:rPr>
                <w:rFonts w:ascii="Arial" w:hAnsi="Arial" w:cs="Arial"/>
                <w:sz w:val="24"/>
                <w:szCs w:val="24"/>
                <w:u w:val="single"/>
              </w:rPr>
              <w:t>uses</w:t>
            </w:r>
            <w:r w:rsidRPr="0016668A">
              <w:rPr>
                <w:rFonts w:ascii="Arial" w:hAnsi="Arial" w:cs="Arial"/>
                <w:sz w:val="24"/>
                <w:szCs w:val="24"/>
              </w:rPr>
              <w:t xml:space="preserve"> </w:t>
            </w:r>
            <w:r w:rsidRPr="0016668A">
              <w:rPr>
                <w:rFonts w:ascii="Arial" w:hAnsi="Arial" w:cs="Arial"/>
                <w:strike/>
                <w:sz w:val="24"/>
                <w:szCs w:val="24"/>
              </w:rPr>
              <w:t>quarter</w:t>
            </w:r>
            <w:r w:rsidRPr="0016668A">
              <w:rPr>
                <w:rFonts w:ascii="Arial" w:hAnsi="Arial" w:cs="Arial"/>
                <w:sz w:val="24"/>
                <w:szCs w:val="24"/>
              </w:rPr>
              <w:t xml:space="preserve"> focussed around the new Brent Cross West rail station will provide </w:t>
            </w:r>
            <w:r w:rsidRPr="0016668A">
              <w:rPr>
                <w:rFonts w:ascii="Arial" w:hAnsi="Arial" w:cs="Arial"/>
                <w:sz w:val="24"/>
                <w:szCs w:val="24"/>
                <w:u w:val="single"/>
              </w:rPr>
              <w:t>up to</w:t>
            </w:r>
            <w:r w:rsidRPr="0016668A">
              <w:rPr>
                <w:rFonts w:ascii="Arial" w:hAnsi="Arial" w:cs="Arial"/>
                <w:sz w:val="24"/>
                <w:szCs w:val="24"/>
              </w:rPr>
              <w:t xml:space="preserve"> 395,</w:t>
            </w:r>
            <w:r w:rsidRPr="0016668A">
              <w:rPr>
                <w:rFonts w:ascii="Arial" w:hAnsi="Arial" w:cs="Arial"/>
                <w:sz w:val="24"/>
                <w:szCs w:val="24"/>
                <w:u w:val="single"/>
              </w:rPr>
              <w:t>297m</w:t>
            </w:r>
            <w:r w:rsidRPr="0016668A">
              <w:rPr>
                <w:rFonts w:ascii="Arial" w:hAnsi="Arial" w:cs="Arial"/>
                <w:sz w:val="24"/>
                <w:szCs w:val="24"/>
                <w:u w:val="single"/>
                <w:vertAlign w:val="superscript"/>
              </w:rPr>
              <w:t>2</w:t>
            </w:r>
            <w:r w:rsidRPr="0016668A">
              <w:rPr>
                <w:rFonts w:ascii="Arial" w:hAnsi="Arial" w:cs="Arial"/>
                <w:sz w:val="24"/>
                <w:szCs w:val="24"/>
                <w:u w:val="single"/>
              </w:rPr>
              <w:t xml:space="preserve"> </w:t>
            </w:r>
            <w:r w:rsidRPr="0016668A">
              <w:rPr>
                <w:rFonts w:ascii="Arial" w:hAnsi="Arial" w:cs="Arial"/>
                <w:strike/>
                <w:sz w:val="24"/>
                <w:szCs w:val="24"/>
              </w:rPr>
              <w:t>000m</w:t>
            </w:r>
            <w:r w:rsidRPr="0016668A">
              <w:rPr>
                <w:rFonts w:ascii="Arial" w:hAnsi="Arial" w:cs="Arial"/>
                <w:strike/>
                <w:sz w:val="24"/>
                <w:szCs w:val="24"/>
                <w:vertAlign w:val="superscript"/>
              </w:rPr>
              <w:t>2</w:t>
            </w:r>
            <w:r w:rsidRPr="0016668A">
              <w:rPr>
                <w:rFonts w:ascii="Arial" w:hAnsi="Arial" w:cs="Arial"/>
                <w:strike/>
                <w:sz w:val="24"/>
                <w:szCs w:val="24"/>
              </w:rPr>
              <w:t xml:space="preserve"> </w:t>
            </w:r>
            <w:r w:rsidRPr="0016668A">
              <w:rPr>
                <w:rFonts w:ascii="Arial" w:hAnsi="Arial" w:cs="Arial"/>
                <w:sz w:val="24"/>
                <w:szCs w:val="24"/>
              </w:rPr>
              <w:t xml:space="preserve">of office development for over 20,000 new jobs. </w:t>
            </w:r>
            <w:r w:rsidRPr="0016668A">
              <w:rPr>
                <w:rFonts w:ascii="Arial" w:hAnsi="Arial" w:cs="Arial"/>
                <w:strike/>
                <w:sz w:val="24"/>
                <w:szCs w:val="24"/>
              </w:rPr>
              <w:t xml:space="preserve">This </w:t>
            </w:r>
            <w:r w:rsidRPr="0016668A">
              <w:rPr>
                <w:rFonts w:ascii="Arial" w:hAnsi="Arial" w:cs="Arial"/>
                <w:sz w:val="24"/>
                <w:szCs w:val="24"/>
                <w:u w:val="single"/>
              </w:rPr>
              <w:t>Brent Cross Town</w:t>
            </w:r>
            <w:r w:rsidRPr="0016668A">
              <w:rPr>
                <w:rFonts w:ascii="Arial" w:hAnsi="Arial" w:cs="Arial"/>
                <w:sz w:val="24"/>
                <w:szCs w:val="24"/>
              </w:rPr>
              <w:t xml:space="preserve"> will deliver the largest area of new space for economic growth in Barnet. There will also be support for creation of spaces for small and start-up businesses. </w:t>
            </w:r>
          </w:p>
          <w:p w14:paraId="65138B38" w14:textId="77777777" w:rsidR="006E0544" w:rsidRPr="0016668A" w:rsidRDefault="006E0544" w:rsidP="006E0544">
            <w:pPr>
              <w:keepNext/>
              <w:keepLines/>
              <w:ind w:left="7"/>
              <w:rPr>
                <w:rFonts w:ascii="Arial" w:hAnsi="Arial" w:cs="Arial"/>
                <w:sz w:val="24"/>
                <w:szCs w:val="24"/>
              </w:rPr>
            </w:pPr>
          </w:p>
          <w:p w14:paraId="39D0DA41" w14:textId="77777777" w:rsidR="006E0544" w:rsidRPr="0016668A" w:rsidRDefault="006E0544" w:rsidP="006E0544">
            <w:pPr>
              <w:keepNext/>
              <w:keepLines/>
              <w:ind w:left="7"/>
              <w:rPr>
                <w:rFonts w:ascii="Arial" w:hAnsi="Arial" w:cs="Arial"/>
                <w:sz w:val="24"/>
                <w:szCs w:val="24"/>
              </w:rPr>
            </w:pPr>
            <w:r w:rsidRPr="0016668A">
              <w:rPr>
                <w:rFonts w:ascii="Arial" w:hAnsi="Arial" w:cs="Arial"/>
                <w:sz w:val="24"/>
                <w:szCs w:val="24"/>
              </w:rPr>
              <w:t xml:space="preserve">Brent Cross Shopping Centre will be enhanced and integrated as part of the new Metropolitan Town Centre and will deliver a range of leisure and other </w:t>
            </w:r>
            <w:r w:rsidRPr="0016668A">
              <w:rPr>
                <w:rFonts w:ascii="Arial" w:hAnsi="Arial" w:cs="Arial"/>
                <w:sz w:val="24"/>
                <w:szCs w:val="24"/>
                <w:u w:val="single"/>
              </w:rPr>
              <w:t xml:space="preserve">main town centre </w:t>
            </w:r>
            <w:r w:rsidRPr="0016668A">
              <w:rPr>
                <w:rFonts w:ascii="Arial" w:hAnsi="Arial" w:cs="Arial"/>
                <w:sz w:val="24"/>
                <w:szCs w:val="24"/>
              </w:rPr>
              <w:t xml:space="preserve">uses </w:t>
            </w:r>
            <w:r w:rsidRPr="0016668A">
              <w:rPr>
                <w:rFonts w:ascii="Arial" w:hAnsi="Arial" w:cs="Arial"/>
                <w:strike/>
                <w:sz w:val="24"/>
                <w:szCs w:val="24"/>
              </w:rPr>
              <w:t>to ensure that it acts as a regional destination and contributes to a vibrant and viable night-time economy. The shopping centre</w:t>
            </w:r>
            <w:r w:rsidRPr="0016668A">
              <w:rPr>
                <w:rFonts w:ascii="Arial" w:hAnsi="Arial" w:cs="Arial"/>
                <w:sz w:val="24"/>
                <w:szCs w:val="24"/>
              </w:rPr>
              <w:t xml:space="preserve"> </w:t>
            </w:r>
            <w:r w:rsidRPr="0016668A">
              <w:rPr>
                <w:rFonts w:ascii="Arial" w:hAnsi="Arial" w:cs="Arial"/>
                <w:sz w:val="24"/>
                <w:szCs w:val="24"/>
                <w:u w:val="single"/>
              </w:rPr>
              <w:t>(including those contributing to the night-time economy</w:t>
            </w:r>
            <w:r w:rsidRPr="0016668A">
              <w:rPr>
                <w:rFonts w:ascii="Arial" w:hAnsi="Arial" w:cs="Arial"/>
                <w:sz w:val="24"/>
                <w:szCs w:val="24"/>
              </w:rPr>
              <w:t xml:space="preserve">) </w:t>
            </w:r>
            <w:r w:rsidRPr="0016668A">
              <w:rPr>
                <w:rFonts w:ascii="Arial" w:hAnsi="Arial" w:cs="Arial"/>
                <w:sz w:val="24"/>
                <w:szCs w:val="24"/>
                <w:u w:val="single"/>
              </w:rPr>
              <w:t>and a mix of residential. Brent Cross North</w:t>
            </w:r>
            <w:r w:rsidRPr="0016668A">
              <w:rPr>
                <w:rFonts w:ascii="Arial" w:hAnsi="Arial" w:cs="Arial"/>
                <w:sz w:val="24"/>
                <w:szCs w:val="24"/>
              </w:rPr>
              <w:t xml:space="preserve"> will be connected </w:t>
            </w:r>
            <w:r w:rsidRPr="0016668A">
              <w:rPr>
                <w:rFonts w:ascii="Arial" w:hAnsi="Arial" w:cs="Arial"/>
                <w:sz w:val="24"/>
                <w:szCs w:val="24"/>
              </w:rPr>
              <w:lastRenderedPageBreak/>
              <w:t xml:space="preserve">to a new high street to the south via </w:t>
            </w:r>
            <w:r w:rsidRPr="0016668A">
              <w:rPr>
                <w:rFonts w:ascii="Arial" w:hAnsi="Arial" w:cs="Arial"/>
                <w:strike/>
                <w:sz w:val="24"/>
                <w:szCs w:val="24"/>
              </w:rPr>
              <w:t>new pedestrian and vehicular bridges</w:t>
            </w:r>
            <w:r w:rsidRPr="0016668A">
              <w:rPr>
                <w:rFonts w:ascii="Arial" w:hAnsi="Arial" w:cs="Arial"/>
                <w:sz w:val="24"/>
                <w:szCs w:val="24"/>
              </w:rPr>
              <w:t xml:space="preserve"> </w:t>
            </w:r>
            <w:r w:rsidRPr="0016668A">
              <w:rPr>
                <w:rFonts w:ascii="Arial" w:hAnsi="Arial" w:cs="Arial"/>
                <w:sz w:val="24"/>
                <w:szCs w:val="24"/>
                <w:u w:val="single"/>
              </w:rPr>
              <w:t xml:space="preserve">enhanced connections </w:t>
            </w:r>
            <w:r w:rsidRPr="0016668A">
              <w:rPr>
                <w:rFonts w:ascii="Arial" w:hAnsi="Arial" w:cs="Arial"/>
                <w:sz w:val="24"/>
                <w:szCs w:val="24"/>
              </w:rPr>
              <w:t xml:space="preserve">over the North Circular. Development at Brent Cross </w:t>
            </w:r>
            <w:r w:rsidRPr="0016668A">
              <w:rPr>
                <w:rFonts w:ascii="Arial" w:hAnsi="Arial" w:cs="Arial"/>
                <w:sz w:val="24"/>
                <w:szCs w:val="24"/>
                <w:u w:val="single"/>
              </w:rPr>
              <w:t xml:space="preserve">North </w:t>
            </w:r>
            <w:r w:rsidRPr="0016668A">
              <w:rPr>
                <w:rFonts w:ascii="Arial" w:hAnsi="Arial" w:cs="Arial"/>
                <w:strike/>
                <w:sz w:val="24"/>
                <w:szCs w:val="24"/>
              </w:rPr>
              <w:t>Shopping Centre</w:t>
            </w:r>
            <w:r w:rsidRPr="0016668A">
              <w:rPr>
                <w:rFonts w:ascii="Arial" w:hAnsi="Arial" w:cs="Arial"/>
                <w:sz w:val="24"/>
                <w:szCs w:val="24"/>
              </w:rPr>
              <w:t xml:space="preserve"> is required to deliver measures to increase access to the town centre by means other than the private car. This should be reflective of up to date mode targets.</w:t>
            </w:r>
          </w:p>
          <w:p w14:paraId="1C51D392" w14:textId="77777777" w:rsidR="006E0544" w:rsidRPr="0016668A" w:rsidRDefault="006E0544" w:rsidP="006E0544">
            <w:pPr>
              <w:keepNext/>
              <w:keepLines/>
              <w:ind w:left="7"/>
              <w:rPr>
                <w:rFonts w:ascii="Arial" w:hAnsi="Arial" w:cs="Arial"/>
                <w:b/>
                <w:sz w:val="24"/>
                <w:szCs w:val="24"/>
              </w:rPr>
            </w:pPr>
          </w:p>
          <w:p w14:paraId="0A2E475B" w14:textId="77777777" w:rsidR="006E0544" w:rsidRPr="0016668A" w:rsidRDefault="006E0544" w:rsidP="006E0544">
            <w:pPr>
              <w:keepNext/>
              <w:keepLines/>
              <w:ind w:left="7"/>
              <w:rPr>
                <w:rFonts w:ascii="Arial" w:hAnsi="Arial" w:cs="Arial"/>
                <w:b/>
                <w:sz w:val="24"/>
                <w:szCs w:val="24"/>
              </w:rPr>
            </w:pPr>
            <w:r>
              <w:rPr>
                <w:rFonts w:ascii="Arial" w:hAnsi="Arial" w:cs="Arial"/>
                <w:b/>
                <w:sz w:val="24"/>
                <w:szCs w:val="24"/>
              </w:rPr>
              <w:t xml:space="preserve">C. </w:t>
            </w:r>
            <w:r w:rsidRPr="0016668A">
              <w:rPr>
                <w:rFonts w:ascii="Arial" w:hAnsi="Arial" w:cs="Arial"/>
                <w:b/>
                <w:sz w:val="24"/>
                <w:szCs w:val="24"/>
              </w:rPr>
              <w:t>Transport Improvements</w:t>
            </w:r>
          </w:p>
          <w:p w14:paraId="2C743431" w14:textId="77777777" w:rsidR="006E0544" w:rsidRPr="00652E98" w:rsidRDefault="006E0544" w:rsidP="006E0544">
            <w:pPr>
              <w:keepNext/>
              <w:keepLines/>
              <w:ind w:left="7"/>
              <w:rPr>
                <w:rFonts w:ascii="Arial" w:eastAsia="Calibri" w:hAnsi="Arial" w:cs="Arial"/>
                <w:strike/>
                <w:sz w:val="24"/>
                <w:szCs w:val="24"/>
              </w:rPr>
            </w:pPr>
            <w:r w:rsidRPr="0016668A">
              <w:rPr>
                <w:rFonts w:ascii="Arial" w:hAnsi="Arial" w:cs="Arial"/>
                <w:strike/>
                <w:sz w:val="24"/>
                <w:szCs w:val="24"/>
              </w:rPr>
              <w:t>Development proposals will need to bring forward</w:t>
            </w:r>
            <w:r w:rsidRPr="0016668A">
              <w:rPr>
                <w:rFonts w:ascii="Arial" w:hAnsi="Arial" w:cs="Arial"/>
                <w:sz w:val="24"/>
                <w:szCs w:val="24"/>
              </w:rPr>
              <w:t xml:space="preserve"> The following </w:t>
            </w:r>
            <w:r w:rsidRPr="0016668A">
              <w:rPr>
                <w:rFonts w:ascii="Arial" w:hAnsi="Arial" w:cs="Arial"/>
                <w:sz w:val="24"/>
                <w:szCs w:val="24"/>
                <w:u w:val="single"/>
              </w:rPr>
              <w:t xml:space="preserve">transport improvements are proposed within the Brent Cross Growth Area and will be delivered pursuant to the </w:t>
            </w:r>
            <w:r>
              <w:rPr>
                <w:rFonts w:ascii="Arial" w:hAnsi="Arial" w:cs="Arial"/>
                <w:sz w:val="24"/>
                <w:szCs w:val="24"/>
                <w:u w:val="single"/>
              </w:rPr>
              <w:t>existing</w:t>
            </w:r>
            <w:r w:rsidRPr="0016668A">
              <w:rPr>
                <w:rFonts w:ascii="Arial" w:hAnsi="Arial" w:cs="Arial"/>
                <w:sz w:val="24"/>
                <w:szCs w:val="24"/>
                <w:u w:val="single"/>
              </w:rPr>
              <w:t xml:space="preserve"> planning permission or</w:t>
            </w:r>
            <w:r w:rsidRPr="0016668A">
              <w:rPr>
                <w:rFonts w:ascii="Arial" w:hAnsi="Arial" w:cs="Arial"/>
                <w:sz w:val="24"/>
                <w:szCs w:val="24"/>
              </w:rPr>
              <w:t xml:space="preserve"> through </w:t>
            </w:r>
            <w:r w:rsidRPr="0016668A">
              <w:rPr>
                <w:rFonts w:ascii="Arial" w:hAnsi="Arial" w:cs="Arial"/>
                <w:sz w:val="24"/>
                <w:szCs w:val="24"/>
                <w:u w:val="single"/>
              </w:rPr>
              <w:t>future permissions</w:t>
            </w:r>
            <w:r w:rsidRPr="0016668A">
              <w:rPr>
                <w:rFonts w:ascii="Arial" w:hAnsi="Arial" w:cs="Arial"/>
                <w:sz w:val="24"/>
                <w:szCs w:val="24"/>
              </w:rPr>
              <w:t xml:space="preserve"> </w:t>
            </w:r>
            <w:r w:rsidRPr="0016668A">
              <w:rPr>
                <w:rFonts w:ascii="Arial" w:hAnsi="Arial" w:cs="Arial"/>
                <w:strike/>
                <w:sz w:val="24"/>
                <w:szCs w:val="24"/>
              </w:rPr>
              <w:t>detailed design,</w:t>
            </w:r>
            <w:r w:rsidRPr="0016668A">
              <w:rPr>
                <w:rFonts w:ascii="Arial" w:hAnsi="Arial" w:cs="Arial"/>
                <w:sz w:val="24"/>
                <w:szCs w:val="24"/>
              </w:rPr>
              <w:t xml:space="preserve"> planning conditions and/ or </w:t>
            </w:r>
            <w:r w:rsidRPr="0070772C">
              <w:rPr>
                <w:rFonts w:ascii="Arial" w:hAnsi="Arial" w:cs="Arial"/>
                <w:strike/>
                <w:sz w:val="24"/>
                <w:szCs w:val="24"/>
              </w:rPr>
              <w:t>Section 106 agreements</w:t>
            </w:r>
            <w:r>
              <w:rPr>
                <w:rFonts w:ascii="Arial" w:hAnsi="Arial" w:cs="Arial"/>
                <w:strike/>
                <w:sz w:val="24"/>
                <w:szCs w:val="24"/>
              </w:rPr>
              <w:t xml:space="preserve"> </w:t>
            </w:r>
            <w:r w:rsidRPr="0070772C">
              <w:rPr>
                <w:rFonts w:ascii="Arial" w:hAnsi="Arial" w:cs="Arial"/>
                <w:sz w:val="24"/>
                <w:szCs w:val="24"/>
                <w:u w:val="single"/>
              </w:rPr>
              <w:t xml:space="preserve">planning obligations / legal agreements </w:t>
            </w:r>
            <w:r>
              <w:rPr>
                <w:rFonts w:ascii="Arial" w:hAnsi="Arial" w:cs="Arial"/>
                <w:sz w:val="24"/>
                <w:szCs w:val="24"/>
                <w:u w:val="single"/>
              </w:rPr>
              <w:t>:</w:t>
            </w:r>
            <w:r w:rsidRPr="00652E98">
              <w:rPr>
                <w:rFonts w:ascii="Arial" w:eastAsia="Calibri" w:hAnsi="Arial" w:cs="Arial"/>
                <w:strike/>
                <w:sz w:val="24"/>
                <w:szCs w:val="24"/>
              </w:rPr>
              <w:t xml:space="preserve"> </w:t>
            </w:r>
          </w:p>
          <w:p w14:paraId="0103163E" w14:textId="77777777" w:rsidR="006E0544" w:rsidRPr="00C25E31" w:rsidRDefault="006E0544" w:rsidP="00D7573A">
            <w:pPr>
              <w:pStyle w:val="ListParagraph"/>
              <w:keepNext/>
              <w:keepLines/>
              <w:numPr>
                <w:ilvl w:val="0"/>
                <w:numId w:val="11"/>
              </w:numPr>
              <w:rPr>
                <w:rFonts w:ascii="Arial" w:eastAsia="Calibri" w:hAnsi="Arial" w:cs="Arial"/>
                <w:sz w:val="24"/>
                <w:szCs w:val="24"/>
              </w:rPr>
            </w:pPr>
            <w:r w:rsidRPr="00C25E31">
              <w:rPr>
                <w:rFonts w:ascii="Arial" w:eastAsia="Calibri" w:hAnsi="Arial" w:cs="Arial"/>
                <w:strike/>
                <w:sz w:val="24"/>
                <w:szCs w:val="24"/>
              </w:rPr>
              <w:t>Prioritise</w:t>
            </w:r>
            <w:r w:rsidRPr="00C25E31">
              <w:rPr>
                <w:rFonts w:ascii="Arial" w:eastAsia="Calibri" w:hAnsi="Arial" w:cs="Arial"/>
                <w:sz w:val="24"/>
                <w:szCs w:val="24"/>
              </w:rPr>
              <w:t xml:space="preserve"> Pedestrian and cycle routes throughout the new development and improvements to pedestrian and cycle connections and routes beyond the development area;</w:t>
            </w:r>
          </w:p>
          <w:p w14:paraId="6E790536" w14:textId="77777777" w:rsidR="006E0544" w:rsidRPr="00C25E31" w:rsidRDefault="006E0544" w:rsidP="00D7573A">
            <w:pPr>
              <w:pStyle w:val="ListParagraph"/>
              <w:keepNext/>
              <w:keepLines/>
              <w:numPr>
                <w:ilvl w:val="0"/>
                <w:numId w:val="11"/>
              </w:numPr>
              <w:rPr>
                <w:rFonts w:ascii="Arial" w:eastAsia="Calibri" w:hAnsi="Arial" w:cs="Arial"/>
                <w:sz w:val="24"/>
                <w:szCs w:val="24"/>
              </w:rPr>
            </w:pPr>
            <w:r w:rsidRPr="00C25E31">
              <w:rPr>
                <w:rFonts w:ascii="Arial" w:eastAsia="Calibri" w:hAnsi="Arial" w:cs="Arial"/>
                <w:strike/>
                <w:sz w:val="24"/>
                <w:szCs w:val="24"/>
              </w:rPr>
              <w:t xml:space="preserve">Ensure </w:t>
            </w:r>
            <w:r w:rsidRPr="00C25E31">
              <w:rPr>
                <w:rFonts w:ascii="Arial" w:eastAsia="Calibri" w:hAnsi="Arial" w:cs="Arial"/>
                <w:sz w:val="24"/>
                <w:szCs w:val="24"/>
              </w:rPr>
              <w:t>Good access for disabled persons throughout the area with step-free access at Brent Cross Underground and Brent Cross West stations.</w:t>
            </w:r>
          </w:p>
          <w:p w14:paraId="33C9EDC4" w14:textId="77777777" w:rsidR="006E0544" w:rsidRPr="00C25E31" w:rsidRDefault="006E0544" w:rsidP="00D7573A">
            <w:pPr>
              <w:pStyle w:val="ListParagraph"/>
              <w:keepNext/>
              <w:keepLines/>
              <w:numPr>
                <w:ilvl w:val="0"/>
                <w:numId w:val="11"/>
              </w:numPr>
              <w:rPr>
                <w:rFonts w:ascii="Arial" w:eastAsia="Calibri" w:hAnsi="Arial" w:cs="Arial"/>
                <w:sz w:val="24"/>
                <w:szCs w:val="24"/>
              </w:rPr>
            </w:pPr>
            <w:r w:rsidRPr="00C25E31">
              <w:rPr>
                <w:rFonts w:ascii="Arial" w:eastAsia="Calibri" w:hAnsi="Arial" w:cs="Arial"/>
                <w:sz w:val="24"/>
                <w:szCs w:val="24"/>
              </w:rPr>
              <w:t xml:space="preserve">A new rail station </w:t>
            </w:r>
            <w:r w:rsidRPr="00C25E31">
              <w:rPr>
                <w:rFonts w:ascii="Arial" w:eastAsia="Calibri" w:hAnsi="Arial" w:cs="Arial"/>
                <w:sz w:val="24"/>
                <w:szCs w:val="24"/>
                <w:u w:val="single"/>
              </w:rPr>
              <w:t>and public transport interchange at</w:t>
            </w:r>
            <w:r w:rsidRPr="00C25E31">
              <w:rPr>
                <w:rFonts w:ascii="Arial" w:eastAsia="Calibri" w:hAnsi="Arial" w:cs="Arial"/>
                <w:sz w:val="24"/>
                <w:szCs w:val="24"/>
              </w:rPr>
              <w:t xml:space="preserve"> </w:t>
            </w:r>
            <w:r w:rsidRPr="00C25E31">
              <w:rPr>
                <w:rFonts w:ascii="Arial" w:eastAsia="Calibri" w:hAnsi="Arial" w:cs="Arial"/>
                <w:strike/>
                <w:sz w:val="24"/>
                <w:szCs w:val="24"/>
              </w:rPr>
              <w:t>(</w:t>
            </w:r>
            <w:r w:rsidRPr="00C25E31">
              <w:rPr>
                <w:rFonts w:ascii="Arial" w:eastAsia="Calibri" w:hAnsi="Arial" w:cs="Arial"/>
                <w:sz w:val="24"/>
                <w:szCs w:val="24"/>
              </w:rPr>
              <w:t>Brent Cross West</w:t>
            </w:r>
            <w:r w:rsidRPr="00C25E31">
              <w:rPr>
                <w:rFonts w:ascii="Arial" w:eastAsia="Calibri" w:hAnsi="Arial" w:cs="Arial"/>
                <w:strike/>
                <w:sz w:val="24"/>
                <w:szCs w:val="24"/>
              </w:rPr>
              <w:t>)</w:t>
            </w:r>
            <w:r w:rsidRPr="00C25E31">
              <w:rPr>
                <w:rFonts w:ascii="Arial" w:eastAsia="Calibri" w:hAnsi="Arial" w:cs="Arial"/>
                <w:sz w:val="24"/>
                <w:szCs w:val="24"/>
              </w:rPr>
              <w:t xml:space="preserve"> on Thameslink line </w:t>
            </w:r>
            <w:r w:rsidRPr="00C25E31">
              <w:rPr>
                <w:rFonts w:ascii="Arial" w:eastAsia="Calibri" w:hAnsi="Arial" w:cs="Arial"/>
                <w:strike/>
                <w:sz w:val="24"/>
                <w:szCs w:val="24"/>
              </w:rPr>
              <w:t>supported by a public transport interchange</w:t>
            </w:r>
            <w:r w:rsidRPr="00C25E31">
              <w:rPr>
                <w:rFonts w:ascii="Arial" w:eastAsia="Calibri" w:hAnsi="Arial" w:cs="Arial"/>
                <w:sz w:val="24"/>
                <w:szCs w:val="24"/>
              </w:rPr>
              <w:t>;</w:t>
            </w:r>
          </w:p>
          <w:p w14:paraId="64B3550A" w14:textId="77777777" w:rsidR="006E0544" w:rsidRPr="00DB26FE" w:rsidRDefault="006E0544" w:rsidP="00D7573A">
            <w:pPr>
              <w:pStyle w:val="ListParagraph"/>
              <w:keepNext/>
              <w:keepLines/>
              <w:numPr>
                <w:ilvl w:val="0"/>
                <w:numId w:val="11"/>
              </w:numPr>
              <w:rPr>
                <w:rFonts w:ascii="Arial" w:eastAsia="Calibri" w:hAnsi="Arial" w:cs="Arial"/>
                <w:sz w:val="24"/>
                <w:szCs w:val="24"/>
              </w:rPr>
            </w:pPr>
            <w:r w:rsidRPr="00C25E31">
              <w:rPr>
                <w:rFonts w:ascii="Arial" w:eastAsia="Calibri" w:hAnsi="Arial" w:cs="Arial"/>
                <w:sz w:val="24"/>
                <w:szCs w:val="24"/>
              </w:rPr>
              <w:t xml:space="preserve">A </w:t>
            </w:r>
            <w:r w:rsidRPr="00C25E31">
              <w:rPr>
                <w:rFonts w:ascii="Arial" w:eastAsia="Calibri" w:hAnsi="Arial" w:cs="Arial"/>
                <w:strike/>
                <w:sz w:val="24"/>
                <w:szCs w:val="24"/>
              </w:rPr>
              <w:t>new</w:t>
            </w:r>
            <w:r w:rsidRPr="00C25E31">
              <w:rPr>
                <w:rFonts w:ascii="Arial" w:eastAsia="Calibri" w:hAnsi="Arial" w:cs="Arial"/>
                <w:sz w:val="24"/>
                <w:szCs w:val="24"/>
              </w:rPr>
              <w:t xml:space="preserve"> </w:t>
            </w:r>
            <w:r w:rsidRPr="00C25E31">
              <w:rPr>
                <w:rFonts w:ascii="Arial" w:eastAsia="Calibri" w:hAnsi="Arial" w:cs="Arial"/>
                <w:sz w:val="24"/>
                <w:szCs w:val="24"/>
                <w:u w:val="single"/>
              </w:rPr>
              <w:t xml:space="preserve">replacement or remodelled and improved </w:t>
            </w:r>
            <w:r w:rsidRPr="00C25E31">
              <w:rPr>
                <w:rFonts w:ascii="Arial" w:eastAsia="Calibri" w:hAnsi="Arial" w:cs="Arial"/>
                <w:sz w:val="24"/>
                <w:szCs w:val="24"/>
              </w:rPr>
              <w:t xml:space="preserve">bus station north of the North Circular Road </w:t>
            </w:r>
            <w:r w:rsidRPr="00C25E31">
              <w:rPr>
                <w:rFonts w:ascii="Arial" w:eastAsia="Calibri" w:hAnsi="Arial" w:cs="Arial"/>
                <w:sz w:val="24"/>
                <w:szCs w:val="24"/>
                <w:u w:val="single"/>
              </w:rPr>
              <w:t>(in Brent Cross North)</w:t>
            </w:r>
            <w:r w:rsidRPr="00DB26FE">
              <w:rPr>
                <w:rFonts w:ascii="Arial" w:eastAsia="Calibri" w:hAnsi="Arial" w:cs="Arial"/>
                <w:sz w:val="24"/>
                <w:szCs w:val="24"/>
              </w:rPr>
              <w:t xml:space="preserve"> as part of the expansion of Brent Cross Shopping Centre, with associated improvements to the local bus infrastructure;</w:t>
            </w:r>
          </w:p>
          <w:p w14:paraId="4ED23C7F" w14:textId="77777777" w:rsidR="006E0544" w:rsidRPr="00C25E31" w:rsidRDefault="006E0544" w:rsidP="00D7573A">
            <w:pPr>
              <w:pStyle w:val="ListParagraph"/>
              <w:keepNext/>
              <w:keepLines/>
              <w:numPr>
                <w:ilvl w:val="0"/>
                <w:numId w:val="11"/>
              </w:numPr>
              <w:rPr>
                <w:rFonts w:ascii="Arial" w:eastAsia="Calibri" w:hAnsi="Arial" w:cs="Arial"/>
                <w:sz w:val="24"/>
                <w:szCs w:val="24"/>
              </w:rPr>
            </w:pPr>
            <w:r w:rsidRPr="00C25E31">
              <w:rPr>
                <w:rFonts w:ascii="Arial" w:eastAsia="Calibri" w:hAnsi="Arial" w:cs="Arial"/>
                <w:sz w:val="24"/>
                <w:szCs w:val="24"/>
              </w:rPr>
              <w:t xml:space="preserve">Connections and/ or improvements to the strategic road network, that are supported by Transport for London in relation to the </w:t>
            </w:r>
            <w:r w:rsidRPr="00C25E31">
              <w:rPr>
                <w:rFonts w:ascii="Arial" w:eastAsia="Calibri" w:hAnsi="Arial" w:cs="Arial"/>
                <w:sz w:val="24"/>
                <w:szCs w:val="24"/>
              </w:rPr>
              <w:lastRenderedPageBreak/>
              <w:t xml:space="preserve">TLRN (TfL Road Network), and </w:t>
            </w:r>
            <w:r w:rsidRPr="00C25E31">
              <w:rPr>
                <w:rFonts w:ascii="Arial" w:eastAsia="Calibri" w:hAnsi="Arial" w:cs="Arial"/>
                <w:sz w:val="24"/>
                <w:szCs w:val="24"/>
                <w:u w:val="single"/>
              </w:rPr>
              <w:t xml:space="preserve">National </w:t>
            </w:r>
            <w:r w:rsidRPr="00C25E31">
              <w:rPr>
                <w:rFonts w:ascii="Arial" w:eastAsia="Calibri" w:hAnsi="Arial" w:cs="Arial"/>
                <w:sz w:val="24"/>
                <w:szCs w:val="24"/>
              </w:rPr>
              <w:t xml:space="preserve">Highways </w:t>
            </w:r>
            <w:r w:rsidRPr="00C25E31">
              <w:rPr>
                <w:rFonts w:ascii="Arial" w:eastAsia="Calibri" w:hAnsi="Arial" w:cs="Arial"/>
                <w:strike/>
                <w:sz w:val="24"/>
                <w:szCs w:val="24"/>
              </w:rPr>
              <w:t>England</w:t>
            </w:r>
            <w:r w:rsidRPr="00C25E31">
              <w:rPr>
                <w:rFonts w:ascii="Arial" w:eastAsia="Calibri" w:hAnsi="Arial" w:cs="Arial"/>
                <w:sz w:val="24"/>
                <w:szCs w:val="24"/>
              </w:rPr>
              <w:t xml:space="preserve"> in relation to the M1 motorway, based on up to date mode share targets;</w:t>
            </w:r>
          </w:p>
          <w:p w14:paraId="7267A222" w14:textId="77777777" w:rsidR="006E0544" w:rsidRPr="00C25E31" w:rsidRDefault="006E0544" w:rsidP="00D7573A">
            <w:pPr>
              <w:pStyle w:val="ListParagraph"/>
              <w:keepNext/>
              <w:keepLines/>
              <w:numPr>
                <w:ilvl w:val="0"/>
                <w:numId w:val="11"/>
              </w:numPr>
              <w:rPr>
                <w:rFonts w:ascii="Arial" w:eastAsia="Calibri" w:hAnsi="Arial" w:cs="Arial"/>
                <w:sz w:val="24"/>
                <w:szCs w:val="24"/>
              </w:rPr>
            </w:pPr>
            <w:r w:rsidRPr="00C25E31">
              <w:rPr>
                <w:rFonts w:ascii="Arial" w:eastAsia="Calibri" w:hAnsi="Arial" w:cs="Arial"/>
                <w:sz w:val="24"/>
                <w:szCs w:val="24"/>
              </w:rPr>
              <w:t xml:space="preserve">Appropriate </w:t>
            </w:r>
            <w:r w:rsidRPr="00C25E31">
              <w:rPr>
                <w:rFonts w:ascii="Arial" w:eastAsia="Calibri" w:hAnsi="Arial" w:cs="Arial"/>
                <w:strike/>
                <w:sz w:val="24"/>
                <w:szCs w:val="24"/>
              </w:rPr>
              <w:t xml:space="preserve">new </w:t>
            </w:r>
            <w:r w:rsidRPr="00C25E31">
              <w:rPr>
                <w:rFonts w:ascii="Arial" w:eastAsia="Calibri" w:hAnsi="Arial" w:cs="Arial"/>
                <w:sz w:val="24"/>
                <w:szCs w:val="24"/>
                <w:u w:val="single"/>
              </w:rPr>
              <w:t xml:space="preserve">enhanced </w:t>
            </w:r>
            <w:r w:rsidRPr="00C25E31">
              <w:rPr>
                <w:rFonts w:ascii="Arial" w:eastAsia="Calibri" w:hAnsi="Arial" w:cs="Arial"/>
                <w:sz w:val="24"/>
                <w:szCs w:val="24"/>
              </w:rPr>
              <w:t xml:space="preserve">and multi-modal transport links to and within the development including at least one link across the North Circular Road and at least one crossing over the railway to the Edgware Road; </w:t>
            </w:r>
            <w:r w:rsidRPr="00C25E31">
              <w:rPr>
                <w:rFonts w:ascii="Arial" w:eastAsia="Calibri" w:hAnsi="Arial" w:cs="Arial"/>
                <w:sz w:val="24"/>
                <w:szCs w:val="24"/>
                <w:u w:val="single"/>
              </w:rPr>
              <w:t>and</w:t>
            </w:r>
          </w:p>
          <w:p w14:paraId="0CC3F5EE" w14:textId="77777777" w:rsidR="006E0544" w:rsidRPr="00C25E31" w:rsidRDefault="006E0544" w:rsidP="00D7573A">
            <w:pPr>
              <w:pStyle w:val="ListParagraph"/>
              <w:keepNext/>
              <w:keepLines/>
              <w:numPr>
                <w:ilvl w:val="0"/>
                <w:numId w:val="11"/>
              </w:numPr>
              <w:autoSpaceDN w:val="0"/>
              <w:spacing w:line="276" w:lineRule="auto"/>
              <w:textAlignment w:val="baseline"/>
              <w:rPr>
                <w:rFonts w:ascii="Arial" w:eastAsia="Calibri" w:hAnsi="Arial" w:cs="Arial"/>
                <w:strike/>
                <w:sz w:val="24"/>
                <w:szCs w:val="24"/>
              </w:rPr>
            </w:pPr>
            <w:r w:rsidRPr="00C25E31">
              <w:rPr>
                <w:rFonts w:ascii="Arial" w:eastAsia="Calibri" w:hAnsi="Arial" w:cs="Arial"/>
                <w:sz w:val="24"/>
                <w:szCs w:val="24"/>
              </w:rPr>
              <w:t>Improve</w:t>
            </w:r>
            <w:r w:rsidRPr="00C25E31">
              <w:rPr>
                <w:rFonts w:ascii="Arial" w:eastAsia="Calibri" w:hAnsi="Arial" w:cs="Arial"/>
                <w:sz w:val="24"/>
                <w:szCs w:val="24"/>
                <w:u w:val="single"/>
              </w:rPr>
              <w:t>d</w:t>
            </w:r>
            <w:r w:rsidRPr="00C25E31">
              <w:rPr>
                <w:rFonts w:ascii="Arial" w:eastAsia="Calibri" w:hAnsi="Arial" w:cs="Arial"/>
                <w:sz w:val="24"/>
                <w:szCs w:val="24"/>
              </w:rPr>
              <w:t xml:space="preserve"> pedestrian access across the A41 Hendon Way to link with Brent Cross Underground Station.</w:t>
            </w:r>
            <w:r w:rsidRPr="00C25E31">
              <w:rPr>
                <w:rFonts w:ascii="Arial" w:eastAsia="Calibri" w:hAnsi="Arial" w:cs="Arial"/>
                <w:strike/>
                <w:sz w:val="24"/>
                <w:szCs w:val="24"/>
              </w:rPr>
              <w:t>; and,</w:t>
            </w:r>
          </w:p>
          <w:p w14:paraId="54BE5D70" w14:textId="77777777" w:rsidR="006E0544" w:rsidRPr="0016668A" w:rsidRDefault="006E0544" w:rsidP="006E0544">
            <w:pPr>
              <w:keepNext/>
              <w:keepLines/>
              <w:autoSpaceDN w:val="0"/>
              <w:spacing w:after="200" w:line="276" w:lineRule="auto"/>
              <w:ind w:left="7"/>
              <w:textAlignment w:val="baseline"/>
              <w:rPr>
                <w:rFonts w:ascii="Arial" w:eastAsia="Calibri" w:hAnsi="Arial" w:cs="Arial"/>
                <w:strike/>
                <w:sz w:val="24"/>
                <w:szCs w:val="24"/>
              </w:rPr>
            </w:pPr>
            <w:r w:rsidRPr="0016668A">
              <w:rPr>
                <w:rFonts w:ascii="Arial" w:eastAsia="Calibri" w:hAnsi="Arial" w:cs="Arial"/>
                <w:strike/>
                <w:sz w:val="24"/>
                <w:szCs w:val="24"/>
              </w:rPr>
              <w:t>A new rail freight facility to replace the existing Strategic Rail Freight Site.</w:t>
            </w:r>
          </w:p>
          <w:p w14:paraId="26137173" w14:textId="77777777" w:rsidR="006E0544" w:rsidRPr="0016668A" w:rsidRDefault="006E0544" w:rsidP="006E0544">
            <w:pPr>
              <w:ind w:left="7"/>
              <w:contextualSpacing/>
              <w:rPr>
                <w:rFonts w:ascii="Arial" w:hAnsi="Arial" w:cs="Arial"/>
                <w:sz w:val="24"/>
                <w:szCs w:val="24"/>
                <w:u w:val="single"/>
              </w:rPr>
            </w:pPr>
            <w:r w:rsidRPr="0016668A">
              <w:rPr>
                <w:rFonts w:ascii="Arial" w:hAnsi="Arial" w:cs="Arial"/>
                <w:sz w:val="24"/>
                <w:szCs w:val="24"/>
              </w:rPr>
              <w:t xml:space="preserve">The Council </w:t>
            </w:r>
            <w:r w:rsidRPr="0016668A">
              <w:rPr>
                <w:rFonts w:ascii="Arial" w:hAnsi="Arial" w:cs="Arial"/>
                <w:strike/>
                <w:sz w:val="24"/>
                <w:szCs w:val="24"/>
              </w:rPr>
              <w:t>will secure contributions from developers towards the retrospective costs of infrastructure delivered in earlier phases of the development. Where appropriate the Council will use CIL to deliver strategically important highways infrastructure.</w:t>
            </w:r>
            <w:r w:rsidRPr="0016668A">
              <w:rPr>
                <w:rFonts w:ascii="Arial" w:hAnsi="Arial" w:cs="Arial"/>
                <w:sz w:val="24"/>
                <w:szCs w:val="24"/>
              </w:rPr>
              <w:t xml:space="preserve"> </w:t>
            </w:r>
            <w:r w:rsidRPr="0016668A">
              <w:rPr>
                <w:rFonts w:ascii="Arial" w:hAnsi="Arial" w:cs="Arial"/>
                <w:sz w:val="24"/>
                <w:szCs w:val="24"/>
                <w:u w:val="single"/>
              </w:rPr>
              <w:t xml:space="preserve">recognises that some infrastructure may need to be funded or provided in advance of later phases of development. To ensure that infrastructure to support development is provided at appropriate times and that all relevant developments make necessary contributions towards the costs of infrastructure across the Brent Cross Growth Area in order to achieve comprehensive development, the Council will work with developers to negotiate </w:t>
            </w:r>
            <w:r>
              <w:rPr>
                <w:rFonts w:ascii="Arial" w:hAnsi="Arial" w:cs="Arial"/>
                <w:sz w:val="24"/>
                <w:szCs w:val="24"/>
                <w:u w:val="single"/>
              </w:rPr>
              <w:t>planning obligations i</w:t>
            </w:r>
            <w:r w:rsidRPr="0016668A">
              <w:rPr>
                <w:rFonts w:ascii="Arial" w:hAnsi="Arial" w:cs="Arial"/>
                <w:sz w:val="24"/>
                <w:szCs w:val="24"/>
                <w:u w:val="single"/>
              </w:rPr>
              <w:t>n the Brent Cross Growth Area on a case by case basis having regard to any cumulative impacts, in line with Government guidance and the tests in the CIL Regulations 2010 (as amended)</w:t>
            </w:r>
            <w:r>
              <w:t xml:space="preserve"> </w:t>
            </w:r>
            <w:r w:rsidRPr="00D92D04">
              <w:rPr>
                <w:rFonts w:ascii="Arial" w:hAnsi="Arial" w:cs="Arial"/>
                <w:sz w:val="24"/>
                <w:szCs w:val="24"/>
                <w:u w:val="single"/>
              </w:rPr>
              <w:t>and/or any equivalent relevant legislation or regulations</w:t>
            </w:r>
            <w:r w:rsidRPr="0016668A">
              <w:rPr>
                <w:rFonts w:ascii="Arial" w:hAnsi="Arial" w:cs="Arial"/>
                <w:sz w:val="24"/>
                <w:szCs w:val="24"/>
                <w:u w:val="single"/>
              </w:rPr>
              <w:t xml:space="preserve">. </w:t>
            </w:r>
          </w:p>
          <w:p w14:paraId="52F4017F" w14:textId="77777777" w:rsidR="006E0544" w:rsidRPr="0016668A" w:rsidRDefault="006E0544" w:rsidP="006E0544">
            <w:pPr>
              <w:ind w:left="7"/>
              <w:contextualSpacing/>
              <w:rPr>
                <w:rFonts w:ascii="Arial" w:hAnsi="Arial" w:cs="Arial"/>
                <w:sz w:val="24"/>
                <w:szCs w:val="24"/>
                <w:u w:val="single"/>
              </w:rPr>
            </w:pPr>
          </w:p>
          <w:p w14:paraId="75EA523B" w14:textId="77777777" w:rsidR="006E0544" w:rsidRPr="0016668A" w:rsidRDefault="006E0544" w:rsidP="006E0544">
            <w:pPr>
              <w:ind w:left="7"/>
              <w:contextualSpacing/>
              <w:rPr>
                <w:rFonts w:ascii="Arial" w:hAnsi="Arial" w:cs="Arial"/>
                <w:sz w:val="24"/>
                <w:szCs w:val="24"/>
                <w:u w:val="single"/>
              </w:rPr>
            </w:pPr>
            <w:r w:rsidRPr="0016668A">
              <w:rPr>
                <w:rFonts w:ascii="Arial" w:hAnsi="Arial" w:cs="Arial"/>
                <w:sz w:val="24"/>
                <w:szCs w:val="24"/>
                <w:u w:val="single"/>
              </w:rPr>
              <w:lastRenderedPageBreak/>
              <w:t>The Council will also consider how the monies collected through CIL are used in the Brent Cross Growth Area as well as, at its discretion, the facility for infrastructure to be provided in kind rather than paying CIL.</w:t>
            </w:r>
          </w:p>
          <w:p w14:paraId="39618D42" w14:textId="77777777" w:rsidR="006E0544" w:rsidRPr="0016668A" w:rsidRDefault="006E0544" w:rsidP="006E0544">
            <w:pPr>
              <w:keepNext/>
              <w:keepLines/>
              <w:ind w:left="7"/>
              <w:rPr>
                <w:rFonts w:ascii="Arial" w:hAnsi="Arial" w:cs="Arial"/>
                <w:b/>
                <w:sz w:val="24"/>
                <w:szCs w:val="24"/>
              </w:rPr>
            </w:pPr>
          </w:p>
          <w:p w14:paraId="6E74DF23" w14:textId="77777777" w:rsidR="006E0544" w:rsidRPr="0016668A" w:rsidRDefault="006E0544" w:rsidP="006E0544">
            <w:pPr>
              <w:keepNext/>
              <w:keepLines/>
              <w:ind w:left="7"/>
              <w:rPr>
                <w:rFonts w:ascii="Arial" w:hAnsi="Arial" w:cs="Arial"/>
                <w:b/>
                <w:sz w:val="24"/>
                <w:szCs w:val="24"/>
                <w:u w:val="single"/>
              </w:rPr>
            </w:pPr>
            <w:r>
              <w:rPr>
                <w:rFonts w:ascii="Arial" w:hAnsi="Arial" w:cs="Arial"/>
                <w:b/>
                <w:sz w:val="24"/>
                <w:szCs w:val="24"/>
              </w:rPr>
              <w:t xml:space="preserve">D. </w:t>
            </w:r>
            <w:r w:rsidRPr="0016668A">
              <w:rPr>
                <w:rFonts w:ascii="Arial" w:hAnsi="Arial" w:cs="Arial"/>
                <w:b/>
                <w:sz w:val="24"/>
                <w:szCs w:val="24"/>
              </w:rPr>
              <w:t xml:space="preserve">Progress of Brent Cross </w:t>
            </w:r>
            <w:r w:rsidRPr="0016668A">
              <w:rPr>
                <w:rFonts w:ascii="Arial" w:hAnsi="Arial" w:cs="Arial"/>
                <w:b/>
                <w:sz w:val="24"/>
                <w:szCs w:val="24"/>
                <w:u w:val="single"/>
              </w:rPr>
              <w:t xml:space="preserve">Regeneration </w:t>
            </w:r>
          </w:p>
          <w:p w14:paraId="14A12A78" w14:textId="77777777" w:rsidR="006E0544" w:rsidRPr="0016668A" w:rsidRDefault="006E0544" w:rsidP="006E0544">
            <w:pPr>
              <w:ind w:left="7"/>
              <w:contextualSpacing/>
              <w:rPr>
                <w:rFonts w:ascii="Arial" w:hAnsi="Arial" w:cs="Arial"/>
                <w:sz w:val="24"/>
                <w:szCs w:val="24"/>
                <w:u w:val="single"/>
              </w:rPr>
            </w:pPr>
            <w:r w:rsidRPr="0016668A">
              <w:rPr>
                <w:rFonts w:ascii="Arial" w:hAnsi="Arial" w:cs="Arial"/>
                <w:sz w:val="24"/>
                <w:szCs w:val="24"/>
              </w:rPr>
              <w:t xml:space="preserve">The Local Plan </w:t>
            </w:r>
            <w:r w:rsidRPr="0016668A">
              <w:rPr>
                <w:rFonts w:ascii="Arial" w:hAnsi="Arial" w:cs="Arial"/>
                <w:sz w:val="24"/>
                <w:szCs w:val="24"/>
                <w:u w:val="single"/>
              </w:rPr>
              <w:t>sets out</w:t>
            </w:r>
            <w:r w:rsidRPr="0016668A">
              <w:rPr>
                <w:rFonts w:ascii="Arial" w:hAnsi="Arial" w:cs="Arial"/>
                <w:sz w:val="24"/>
                <w:szCs w:val="24"/>
              </w:rPr>
              <w:t xml:space="preserve"> </w:t>
            </w:r>
            <w:r w:rsidRPr="0016668A">
              <w:rPr>
                <w:rFonts w:ascii="Arial" w:hAnsi="Arial" w:cs="Arial"/>
                <w:strike/>
                <w:sz w:val="24"/>
                <w:szCs w:val="24"/>
              </w:rPr>
              <w:t>will establish</w:t>
            </w:r>
            <w:r w:rsidRPr="0016668A">
              <w:rPr>
                <w:rFonts w:ascii="Arial" w:hAnsi="Arial" w:cs="Arial"/>
                <w:sz w:val="24"/>
                <w:szCs w:val="24"/>
              </w:rPr>
              <w:t xml:space="preserve"> a series of indicators to monitor progress on </w:t>
            </w:r>
            <w:r w:rsidRPr="0016668A">
              <w:rPr>
                <w:rFonts w:ascii="Arial" w:hAnsi="Arial" w:cs="Arial"/>
                <w:sz w:val="24"/>
                <w:szCs w:val="24"/>
                <w:u w:val="single"/>
              </w:rPr>
              <w:t xml:space="preserve">the regeneration of the </w:t>
            </w:r>
            <w:r w:rsidRPr="0016668A">
              <w:rPr>
                <w:rFonts w:ascii="Arial" w:hAnsi="Arial" w:cs="Arial"/>
                <w:sz w:val="24"/>
                <w:szCs w:val="24"/>
              </w:rPr>
              <w:t xml:space="preserve">Brent Cross </w:t>
            </w:r>
            <w:r w:rsidRPr="0016668A">
              <w:rPr>
                <w:rFonts w:ascii="Arial" w:hAnsi="Arial" w:cs="Arial"/>
                <w:sz w:val="24"/>
                <w:szCs w:val="24"/>
                <w:u w:val="single"/>
              </w:rPr>
              <w:t>Growth Area</w:t>
            </w:r>
            <w:r w:rsidRPr="0016668A">
              <w:rPr>
                <w:rFonts w:ascii="Arial" w:hAnsi="Arial" w:cs="Arial"/>
                <w:sz w:val="24"/>
                <w:szCs w:val="24"/>
              </w:rPr>
              <w:t xml:space="preserve">. </w:t>
            </w:r>
            <w:r w:rsidRPr="0016668A">
              <w:rPr>
                <w:rFonts w:ascii="Arial" w:hAnsi="Arial" w:cs="Arial"/>
                <w:sz w:val="24"/>
                <w:szCs w:val="24"/>
                <w:u w:val="single"/>
              </w:rPr>
              <w:t>These include</w:t>
            </w:r>
            <w:r w:rsidRPr="0016668A">
              <w:rPr>
                <w:rFonts w:ascii="Arial" w:hAnsi="Arial" w:cs="Arial"/>
                <w:sz w:val="24"/>
                <w:szCs w:val="24"/>
              </w:rPr>
              <w:t xml:space="preserve"> </w:t>
            </w:r>
            <w:r w:rsidRPr="0016668A">
              <w:rPr>
                <w:rFonts w:ascii="Arial" w:hAnsi="Arial" w:cs="Arial"/>
                <w:strike/>
                <w:sz w:val="24"/>
                <w:szCs w:val="24"/>
              </w:rPr>
              <w:t>It will set appropriate</w:t>
            </w:r>
            <w:r w:rsidRPr="0016668A">
              <w:rPr>
                <w:rFonts w:ascii="Arial" w:hAnsi="Arial" w:cs="Arial"/>
                <w:sz w:val="24"/>
                <w:szCs w:val="24"/>
              </w:rPr>
              <w:t xml:space="preserve"> milestones for assessing the delivery of the regeneration.  </w:t>
            </w:r>
            <w:r w:rsidRPr="0016668A">
              <w:rPr>
                <w:rFonts w:ascii="Arial" w:hAnsi="Arial" w:cs="Arial"/>
                <w:strike/>
                <w:sz w:val="24"/>
                <w:szCs w:val="24"/>
              </w:rPr>
              <w:t>and setting out the stages where a review of GSS02 or introduction of a new planning framework may be necessary to further comprehensive redevelopment.</w:t>
            </w:r>
            <w:r w:rsidRPr="0016668A">
              <w:rPr>
                <w:rFonts w:ascii="Arial" w:hAnsi="Arial" w:cs="Arial"/>
                <w:sz w:val="24"/>
                <w:szCs w:val="24"/>
              </w:rPr>
              <w:t xml:space="preserve"> </w:t>
            </w:r>
            <w:r w:rsidRPr="0016668A">
              <w:rPr>
                <w:rFonts w:ascii="Arial" w:hAnsi="Arial" w:cs="Arial"/>
                <w:sz w:val="24"/>
                <w:szCs w:val="24"/>
                <w:u w:val="single"/>
              </w:rPr>
              <w:t xml:space="preserve">The Council </w:t>
            </w:r>
            <w:r>
              <w:rPr>
                <w:rFonts w:ascii="Arial" w:hAnsi="Arial" w:cs="Arial"/>
                <w:sz w:val="24"/>
                <w:szCs w:val="24"/>
                <w:u w:val="single"/>
              </w:rPr>
              <w:t>is committed to</w:t>
            </w:r>
            <w:r w:rsidRPr="0016668A">
              <w:rPr>
                <w:rFonts w:ascii="Arial" w:hAnsi="Arial" w:cs="Arial"/>
                <w:sz w:val="24"/>
                <w:szCs w:val="24"/>
                <w:u w:val="single"/>
              </w:rPr>
              <w:t xml:space="preserve"> an early review of the Local Plan. It will also review the 2005 Development Framework and introduce a new planning framework Supplementary Planning Document. Early review of the Local Plan together with the new SPD will help to provide more detailed guidance in respect of Local Plan policy for the Brent Cross Growth Area and development sites within. </w:t>
            </w:r>
          </w:p>
          <w:p w14:paraId="05E6EEAD" w14:textId="77777777" w:rsidR="006E0544" w:rsidRPr="0016668A" w:rsidRDefault="006E0544" w:rsidP="006E0544">
            <w:pPr>
              <w:ind w:left="7"/>
              <w:rPr>
                <w:rFonts w:ascii="Arial" w:hAnsi="Arial" w:cs="Arial"/>
                <w:sz w:val="24"/>
              </w:rPr>
            </w:pPr>
          </w:p>
          <w:p w14:paraId="4B80B0C6" w14:textId="77777777" w:rsidR="001063F7" w:rsidRDefault="006E0544" w:rsidP="006E0544">
            <w:pPr>
              <w:ind w:left="7"/>
              <w:contextualSpacing/>
              <w:rPr>
                <w:rFonts w:ascii="Arial" w:hAnsi="Arial" w:cs="Arial"/>
                <w:strike/>
                <w:sz w:val="24"/>
                <w:szCs w:val="24"/>
              </w:rPr>
            </w:pPr>
            <w:r w:rsidRPr="0016668A">
              <w:rPr>
                <w:rFonts w:ascii="Arial" w:hAnsi="Arial" w:cs="Arial"/>
                <w:sz w:val="24"/>
                <w:szCs w:val="24"/>
              </w:rPr>
              <w:t xml:space="preserve">The Council seeks comprehensive development of the Brent Cross Growth Area. Brent Cross North and Brent Cross Town remain in different </w:t>
            </w:r>
            <w:r w:rsidRPr="0016668A">
              <w:rPr>
                <w:rFonts w:ascii="Arial" w:hAnsi="Arial" w:cs="Arial"/>
                <w:sz w:val="24"/>
                <w:szCs w:val="24"/>
                <w:u w:val="single"/>
              </w:rPr>
              <w:t xml:space="preserve">(and multiple) </w:t>
            </w:r>
            <w:r w:rsidRPr="0016668A">
              <w:rPr>
                <w:rFonts w:ascii="Arial" w:hAnsi="Arial" w:cs="Arial"/>
                <w:sz w:val="24"/>
                <w:szCs w:val="24"/>
              </w:rPr>
              <w:t>land ownerships</w:t>
            </w:r>
            <w:r w:rsidRPr="0016668A">
              <w:rPr>
                <w:rFonts w:ascii="Arial" w:hAnsi="Arial" w:cs="Arial"/>
                <w:sz w:val="24"/>
                <w:szCs w:val="24"/>
                <w:u w:val="single"/>
              </w:rPr>
              <w:t xml:space="preserve">. </w:t>
            </w:r>
            <w:r w:rsidRPr="0016668A">
              <w:rPr>
                <w:rFonts w:ascii="Arial" w:hAnsi="Arial" w:cs="Arial"/>
                <w:strike/>
                <w:sz w:val="24"/>
                <w:szCs w:val="24"/>
              </w:rPr>
              <w:t xml:space="preserve">and </w:t>
            </w:r>
            <w:r w:rsidRPr="0016668A">
              <w:rPr>
                <w:rFonts w:ascii="Arial" w:hAnsi="Arial" w:cs="Arial"/>
                <w:sz w:val="24"/>
                <w:szCs w:val="24"/>
              </w:rPr>
              <w:t>The Council will seek to ensure that development and delivery</w:t>
            </w:r>
            <w:r w:rsidRPr="0016668A">
              <w:rPr>
                <w:rFonts w:ascii="Arial" w:hAnsi="Arial" w:cs="Arial"/>
                <w:sz w:val="24"/>
                <w:szCs w:val="24"/>
                <w:u w:val="single"/>
              </w:rPr>
              <w:t xml:space="preserve"> within the Growth Area</w:t>
            </w:r>
            <w:r w:rsidRPr="0016668A">
              <w:rPr>
                <w:rFonts w:ascii="Arial" w:hAnsi="Arial" w:cs="Arial"/>
                <w:sz w:val="24"/>
                <w:szCs w:val="24"/>
              </w:rPr>
              <w:t xml:space="preserve"> </w:t>
            </w:r>
            <w:r w:rsidRPr="0016668A">
              <w:rPr>
                <w:rFonts w:ascii="Arial" w:hAnsi="Arial" w:cs="Arial"/>
                <w:strike/>
                <w:sz w:val="24"/>
                <w:szCs w:val="24"/>
              </w:rPr>
              <w:t>of these strategic areas</w:t>
            </w:r>
            <w:r w:rsidRPr="0016668A">
              <w:rPr>
                <w:rFonts w:ascii="Arial" w:hAnsi="Arial" w:cs="Arial"/>
                <w:sz w:val="24"/>
                <w:szCs w:val="24"/>
              </w:rPr>
              <w:t xml:space="preserve"> is co-ordinated </w:t>
            </w:r>
            <w:r w:rsidRPr="0016668A">
              <w:rPr>
                <w:rFonts w:ascii="Arial" w:hAnsi="Arial" w:cs="Arial"/>
                <w:sz w:val="24"/>
                <w:szCs w:val="24"/>
                <w:u w:val="single"/>
              </w:rPr>
              <w:t>and that one area does not delay nor fetter another</w:t>
            </w:r>
            <w:r w:rsidRPr="0016668A">
              <w:rPr>
                <w:rFonts w:ascii="Arial" w:hAnsi="Arial" w:cs="Arial"/>
                <w:sz w:val="24"/>
                <w:szCs w:val="24"/>
              </w:rPr>
              <w:t xml:space="preserve">. </w:t>
            </w:r>
            <w:r w:rsidRPr="0016668A">
              <w:rPr>
                <w:rFonts w:ascii="Arial" w:hAnsi="Arial" w:cs="Arial"/>
                <w:strike/>
                <w:sz w:val="24"/>
                <w:szCs w:val="24"/>
              </w:rPr>
              <w:t>This entails that the development and delivery of these strategic areas is not delayed or fettered by the other.</w:t>
            </w:r>
          </w:p>
          <w:p w14:paraId="6275FB4B" w14:textId="77777777" w:rsidR="00A028E9" w:rsidRDefault="00A028E9" w:rsidP="006E0544">
            <w:pPr>
              <w:ind w:left="7"/>
              <w:contextualSpacing/>
              <w:rPr>
                <w:rFonts w:ascii="Arial" w:hAnsi="Arial" w:cs="Arial"/>
                <w:strike/>
                <w:sz w:val="24"/>
                <w:szCs w:val="24"/>
              </w:rPr>
            </w:pPr>
          </w:p>
          <w:p w14:paraId="4E5FC9EF" w14:textId="075F155A" w:rsidR="00A028E9" w:rsidRPr="00EC67FD" w:rsidRDefault="00A028E9" w:rsidP="006E0544">
            <w:pPr>
              <w:ind w:left="7"/>
              <w:contextualSpacing/>
              <w:rPr>
                <w:rFonts w:ascii="Arial" w:hAnsi="Arial" w:cs="Arial"/>
                <w:b/>
                <w:lang w:eastAsia="en-GB"/>
              </w:rPr>
            </w:pPr>
          </w:p>
        </w:tc>
        <w:tc>
          <w:tcPr>
            <w:tcW w:w="6754" w:type="dxa"/>
            <w:tcBorders>
              <w:left w:val="single" w:sz="4" w:space="0" w:color="auto"/>
            </w:tcBorders>
          </w:tcPr>
          <w:p w14:paraId="7589C678"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4BD2C16C" w14:textId="4E0845F9" w:rsidR="001063F7" w:rsidRPr="00915951" w:rsidRDefault="001063F7" w:rsidP="001063F7">
            <w:pPr>
              <w:rPr>
                <w:rFonts w:ascii="Arial" w:hAnsi="Arial" w:cs="Arial"/>
              </w:rPr>
            </w:pPr>
            <w:r w:rsidRPr="00915951">
              <w:rPr>
                <w:rFonts w:ascii="Arial" w:hAnsi="Arial" w:cs="Arial"/>
              </w:rPr>
              <w:t xml:space="preserve">MM15 further clarifies the uses of land in the new </w:t>
            </w:r>
            <w:r w:rsidR="00F3533D" w:rsidRPr="00915951">
              <w:rPr>
                <w:rFonts w:ascii="Arial" w:hAnsi="Arial" w:cs="Arial"/>
              </w:rPr>
              <w:t xml:space="preserve">Brent Cross </w:t>
            </w:r>
            <w:r w:rsidRPr="00915951">
              <w:rPr>
                <w:rFonts w:ascii="Arial" w:hAnsi="Arial" w:cs="Arial"/>
              </w:rPr>
              <w:t xml:space="preserve">Metropolitan Town Centre with greater emphasis on the design led approach. It clarifies how development will be expected to contribute to restoration of </w:t>
            </w:r>
            <w:r w:rsidR="00053103" w:rsidRPr="00915951">
              <w:rPr>
                <w:rFonts w:ascii="Arial" w:hAnsi="Arial" w:cs="Arial"/>
              </w:rPr>
              <w:t xml:space="preserve">the </w:t>
            </w:r>
            <w:r w:rsidRPr="00915951">
              <w:rPr>
                <w:rFonts w:ascii="Arial" w:hAnsi="Arial" w:cs="Arial"/>
              </w:rPr>
              <w:t xml:space="preserve">River Brent and improve connections to </w:t>
            </w:r>
            <w:r w:rsidR="00053103" w:rsidRPr="00915951">
              <w:rPr>
                <w:rFonts w:ascii="Arial" w:hAnsi="Arial" w:cs="Arial"/>
              </w:rPr>
              <w:t xml:space="preserve">the </w:t>
            </w:r>
            <w:r w:rsidRPr="00915951">
              <w:rPr>
                <w:rFonts w:ascii="Arial" w:hAnsi="Arial" w:cs="Arial"/>
              </w:rPr>
              <w:t>Welsh Harp and West Hendon Playing Fields. It also further clarifies transport improvements; how infrastructure will be funded, and how progress of regeneration will be monitored.</w:t>
            </w:r>
          </w:p>
          <w:p w14:paraId="62F70370" w14:textId="77777777" w:rsidR="001063F7" w:rsidRPr="00915951" w:rsidRDefault="001063F7" w:rsidP="001063F7">
            <w:pPr>
              <w:rPr>
                <w:rFonts w:ascii="Arial" w:hAnsi="Arial" w:cs="Arial"/>
              </w:rPr>
            </w:pPr>
          </w:p>
          <w:p w14:paraId="40B168F6"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4A6E77BB" w14:textId="2F22B5AC" w:rsidR="001063F7" w:rsidRPr="00915951" w:rsidRDefault="001063F7" w:rsidP="001063F7">
            <w:pPr>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clarify the implementation of this policy relating to the comprehensive regeneration of the Brent Cross Growth Area. </w:t>
            </w:r>
          </w:p>
          <w:p w14:paraId="11C52B08"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lastRenderedPageBreak/>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50B6FAFB" w14:textId="77777777" w:rsidR="001063F7" w:rsidRPr="00915951" w:rsidRDefault="001063F7" w:rsidP="001063F7">
            <w:pPr>
              <w:spacing w:line="259" w:lineRule="auto"/>
              <w:rPr>
                <w:rFonts w:ascii="Arial" w:hAnsi="Arial" w:cs="Arial"/>
              </w:rPr>
            </w:pPr>
          </w:p>
          <w:p w14:paraId="590FD546" w14:textId="5BC1126F" w:rsidR="001063F7" w:rsidRPr="00915951" w:rsidRDefault="001063F7" w:rsidP="001063F7">
            <w:pPr>
              <w:rPr>
                <w:rFonts w:ascii="Arial" w:hAnsi="Arial" w:cs="Arial"/>
                <w14:ligatures w14:val="none"/>
              </w:rPr>
            </w:pPr>
            <w:r w:rsidRPr="00915951">
              <w:rPr>
                <w:rFonts w:ascii="Arial" w:hAnsi="Arial" w:cs="Arial"/>
                <w14:ligatures w14:val="none"/>
              </w:rPr>
              <w:t xml:space="preserve">In terms of the impact on SA/IIA objectives the changes introduced by the MM are generally positive with no negative effects identified which would require additional mitigation measures. </w:t>
            </w:r>
            <w:r w:rsidR="7C21B6BD" w:rsidRPr="00915951">
              <w:rPr>
                <w:rFonts w:ascii="Arial" w:hAnsi="Arial" w:cs="Arial"/>
                <w14:ligatures w14:val="none"/>
              </w:rPr>
              <w:t xml:space="preserve">The 9,500 new homes target </w:t>
            </w:r>
            <w:r w:rsidR="7E6923B0" w:rsidRPr="00915951">
              <w:rPr>
                <w:rFonts w:ascii="Arial" w:hAnsi="Arial" w:cs="Arial"/>
                <w14:ligatures w14:val="none"/>
              </w:rPr>
              <w:t xml:space="preserve">is an indicative target </w:t>
            </w:r>
            <w:r w:rsidR="7C21B6BD" w:rsidRPr="00915951">
              <w:rPr>
                <w:rFonts w:ascii="Arial" w:hAnsi="Arial" w:cs="Arial"/>
                <w14:ligatures w14:val="none"/>
              </w:rPr>
              <w:t>from t</w:t>
            </w:r>
            <w:r w:rsidR="07FBE8BA" w:rsidRPr="00915951">
              <w:rPr>
                <w:rFonts w:ascii="Arial" w:hAnsi="Arial" w:cs="Arial"/>
                <w14:ligatures w14:val="none"/>
              </w:rPr>
              <w:t xml:space="preserve">he London Plan is for the Brent Cross Cricklewood Opportunity Area </w:t>
            </w:r>
            <w:r w:rsidR="4B903761" w:rsidRPr="00915951">
              <w:rPr>
                <w:rFonts w:ascii="Arial" w:hAnsi="Arial" w:cs="Arial"/>
                <w14:ligatures w14:val="none"/>
              </w:rPr>
              <w:t>which covers a more extensive area than the Brent Cross Growth Area</w:t>
            </w:r>
            <w:r w:rsidR="1E927EF6" w:rsidRPr="00915951">
              <w:rPr>
                <w:rFonts w:ascii="Arial" w:hAnsi="Arial" w:cs="Arial"/>
                <w14:ligatures w14:val="none"/>
              </w:rPr>
              <w:t xml:space="preserve">, including Brent Cross West </w:t>
            </w:r>
            <w:r w:rsidR="00AA6947" w:rsidRPr="00915951">
              <w:rPr>
                <w:rFonts w:ascii="Arial" w:hAnsi="Arial" w:cs="Arial"/>
                <w14:ligatures w14:val="none"/>
              </w:rPr>
              <w:t xml:space="preserve">(Staples Corner) </w:t>
            </w:r>
            <w:r w:rsidR="1E927EF6" w:rsidRPr="00915951">
              <w:rPr>
                <w:rFonts w:ascii="Arial" w:hAnsi="Arial" w:cs="Arial"/>
                <w14:ligatures w14:val="none"/>
              </w:rPr>
              <w:t xml:space="preserve">and Cricklewood as well as </w:t>
            </w:r>
            <w:r w:rsidR="00AA6947" w:rsidRPr="00915951">
              <w:rPr>
                <w:rFonts w:ascii="Arial" w:hAnsi="Arial" w:cs="Arial"/>
                <w14:ligatures w14:val="none"/>
              </w:rPr>
              <w:t xml:space="preserve">the </w:t>
            </w:r>
            <w:r w:rsidR="1E927EF6" w:rsidRPr="00915951">
              <w:rPr>
                <w:rFonts w:ascii="Arial" w:hAnsi="Arial" w:cs="Arial"/>
                <w14:ligatures w14:val="none"/>
              </w:rPr>
              <w:t>Brent Cross</w:t>
            </w:r>
            <w:r w:rsidR="00AA6947" w:rsidRPr="00915951">
              <w:rPr>
                <w:rFonts w:ascii="Arial" w:hAnsi="Arial" w:cs="Arial"/>
                <w14:ligatures w14:val="none"/>
              </w:rPr>
              <w:t xml:space="preserve"> Growth Area</w:t>
            </w:r>
            <w:r w:rsidR="62CA649D" w:rsidRPr="00915951">
              <w:rPr>
                <w:rFonts w:ascii="Arial" w:hAnsi="Arial" w:cs="Arial"/>
                <w14:ligatures w14:val="none"/>
              </w:rPr>
              <w:t xml:space="preserve">. The reduction to 7,480 reflects what is deliverable/developable </w:t>
            </w:r>
            <w:r w:rsidR="0FC0ECAB" w:rsidRPr="00915951">
              <w:rPr>
                <w:rFonts w:ascii="Arial" w:hAnsi="Arial" w:cs="Arial"/>
                <w14:ligatures w14:val="none"/>
              </w:rPr>
              <w:t>rather than an aspirational figure for the wider Opportunity Area.</w:t>
            </w:r>
            <w:r w:rsidR="4B903761" w:rsidRPr="00915951">
              <w:rPr>
                <w:rFonts w:ascii="Arial" w:hAnsi="Arial" w:cs="Arial"/>
                <w14:ligatures w14:val="none"/>
              </w:rPr>
              <w:t xml:space="preserve"> </w:t>
            </w:r>
            <w:r w:rsidRPr="00915951">
              <w:rPr>
                <w:rFonts w:ascii="Arial" w:hAnsi="Arial" w:cs="Arial"/>
                <w14:ligatures w14:val="none"/>
              </w:rPr>
              <w:t xml:space="preserve">. </w:t>
            </w:r>
          </w:p>
          <w:p w14:paraId="16C759F6" w14:textId="18ED086A" w:rsidR="001063F7" w:rsidRPr="00915951" w:rsidRDefault="001063F7" w:rsidP="001063F7">
            <w:pPr>
              <w:rPr>
                <w:rFonts w:ascii="Arial" w:hAnsi="Arial" w:cs="Arial"/>
                <w14:ligatures w14:val="none"/>
              </w:rPr>
            </w:pPr>
            <w:r w:rsidRPr="00915951">
              <w:rPr>
                <w:rFonts w:ascii="Arial" w:hAnsi="Arial" w:cs="Arial"/>
                <w14:ligatures w14:val="none"/>
              </w:rPr>
              <w:t xml:space="preserve">The MM also includes deletion of </w:t>
            </w:r>
            <w:r w:rsidR="00A3495C" w:rsidRPr="00915951">
              <w:rPr>
                <w:rFonts w:ascii="Arial" w:hAnsi="Arial" w:cs="Arial"/>
                <w14:ligatures w14:val="none"/>
              </w:rPr>
              <w:t xml:space="preserve">the </w:t>
            </w:r>
            <w:r w:rsidRPr="00915951">
              <w:rPr>
                <w:rFonts w:ascii="Arial" w:hAnsi="Arial" w:cs="Arial"/>
                <w14:ligatures w14:val="none"/>
              </w:rPr>
              <w:t>reference to provide a new replacement waste management facility impacting negatively in respect of the SA/IIA objectives to minimise waste and enabling a circular economy that optimises resource use</w:t>
            </w:r>
            <w:r w:rsidR="00700256" w:rsidRPr="00915951">
              <w:rPr>
                <w:rFonts w:ascii="Arial" w:hAnsi="Arial" w:cs="Arial"/>
                <w14:ligatures w14:val="none"/>
              </w:rPr>
              <w:t xml:space="preserve"> </w:t>
            </w:r>
            <w:r w:rsidR="00984FAD" w:rsidRPr="00915951">
              <w:rPr>
                <w:rFonts w:ascii="Arial" w:hAnsi="Arial" w:cs="Arial"/>
                <w14:ligatures w14:val="none"/>
              </w:rPr>
              <w:t>(12)</w:t>
            </w:r>
            <w:r w:rsidRPr="00915951">
              <w:rPr>
                <w:rFonts w:ascii="Arial" w:hAnsi="Arial" w:cs="Arial"/>
                <w14:ligatures w14:val="none"/>
              </w:rPr>
              <w:t xml:space="preserve">. This is mitigated by the provision of an alternative location for the replacement waste management facility within the Brent Cross West (Staples Corner) Growth Area – Policy GSS03. </w:t>
            </w:r>
          </w:p>
          <w:p w14:paraId="583E77D8" w14:textId="77777777" w:rsidR="001063F7" w:rsidRPr="00915951" w:rsidRDefault="001063F7" w:rsidP="001063F7">
            <w:pPr>
              <w:rPr>
                <w:rFonts w:ascii="Arial" w:hAnsi="Arial" w:cs="Arial"/>
                <w14:ligatures w14:val="none"/>
              </w:rPr>
            </w:pPr>
          </w:p>
          <w:p w14:paraId="49995D0C" w14:textId="0F157DDF"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Policy wording MM changes impacting positively include references that will contribute to furthering the following objectives:</w:t>
            </w:r>
          </w:p>
          <w:p w14:paraId="3D50AA33" w14:textId="370866E9" w:rsidR="001063F7" w:rsidRPr="00915951" w:rsidRDefault="001063F7" w:rsidP="00D7573A">
            <w:pPr>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Ensure efficient use of land and infrastructure; (whole policy but especially the additional introductory sentence before Part A which makes explicit reference to optimising the use of land and site capacity through taking a design led approach; Part C provides clarity on funding);</w:t>
            </w:r>
            <w:r w:rsidR="0039624F" w:rsidRPr="00915951">
              <w:rPr>
                <w:rFonts w:ascii="Arial" w:hAnsi="Arial" w:cs="Arial"/>
                <w14:ligatures w14:val="none"/>
              </w:rPr>
              <w:t xml:space="preserve"> (2)</w:t>
            </w:r>
            <w:r w:rsidRPr="00915951">
              <w:rPr>
                <w:rFonts w:ascii="Arial" w:hAnsi="Arial" w:cs="Arial"/>
                <w14:ligatures w14:val="none"/>
              </w:rPr>
              <w:t xml:space="preserve"> </w:t>
            </w:r>
          </w:p>
          <w:p w14:paraId="4C020EAA" w14:textId="5868870C" w:rsidR="001063F7" w:rsidRPr="00915951" w:rsidRDefault="001063F7" w:rsidP="00D7573A">
            <w:pPr>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lastRenderedPageBreak/>
              <w:t>Protect and enhance open spaces that are networked and accessible and multi-functional (see Part A h))</w:t>
            </w:r>
            <w:r w:rsidR="00832C69" w:rsidRPr="00915951">
              <w:rPr>
                <w:rFonts w:ascii="Arial" w:hAnsi="Arial" w:cs="Arial"/>
                <w14:ligatures w14:val="none"/>
              </w:rPr>
              <w:t>;</w:t>
            </w:r>
            <w:r w:rsidR="0039624F" w:rsidRPr="00915951">
              <w:rPr>
                <w:rFonts w:ascii="Arial" w:hAnsi="Arial" w:cs="Arial"/>
                <w14:ligatures w14:val="none"/>
              </w:rPr>
              <w:t>(9)</w:t>
            </w:r>
          </w:p>
          <w:p w14:paraId="2F762D9F" w14:textId="3E9B64CD"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Minimise the need to travel and create accessible, safe and sustainable connections and networks by road, public transport, cycling and walking (see Part C reference to and updating of a raft of transport related infrastructure improvements)</w:t>
            </w:r>
            <w:r w:rsidR="0039624F" w:rsidRPr="00915951">
              <w:rPr>
                <w:rFonts w:ascii="Arial" w:hAnsi="Arial" w:cs="Arial"/>
                <w14:ligatures w14:val="none"/>
              </w:rPr>
              <w:t>; (8)</w:t>
            </w:r>
            <w:r w:rsidRPr="00915951">
              <w:rPr>
                <w:rFonts w:ascii="Arial" w:hAnsi="Arial" w:cs="Arial"/>
                <w14:ligatures w14:val="none"/>
              </w:rPr>
              <w:t xml:space="preserve"> and </w:t>
            </w:r>
          </w:p>
          <w:p w14:paraId="3066CF85" w14:textId="40B7A449" w:rsidR="001063F7" w:rsidRPr="00915951" w:rsidRDefault="001063F7" w:rsidP="00D7573A">
            <w:pPr>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Foster sustainable economic growth (see Part B clarification that new commercial uses focussed around the new Brent Cross West station and that Brent Cross Town will deliver the largest area of new space for economic growth).</w:t>
            </w:r>
            <w:r w:rsidR="0039624F" w:rsidRPr="00915951">
              <w:rPr>
                <w:rFonts w:ascii="Arial" w:hAnsi="Arial" w:cs="Arial"/>
                <w14:ligatures w14:val="none"/>
              </w:rPr>
              <w:t xml:space="preserve"> (7)</w:t>
            </w:r>
          </w:p>
          <w:p w14:paraId="2900E431" w14:textId="77777777" w:rsidR="001063F7" w:rsidRPr="00915951" w:rsidRDefault="001063F7" w:rsidP="001063F7">
            <w:pPr>
              <w:rPr>
                <w:rFonts w:ascii="Arial" w:hAnsi="Arial" w:cs="Arial"/>
                <w14:ligatures w14:val="none"/>
              </w:rPr>
            </w:pPr>
          </w:p>
          <w:p w14:paraId="133285F6" w14:textId="0B9347F0" w:rsidR="001063F7" w:rsidRPr="00915951" w:rsidRDefault="001063F7" w:rsidP="001063F7">
            <w:pPr>
              <w:rPr>
                <w:rFonts w:ascii="Arial" w:hAnsi="Arial" w:cs="Arial"/>
                <w14:ligatures w14:val="none"/>
              </w:rPr>
            </w:pPr>
            <w:r w:rsidRPr="00915951">
              <w:rPr>
                <w:rFonts w:ascii="Arial" w:hAnsi="Arial" w:cs="Arial"/>
                <w14:ligatures w14:val="none"/>
              </w:rPr>
              <w:t>In addition, MM changes made throughout this policy will contribute positively to furthering SA/IIA to promote liveable neighbourhoods which support good quality accessible services and sustainable lifestyles</w:t>
            </w:r>
            <w:r w:rsidR="005F1A18" w:rsidRPr="00915951">
              <w:rPr>
                <w:rFonts w:ascii="Arial" w:hAnsi="Arial" w:cs="Arial"/>
                <w14:ligatures w14:val="none"/>
              </w:rPr>
              <w:t xml:space="preserve"> (4)</w:t>
            </w:r>
            <w:r w:rsidRPr="00915951">
              <w:rPr>
                <w:rFonts w:ascii="Arial" w:hAnsi="Arial" w:cs="Arial"/>
                <w14:ligatures w14:val="none"/>
              </w:rPr>
              <w:t>; promote a high quality,</w:t>
            </w:r>
            <w:r w:rsidR="00170846" w:rsidRPr="00915951">
              <w:rPr>
                <w:rFonts w:ascii="Arial" w:hAnsi="Arial" w:cs="Arial"/>
                <w14:ligatures w14:val="none"/>
              </w:rPr>
              <w:t xml:space="preserve"> </w:t>
            </w:r>
            <w:r w:rsidRPr="00915951">
              <w:rPr>
                <w:rFonts w:ascii="Arial" w:hAnsi="Arial" w:cs="Arial"/>
                <w14:ligatures w14:val="none"/>
              </w:rPr>
              <w:t>inclusive and safe built environment</w:t>
            </w:r>
            <w:r w:rsidR="005D3142" w:rsidRPr="00915951">
              <w:rPr>
                <w:rFonts w:ascii="Arial" w:hAnsi="Arial" w:cs="Arial"/>
                <w14:ligatures w14:val="none"/>
              </w:rPr>
              <w:t xml:space="preserve"> (14)</w:t>
            </w:r>
            <w:r w:rsidRPr="00915951">
              <w:rPr>
                <w:rFonts w:ascii="Arial" w:hAnsi="Arial" w:cs="Arial"/>
                <w14:ligatures w14:val="none"/>
              </w:rPr>
              <w:t xml:space="preserve"> and reduce contribution to climate change and enhance resilience to climate changes impacts</w:t>
            </w:r>
            <w:r w:rsidR="00CE179E" w:rsidRPr="00915951">
              <w:rPr>
                <w:rFonts w:ascii="Arial" w:hAnsi="Arial" w:cs="Arial"/>
                <w14:ligatures w14:val="none"/>
              </w:rPr>
              <w:t xml:space="preserve"> (11)</w:t>
            </w:r>
            <w:r w:rsidRPr="00915951">
              <w:rPr>
                <w:rFonts w:ascii="Arial" w:hAnsi="Arial" w:cs="Arial"/>
                <w14:ligatures w14:val="none"/>
              </w:rPr>
              <w:t>.</w:t>
            </w:r>
          </w:p>
          <w:p w14:paraId="41052206" w14:textId="77777777" w:rsidR="009F2450" w:rsidRPr="00915951" w:rsidRDefault="009F2450" w:rsidP="001063F7">
            <w:pPr>
              <w:rPr>
                <w:rFonts w:ascii="Arial" w:hAnsi="Arial" w:cs="Arial"/>
                <w14:ligatures w14:val="none"/>
              </w:rPr>
            </w:pPr>
          </w:p>
          <w:p w14:paraId="059EB39B" w14:textId="5857F2A9" w:rsidR="001063F7" w:rsidRPr="00915951" w:rsidRDefault="001063F7" w:rsidP="001063F7">
            <w:pPr>
              <w:rPr>
                <w:rFonts w:ascii="Arial" w:hAnsi="Arial" w:cs="Arial"/>
                <w14:ligatures w14:val="none"/>
              </w:rPr>
            </w:pPr>
            <w:r w:rsidRPr="00915951">
              <w:rPr>
                <w:rFonts w:ascii="Arial" w:hAnsi="Arial" w:cs="Arial"/>
                <w14:ligatures w14:val="none"/>
              </w:rPr>
              <w:t xml:space="preserve">More generally, implementation of the policy with these clarificatory MM changes, will indirectly positively contribute to SA/IIA objectives to </w:t>
            </w:r>
            <w:bookmarkStart w:id="10" w:name="_Hlk159944645"/>
            <w:r w:rsidRPr="00915951">
              <w:rPr>
                <w:rFonts w:ascii="Arial" w:hAnsi="Arial" w:cs="Arial"/>
                <w14:ligatures w14:val="none"/>
              </w:rPr>
              <w:t xml:space="preserve">promote social inclusion, equality, diversity and community cohesion </w:t>
            </w:r>
            <w:r w:rsidR="00916FE2" w:rsidRPr="00915951">
              <w:rPr>
                <w:rFonts w:ascii="Arial" w:hAnsi="Arial" w:cs="Arial"/>
                <w14:ligatures w14:val="none"/>
              </w:rPr>
              <w:t xml:space="preserve">(1) </w:t>
            </w:r>
            <w:r w:rsidRPr="00915951">
              <w:rPr>
                <w:rFonts w:ascii="Arial" w:hAnsi="Arial" w:cs="Arial"/>
                <w14:ligatures w14:val="none"/>
              </w:rPr>
              <w:t>and improve the health and wellbeing of the population and reduce health inequalities</w:t>
            </w:r>
            <w:r w:rsidR="00916FE2" w:rsidRPr="00915951">
              <w:rPr>
                <w:rFonts w:ascii="Arial" w:hAnsi="Arial" w:cs="Arial"/>
                <w14:ligatures w14:val="none"/>
              </w:rPr>
              <w:t xml:space="preserve"> (5)</w:t>
            </w:r>
            <w:r w:rsidRPr="00915951">
              <w:rPr>
                <w:rFonts w:ascii="Arial" w:hAnsi="Arial" w:cs="Arial"/>
                <w14:ligatures w14:val="none"/>
              </w:rPr>
              <w:t>.</w:t>
            </w:r>
            <w:bookmarkEnd w:id="10"/>
          </w:p>
          <w:p w14:paraId="2261BF85" w14:textId="77777777" w:rsidR="001063F7" w:rsidRPr="00915951" w:rsidRDefault="001063F7" w:rsidP="001063F7">
            <w:pPr>
              <w:rPr>
                <w:rFonts w:ascii="Arial" w:eastAsia="Times New Roman" w:hAnsi="Arial" w:cs="Arial"/>
              </w:rPr>
            </w:pPr>
          </w:p>
          <w:p w14:paraId="71C6F8EE" w14:textId="7DA6644E" w:rsidR="001063F7" w:rsidRPr="00915951" w:rsidRDefault="001063F7" w:rsidP="001063F7">
            <w:pPr>
              <w:spacing w:before="100" w:after="100"/>
              <w:rPr>
                <w:rFonts w:ascii="Arial" w:hAnsi="Arial" w:cs="Arial"/>
              </w:rPr>
            </w:pPr>
            <w:r w:rsidRPr="00915951">
              <w:rPr>
                <w:rFonts w:ascii="Arial" w:hAnsi="Arial" w:cs="Arial"/>
              </w:rPr>
              <w:lastRenderedPageBreak/>
              <w:t xml:space="preserve">For the remainder of the SA/IIA objectives </w:t>
            </w:r>
            <w:r w:rsidR="008C178E" w:rsidRPr="00915951">
              <w:rPr>
                <w:rFonts w:ascii="Arial" w:hAnsi="Arial" w:cs="Arial"/>
              </w:rPr>
              <w:t xml:space="preserve"> t</w:t>
            </w:r>
            <w:r w:rsidRPr="00915951">
              <w:rPr>
                <w:rFonts w:ascii="Arial" w:hAnsi="Arial" w:cs="Arial"/>
              </w:rPr>
              <w:t>he MM is considered to have negligible or no effect on the achievement of the objective and therefore the</w:t>
            </w:r>
            <w:r w:rsidR="00480E10" w:rsidRPr="00915951">
              <w:rPr>
                <w:rFonts w:ascii="Arial" w:hAnsi="Arial" w:cs="Arial"/>
              </w:rPr>
              <w:t xml:space="preserve"> impact</w:t>
            </w:r>
            <w:r w:rsidRPr="00915951">
              <w:rPr>
                <w:rFonts w:ascii="Arial" w:hAnsi="Arial" w:cs="Arial"/>
              </w:rPr>
              <w:t xml:space="preserve">  is neutral.</w:t>
            </w:r>
          </w:p>
          <w:p w14:paraId="7B4C64C1" w14:textId="77777777" w:rsidR="001063F7" w:rsidRPr="00915951" w:rsidRDefault="001063F7" w:rsidP="001063F7">
            <w:pPr>
              <w:rPr>
                <w:rFonts w:ascii="Arial" w:eastAsia="Times New Roman" w:hAnsi="Arial" w:cs="Arial"/>
              </w:rPr>
            </w:pPr>
          </w:p>
          <w:p w14:paraId="7640D4DB" w14:textId="77777777" w:rsidR="001063F7" w:rsidRPr="00915951" w:rsidRDefault="001063F7" w:rsidP="001063F7">
            <w:pPr>
              <w:keepNext/>
              <w:keepLines/>
              <w:suppressAutoHyphens/>
              <w:autoSpaceDN w:val="0"/>
              <w:textAlignment w:val="baseline"/>
              <w:outlineLvl w:val="2"/>
              <w:rPr>
                <w:rFonts w:ascii="Arial" w:hAnsi="Arial" w:cs="Arial"/>
              </w:rPr>
            </w:pPr>
          </w:p>
        </w:tc>
      </w:tr>
      <w:tr w:rsidR="001063F7" w:rsidRPr="00EC67FD" w14:paraId="2EC0BD79" w14:textId="77777777" w:rsidTr="00E506CC">
        <w:trPr>
          <w:trHeight w:val="20"/>
        </w:trPr>
        <w:tc>
          <w:tcPr>
            <w:tcW w:w="1640" w:type="dxa"/>
            <w:tcBorders>
              <w:right w:val="single" w:sz="4" w:space="0" w:color="auto"/>
            </w:tcBorders>
          </w:tcPr>
          <w:p w14:paraId="4EABA2BF" w14:textId="77777777" w:rsidR="00EF7956" w:rsidRDefault="00EF7956" w:rsidP="001063F7">
            <w:pPr>
              <w:ind w:left="57"/>
              <w:rPr>
                <w:rFonts w:ascii="Arial" w:hAnsi="Arial" w:cs="Arial"/>
              </w:rPr>
            </w:pPr>
          </w:p>
          <w:p w14:paraId="7D177E9C" w14:textId="1915F30F" w:rsidR="001063F7" w:rsidRDefault="00A028E9" w:rsidP="00A028E9">
            <w:pPr>
              <w:rPr>
                <w:rFonts w:ascii="Arial" w:hAnsi="Arial" w:cs="Arial"/>
              </w:rPr>
            </w:pPr>
            <w:r>
              <w:rPr>
                <w:rFonts w:ascii="Arial" w:hAnsi="Arial" w:cs="Arial"/>
              </w:rPr>
              <w:t xml:space="preserve"> </w:t>
            </w:r>
            <w:r w:rsidR="001063F7">
              <w:rPr>
                <w:rFonts w:ascii="Arial" w:hAnsi="Arial" w:cs="Arial"/>
              </w:rPr>
              <w:t>MM16</w:t>
            </w:r>
          </w:p>
          <w:p w14:paraId="14AADFC2" w14:textId="77777777" w:rsidR="001063F7" w:rsidRPr="00EC67FD" w:rsidRDefault="001063F7" w:rsidP="001063F7">
            <w:pPr>
              <w:ind w:left="57"/>
              <w:rPr>
                <w:rFonts w:ascii="Arial" w:hAnsi="Arial" w:cs="Arial"/>
              </w:rPr>
            </w:pPr>
            <w:r w:rsidRPr="00EC67FD">
              <w:rPr>
                <w:rFonts w:ascii="Arial" w:hAnsi="Arial" w:cs="Arial"/>
              </w:rPr>
              <w:t>Policy GSS03</w:t>
            </w:r>
          </w:p>
          <w:p w14:paraId="70CC4EC3" w14:textId="73AA5FB2"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 xml:space="preserve">nd consequential changes to supporting text </w:t>
            </w:r>
            <w:r>
              <w:rPr>
                <w:rFonts w:ascii="Arial" w:hAnsi="Arial" w:cs="Arial"/>
              </w:rPr>
              <w:t>p</w:t>
            </w:r>
            <w:r w:rsidRPr="00EC67FD">
              <w:rPr>
                <w:rFonts w:ascii="Arial" w:hAnsi="Arial" w:cs="Arial"/>
              </w:rPr>
              <w:t xml:space="preserve">aras 4.16.1, 4.16.2, 4.16.4, 4.16.5, 4.16.6 &amp; 4.16.8 </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458C25B0" w14:textId="5D01B603" w:rsidR="00EF7956" w:rsidRPr="00F143F1" w:rsidRDefault="00EF7956" w:rsidP="00EF7956">
            <w:pPr>
              <w:keepNext/>
              <w:keepLines/>
              <w:rPr>
                <w:rFonts w:ascii="Arial" w:hAnsi="Arial" w:cs="Arial"/>
                <w:b/>
                <w:sz w:val="24"/>
                <w:szCs w:val="24"/>
              </w:rPr>
            </w:pPr>
            <w:r w:rsidRPr="00F143F1">
              <w:rPr>
                <w:rFonts w:ascii="Arial" w:hAnsi="Arial" w:cs="Arial"/>
                <w:b/>
                <w:sz w:val="24"/>
                <w:szCs w:val="24"/>
                <w:lang w:eastAsia="en-GB"/>
              </w:rPr>
              <w:t>POLICY GSS03</w:t>
            </w:r>
            <w:r w:rsidRPr="00F143F1">
              <w:rPr>
                <w:rFonts w:ascii="Arial" w:hAnsi="Arial" w:cs="Arial"/>
                <w:b/>
                <w:sz w:val="24"/>
                <w:szCs w:val="24"/>
              </w:rPr>
              <w:t xml:space="preserve"> Brent Cross West </w:t>
            </w:r>
            <w:r w:rsidRPr="00F143F1">
              <w:rPr>
                <w:rFonts w:ascii="Arial" w:hAnsi="Arial" w:cs="Arial"/>
                <w:b/>
                <w:bCs/>
                <w:sz w:val="24"/>
                <w:szCs w:val="24"/>
                <w:u w:val="single"/>
              </w:rPr>
              <w:t>(Staples Corner)</w:t>
            </w:r>
            <w:r w:rsidRPr="00F143F1">
              <w:t xml:space="preserve"> </w:t>
            </w:r>
            <w:r w:rsidRPr="00F143F1">
              <w:rPr>
                <w:rFonts w:ascii="Arial" w:hAnsi="Arial" w:cs="Arial"/>
                <w:b/>
                <w:sz w:val="24"/>
                <w:szCs w:val="24"/>
              </w:rPr>
              <w:t>Growth Area</w:t>
            </w:r>
          </w:p>
          <w:p w14:paraId="2C8EB2CC" w14:textId="77777777" w:rsidR="00EF7956" w:rsidRPr="00F143F1" w:rsidRDefault="00EF7956" w:rsidP="00EF7956">
            <w:pPr>
              <w:keepNext/>
              <w:keepLines/>
              <w:rPr>
                <w:rFonts w:ascii="Arial" w:hAnsi="Arial" w:cs="Arial"/>
                <w:sz w:val="24"/>
                <w:szCs w:val="24"/>
              </w:rPr>
            </w:pPr>
            <w:r w:rsidRPr="00F143F1">
              <w:rPr>
                <w:rFonts w:ascii="Arial" w:hAnsi="Arial" w:cs="Arial"/>
                <w:sz w:val="24"/>
                <w:szCs w:val="24"/>
              </w:rPr>
              <w:t xml:space="preserve">To deliver growth and regeneration at Brent Cross West </w:t>
            </w:r>
            <w:r w:rsidRPr="00F143F1">
              <w:rPr>
                <w:rFonts w:ascii="Arial" w:hAnsi="Arial" w:cs="Arial"/>
                <w:sz w:val="24"/>
                <w:szCs w:val="24"/>
                <w:u w:val="single"/>
              </w:rPr>
              <w:t>(Staples Corner)</w:t>
            </w:r>
            <w:r w:rsidRPr="00F143F1">
              <w:rPr>
                <w:rFonts w:ascii="Arial" w:hAnsi="Arial" w:cs="Arial"/>
                <w:sz w:val="24"/>
                <w:szCs w:val="24"/>
              </w:rPr>
              <w:t>, the Council will support proposals which optimise</w:t>
            </w:r>
            <w:r w:rsidRPr="00F143F1">
              <w:rPr>
                <w:rFonts w:ascii="Arial" w:hAnsi="Arial" w:cs="Arial"/>
                <w:sz w:val="24"/>
                <w:szCs w:val="24"/>
                <w:u w:val="single"/>
              </w:rPr>
              <w:t xml:space="preserve"> the use of land and site capacity through a design-led approach (London Plan Policy D3) </w:t>
            </w:r>
            <w:r w:rsidRPr="00F143F1">
              <w:rPr>
                <w:rFonts w:ascii="Arial" w:hAnsi="Arial" w:cs="Arial"/>
                <w:strike/>
                <w:sz w:val="24"/>
                <w:szCs w:val="24"/>
              </w:rPr>
              <w:t>density</w:t>
            </w:r>
            <w:r w:rsidRPr="00F143F1">
              <w:rPr>
                <w:rFonts w:ascii="Arial" w:hAnsi="Arial" w:cs="Arial"/>
                <w:sz w:val="24"/>
                <w:szCs w:val="24"/>
              </w:rPr>
              <w:t>,</w:t>
            </w:r>
            <w:r w:rsidRPr="00F143F1">
              <w:rPr>
                <w:rFonts w:ascii="Arial" w:hAnsi="Arial" w:cs="Arial"/>
                <w:sz w:val="24"/>
                <w:szCs w:val="24"/>
                <w:u w:val="single"/>
              </w:rPr>
              <w:t xml:space="preserve"> that provides</w:t>
            </w:r>
            <w:r w:rsidRPr="00F143F1">
              <w:rPr>
                <w:rFonts w:ascii="Arial" w:hAnsi="Arial" w:cs="Arial"/>
                <w:sz w:val="24"/>
                <w:szCs w:val="24"/>
              </w:rPr>
              <w:t xml:space="preserve"> infrastructure and jobs, while improving the amenity of the area.  </w:t>
            </w:r>
          </w:p>
          <w:p w14:paraId="796DF820" w14:textId="77777777" w:rsidR="00EF7956" w:rsidRPr="00F143F1" w:rsidRDefault="00EF7956" w:rsidP="00EF7956">
            <w:pPr>
              <w:keepNext/>
              <w:keepLines/>
              <w:rPr>
                <w:rFonts w:ascii="Arial" w:hAnsi="Arial" w:cs="Arial"/>
                <w:sz w:val="24"/>
                <w:szCs w:val="24"/>
              </w:rPr>
            </w:pPr>
          </w:p>
          <w:p w14:paraId="0AD4D06D" w14:textId="77777777" w:rsidR="00EF7956" w:rsidRPr="00F143F1" w:rsidRDefault="00EF7956" w:rsidP="00EF7956">
            <w:pPr>
              <w:keepNext/>
              <w:keepLines/>
              <w:rPr>
                <w:rFonts w:ascii="Arial" w:hAnsi="Arial" w:cs="Arial"/>
                <w:sz w:val="24"/>
                <w:szCs w:val="24"/>
              </w:rPr>
            </w:pPr>
            <w:r w:rsidRPr="00F143F1">
              <w:rPr>
                <w:rFonts w:ascii="Arial" w:hAnsi="Arial" w:cs="Arial"/>
                <w:sz w:val="24"/>
                <w:szCs w:val="24"/>
              </w:rPr>
              <w:t xml:space="preserve">Residential development should be directed towards the area around the new Brent Cross West station and away from the major road infrastructure, particularly the North Circular Road. Light industrial and commercial developments can be used as a buffer against noise pollution from major road infrastructure. </w:t>
            </w:r>
          </w:p>
          <w:p w14:paraId="214C8F2F" w14:textId="77777777" w:rsidR="00EF7956" w:rsidRPr="00F143F1" w:rsidRDefault="00EF7956" w:rsidP="00EF7956">
            <w:pPr>
              <w:keepNext/>
              <w:keepLines/>
              <w:rPr>
                <w:rFonts w:ascii="Arial" w:hAnsi="Arial" w:cs="Arial"/>
                <w:sz w:val="24"/>
                <w:szCs w:val="24"/>
              </w:rPr>
            </w:pPr>
          </w:p>
          <w:p w14:paraId="111DD0A6" w14:textId="77777777" w:rsidR="00EF7956" w:rsidRPr="00F143F1" w:rsidRDefault="00EF7956" w:rsidP="00EF7956">
            <w:pPr>
              <w:keepNext/>
              <w:keepLines/>
              <w:rPr>
                <w:rFonts w:ascii="Arial" w:hAnsi="Arial" w:cs="Arial"/>
                <w:sz w:val="24"/>
                <w:szCs w:val="24"/>
              </w:rPr>
            </w:pPr>
            <w:r w:rsidRPr="00BF4200">
              <w:rPr>
                <w:rFonts w:ascii="Arial" w:hAnsi="Arial" w:cs="Arial"/>
                <w:strike/>
                <w:sz w:val="24"/>
                <w:szCs w:val="24"/>
              </w:rPr>
              <w:t>The Council will seek to prepare a more detailed planning framework for this area, such as through a Supplementary Planning Document, potentially through joint working with LB Brent</w:t>
            </w:r>
            <w:r w:rsidRPr="00F143F1">
              <w:rPr>
                <w:rFonts w:ascii="Arial" w:hAnsi="Arial" w:cs="Arial"/>
                <w:sz w:val="24"/>
                <w:szCs w:val="24"/>
              </w:rPr>
              <w:t xml:space="preserve">. </w:t>
            </w:r>
            <w:r w:rsidRPr="00F143F1">
              <w:rPr>
                <w:u w:val="single"/>
              </w:rPr>
              <w:t xml:space="preserve"> </w:t>
            </w:r>
          </w:p>
          <w:p w14:paraId="3FDA2A39" w14:textId="77777777" w:rsidR="00EF7956" w:rsidRPr="00F143F1" w:rsidRDefault="00EF7956" w:rsidP="00EF7956">
            <w:pPr>
              <w:keepNext/>
              <w:keepLines/>
              <w:rPr>
                <w:rFonts w:ascii="Arial" w:hAnsi="Arial" w:cs="Arial"/>
                <w:sz w:val="24"/>
                <w:szCs w:val="24"/>
              </w:rPr>
            </w:pPr>
          </w:p>
          <w:p w14:paraId="2F92B635" w14:textId="77777777" w:rsidR="00EF7956" w:rsidRPr="00081DEF" w:rsidRDefault="00EF7956" w:rsidP="00EF7956">
            <w:pPr>
              <w:keepNext/>
              <w:keepLines/>
              <w:rPr>
                <w:rFonts w:ascii="Arial" w:hAnsi="Arial" w:cs="Arial"/>
                <w:b/>
                <w:bCs/>
                <w:sz w:val="24"/>
                <w:szCs w:val="24"/>
                <w:u w:val="single"/>
              </w:rPr>
            </w:pPr>
            <w:r>
              <w:rPr>
                <w:rFonts w:ascii="Arial" w:hAnsi="Arial" w:cs="Arial"/>
                <w:b/>
                <w:bCs/>
                <w:sz w:val="24"/>
                <w:szCs w:val="24"/>
                <w:u w:val="single"/>
              </w:rPr>
              <w:t xml:space="preserve">A. Level of </w:t>
            </w:r>
            <w:r w:rsidRPr="00081DEF">
              <w:rPr>
                <w:rFonts w:ascii="Arial" w:hAnsi="Arial" w:cs="Arial"/>
                <w:b/>
                <w:bCs/>
                <w:sz w:val="24"/>
                <w:szCs w:val="24"/>
                <w:u w:val="single"/>
              </w:rPr>
              <w:t>Development</w:t>
            </w:r>
          </w:p>
          <w:p w14:paraId="2A64DF81" w14:textId="77777777" w:rsidR="00EF7956" w:rsidRDefault="00EF7956" w:rsidP="00EF7956">
            <w:pPr>
              <w:keepNext/>
              <w:keepLines/>
              <w:rPr>
                <w:rFonts w:ascii="Arial" w:hAnsi="Arial" w:cs="Arial"/>
                <w:sz w:val="24"/>
                <w:szCs w:val="24"/>
              </w:rPr>
            </w:pPr>
            <w:r w:rsidRPr="00F143F1">
              <w:rPr>
                <w:rFonts w:ascii="Arial" w:hAnsi="Arial" w:cs="Arial"/>
                <w:sz w:val="24"/>
                <w:szCs w:val="24"/>
              </w:rPr>
              <w:t xml:space="preserve">The Council will seek the following level of development: </w:t>
            </w:r>
          </w:p>
          <w:p w14:paraId="7ADF1FF1" w14:textId="77777777" w:rsidR="00EF7956" w:rsidRPr="00F143F1" w:rsidRDefault="00EF7956" w:rsidP="00EF7956">
            <w:pPr>
              <w:keepNext/>
              <w:keepLines/>
              <w:rPr>
                <w:rFonts w:ascii="Arial" w:hAnsi="Arial" w:cs="Arial"/>
                <w:sz w:val="24"/>
                <w:szCs w:val="24"/>
              </w:rPr>
            </w:pPr>
          </w:p>
          <w:p w14:paraId="5CD956B6" w14:textId="77777777" w:rsidR="00EF7956" w:rsidRPr="00F143F1" w:rsidRDefault="00EF7956" w:rsidP="00D7573A">
            <w:pPr>
              <w:keepNext/>
              <w:keepLines/>
              <w:numPr>
                <w:ilvl w:val="0"/>
                <w:numId w:val="125"/>
              </w:numPr>
              <w:rPr>
                <w:rFonts w:ascii="Arial" w:eastAsia="Calibri" w:hAnsi="Arial" w:cs="Arial"/>
                <w:sz w:val="24"/>
                <w:szCs w:val="24"/>
              </w:rPr>
            </w:pPr>
            <w:r w:rsidRPr="00F143F1">
              <w:rPr>
                <w:rFonts w:ascii="Arial" w:eastAsia="Calibri" w:hAnsi="Arial" w:cs="Arial"/>
                <w:bCs/>
                <w:sz w:val="24"/>
                <w:szCs w:val="24"/>
                <w:u w:val="single"/>
              </w:rPr>
              <w:t xml:space="preserve">Approximately </w:t>
            </w:r>
            <w:r w:rsidRPr="00F143F1">
              <w:rPr>
                <w:rFonts w:ascii="Arial" w:eastAsia="Calibri" w:hAnsi="Arial" w:cs="Arial"/>
                <w:b/>
                <w:sz w:val="24"/>
                <w:szCs w:val="24"/>
              </w:rPr>
              <w:t>1,800</w:t>
            </w:r>
            <w:r w:rsidRPr="00F143F1">
              <w:rPr>
                <w:rFonts w:ascii="Arial" w:eastAsia="Calibri" w:hAnsi="Arial" w:cs="Arial"/>
                <w:sz w:val="24"/>
                <w:szCs w:val="24"/>
              </w:rPr>
              <w:t xml:space="preserve"> new homes, </w:t>
            </w:r>
            <w:r w:rsidRPr="00F143F1">
              <w:rPr>
                <w:rFonts w:ascii="Arial" w:eastAsia="Calibri" w:hAnsi="Arial" w:cs="Arial"/>
                <w:sz w:val="24"/>
                <w:szCs w:val="24"/>
                <w:u w:val="single"/>
              </w:rPr>
              <w:t xml:space="preserve">with provision for uplift through the design-led approach </w:t>
            </w:r>
            <w:r w:rsidRPr="00F143F1">
              <w:rPr>
                <w:rFonts w:ascii="Arial" w:eastAsia="Calibri" w:hAnsi="Arial" w:cs="Arial"/>
                <w:strike/>
                <w:sz w:val="24"/>
                <w:szCs w:val="24"/>
              </w:rPr>
              <w:t>with the</w:t>
            </w:r>
            <w:r w:rsidRPr="00F143F1">
              <w:rPr>
                <w:rFonts w:ascii="Arial" w:eastAsia="Calibri" w:hAnsi="Arial" w:cs="Arial"/>
                <w:sz w:val="24"/>
                <w:szCs w:val="24"/>
              </w:rPr>
              <w:t xml:space="preserve"> </w:t>
            </w:r>
            <w:r w:rsidRPr="00D06196">
              <w:rPr>
                <w:rFonts w:ascii="Arial" w:eastAsia="Calibri" w:hAnsi="Arial" w:cs="Arial"/>
                <w:strike/>
                <w:sz w:val="24"/>
                <w:szCs w:val="24"/>
              </w:rPr>
              <w:t>potential to increase further</w:t>
            </w:r>
            <w:r>
              <w:rPr>
                <w:rFonts w:ascii="Arial" w:eastAsia="Calibri" w:hAnsi="Arial" w:cs="Arial"/>
                <w:sz w:val="24"/>
                <w:szCs w:val="24"/>
              </w:rPr>
              <w:t xml:space="preserve"> </w:t>
            </w:r>
            <w:r>
              <w:rPr>
                <w:rFonts w:ascii="Arial" w:eastAsia="Calibri" w:hAnsi="Arial" w:cs="Arial"/>
                <w:sz w:val="24"/>
                <w:szCs w:val="24"/>
                <w:u w:val="single"/>
              </w:rPr>
              <w:t>and associated development opportunities</w:t>
            </w:r>
            <w:r w:rsidRPr="00F143F1">
              <w:rPr>
                <w:rFonts w:ascii="Arial" w:eastAsia="Calibri" w:hAnsi="Arial" w:cs="Arial"/>
                <w:sz w:val="24"/>
                <w:szCs w:val="24"/>
              </w:rPr>
              <w:t xml:space="preserve"> </w:t>
            </w:r>
            <w:r w:rsidRPr="00F143F1">
              <w:rPr>
                <w:rFonts w:ascii="Arial" w:eastAsia="Calibri" w:hAnsi="Arial" w:cs="Arial"/>
                <w:sz w:val="24"/>
                <w:szCs w:val="24"/>
                <w:u w:val="single"/>
              </w:rPr>
              <w:t xml:space="preserve">dependent </w:t>
            </w:r>
            <w:r w:rsidRPr="00F143F1">
              <w:rPr>
                <w:rFonts w:ascii="Arial" w:eastAsia="Calibri" w:hAnsi="Arial" w:cs="Arial"/>
                <w:sz w:val="24"/>
                <w:szCs w:val="24"/>
              </w:rPr>
              <w:t>upon delivery of the West London Orbital (WLO);</w:t>
            </w:r>
          </w:p>
          <w:p w14:paraId="18E06F31" w14:textId="77777777" w:rsidR="00EF7956" w:rsidRDefault="00EF7956" w:rsidP="00D7573A">
            <w:pPr>
              <w:keepNext/>
              <w:keepLines/>
              <w:numPr>
                <w:ilvl w:val="0"/>
                <w:numId w:val="125"/>
              </w:numPr>
              <w:rPr>
                <w:rFonts w:ascii="Arial" w:eastAsia="Calibri" w:hAnsi="Arial" w:cs="Arial"/>
                <w:sz w:val="24"/>
                <w:szCs w:val="24"/>
              </w:rPr>
            </w:pPr>
            <w:r w:rsidRPr="00F143F1">
              <w:rPr>
                <w:rFonts w:ascii="Arial" w:eastAsia="Calibri" w:hAnsi="Arial" w:cs="Arial"/>
                <w:sz w:val="24"/>
                <w:szCs w:val="24"/>
              </w:rPr>
              <w:t xml:space="preserve">Retain existing levels of employment and pursue opportunities for new jobs including innovative typologies that deliver light industrial uses and employment floorspace alongside appropriate </w:t>
            </w:r>
            <w:r w:rsidRPr="00F143F1">
              <w:rPr>
                <w:rFonts w:ascii="Arial" w:eastAsia="Calibri" w:hAnsi="Arial" w:cs="Arial"/>
                <w:sz w:val="24"/>
                <w:szCs w:val="24"/>
              </w:rPr>
              <w:lastRenderedPageBreak/>
              <w:t>new residential uses</w:t>
            </w:r>
            <w:r>
              <w:rPr>
                <w:rFonts w:ascii="Arial" w:eastAsia="Calibri" w:hAnsi="Arial" w:cs="Arial"/>
                <w:sz w:val="24"/>
                <w:szCs w:val="24"/>
              </w:rPr>
              <w:t xml:space="preserve"> </w:t>
            </w:r>
            <w:r w:rsidRPr="006F2C4C">
              <w:rPr>
                <w:rFonts w:ascii="Arial" w:eastAsia="Calibri" w:hAnsi="Arial" w:cs="Arial"/>
                <w:sz w:val="24"/>
                <w:szCs w:val="24"/>
                <w:u w:val="single"/>
              </w:rPr>
              <w:t>that meets the requirements of London Plan Policy E7</w:t>
            </w:r>
            <w:r w:rsidRPr="00F143F1">
              <w:rPr>
                <w:rFonts w:ascii="Arial" w:eastAsia="Calibri" w:hAnsi="Arial" w:cs="Arial"/>
                <w:sz w:val="24"/>
                <w:szCs w:val="24"/>
              </w:rPr>
              <w:t>;</w:t>
            </w:r>
          </w:p>
          <w:p w14:paraId="751673EE" w14:textId="77777777" w:rsidR="00EF7956" w:rsidRPr="00F143F1" w:rsidRDefault="00EF7956" w:rsidP="00EF7956">
            <w:pPr>
              <w:keepNext/>
              <w:keepLines/>
              <w:ind w:left="720"/>
              <w:rPr>
                <w:rFonts w:ascii="Arial" w:eastAsia="Calibri" w:hAnsi="Arial" w:cs="Arial"/>
                <w:sz w:val="24"/>
                <w:szCs w:val="24"/>
              </w:rPr>
            </w:pPr>
          </w:p>
          <w:p w14:paraId="796A5616" w14:textId="77777777" w:rsidR="00EF7956" w:rsidRPr="0019430A" w:rsidRDefault="00EF7956" w:rsidP="00D7573A">
            <w:pPr>
              <w:keepNext/>
              <w:keepLines/>
              <w:numPr>
                <w:ilvl w:val="0"/>
                <w:numId w:val="125"/>
              </w:numPr>
              <w:contextualSpacing/>
              <w:rPr>
                <w:rFonts w:ascii="Arial" w:eastAsia="Calibri" w:hAnsi="Arial" w:cs="Arial"/>
                <w:sz w:val="24"/>
                <w:szCs w:val="24"/>
              </w:rPr>
            </w:pPr>
            <w:r w:rsidRPr="00F143F1">
              <w:rPr>
                <w:rFonts w:ascii="Arial" w:eastAsia="Calibri" w:hAnsi="Arial" w:cs="Arial"/>
                <w:sz w:val="24"/>
                <w:szCs w:val="24"/>
              </w:rPr>
              <w:t xml:space="preserve">Appropriate </w:t>
            </w:r>
            <w:r w:rsidRPr="00F143F1">
              <w:rPr>
                <w:rFonts w:ascii="Arial" w:eastAsia="Calibri" w:hAnsi="Arial" w:cs="Arial"/>
                <w:sz w:val="24"/>
                <w:szCs w:val="24"/>
                <w:u w:val="single"/>
              </w:rPr>
              <w:t xml:space="preserve">location-based provision </w:t>
            </w:r>
            <w:r w:rsidRPr="00F143F1">
              <w:rPr>
                <w:rFonts w:ascii="Arial" w:eastAsia="Calibri" w:hAnsi="Arial" w:cs="Arial"/>
                <w:strike/>
                <w:sz w:val="24"/>
                <w:szCs w:val="24"/>
              </w:rPr>
              <w:t xml:space="preserve">levels </w:t>
            </w:r>
            <w:r w:rsidRPr="00F143F1">
              <w:rPr>
                <w:rFonts w:ascii="Arial" w:eastAsia="Calibri" w:hAnsi="Arial" w:cs="Arial"/>
                <w:sz w:val="24"/>
                <w:szCs w:val="24"/>
              </w:rPr>
              <w:t xml:space="preserve">of floorspace for community, retail and </w:t>
            </w:r>
            <w:r w:rsidRPr="00F143F1">
              <w:rPr>
                <w:rFonts w:ascii="Arial" w:eastAsia="Calibri" w:hAnsi="Arial" w:cs="Arial"/>
                <w:strike/>
                <w:sz w:val="24"/>
                <w:szCs w:val="24"/>
              </w:rPr>
              <w:t xml:space="preserve">commercial </w:t>
            </w:r>
            <w:r w:rsidRPr="00F143F1">
              <w:rPr>
                <w:rFonts w:ascii="Arial" w:eastAsia="Calibri" w:hAnsi="Arial" w:cs="Arial"/>
                <w:sz w:val="24"/>
                <w:szCs w:val="24"/>
                <w:u w:val="single"/>
              </w:rPr>
              <w:t>other main town centre uses including offices that are proportionate to supporting proposed housing growth and subject to</w:t>
            </w:r>
            <w:r>
              <w:t xml:space="preserve"> </w:t>
            </w:r>
            <w:r w:rsidRPr="00AA0235">
              <w:rPr>
                <w:rFonts w:ascii="Arial" w:eastAsia="Calibri" w:hAnsi="Arial" w:cs="Arial"/>
                <w:sz w:val="24"/>
                <w:szCs w:val="24"/>
                <w:u w:val="single"/>
              </w:rPr>
              <w:t>impact assessment of applications for retail and leisure development</w:t>
            </w:r>
            <w:r>
              <w:rPr>
                <w:rFonts w:ascii="Arial" w:eastAsia="Calibri" w:hAnsi="Arial" w:cs="Arial"/>
                <w:sz w:val="24"/>
                <w:szCs w:val="24"/>
                <w:u w:val="single"/>
              </w:rPr>
              <w:t xml:space="preserve"> (where required by Policy TOW01)</w:t>
            </w:r>
            <w:r w:rsidRPr="00AA0235">
              <w:rPr>
                <w:rFonts w:ascii="Arial" w:eastAsia="Calibri" w:hAnsi="Arial" w:cs="Arial"/>
                <w:sz w:val="24"/>
                <w:szCs w:val="24"/>
                <w:u w:val="single"/>
              </w:rPr>
              <w:t xml:space="preserve"> to ensure</w:t>
            </w:r>
            <w:r w:rsidRPr="00F143F1">
              <w:rPr>
                <w:rFonts w:ascii="Arial" w:eastAsia="Calibri" w:hAnsi="Arial" w:cs="Arial"/>
                <w:sz w:val="24"/>
                <w:szCs w:val="24"/>
                <w:u w:val="single"/>
              </w:rPr>
              <w:t xml:space="preserve"> no unacceptable impact upon the vitality and viability of nearby town centres.</w:t>
            </w:r>
          </w:p>
          <w:p w14:paraId="7F758818" w14:textId="77777777" w:rsidR="00EF7956" w:rsidRPr="00F143F1" w:rsidRDefault="00EF7956" w:rsidP="00EF7956">
            <w:pPr>
              <w:keepNext/>
              <w:keepLines/>
              <w:rPr>
                <w:rFonts w:ascii="Arial" w:hAnsi="Arial" w:cs="Arial"/>
                <w:sz w:val="24"/>
                <w:szCs w:val="24"/>
              </w:rPr>
            </w:pPr>
          </w:p>
          <w:p w14:paraId="5AF2F588" w14:textId="77777777" w:rsidR="00EF7956" w:rsidRPr="00090E46" w:rsidRDefault="00EF7956" w:rsidP="00EF7956">
            <w:pPr>
              <w:contextualSpacing/>
              <w:rPr>
                <w:rFonts w:ascii="Arial" w:hAnsi="Arial" w:cs="Arial"/>
                <w:strike/>
                <w:u w:val="single"/>
              </w:rPr>
            </w:pPr>
            <w:r w:rsidRPr="00090E46">
              <w:rPr>
                <w:rFonts w:ascii="Arial" w:hAnsi="Arial" w:cs="Arial"/>
                <w:strike/>
                <w:sz w:val="24"/>
                <w:szCs w:val="24"/>
              </w:rPr>
              <w:t xml:space="preserve">The Council will support development proposals that facilitate access to and delivery of the West London Orbital. </w:t>
            </w:r>
            <w:r w:rsidRPr="00090E46">
              <w:rPr>
                <w:rFonts w:ascii="Arial" w:hAnsi="Arial" w:cs="Arial"/>
                <w:strike/>
                <w:u w:val="single"/>
              </w:rPr>
              <w:t xml:space="preserve"> </w:t>
            </w:r>
          </w:p>
          <w:p w14:paraId="35C24324" w14:textId="77777777" w:rsidR="00EF7956" w:rsidRDefault="00EF7956" w:rsidP="00EF7956">
            <w:pPr>
              <w:contextualSpacing/>
              <w:rPr>
                <w:rFonts w:ascii="Arial" w:hAnsi="Arial" w:cs="Arial"/>
                <w:sz w:val="24"/>
                <w:szCs w:val="24"/>
              </w:rPr>
            </w:pPr>
          </w:p>
          <w:p w14:paraId="789682A8" w14:textId="77777777" w:rsidR="00EF7956" w:rsidRPr="00081DEF" w:rsidRDefault="00EF7956" w:rsidP="00EF7956">
            <w:pPr>
              <w:keepNext/>
              <w:keepLines/>
              <w:rPr>
                <w:rFonts w:ascii="Arial" w:hAnsi="Arial" w:cs="Arial"/>
                <w:b/>
                <w:bCs/>
                <w:sz w:val="24"/>
                <w:szCs w:val="24"/>
                <w:u w:val="single"/>
              </w:rPr>
            </w:pPr>
            <w:r>
              <w:rPr>
                <w:rFonts w:ascii="Arial" w:hAnsi="Arial" w:cs="Arial"/>
                <w:b/>
                <w:bCs/>
                <w:sz w:val="24"/>
                <w:szCs w:val="24"/>
                <w:u w:val="single"/>
              </w:rPr>
              <w:t xml:space="preserve">B. </w:t>
            </w:r>
            <w:r w:rsidRPr="00081DEF">
              <w:rPr>
                <w:rFonts w:ascii="Arial" w:hAnsi="Arial" w:cs="Arial"/>
                <w:b/>
                <w:bCs/>
                <w:sz w:val="24"/>
                <w:szCs w:val="24"/>
                <w:u w:val="single"/>
              </w:rPr>
              <w:t>Waste Management Facility</w:t>
            </w:r>
          </w:p>
          <w:p w14:paraId="411F6B48" w14:textId="77777777" w:rsidR="00EF7956" w:rsidRDefault="00EF7956" w:rsidP="00EF7956">
            <w:pPr>
              <w:keepNext/>
              <w:keepLines/>
              <w:rPr>
                <w:rFonts w:ascii="Arial" w:hAnsi="Arial" w:cs="Arial"/>
                <w:sz w:val="24"/>
                <w:szCs w:val="24"/>
              </w:rPr>
            </w:pPr>
            <w:r w:rsidRPr="00F143F1">
              <w:rPr>
                <w:rFonts w:ascii="Arial" w:hAnsi="Arial" w:cs="Arial"/>
                <w:sz w:val="24"/>
                <w:szCs w:val="24"/>
                <w:u w:val="single"/>
              </w:rPr>
              <w:t>Brent Cross West (Staples Corner) Growth Area is the location for a new waste management facility to replace the existing Hendon Waste Transfer Station operated on behalf of the North London Waste Authority</w:t>
            </w:r>
          </w:p>
          <w:p w14:paraId="6D63738F" w14:textId="77777777" w:rsidR="00EF7956" w:rsidRPr="00F143F1" w:rsidRDefault="00EF7956" w:rsidP="00EF7956">
            <w:pPr>
              <w:keepNext/>
              <w:keepLines/>
              <w:rPr>
                <w:rFonts w:ascii="Arial" w:hAnsi="Arial" w:cs="Arial"/>
                <w:sz w:val="24"/>
                <w:szCs w:val="24"/>
              </w:rPr>
            </w:pPr>
          </w:p>
          <w:p w14:paraId="1B551CF4" w14:textId="77777777" w:rsidR="00EF7956" w:rsidRPr="004F1825" w:rsidRDefault="00EF7956" w:rsidP="00EF7956">
            <w:pPr>
              <w:keepNext/>
              <w:keepLines/>
              <w:rPr>
                <w:rFonts w:ascii="Arial" w:hAnsi="Arial" w:cs="Arial"/>
                <w:b/>
                <w:bCs/>
                <w:sz w:val="24"/>
                <w:szCs w:val="24"/>
                <w:u w:val="single"/>
              </w:rPr>
            </w:pPr>
            <w:r>
              <w:rPr>
                <w:rFonts w:ascii="Arial" w:hAnsi="Arial" w:cs="Arial"/>
                <w:b/>
                <w:bCs/>
                <w:sz w:val="24"/>
                <w:szCs w:val="24"/>
                <w:u w:val="single"/>
              </w:rPr>
              <w:t xml:space="preserve">C. Development Proposals and </w:t>
            </w:r>
            <w:r w:rsidRPr="004F1825">
              <w:rPr>
                <w:rFonts w:ascii="Arial" w:hAnsi="Arial" w:cs="Arial"/>
                <w:b/>
                <w:bCs/>
                <w:sz w:val="24"/>
                <w:szCs w:val="24"/>
                <w:u w:val="single"/>
              </w:rPr>
              <w:t>Infrastructure</w:t>
            </w:r>
            <w:r>
              <w:rPr>
                <w:rFonts w:ascii="Arial" w:hAnsi="Arial" w:cs="Arial"/>
                <w:b/>
                <w:bCs/>
                <w:sz w:val="24"/>
                <w:szCs w:val="24"/>
                <w:u w:val="single"/>
              </w:rPr>
              <w:t xml:space="preserve"> Requirements</w:t>
            </w:r>
            <w:r w:rsidRPr="004F1825">
              <w:rPr>
                <w:rFonts w:ascii="Arial" w:hAnsi="Arial" w:cs="Arial"/>
                <w:b/>
                <w:bCs/>
                <w:sz w:val="24"/>
                <w:szCs w:val="24"/>
                <w:u w:val="single"/>
              </w:rPr>
              <w:t xml:space="preserve">  </w:t>
            </w:r>
          </w:p>
          <w:p w14:paraId="2B44749D" w14:textId="77777777" w:rsidR="00EF7956" w:rsidRPr="00F143F1" w:rsidRDefault="00EF7956" w:rsidP="00EF7956">
            <w:pPr>
              <w:keepNext/>
              <w:keepLines/>
              <w:rPr>
                <w:rFonts w:ascii="Arial" w:hAnsi="Arial" w:cs="Arial"/>
                <w:sz w:val="24"/>
                <w:szCs w:val="24"/>
              </w:rPr>
            </w:pPr>
            <w:bookmarkStart w:id="11" w:name="_Hlk144563410"/>
            <w:r w:rsidRPr="00F143F1">
              <w:rPr>
                <w:rFonts w:ascii="Arial" w:hAnsi="Arial" w:cs="Arial"/>
                <w:sz w:val="24"/>
                <w:szCs w:val="24"/>
              </w:rPr>
              <w:t xml:space="preserve">Development proposals </w:t>
            </w:r>
            <w:r w:rsidRPr="00F143F1">
              <w:rPr>
                <w:rFonts w:ascii="Arial" w:hAnsi="Arial" w:cs="Arial"/>
                <w:sz w:val="24"/>
                <w:szCs w:val="24"/>
                <w:u w:val="single"/>
              </w:rPr>
              <w:t>(in accordance with NPPF and CIL Regulations</w:t>
            </w:r>
            <w:r>
              <w:t xml:space="preserve"> </w:t>
            </w:r>
            <w:r w:rsidRPr="003E79ED">
              <w:rPr>
                <w:rFonts w:ascii="Arial" w:hAnsi="Arial" w:cs="Arial"/>
                <w:sz w:val="24"/>
                <w:szCs w:val="24"/>
                <w:u w:val="single"/>
              </w:rPr>
              <w:t>and/or any equivalent relevant legislation or regulations</w:t>
            </w:r>
            <w:r w:rsidRPr="00F143F1">
              <w:rPr>
                <w:rFonts w:ascii="Arial" w:hAnsi="Arial" w:cs="Arial"/>
                <w:sz w:val="24"/>
                <w:szCs w:val="24"/>
                <w:u w:val="single"/>
              </w:rPr>
              <w:t>) will be</w:t>
            </w:r>
            <w:r w:rsidRPr="00F143F1">
              <w:rPr>
                <w:rFonts w:ascii="Arial" w:hAnsi="Arial" w:cs="Arial"/>
                <w:sz w:val="24"/>
                <w:szCs w:val="24"/>
              </w:rPr>
              <w:t xml:space="preserve"> </w:t>
            </w:r>
            <w:r w:rsidRPr="00F143F1">
              <w:rPr>
                <w:rFonts w:ascii="Arial" w:hAnsi="Arial" w:cs="Arial"/>
                <w:sz w:val="24"/>
                <w:szCs w:val="24"/>
                <w:u w:val="single"/>
              </w:rPr>
              <w:t>required</w:t>
            </w:r>
            <w:r w:rsidRPr="00F143F1">
              <w:rPr>
                <w:rFonts w:ascii="Arial" w:hAnsi="Arial" w:cs="Arial"/>
                <w:sz w:val="24"/>
                <w:szCs w:val="24"/>
              </w:rPr>
              <w:t xml:space="preserve"> through</w:t>
            </w:r>
            <w:r w:rsidRPr="00F143F1">
              <w:rPr>
                <w:rFonts w:ascii="Arial" w:hAnsi="Arial" w:cs="Arial"/>
                <w:sz w:val="24"/>
                <w:szCs w:val="24"/>
                <w:u w:val="single"/>
              </w:rPr>
              <w:t xml:space="preserve"> detailed design, planning conditions and/ or contributions secured through </w:t>
            </w:r>
            <w:r>
              <w:rPr>
                <w:rFonts w:ascii="Arial" w:hAnsi="Arial" w:cs="Arial"/>
                <w:sz w:val="24"/>
                <w:szCs w:val="24"/>
                <w:u w:val="single"/>
              </w:rPr>
              <w:t>planning obligations / legal agreements t</w:t>
            </w:r>
            <w:r w:rsidRPr="00F143F1">
              <w:rPr>
                <w:rFonts w:ascii="Arial" w:hAnsi="Arial" w:cs="Arial"/>
                <w:sz w:val="24"/>
                <w:szCs w:val="24"/>
                <w:u w:val="single"/>
              </w:rPr>
              <w:t>o deliver or contribute to</w:t>
            </w:r>
            <w:r w:rsidRPr="00F143F1">
              <w:rPr>
                <w:rFonts w:ascii="Arial" w:hAnsi="Arial" w:cs="Arial"/>
                <w:sz w:val="24"/>
                <w:szCs w:val="24"/>
              </w:rPr>
              <w:t xml:space="preserve"> </w:t>
            </w:r>
            <w:bookmarkEnd w:id="11"/>
            <w:r w:rsidRPr="00F143F1">
              <w:rPr>
                <w:rFonts w:ascii="Arial" w:hAnsi="Arial" w:cs="Arial"/>
                <w:strike/>
                <w:sz w:val="24"/>
                <w:szCs w:val="24"/>
              </w:rPr>
              <w:t>will need to bring forward</w:t>
            </w:r>
            <w:r w:rsidRPr="00F143F1">
              <w:rPr>
                <w:rFonts w:ascii="Arial" w:hAnsi="Arial" w:cs="Arial"/>
                <w:sz w:val="24"/>
                <w:szCs w:val="24"/>
              </w:rPr>
              <w:t xml:space="preserve"> the following </w:t>
            </w:r>
            <w:r w:rsidRPr="00F143F1">
              <w:rPr>
                <w:rFonts w:ascii="Arial" w:hAnsi="Arial" w:cs="Arial"/>
                <w:sz w:val="24"/>
                <w:szCs w:val="24"/>
                <w:u w:val="single"/>
              </w:rPr>
              <w:t xml:space="preserve">infrastructure </w:t>
            </w:r>
            <w:r w:rsidRPr="00F143F1">
              <w:rPr>
                <w:rFonts w:ascii="Arial" w:hAnsi="Arial" w:cs="Arial"/>
                <w:strike/>
                <w:sz w:val="24"/>
                <w:szCs w:val="24"/>
              </w:rPr>
              <w:lastRenderedPageBreak/>
              <w:t>through detailed design, planning conditions and/ or contributions secured through Section 106 agreements</w:t>
            </w:r>
            <w:r w:rsidRPr="00F143F1">
              <w:rPr>
                <w:rFonts w:ascii="Arial" w:hAnsi="Arial" w:cs="Arial"/>
                <w:sz w:val="24"/>
                <w:szCs w:val="24"/>
              </w:rPr>
              <w:t>:</w:t>
            </w:r>
          </w:p>
          <w:p w14:paraId="7C3A78CF" w14:textId="77777777" w:rsidR="00EF7956" w:rsidRPr="00F143F1" w:rsidRDefault="00EF7956" w:rsidP="00D7573A">
            <w:pPr>
              <w:keepNext/>
              <w:keepLines/>
              <w:numPr>
                <w:ilvl w:val="0"/>
                <w:numId w:val="2"/>
              </w:numPr>
              <w:spacing w:line="276" w:lineRule="auto"/>
              <w:rPr>
                <w:rFonts w:ascii="Arial" w:hAnsi="Arial" w:cs="Arial"/>
                <w:sz w:val="24"/>
                <w:szCs w:val="24"/>
              </w:rPr>
            </w:pPr>
            <w:bookmarkStart w:id="12" w:name="_Hlk144563562"/>
            <w:r w:rsidRPr="00F143F1">
              <w:rPr>
                <w:rFonts w:ascii="Arial" w:hAnsi="Arial" w:cs="Arial"/>
                <w:sz w:val="24"/>
                <w:szCs w:val="24"/>
              </w:rPr>
              <w:t xml:space="preserve">A comprehensive scheme for the improvement of the junction between the A5/Edgware Road and A406/North Circular supported by Transport for London in relation to the </w:t>
            </w:r>
            <w:r w:rsidRPr="00942123">
              <w:rPr>
                <w:rFonts w:ascii="Arial" w:hAnsi="Arial" w:cs="Arial"/>
                <w:sz w:val="24"/>
                <w:szCs w:val="24"/>
                <w:u w:val="single"/>
              </w:rPr>
              <w:t>Transport for London Road Network</w:t>
            </w:r>
            <w:r w:rsidRPr="00F143F1">
              <w:rPr>
                <w:rFonts w:ascii="Arial" w:hAnsi="Arial" w:cs="Arial"/>
                <w:sz w:val="24"/>
                <w:szCs w:val="24"/>
              </w:rPr>
              <w:t>;</w:t>
            </w:r>
          </w:p>
          <w:p w14:paraId="6A398BDE" w14:textId="77777777" w:rsidR="00EF7956" w:rsidRPr="00F143F1" w:rsidRDefault="00EF7956" w:rsidP="00D7573A">
            <w:pPr>
              <w:keepNext/>
              <w:keepLines/>
              <w:numPr>
                <w:ilvl w:val="0"/>
                <w:numId w:val="2"/>
              </w:numPr>
              <w:spacing w:line="276" w:lineRule="auto"/>
              <w:rPr>
                <w:rFonts w:ascii="Arial" w:hAnsi="Arial" w:cs="Arial"/>
                <w:sz w:val="24"/>
              </w:rPr>
            </w:pPr>
            <w:r w:rsidRPr="00F143F1">
              <w:rPr>
                <w:rFonts w:ascii="Arial" w:hAnsi="Arial" w:cs="Arial"/>
                <w:sz w:val="24"/>
              </w:rPr>
              <w:t xml:space="preserve">New and improved pedestrian and cycle routes to the new Brent Cross West Station including from the Edgware Road and along Geron Way; </w:t>
            </w:r>
          </w:p>
          <w:p w14:paraId="3CB7A86D" w14:textId="77777777" w:rsidR="00EF7956" w:rsidRPr="00F143F1" w:rsidRDefault="00EF7956" w:rsidP="00D7573A">
            <w:pPr>
              <w:keepNext/>
              <w:keepLines/>
              <w:numPr>
                <w:ilvl w:val="0"/>
                <w:numId w:val="2"/>
              </w:numPr>
              <w:spacing w:line="276" w:lineRule="auto"/>
              <w:rPr>
                <w:rFonts w:ascii="Arial" w:hAnsi="Arial" w:cs="Arial"/>
                <w:sz w:val="24"/>
                <w:szCs w:val="24"/>
              </w:rPr>
            </w:pPr>
            <w:r w:rsidRPr="00F143F1">
              <w:rPr>
                <w:rFonts w:ascii="Arial" w:hAnsi="Arial" w:cs="Arial"/>
                <w:sz w:val="24"/>
                <w:szCs w:val="24"/>
              </w:rPr>
              <w:t xml:space="preserve">Facilities for public transport interchange outside the new Brent Cross West Station on Geron Way with associated improvements to the local bus infrastructure; </w:t>
            </w:r>
            <w:r w:rsidRPr="00F143F1">
              <w:rPr>
                <w:rFonts w:ascii="Arial" w:hAnsi="Arial" w:cs="Arial"/>
                <w:sz w:val="24"/>
                <w:szCs w:val="24"/>
                <w:u w:val="single"/>
              </w:rPr>
              <w:t>and</w:t>
            </w:r>
          </w:p>
          <w:p w14:paraId="6CC54333" w14:textId="77777777" w:rsidR="00EF7956" w:rsidRDefault="00EF7956" w:rsidP="00D7573A">
            <w:pPr>
              <w:keepNext/>
              <w:keepLines/>
              <w:numPr>
                <w:ilvl w:val="0"/>
                <w:numId w:val="2"/>
              </w:numPr>
              <w:suppressAutoHyphens/>
              <w:rPr>
                <w:rFonts w:ascii="Arial" w:eastAsia="Calibri" w:hAnsi="Arial" w:cs="Arial"/>
                <w:sz w:val="24"/>
                <w:szCs w:val="24"/>
              </w:rPr>
            </w:pPr>
            <w:r w:rsidRPr="00F143F1">
              <w:rPr>
                <w:rFonts w:ascii="Arial" w:eastAsia="Calibri" w:hAnsi="Arial" w:cs="Arial"/>
                <w:sz w:val="24"/>
                <w:szCs w:val="24"/>
              </w:rPr>
              <w:t>New public square at Brent Cross West Station and improved public realm along the A5 Edgware Road.</w:t>
            </w:r>
            <w:bookmarkEnd w:id="12"/>
          </w:p>
          <w:p w14:paraId="66AFE10E" w14:textId="77777777" w:rsidR="00EF7956" w:rsidRDefault="00EF7956" w:rsidP="00EF7956">
            <w:pPr>
              <w:contextualSpacing/>
              <w:rPr>
                <w:rFonts w:ascii="Arial" w:hAnsi="Arial" w:cs="Arial"/>
                <w:sz w:val="24"/>
                <w:szCs w:val="24"/>
                <w:u w:val="single"/>
              </w:rPr>
            </w:pPr>
          </w:p>
          <w:p w14:paraId="0459B4B9" w14:textId="77777777" w:rsidR="00EF7956" w:rsidRPr="001A6706" w:rsidRDefault="00EF7956" w:rsidP="00EF7956">
            <w:pPr>
              <w:contextualSpacing/>
              <w:rPr>
                <w:rFonts w:ascii="Arial" w:hAnsi="Arial" w:cs="Arial"/>
                <w:b/>
                <w:bCs/>
                <w:u w:val="single"/>
              </w:rPr>
            </w:pPr>
            <w:r w:rsidRPr="001A6706">
              <w:rPr>
                <w:rFonts w:ascii="Arial" w:hAnsi="Arial" w:cs="Arial"/>
                <w:sz w:val="24"/>
                <w:szCs w:val="24"/>
                <w:u w:val="single"/>
              </w:rPr>
              <w:t>The Council will support development proposals that facilitate access to and delivery of the WLO</w:t>
            </w:r>
            <w:r>
              <w:rPr>
                <w:rFonts w:ascii="Arial" w:hAnsi="Arial" w:cs="Arial"/>
                <w:sz w:val="24"/>
                <w:szCs w:val="24"/>
                <w:u w:val="single"/>
              </w:rPr>
              <w:t>.</w:t>
            </w:r>
            <w:r w:rsidRPr="001A6706">
              <w:rPr>
                <w:rFonts w:ascii="Arial" w:hAnsi="Arial" w:cs="Arial"/>
                <w:sz w:val="24"/>
                <w:szCs w:val="24"/>
                <w:u w:val="single"/>
              </w:rPr>
              <w:t xml:space="preserve"> </w:t>
            </w:r>
            <w:r w:rsidRPr="001A6706">
              <w:rPr>
                <w:rFonts w:ascii="Arial" w:hAnsi="Arial" w:cs="Arial"/>
                <w:u w:val="single"/>
              </w:rPr>
              <w:t xml:space="preserve"> </w:t>
            </w:r>
            <w:r w:rsidRPr="001A6706">
              <w:rPr>
                <w:rFonts w:ascii="Arial" w:hAnsi="Arial" w:cs="Arial"/>
                <w:sz w:val="24"/>
                <w:szCs w:val="24"/>
                <w:u w:val="single"/>
              </w:rPr>
              <w:t>Contributions may be sought from developments in the Growth Area towards delivery of the WLO.</w:t>
            </w:r>
          </w:p>
          <w:p w14:paraId="0076E07F" w14:textId="77777777" w:rsidR="00EF7956" w:rsidRDefault="00EF7956" w:rsidP="00EF7956">
            <w:pPr>
              <w:keepNext/>
              <w:keepLines/>
              <w:suppressAutoHyphens/>
              <w:ind w:left="720"/>
              <w:rPr>
                <w:rFonts w:ascii="Arial" w:eastAsia="Calibri" w:hAnsi="Arial" w:cs="Arial"/>
                <w:sz w:val="24"/>
                <w:szCs w:val="24"/>
              </w:rPr>
            </w:pPr>
          </w:p>
          <w:p w14:paraId="6B8F1FF5" w14:textId="77777777" w:rsidR="00EF7956" w:rsidRPr="00081DEF" w:rsidRDefault="00EF7956" w:rsidP="00EF7956">
            <w:pPr>
              <w:keepNext/>
              <w:keepLines/>
              <w:rPr>
                <w:rFonts w:ascii="Arial" w:hAnsi="Arial" w:cs="Arial"/>
                <w:b/>
                <w:bCs/>
                <w:sz w:val="24"/>
                <w:szCs w:val="24"/>
                <w:u w:val="single"/>
              </w:rPr>
            </w:pPr>
            <w:r>
              <w:rPr>
                <w:rFonts w:ascii="Arial" w:hAnsi="Arial" w:cs="Arial"/>
                <w:b/>
                <w:bCs/>
                <w:sz w:val="24"/>
                <w:szCs w:val="24"/>
                <w:u w:val="single"/>
              </w:rPr>
              <w:t xml:space="preserve">D. </w:t>
            </w:r>
            <w:r w:rsidRPr="00081DEF">
              <w:rPr>
                <w:rFonts w:ascii="Arial" w:hAnsi="Arial" w:cs="Arial"/>
                <w:b/>
                <w:bCs/>
                <w:sz w:val="24"/>
                <w:szCs w:val="24"/>
                <w:u w:val="single"/>
              </w:rPr>
              <w:t>New Planning Framework</w:t>
            </w:r>
          </w:p>
          <w:p w14:paraId="1E5DCEF5" w14:textId="66121942" w:rsidR="001063F7" w:rsidRPr="00EF7956" w:rsidRDefault="00EF7956" w:rsidP="00EF7956">
            <w:pPr>
              <w:keepNext/>
              <w:keepLines/>
              <w:rPr>
                <w:rFonts w:ascii="Arial" w:hAnsi="Arial" w:cs="Arial"/>
                <w:sz w:val="24"/>
                <w:szCs w:val="24"/>
                <w:u w:val="single"/>
              </w:rPr>
            </w:pPr>
            <w:r w:rsidRPr="00D44432">
              <w:rPr>
                <w:rFonts w:ascii="Arial" w:hAnsi="Arial" w:cs="Arial"/>
                <w:sz w:val="24"/>
                <w:szCs w:val="24"/>
                <w:u w:val="single"/>
              </w:rPr>
              <w:t xml:space="preserve">The Council will seek to prepare a more detailed planning framework for this area, such as through a Supplementary Planning Document, potentially through joint working with LB Brent. </w:t>
            </w:r>
            <w:r w:rsidRPr="00D44432">
              <w:rPr>
                <w:u w:val="single"/>
              </w:rPr>
              <w:t xml:space="preserve"> </w:t>
            </w:r>
            <w:r w:rsidRPr="00D44432">
              <w:rPr>
                <w:rFonts w:ascii="Arial" w:hAnsi="Arial" w:cs="Arial"/>
                <w:sz w:val="24"/>
                <w:szCs w:val="24"/>
                <w:u w:val="single"/>
              </w:rPr>
              <w:t xml:space="preserve">This planning framework will help to provide more detailed guidance for the Brent Cross (Staples Corner) Growth Area and the development sites within. </w:t>
            </w:r>
            <w:r w:rsidRPr="00D44432">
              <w:rPr>
                <w:rFonts w:cs="Arial"/>
                <w:u w:val="single"/>
              </w:rPr>
              <w:t xml:space="preserve"> </w:t>
            </w:r>
          </w:p>
        </w:tc>
        <w:tc>
          <w:tcPr>
            <w:tcW w:w="6754" w:type="dxa"/>
            <w:tcBorders>
              <w:left w:val="single" w:sz="4" w:space="0" w:color="auto"/>
            </w:tcBorders>
          </w:tcPr>
          <w:p w14:paraId="418FDC16" w14:textId="49CDCD68"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0FD94AF9" w14:textId="23BD344D" w:rsidR="001063F7" w:rsidRPr="00915951" w:rsidRDefault="001063F7" w:rsidP="001063F7">
            <w:pPr>
              <w:spacing w:line="259" w:lineRule="auto"/>
              <w:rPr>
                <w:rFonts w:ascii="Arial" w:hAnsi="Arial" w:cs="Arial"/>
              </w:rPr>
            </w:pPr>
            <w:r w:rsidRPr="00915951">
              <w:rPr>
                <w:rFonts w:ascii="Arial" w:hAnsi="Arial" w:cs="Arial"/>
              </w:rPr>
              <w:t xml:space="preserve">MM16 clarifies requirement for </w:t>
            </w:r>
            <w:r w:rsidR="00382D7B" w:rsidRPr="00915951">
              <w:rPr>
                <w:rFonts w:ascii="Arial" w:hAnsi="Arial" w:cs="Arial"/>
              </w:rPr>
              <w:t>a</w:t>
            </w:r>
            <w:r w:rsidR="001472F0" w:rsidRPr="00915951">
              <w:rPr>
                <w:rFonts w:ascii="Arial" w:hAnsi="Arial" w:cs="Arial"/>
              </w:rPr>
              <w:t xml:space="preserve"> </w:t>
            </w:r>
            <w:r w:rsidRPr="00915951">
              <w:rPr>
                <w:rFonts w:ascii="Arial" w:hAnsi="Arial" w:cs="Arial"/>
              </w:rPr>
              <w:t>new waste management facility and expectations of town centre uses as well as new homes with uplift through design led approach and delivery of West London Orbital (WLO). It also further clarifies support for growth that helps deliver transport improvements including WLO, and how infrastructure will be funded.</w:t>
            </w:r>
          </w:p>
          <w:p w14:paraId="3E1493A7" w14:textId="77777777" w:rsidR="001063F7" w:rsidRPr="00915951" w:rsidRDefault="001063F7" w:rsidP="001063F7">
            <w:pPr>
              <w:spacing w:line="259" w:lineRule="auto"/>
              <w:rPr>
                <w:rFonts w:ascii="Arial" w:hAnsi="Arial" w:cs="Arial"/>
              </w:rPr>
            </w:pPr>
          </w:p>
          <w:p w14:paraId="11A1D4B8" w14:textId="77777777" w:rsidR="001063F7" w:rsidRPr="00915951" w:rsidRDefault="001063F7" w:rsidP="001063F7">
            <w:pPr>
              <w:spacing w:line="259" w:lineRule="auto"/>
              <w:rPr>
                <w:rFonts w:ascii="Arial" w:hAnsi="Arial" w:cs="Arial"/>
                <w:b/>
                <w:bCs/>
              </w:rPr>
            </w:pPr>
            <w:r w:rsidRPr="00915951">
              <w:rPr>
                <w:rFonts w:ascii="Arial" w:hAnsi="Arial" w:cs="Arial"/>
                <w:b/>
                <w:bCs/>
              </w:rPr>
              <w:t>Impact of MM</w:t>
            </w:r>
          </w:p>
          <w:p w14:paraId="73BAC46F" w14:textId="67FA376B" w:rsidR="001063F7" w:rsidRPr="00915951" w:rsidRDefault="001063F7" w:rsidP="001063F7">
            <w:pPr>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clarify the implementation of this policy relating to the growth and regeneration of the Brent Cross West (Staples Corner) Growth Area. </w:t>
            </w:r>
          </w:p>
          <w:p w14:paraId="6A0B6935"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5676F44E" w14:textId="77777777" w:rsidR="001063F7" w:rsidRPr="00915951" w:rsidRDefault="001063F7" w:rsidP="001063F7">
            <w:pPr>
              <w:spacing w:line="259" w:lineRule="auto"/>
              <w:rPr>
                <w:rFonts w:ascii="Arial" w:hAnsi="Arial" w:cs="Arial"/>
              </w:rPr>
            </w:pPr>
          </w:p>
          <w:p w14:paraId="5BCFA50E" w14:textId="394DD366"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 xml:space="preserve">Changes introduced by the MM are positive with no negative effects identified which would require additional mitigation measures. </w:t>
            </w:r>
          </w:p>
          <w:p w14:paraId="063E8500" w14:textId="77777777" w:rsidR="001400DF" w:rsidRPr="00915951" w:rsidRDefault="001400DF" w:rsidP="001063F7">
            <w:pPr>
              <w:spacing w:line="259" w:lineRule="auto"/>
              <w:rPr>
                <w:rFonts w:ascii="Arial" w:hAnsi="Arial" w:cs="Arial"/>
                <w14:ligatures w14:val="none"/>
              </w:rPr>
            </w:pPr>
          </w:p>
          <w:p w14:paraId="54337BFB" w14:textId="0BF0C534" w:rsidR="001063F7" w:rsidRPr="00915951" w:rsidRDefault="001063F7" w:rsidP="001063F7">
            <w:pPr>
              <w:spacing w:line="259" w:lineRule="auto"/>
              <w:rPr>
                <w:rFonts w:ascii="Arial" w:hAnsi="Arial" w:cs="Arial"/>
              </w:rPr>
            </w:pPr>
            <w:r w:rsidRPr="00915951">
              <w:rPr>
                <w:rFonts w:ascii="Arial" w:hAnsi="Arial" w:cs="Arial"/>
                <w14:ligatures w14:val="none"/>
              </w:rPr>
              <w:t xml:space="preserve">The MM includes additional reference (Part B) to providing a new replacement waste management facility, thereby impacting positively in respect of the SA/IIA objectives to minimise waste and enabling a circular economy that optimises resource use. This MM addition is explained by the provision of an alternative location for the replacement waste management facility being situated within the Brent Cross West (Staples Corner) Growth Area – previously </w:t>
            </w:r>
            <w:r w:rsidRPr="00915951">
              <w:rPr>
                <w:rFonts w:ascii="Arial" w:hAnsi="Arial" w:cs="Arial"/>
                <w14:ligatures w14:val="none"/>
              </w:rPr>
              <w:lastRenderedPageBreak/>
              <w:t>to have been located within the Brent Cross Growth Area - Policy GSS02 above also refers.</w:t>
            </w:r>
          </w:p>
          <w:p w14:paraId="2C5348F2" w14:textId="77777777" w:rsidR="001063F7" w:rsidRPr="00915951" w:rsidRDefault="001063F7" w:rsidP="001063F7">
            <w:pPr>
              <w:keepNext/>
              <w:keepLines/>
              <w:suppressAutoHyphens/>
              <w:autoSpaceDN w:val="0"/>
              <w:textAlignment w:val="baseline"/>
              <w:outlineLvl w:val="2"/>
              <w:rPr>
                <w:rFonts w:ascii="Arial" w:hAnsi="Arial" w:cs="Arial"/>
                <w14:ligatures w14:val="none"/>
              </w:rPr>
            </w:pPr>
          </w:p>
          <w:p w14:paraId="57041B70" w14:textId="798AB534"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Policy wording MM changes impacting positively include references that will contribute to furthering the following objectives:</w:t>
            </w:r>
          </w:p>
          <w:p w14:paraId="539D6AB5" w14:textId="3F888D2E" w:rsidR="001063F7" w:rsidRPr="00915951" w:rsidRDefault="001063F7" w:rsidP="00D7573A">
            <w:pPr>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Ensure efficient use of land and infrastructure (whole policy but especially the first introductory sentence before Part A which makes explicit reference to optimising the use of land and site capacity through taking a design led approach; Part C provides clarity on infrastructure requirements and funding and support for proposals that facilitate access to and delivery of the West London Orbital);</w:t>
            </w:r>
            <w:r w:rsidR="008C178E" w:rsidRPr="00915951">
              <w:rPr>
                <w:rFonts w:ascii="Arial" w:hAnsi="Arial" w:cs="Arial"/>
                <w14:ligatures w14:val="none"/>
              </w:rPr>
              <w:t xml:space="preserve"> (2)</w:t>
            </w:r>
          </w:p>
          <w:p w14:paraId="2929A151" w14:textId="70E9F778" w:rsidR="001063F7" w:rsidRPr="00915951" w:rsidRDefault="001063F7" w:rsidP="00D7573A">
            <w:pPr>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Ensure residents have access to good quality, well located, affordable housing (see Part A </w:t>
            </w:r>
            <w:proofErr w:type="spellStart"/>
            <w:r w:rsidRPr="00915951">
              <w:rPr>
                <w:rFonts w:ascii="Arial" w:hAnsi="Arial" w:cs="Arial"/>
                <w14:ligatures w14:val="none"/>
              </w:rPr>
              <w:t>i</w:t>
            </w:r>
            <w:proofErr w:type="spellEnd"/>
            <w:r w:rsidRPr="00915951">
              <w:rPr>
                <w:rFonts w:ascii="Arial" w:hAnsi="Arial" w:cs="Arial"/>
                <w14:ligatures w14:val="none"/>
              </w:rPr>
              <w:t>));</w:t>
            </w:r>
            <w:r w:rsidR="008C178E" w:rsidRPr="00915951">
              <w:rPr>
                <w:rFonts w:ascii="Arial" w:hAnsi="Arial" w:cs="Arial"/>
                <w14:ligatures w14:val="none"/>
              </w:rPr>
              <w:t xml:space="preserve"> (5)</w:t>
            </w:r>
          </w:p>
          <w:p w14:paraId="5CF4B6D1" w14:textId="5471195E" w:rsidR="001063F7" w:rsidRPr="00915951" w:rsidRDefault="001063F7" w:rsidP="00D7573A">
            <w:pPr>
              <w:pStyle w:val="ListParagraph"/>
              <w:keepNext/>
              <w:keepLines/>
              <w:numPr>
                <w:ilvl w:val="0"/>
                <w:numId w:val="65"/>
              </w:numPr>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Minimise the need to travel and create accessible, safe and sustainable connections and networks by road, public transport, cycling and walking (see Part C clarifying how contributions will be secured to provide the transport related infrastructure improvements listed, including the MM additional reference now to the WLO); </w:t>
            </w:r>
            <w:r w:rsidR="008C178E" w:rsidRPr="00915951">
              <w:rPr>
                <w:rFonts w:ascii="Arial" w:hAnsi="Arial" w:cs="Arial"/>
                <w14:ligatures w14:val="none"/>
              </w:rPr>
              <w:t xml:space="preserve">(5) </w:t>
            </w:r>
            <w:r w:rsidRPr="00915951">
              <w:rPr>
                <w:rFonts w:ascii="Arial" w:hAnsi="Arial" w:cs="Arial"/>
                <w14:ligatures w14:val="none"/>
              </w:rPr>
              <w:t xml:space="preserve">and </w:t>
            </w:r>
          </w:p>
          <w:p w14:paraId="19C388E5" w14:textId="736307FB" w:rsidR="001063F7" w:rsidRPr="00915951" w:rsidRDefault="001063F7" w:rsidP="00D56775">
            <w:pPr>
              <w:keepNext/>
              <w:keepLines/>
              <w:suppressAutoHyphens/>
              <w:autoSpaceDN w:val="0"/>
              <w:ind w:left="720"/>
              <w:textAlignment w:val="baseline"/>
              <w:outlineLvl w:val="2"/>
              <w:rPr>
                <w:rFonts w:ascii="Arial" w:hAnsi="Arial" w:cs="Arial"/>
                <w14:ligatures w14:val="none"/>
              </w:rPr>
            </w:pPr>
            <w:r w:rsidRPr="00915951">
              <w:rPr>
                <w:rFonts w:ascii="Arial" w:hAnsi="Arial" w:cs="Arial"/>
                <w14:ligatures w14:val="none"/>
              </w:rPr>
              <w:t>Foster sustainable economic growth (changes throughout the policy but including references made (see Part A iii) regarding floorspace for different uses and the addition of Part D referencing, and thereby providing clarification, regarding the preparation of a new planning framework for the area and the signposting the potential joint working in this regard with LB Brent).</w:t>
            </w:r>
            <w:r w:rsidR="00C20E8F" w:rsidRPr="00915951">
              <w:rPr>
                <w:rFonts w:ascii="Arial" w:hAnsi="Arial" w:cs="Arial"/>
                <w14:ligatures w14:val="none"/>
              </w:rPr>
              <w:t xml:space="preserve"> </w:t>
            </w:r>
            <w:r w:rsidR="008C178E" w:rsidRPr="00915951">
              <w:rPr>
                <w:rFonts w:ascii="Arial" w:hAnsi="Arial" w:cs="Arial"/>
                <w14:ligatures w14:val="none"/>
              </w:rPr>
              <w:t>(7)</w:t>
            </w:r>
          </w:p>
          <w:p w14:paraId="19E56A80" w14:textId="69E1288B" w:rsidR="001063F7" w:rsidRPr="00915951" w:rsidRDefault="001063F7" w:rsidP="001063F7">
            <w:pPr>
              <w:rPr>
                <w:rFonts w:ascii="Arial" w:hAnsi="Arial" w:cs="Arial"/>
                <w14:ligatures w14:val="none"/>
              </w:rPr>
            </w:pPr>
            <w:r w:rsidRPr="00915951">
              <w:rPr>
                <w:rFonts w:ascii="Arial" w:hAnsi="Arial" w:cs="Arial"/>
                <w14:ligatures w14:val="none"/>
              </w:rPr>
              <w:t xml:space="preserve">In addition, MM changes made throughout this policy will contribute positively to furthering SA/IIA to promote liveable, safe </w:t>
            </w:r>
            <w:r w:rsidRPr="00915951">
              <w:rPr>
                <w:rFonts w:ascii="Arial" w:hAnsi="Arial" w:cs="Arial"/>
                <w14:ligatures w14:val="none"/>
              </w:rPr>
              <w:lastRenderedPageBreak/>
              <w:t>neighbourhoods which support good quality accessible services and sustainable lifestyles</w:t>
            </w:r>
            <w:r w:rsidR="00C20E8F" w:rsidRPr="00915951">
              <w:rPr>
                <w:rFonts w:ascii="Arial" w:hAnsi="Arial" w:cs="Arial"/>
                <w14:ligatures w14:val="none"/>
              </w:rPr>
              <w:t xml:space="preserve"> (4)</w:t>
            </w:r>
            <w:r w:rsidRPr="00915951">
              <w:rPr>
                <w:rFonts w:ascii="Arial" w:hAnsi="Arial" w:cs="Arial"/>
                <w14:ligatures w14:val="none"/>
              </w:rPr>
              <w:t>; and promote a high quality, safe, inclusive and safe built environment</w:t>
            </w:r>
            <w:r w:rsidR="00D56775" w:rsidRPr="00915951">
              <w:rPr>
                <w:rFonts w:ascii="Arial" w:hAnsi="Arial" w:cs="Arial"/>
                <w14:ligatures w14:val="none"/>
              </w:rPr>
              <w:t xml:space="preserve"> (14)</w:t>
            </w:r>
            <w:r w:rsidRPr="00915951">
              <w:rPr>
                <w:rFonts w:ascii="Arial" w:hAnsi="Arial" w:cs="Arial"/>
                <w14:ligatures w14:val="none"/>
              </w:rPr>
              <w:t>.</w:t>
            </w:r>
          </w:p>
          <w:p w14:paraId="371745DA" w14:textId="77777777" w:rsidR="001063F7" w:rsidRPr="00915951" w:rsidRDefault="001063F7" w:rsidP="001063F7">
            <w:pPr>
              <w:spacing w:line="259" w:lineRule="auto"/>
              <w:rPr>
                <w:rFonts w:ascii="Arial" w:hAnsi="Arial" w:cs="Arial"/>
              </w:rPr>
            </w:pPr>
          </w:p>
          <w:p w14:paraId="7FD38E58" w14:textId="4A6F8293" w:rsidR="001063F7" w:rsidRPr="00915951" w:rsidRDefault="001063F7" w:rsidP="001063F7">
            <w:pPr>
              <w:rPr>
                <w:rFonts w:ascii="Arial" w:hAnsi="Arial" w:cs="Arial"/>
                <w14:ligatures w14:val="none"/>
              </w:rPr>
            </w:pPr>
            <w:r w:rsidRPr="00915951">
              <w:rPr>
                <w:rFonts w:ascii="Arial" w:hAnsi="Arial" w:cs="Arial"/>
                <w14:ligatures w14:val="none"/>
              </w:rPr>
              <w:t xml:space="preserve">More generally, implementation of the policy with these clarificatory MM changes, will indirectly positively contribute to SA/IIA objectives to promote social inclusion, equality, diversity and community cohesion </w:t>
            </w:r>
            <w:r w:rsidR="000A2EA3" w:rsidRPr="00915951">
              <w:rPr>
                <w:rFonts w:ascii="Arial" w:hAnsi="Arial" w:cs="Arial"/>
                <w14:ligatures w14:val="none"/>
              </w:rPr>
              <w:t xml:space="preserve">(1) </w:t>
            </w:r>
            <w:r w:rsidRPr="00915951">
              <w:rPr>
                <w:rFonts w:ascii="Arial" w:hAnsi="Arial" w:cs="Arial"/>
                <w14:ligatures w14:val="none"/>
              </w:rPr>
              <w:t>and improve the health and wellbeing of the population and reduce health inequalities</w:t>
            </w:r>
            <w:r w:rsidR="00D56775" w:rsidRPr="00915951">
              <w:rPr>
                <w:rFonts w:ascii="Arial" w:hAnsi="Arial" w:cs="Arial"/>
                <w14:ligatures w14:val="none"/>
              </w:rPr>
              <w:t xml:space="preserve"> (6)</w:t>
            </w:r>
            <w:r w:rsidRPr="00915951">
              <w:rPr>
                <w:rFonts w:ascii="Arial" w:hAnsi="Arial" w:cs="Arial"/>
                <w14:ligatures w14:val="none"/>
              </w:rPr>
              <w:t>.</w:t>
            </w:r>
          </w:p>
          <w:p w14:paraId="2D648604" w14:textId="77777777" w:rsidR="001063F7" w:rsidRPr="00915951" w:rsidRDefault="001063F7" w:rsidP="001063F7">
            <w:pPr>
              <w:rPr>
                <w:rFonts w:ascii="Arial" w:eastAsia="Times New Roman" w:hAnsi="Arial" w:cs="Arial"/>
              </w:rPr>
            </w:pPr>
          </w:p>
          <w:p w14:paraId="04761263" w14:textId="6E8CE624" w:rsidR="001063F7" w:rsidRPr="00915951" w:rsidRDefault="001063F7" w:rsidP="001063F7">
            <w:pPr>
              <w:spacing w:before="100" w:after="100"/>
              <w:rPr>
                <w:rFonts w:ascii="Arial" w:hAnsi="Arial" w:cs="Arial"/>
              </w:rPr>
            </w:pPr>
            <w:r w:rsidRPr="00915951">
              <w:rPr>
                <w:rFonts w:ascii="Arial" w:hAnsi="Arial" w:cs="Arial"/>
              </w:rPr>
              <w:t>For the remainder of the SA/IIA objectives the MM is considered to have negligible or no effect on the achievement of the objective and therefore the</w:t>
            </w:r>
            <w:r w:rsidR="00DB7006" w:rsidRPr="00915951">
              <w:rPr>
                <w:rFonts w:ascii="Arial" w:hAnsi="Arial" w:cs="Arial"/>
              </w:rPr>
              <w:t xml:space="preserve"> impact</w:t>
            </w:r>
            <w:r w:rsidRPr="00915951">
              <w:rPr>
                <w:rFonts w:ascii="Arial" w:hAnsi="Arial" w:cs="Arial"/>
              </w:rPr>
              <w:t xml:space="preserve"> is neutral.</w:t>
            </w:r>
          </w:p>
          <w:p w14:paraId="27A27C66" w14:textId="77777777" w:rsidR="001063F7" w:rsidRPr="00915951" w:rsidRDefault="001063F7" w:rsidP="001063F7">
            <w:pPr>
              <w:spacing w:line="259" w:lineRule="auto"/>
              <w:rPr>
                <w:rFonts w:ascii="Arial" w:hAnsi="Arial" w:cs="Arial"/>
              </w:rPr>
            </w:pPr>
          </w:p>
          <w:p w14:paraId="3B5D91C7" w14:textId="77777777" w:rsidR="001063F7" w:rsidRPr="00915951" w:rsidRDefault="001063F7" w:rsidP="001063F7">
            <w:pPr>
              <w:spacing w:line="259" w:lineRule="auto"/>
              <w:rPr>
                <w:rFonts w:ascii="Arial" w:hAnsi="Arial" w:cs="Arial"/>
                <w:b/>
              </w:rPr>
            </w:pPr>
          </w:p>
          <w:p w14:paraId="0FAE5A09" w14:textId="77777777" w:rsidR="001063F7" w:rsidRPr="00915951" w:rsidRDefault="001063F7" w:rsidP="001063F7">
            <w:pPr>
              <w:keepNext/>
              <w:keepLines/>
              <w:numPr>
                <w:ilvl w:val="1"/>
                <w:numId w:val="1"/>
              </w:numPr>
              <w:suppressAutoHyphens/>
              <w:autoSpaceDN w:val="0"/>
              <w:spacing w:line="276" w:lineRule="auto"/>
              <w:jc w:val="center"/>
              <w:textAlignment w:val="baseline"/>
              <w:outlineLvl w:val="1"/>
              <w:rPr>
                <w:rFonts w:ascii="Arial" w:eastAsiaTheme="majorEastAsia" w:hAnsi="Arial" w:cs="Arial"/>
                <w:b/>
              </w:rPr>
            </w:pPr>
          </w:p>
        </w:tc>
      </w:tr>
      <w:tr w:rsidR="001063F7" w:rsidRPr="00EC67FD" w14:paraId="3ABC8A6C" w14:textId="77777777" w:rsidTr="00E506CC">
        <w:trPr>
          <w:trHeight w:val="20"/>
        </w:trPr>
        <w:tc>
          <w:tcPr>
            <w:tcW w:w="1640" w:type="dxa"/>
            <w:tcBorders>
              <w:right w:val="single" w:sz="4" w:space="0" w:color="auto"/>
            </w:tcBorders>
          </w:tcPr>
          <w:p w14:paraId="44002AF9" w14:textId="451A20C1" w:rsidR="001063F7" w:rsidRDefault="001063F7" w:rsidP="001063F7">
            <w:pPr>
              <w:ind w:left="57"/>
              <w:rPr>
                <w:rFonts w:ascii="Arial" w:hAnsi="Arial" w:cs="Arial"/>
              </w:rPr>
            </w:pPr>
            <w:r>
              <w:rPr>
                <w:rFonts w:ascii="Arial" w:hAnsi="Arial" w:cs="Arial"/>
              </w:rPr>
              <w:lastRenderedPageBreak/>
              <w:t>MM18</w:t>
            </w:r>
          </w:p>
          <w:p w14:paraId="4851D9E2" w14:textId="77777777" w:rsidR="001063F7" w:rsidRPr="00EC67FD" w:rsidRDefault="001063F7" w:rsidP="001063F7">
            <w:pPr>
              <w:ind w:left="57"/>
              <w:rPr>
                <w:rFonts w:ascii="Arial" w:hAnsi="Arial" w:cs="Arial"/>
              </w:rPr>
            </w:pPr>
            <w:r w:rsidRPr="00EC67FD">
              <w:rPr>
                <w:rFonts w:ascii="Arial" w:hAnsi="Arial" w:cs="Arial"/>
              </w:rPr>
              <w:t>Policy GSS04</w:t>
            </w:r>
          </w:p>
          <w:p w14:paraId="787B1645" w14:textId="5A5FCFC2"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 xml:space="preserve">nd consequential changes to supporting text </w:t>
            </w:r>
            <w:r>
              <w:rPr>
                <w:rFonts w:ascii="Arial" w:hAnsi="Arial" w:cs="Arial"/>
              </w:rPr>
              <w:t>p</w:t>
            </w:r>
            <w:r w:rsidRPr="00EC67FD">
              <w:rPr>
                <w:rFonts w:ascii="Arial" w:hAnsi="Arial" w:cs="Arial"/>
              </w:rPr>
              <w:t>aras 4.17.3, 4.17.4 &amp; 4.17.6</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1F3B7A9D" w14:textId="77777777" w:rsidR="001063F7" w:rsidRPr="002B1736" w:rsidRDefault="001063F7" w:rsidP="001063F7">
            <w:pPr>
              <w:rPr>
                <w:rFonts w:ascii="Arial" w:hAnsi="Arial" w:cs="Arial"/>
                <w:b/>
                <w:bCs/>
                <w:sz w:val="24"/>
                <w:szCs w:val="24"/>
              </w:rPr>
            </w:pPr>
            <w:r w:rsidRPr="002B1736">
              <w:rPr>
                <w:rFonts w:ascii="Arial" w:hAnsi="Arial" w:cs="Arial"/>
                <w:b/>
                <w:bCs/>
                <w:sz w:val="24"/>
                <w:szCs w:val="24"/>
                <w:lang w:eastAsia="en-GB"/>
              </w:rPr>
              <w:t>POLICY GSS04</w:t>
            </w:r>
            <w:r w:rsidRPr="002B1736">
              <w:rPr>
                <w:rFonts w:ascii="Arial" w:hAnsi="Arial" w:cs="Arial"/>
                <w:b/>
                <w:bCs/>
                <w:sz w:val="24"/>
                <w:szCs w:val="24"/>
              </w:rPr>
              <w:t xml:space="preserve"> Cricklewood Growth Area</w:t>
            </w:r>
          </w:p>
          <w:p w14:paraId="47DB998C" w14:textId="77777777" w:rsidR="001063F7" w:rsidRPr="002B1736" w:rsidRDefault="001063F7" w:rsidP="001063F7">
            <w:pPr>
              <w:rPr>
                <w:rFonts w:ascii="Arial" w:hAnsi="Arial" w:cs="Arial"/>
                <w:sz w:val="24"/>
                <w:szCs w:val="24"/>
              </w:rPr>
            </w:pPr>
            <w:r w:rsidRPr="002B1736">
              <w:rPr>
                <w:rFonts w:ascii="Arial" w:hAnsi="Arial" w:cs="Arial"/>
                <w:sz w:val="24"/>
                <w:szCs w:val="24"/>
              </w:rPr>
              <w:t xml:space="preserve">Cricklewood </w:t>
            </w:r>
            <w:r w:rsidRPr="002B1736">
              <w:rPr>
                <w:rFonts w:ascii="Arial" w:hAnsi="Arial" w:cs="Arial"/>
                <w:sz w:val="24"/>
                <w:szCs w:val="24"/>
                <w:u w:val="single"/>
              </w:rPr>
              <w:t xml:space="preserve">District </w:t>
            </w:r>
            <w:r w:rsidRPr="002B1736">
              <w:rPr>
                <w:rFonts w:ascii="Arial" w:hAnsi="Arial" w:cs="Arial"/>
                <w:sz w:val="24"/>
                <w:szCs w:val="24"/>
              </w:rPr>
              <w:t xml:space="preserve">Town Centre is a location which the Council has prioritised for improving its offer to enable a diverse and thriving town centre. The Cricklewood Growth Area provides an opportunity for regeneration and intensification, supported by high existing PTALs and planned future transport infrastructure improvements, along with the availability of substantial under-used sites. </w:t>
            </w:r>
            <w:r w:rsidRPr="002B1736">
              <w:rPr>
                <w:rFonts w:ascii="Arial" w:hAnsi="Arial" w:cs="Arial"/>
                <w:strike/>
                <w:sz w:val="24"/>
                <w:szCs w:val="24"/>
              </w:rPr>
              <w:t>The impact of the COVID19 pandemic means that developments should be aligned with the Council’s Covid-19 Recovery Programme.</w:t>
            </w:r>
            <w:r w:rsidRPr="002B1736">
              <w:rPr>
                <w:rFonts w:ascii="Arial" w:hAnsi="Arial" w:cs="Arial"/>
                <w:sz w:val="24"/>
                <w:szCs w:val="24"/>
              </w:rPr>
              <w:t xml:space="preserve">  </w:t>
            </w:r>
            <w:r w:rsidRPr="002B1736">
              <w:rPr>
                <w:rFonts w:ascii="Arial" w:hAnsi="Arial" w:cs="Arial"/>
                <w:strike/>
                <w:sz w:val="24"/>
                <w:szCs w:val="24"/>
              </w:rPr>
              <w:t>The Council will support planning proposals that optimise residential density on suitable sites while delivering improvements to the amenity of the area and overall offer of the town centre.</w:t>
            </w:r>
            <w:r w:rsidRPr="002B1736">
              <w:rPr>
                <w:rFonts w:ascii="Arial" w:hAnsi="Arial" w:cs="Arial"/>
                <w:sz w:val="24"/>
                <w:szCs w:val="24"/>
              </w:rPr>
              <w:t xml:space="preserve"> </w:t>
            </w:r>
            <w:r w:rsidRPr="002B1736">
              <w:rPr>
                <w:rFonts w:ascii="Arial" w:hAnsi="Arial" w:cs="Arial"/>
                <w:sz w:val="24"/>
                <w:szCs w:val="24"/>
                <w:u w:val="single"/>
              </w:rPr>
              <w:t xml:space="preserve">To deliver growth and regeneration at Cricklewood the Council will support proposals which optimise the use of land and site capacity through a design-led approach (London Plan Policy D3), provide infrastructure and jobs, while improving the amenity of the area and the overall offer of the town centre.  </w:t>
            </w:r>
          </w:p>
          <w:p w14:paraId="4E9E78C2" w14:textId="77777777" w:rsidR="001063F7" w:rsidRPr="00096C05" w:rsidRDefault="001063F7" w:rsidP="001063F7"/>
          <w:p w14:paraId="308B8FB5" w14:textId="77777777" w:rsidR="001063F7" w:rsidRPr="009358C1" w:rsidRDefault="001063F7" w:rsidP="001063F7">
            <w:pPr>
              <w:rPr>
                <w:rFonts w:ascii="Arial" w:hAnsi="Arial" w:cs="Arial"/>
                <w:b/>
                <w:sz w:val="24"/>
                <w:szCs w:val="24"/>
                <w:u w:val="single"/>
              </w:rPr>
            </w:pPr>
            <w:r w:rsidRPr="009358C1">
              <w:rPr>
                <w:rFonts w:ascii="Arial" w:hAnsi="Arial" w:cs="Arial"/>
                <w:b/>
                <w:sz w:val="24"/>
                <w:szCs w:val="24"/>
                <w:u w:val="single"/>
              </w:rPr>
              <w:t>A. Level of Development</w:t>
            </w:r>
          </w:p>
          <w:p w14:paraId="7514D570" w14:textId="77777777" w:rsidR="001063F7" w:rsidRPr="009358C1" w:rsidRDefault="001063F7" w:rsidP="001063F7">
            <w:pPr>
              <w:rPr>
                <w:rFonts w:ascii="Arial" w:hAnsi="Arial" w:cs="Arial"/>
                <w:sz w:val="24"/>
                <w:szCs w:val="24"/>
              </w:rPr>
            </w:pPr>
            <w:r w:rsidRPr="009358C1">
              <w:rPr>
                <w:rFonts w:ascii="Arial" w:hAnsi="Arial" w:cs="Arial"/>
                <w:sz w:val="24"/>
                <w:szCs w:val="24"/>
              </w:rPr>
              <w:t>To deliver growth and regeneration at Cricklewood, the Council will seek the following from development across the Growth Area:</w:t>
            </w:r>
          </w:p>
          <w:p w14:paraId="3B4D1CDA" w14:textId="77777777" w:rsidR="001063F7" w:rsidRPr="009358C1" w:rsidRDefault="001063F7" w:rsidP="00D7573A">
            <w:pPr>
              <w:pStyle w:val="ListParagraph"/>
              <w:numPr>
                <w:ilvl w:val="0"/>
                <w:numId w:val="84"/>
              </w:numPr>
              <w:spacing w:after="160" w:line="259" w:lineRule="auto"/>
              <w:rPr>
                <w:rFonts w:ascii="Arial" w:eastAsia="Calibri" w:hAnsi="Arial" w:cs="Arial"/>
                <w:sz w:val="24"/>
                <w:szCs w:val="24"/>
              </w:rPr>
            </w:pPr>
            <w:r w:rsidRPr="009358C1">
              <w:rPr>
                <w:rFonts w:ascii="Arial" w:eastAsia="Calibri" w:hAnsi="Arial" w:cs="Arial"/>
                <w:bCs/>
                <w:sz w:val="24"/>
                <w:szCs w:val="24"/>
                <w:u w:val="single"/>
              </w:rPr>
              <w:t xml:space="preserve">Approximately </w:t>
            </w:r>
            <w:r w:rsidRPr="009358C1">
              <w:rPr>
                <w:rFonts w:ascii="Arial" w:eastAsia="Calibri" w:hAnsi="Arial" w:cs="Arial"/>
                <w:strike/>
                <w:sz w:val="24"/>
                <w:szCs w:val="24"/>
              </w:rPr>
              <w:t xml:space="preserve">1,400 </w:t>
            </w:r>
            <w:r w:rsidRPr="009358C1">
              <w:rPr>
                <w:rFonts w:ascii="Arial" w:eastAsia="Calibri" w:hAnsi="Arial" w:cs="Arial"/>
                <w:bCs/>
                <w:sz w:val="24"/>
                <w:szCs w:val="24"/>
                <w:u w:val="single"/>
              </w:rPr>
              <w:t xml:space="preserve">1,360 </w:t>
            </w:r>
            <w:r w:rsidRPr="009358C1">
              <w:rPr>
                <w:rFonts w:ascii="Arial" w:eastAsia="Calibri" w:hAnsi="Arial" w:cs="Arial"/>
                <w:sz w:val="24"/>
                <w:szCs w:val="24"/>
              </w:rPr>
              <w:t xml:space="preserve">new homes, </w:t>
            </w:r>
            <w:r w:rsidRPr="009358C1">
              <w:rPr>
                <w:rFonts w:ascii="Arial" w:eastAsia="Calibri" w:hAnsi="Arial" w:cs="Arial"/>
                <w:sz w:val="24"/>
                <w:szCs w:val="24"/>
                <w:u w:val="single"/>
              </w:rPr>
              <w:t xml:space="preserve">with provision for uplift through the design-led approach, </w:t>
            </w:r>
            <w:r w:rsidRPr="009358C1">
              <w:rPr>
                <w:rFonts w:ascii="Arial" w:eastAsia="Calibri" w:hAnsi="Arial" w:cs="Arial"/>
                <w:strike/>
                <w:sz w:val="24"/>
                <w:szCs w:val="24"/>
              </w:rPr>
              <w:t>with the</w:t>
            </w:r>
            <w:r w:rsidRPr="009358C1">
              <w:rPr>
                <w:rFonts w:ascii="Arial" w:eastAsia="Calibri" w:hAnsi="Arial" w:cs="Arial"/>
                <w:sz w:val="24"/>
                <w:szCs w:val="24"/>
              </w:rPr>
              <w:t xml:space="preserve"> </w:t>
            </w:r>
            <w:r w:rsidRPr="009358C1">
              <w:rPr>
                <w:rFonts w:ascii="Arial" w:eastAsia="Calibri" w:hAnsi="Arial" w:cs="Arial"/>
                <w:sz w:val="24"/>
                <w:szCs w:val="24"/>
                <w:u w:val="single"/>
              </w:rPr>
              <w:t>and associated development opportunities</w:t>
            </w:r>
            <w:r w:rsidRPr="009358C1">
              <w:rPr>
                <w:rFonts w:ascii="Arial" w:eastAsia="Calibri" w:hAnsi="Arial" w:cs="Arial"/>
                <w:sz w:val="24"/>
                <w:szCs w:val="24"/>
              </w:rPr>
              <w:t xml:space="preserve"> </w:t>
            </w:r>
            <w:r w:rsidRPr="009358C1">
              <w:rPr>
                <w:rFonts w:ascii="Arial" w:eastAsia="Calibri" w:hAnsi="Arial" w:cs="Arial"/>
                <w:sz w:val="24"/>
                <w:szCs w:val="24"/>
                <w:u w:val="single"/>
              </w:rPr>
              <w:t xml:space="preserve">dependent </w:t>
            </w:r>
            <w:r w:rsidRPr="009358C1">
              <w:rPr>
                <w:rFonts w:ascii="Arial" w:eastAsia="Calibri" w:hAnsi="Arial" w:cs="Arial"/>
                <w:sz w:val="24"/>
                <w:szCs w:val="24"/>
              </w:rPr>
              <w:t xml:space="preserve">upon delivery of the West London Orbital </w:t>
            </w:r>
            <w:r w:rsidRPr="009358C1">
              <w:rPr>
                <w:rFonts w:ascii="Arial" w:eastAsia="Calibri" w:hAnsi="Arial" w:cs="Arial"/>
                <w:sz w:val="24"/>
                <w:szCs w:val="24"/>
                <w:u w:val="single"/>
              </w:rPr>
              <w:t>(WLO</w:t>
            </w:r>
            <w:r w:rsidRPr="009358C1">
              <w:rPr>
                <w:rFonts w:ascii="Arial" w:eastAsia="Calibri" w:hAnsi="Arial" w:cs="Arial"/>
                <w:sz w:val="24"/>
                <w:szCs w:val="24"/>
              </w:rPr>
              <w:t>);</w:t>
            </w:r>
          </w:p>
          <w:p w14:paraId="1858B815" w14:textId="77777777" w:rsidR="001063F7" w:rsidRPr="009358C1" w:rsidRDefault="001063F7" w:rsidP="00D7573A">
            <w:pPr>
              <w:pStyle w:val="ListParagraph"/>
              <w:numPr>
                <w:ilvl w:val="0"/>
                <w:numId w:val="84"/>
              </w:numPr>
              <w:spacing w:after="160" w:line="259" w:lineRule="auto"/>
              <w:rPr>
                <w:rFonts w:ascii="Arial" w:eastAsia="Calibri" w:hAnsi="Arial" w:cs="Arial"/>
                <w:sz w:val="24"/>
                <w:szCs w:val="24"/>
              </w:rPr>
            </w:pPr>
            <w:r w:rsidRPr="009358C1">
              <w:rPr>
                <w:rFonts w:ascii="Arial" w:eastAsia="Calibri" w:hAnsi="Arial" w:cs="Arial"/>
                <w:sz w:val="24"/>
                <w:szCs w:val="24"/>
              </w:rPr>
              <w:t xml:space="preserve">Increase levels of workspace and pursue opportunities for new jobs; </w:t>
            </w:r>
            <w:r w:rsidRPr="009358C1">
              <w:rPr>
                <w:rFonts w:ascii="Arial" w:eastAsia="Calibri" w:hAnsi="Arial" w:cs="Arial"/>
                <w:sz w:val="24"/>
                <w:szCs w:val="24"/>
                <w:u w:val="single"/>
              </w:rPr>
              <w:t>and</w:t>
            </w:r>
          </w:p>
          <w:p w14:paraId="1E9AABC9" w14:textId="77777777" w:rsidR="001063F7" w:rsidRPr="0019430A" w:rsidRDefault="001063F7" w:rsidP="00D7573A">
            <w:pPr>
              <w:pStyle w:val="ListParagraph"/>
              <w:numPr>
                <w:ilvl w:val="0"/>
                <w:numId w:val="84"/>
              </w:numPr>
              <w:spacing w:after="160" w:line="259" w:lineRule="auto"/>
              <w:rPr>
                <w:rFonts w:ascii="Arial" w:eastAsia="Calibri" w:hAnsi="Arial" w:cs="Arial"/>
                <w:sz w:val="24"/>
                <w:szCs w:val="24"/>
              </w:rPr>
            </w:pPr>
            <w:r w:rsidRPr="009358C1">
              <w:rPr>
                <w:rFonts w:ascii="Arial" w:eastAsia="Calibri" w:hAnsi="Arial" w:cs="Arial"/>
                <w:sz w:val="24"/>
                <w:szCs w:val="24"/>
              </w:rPr>
              <w:lastRenderedPageBreak/>
              <w:t xml:space="preserve">Appropriate </w:t>
            </w:r>
            <w:r w:rsidRPr="009358C1">
              <w:rPr>
                <w:rFonts w:ascii="Arial" w:eastAsia="Calibri" w:hAnsi="Arial" w:cs="Arial"/>
                <w:sz w:val="24"/>
                <w:szCs w:val="24"/>
                <w:u w:val="single"/>
              </w:rPr>
              <w:t>location- based</w:t>
            </w:r>
            <w:r w:rsidRPr="009358C1">
              <w:rPr>
                <w:rFonts w:ascii="Arial" w:eastAsia="Calibri" w:hAnsi="Arial" w:cs="Arial"/>
                <w:sz w:val="24"/>
                <w:szCs w:val="24"/>
              </w:rPr>
              <w:t xml:space="preserve"> floorspace for community, retail and </w:t>
            </w:r>
            <w:r w:rsidRPr="009358C1">
              <w:rPr>
                <w:rFonts w:ascii="Arial" w:eastAsia="Calibri" w:hAnsi="Arial" w:cs="Arial"/>
                <w:sz w:val="24"/>
                <w:szCs w:val="24"/>
                <w:u w:val="single"/>
              </w:rPr>
              <w:t xml:space="preserve">other main town centre uses including offices </w:t>
            </w:r>
            <w:r w:rsidRPr="009358C1">
              <w:rPr>
                <w:rFonts w:ascii="Arial" w:eastAsia="Calibri" w:hAnsi="Arial" w:cs="Arial"/>
                <w:strike/>
                <w:sz w:val="24"/>
                <w:szCs w:val="24"/>
              </w:rPr>
              <w:t>commercial uses</w:t>
            </w:r>
            <w:r w:rsidRPr="009358C1">
              <w:rPr>
                <w:rFonts w:ascii="Arial" w:eastAsia="Calibri" w:hAnsi="Arial" w:cs="Arial"/>
                <w:sz w:val="24"/>
                <w:szCs w:val="24"/>
                <w:u w:val="single"/>
              </w:rPr>
              <w:t xml:space="preserve"> that </w:t>
            </w:r>
          </w:p>
          <w:p w14:paraId="2EBD13AA" w14:textId="77777777" w:rsidR="001063F7" w:rsidRPr="009358C1" w:rsidRDefault="001063F7" w:rsidP="00D7573A">
            <w:pPr>
              <w:pStyle w:val="ListParagraph"/>
              <w:numPr>
                <w:ilvl w:val="0"/>
                <w:numId w:val="84"/>
              </w:numPr>
              <w:spacing w:after="160" w:line="259" w:lineRule="auto"/>
              <w:rPr>
                <w:rFonts w:ascii="Arial" w:eastAsia="Calibri" w:hAnsi="Arial" w:cs="Arial"/>
                <w:sz w:val="24"/>
                <w:szCs w:val="24"/>
              </w:rPr>
            </w:pPr>
            <w:r w:rsidRPr="009358C1">
              <w:rPr>
                <w:rFonts w:ascii="Arial" w:eastAsia="Calibri" w:hAnsi="Arial" w:cs="Arial"/>
                <w:sz w:val="24"/>
                <w:szCs w:val="24"/>
                <w:u w:val="single"/>
              </w:rPr>
              <w:t>are proportionate to supporting proposed housing growth and the vitality and viability of Cricklewood District Centre.</w:t>
            </w:r>
          </w:p>
          <w:p w14:paraId="26A82BD6" w14:textId="77777777" w:rsidR="001063F7" w:rsidRPr="00096C05" w:rsidRDefault="001063F7" w:rsidP="001063F7"/>
          <w:p w14:paraId="1CA68ABC" w14:textId="77777777" w:rsidR="001063F7" w:rsidRPr="009358C1" w:rsidRDefault="001063F7" w:rsidP="001063F7">
            <w:pPr>
              <w:rPr>
                <w:rFonts w:ascii="Arial" w:hAnsi="Arial" w:cs="Arial"/>
                <w:b/>
                <w:sz w:val="24"/>
                <w:szCs w:val="24"/>
                <w:u w:val="single"/>
              </w:rPr>
            </w:pPr>
            <w:r w:rsidRPr="009358C1">
              <w:rPr>
                <w:rFonts w:ascii="Arial" w:hAnsi="Arial" w:cs="Arial"/>
                <w:b/>
                <w:sz w:val="24"/>
                <w:szCs w:val="24"/>
                <w:u w:val="single"/>
              </w:rPr>
              <w:t xml:space="preserve">B. Development Proposals and Infrastructure Requirements </w:t>
            </w:r>
          </w:p>
          <w:p w14:paraId="3C25078B" w14:textId="77777777" w:rsidR="001063F7" w:rsidRPr="009358C1" w:rsidRDefault="001063F7" w:rsidP="001063F7">
            <w:pPr>
              <w:rPr>
                <w:rFonts w:ascii="Arial" w:hAnsi="Arial" w:cs="Arial"/>
                <w:sz w:val="24"/>
                <w:szCs w:val="24"/>
                <w:u w:val="single"/>
              </w:rPr>
            </w:pPr>
            <w:r w:rsidRPr="009358C1">
              <w:rPr>
                <w:rFonts w:ascii="Arial" w:hAnsi="Arial" w:cs="Arial"/>
                <w:sz w:val="24"/>
                <w:szCs w:val="24"/>
              </w:rPr>
              <w:t xml:space="preserve">The Council will support development proposals that facilitate access to and delivery of the West London Orbital </w:t>
            </w:r>
            <w:r w:rsidRPr="009358C1">
              <w:rPr>
                <w:rFonts w:ascii="Arial" w:hAnsi="Arial" w:cs="Arial"/>
                <w:sz w:val="24"/>
                <w:szCs w:val="24"/>
                <w:u w:val="single"/>
              </w:rPr>
              <w:t>(WLO).</w:t>
            </w:r>
            <w:r w:rsidRPr="009358C1">
              <w:rPr>
                <w:rFonts w:ascii="Arial" w:hAnsi="Arial" w:cs="Arial"/>
                <w:sz w:val="24"/>
                <w:szCs w:val="24"/>
              </w:rPr>
              <w:t xml:space="preserve"> </w:t>
            </w:r>
            <w:r w:rsidRPr="009358C1">
              <w:rPr>
                <w:rFonts w:ascii="Arial" w:hAnsi="Arial" w:cs="Arial"/>
                <w:sz w:val="24"/>
                <w:szCs w:val="24"/>
                <w:u w:val="single"/>
              </w:rPr>
              <w:t>Contributions may be sought from developments in the Growth Area towards delivery of the WLO.</w:t>
            </w:r>
          </w:p>
          <w:p w14:paraId="739F30A4" w14:textId="77777777" w:rsidR="001063F7" w:rsidRPr="009358C1" w:rsidRDefault="001063F7" w:rsidP="001063F7">
            <w:pPr>
              <w:rPr>
                <w:bCs/>
                <w:sz w:val="24"/>
                <w:szCs w:val="24"/>
                <w:u w:val="single"/>
              </w:rPr>
            </w:pPr>
          </w:p>
          <w:p w14:paraId="3D19F8EB" w14:textId="7BD78CA1" w:rsidR="001063F7" w:rsidRPr="009358C1" w:rsidRDefault="001063F7" w:rsidP="001063F7">
            <w:pPr>
              <w:rPr>
                <w:rFonts w:ascii="Arial" w:hAnsi="Arial" w:cs="Arial"/>
                <w:sz w:val="24"/>
                <w:szCs w:val="24"/>
                <w:u w:val="single"/>
              </w:rPr>
            </w:pPr>
            <w:r w:rsidRPr="009358C1">
              <w:rPr>
                <w:rFonts w:ascii="Arial" w:hAnsi="Arial" w:cs="Arial"/>
                <w:sz w:val="24"/>
                <w:szCs w:val="24"/>
                <w:u w:val="single"/>
              </w:rPr>
              <w:t>Development proposals (in accordance with the NPPF and CIL Regulations</w:t>
            </w:r>
            <w:r w:rsidR="00775F86">
              <w:rPr>
                <w:rFonts w:ascii="Arial" w:hAnsi="Arial" w:cs="Arial"/>
                <w:sz w:val="24"/>
                <w:szCs w:val="24"/>
                <w:u w:val="single"/>
              </w:rPr>
              <w:t xml:space="preserve"> </w:t>
            </w:r>
            <w:r w:rsidR="00775F86" w:rsidRPr="00791FC9">
              <w:rPr>
                <w:rFonts w:ascii="Arial" w:hAnsi="Arial" w:cs="Arial"/>
                <w:sz w:val="24"/>
                <w:szCs w:val="24"/>
                <w:u w:val="single"/>
              </w:rPr>
              <w:t>and/or any equivalent legislation or regulations</w:t>
            </w:r>
            <w:r w:rsidRPr="00791FC9">
              <w:rPr>
                <w:rFonts w:ascii="Arial" w:hAnsi="Arial" w:cs="Arial"/>
                <w:sz w:val="24"/>
                <w:szCs w:val="24"/>
                <w:u w:val="single"/>
              </w:rPr>
              <w:t>) will</w:t>
            </w:r>
            <w:r w:rsidRPr="009358C1">
              <w:rPr>
                <w:rFonts w:ascii="Arial" w:hAnsi="Arial" w:cs="Arial"/>
                <w:sz w:val="24"/>
                <w:szCs w:val="24"/>
                <w:u w:val="single"/>
              </w:rPr>
              <w:t xml:space="preserve"> be required through detailed design, planning conditions and/ or contributions secured through planning obligations / legal agreements to deliver or contribute to the following infrastructure:</w:t>
            </w:r>
          </w:p>
          <w:p w14:paraId="286F143B" w14:textId="77777777" w:rsidR="001063F7" w:rsidRPr="009358C1" w:rsidRDefault="001063F7" w:rsidP="00D7573A">
            <w:pPr>
              <w:pStyle w:val="ListParagraph"/>
              <w:numPr>
                <w:ilvl w:val="0"/>
                <w:numId w:val="85"/>
              </w:numPr>
              <w:spacing w:after="160" w:line="259" w:lineRule="auto"/>
              <w:rPr>
                <w:rFonts w:ascii="Arial" w:eastAsia="Calibri" w:hAnsi="Arial" w:cs="Arial"/>
                <w:sz w:val="24"/>
                <w:szCs w:val="24"/>
                <w:u w:val="single"/>
              </w:rPr>
            </w:pPr>
            <w:r w:rsidRPr="009358C1">
              <w:rPr>
                <w:rFonts w:ascii="Arial" w:eastAsia="Calibri" w:hAnsi="Arial" w:cs="Arial"/>
                <w:sz w:val="24"/>
                <w:szCs w:val="24"/>
                <w:u w:val="single"/>
              </w:rPr>
              <w:t>new/improved active travel routes to Cricklewood station;</w:t>
            </w:r>
          </w:p>
          <w:p w14:paraId="4867F280" w14:textId="77777777" w:rsidR="001063F7" w:rsidRPr="009358C1" w:rsidRDefault="001063F7" w:rsidP="00D7573A">
            <w:pPr>
              <w:pStyle w:val="ListParagraph"/>
              <w:numPr>
                <w:ilvl w:val="0"/>
                <w:numId w:val="85"/>
              </w:numPr>
              <w:spacing w:after="160" w:line="259" w:lineRule="auto"/>
              <w:rPr>
                <w:rFonts w:ascii="Arial" w:eastAsia="Calibri" w:hAnsi="Arial" w:cs="Arial"/>
                <w:sz w:val="24"/>
                <w:szCs w:val="24"/>
                <w:u w:val="single"/>
              </w:rPr>
            </w:pPr>
            <w:r w:rsidRPr="009358C1">
              <w:rPr>
                <w:rFonts w:ascii="Arial" w:eastAsia="Calibri" w:hAnsi="Arial" w:cs="Arial"/>
                <w:sz w:val="24"/>
                <w:szCs w:val="24"/>
                <w:u w:val="single"/>
              </w:rPr>
              <w:t>improved interchange, onward travel facilities at Cricklewood station;</w:t>
            </w:r>
          </w:p>
          <w:p w14:paraId="56CEF4E3" w14:textId="77777777" w:rsidR="001063F7" w:rsidRPr="009358C1" w:rsidRDefault="001063F7" w:rsidP="00D7573A">
            <w:pPr>
              <w:pStyle w:val="ListParagraph"/>
              <w:numPr>
                <w:ilvl w:val="0"/>
                <w:numId w:val="85"/>
              </w:numPr>
              <w:spacing w:after="160" w:line="259" w:lineRule="auto"/>
              <w:rPr>
                <w:rFonts w:ascii="Arial" w:eastAsia="Calibri" w:hAnsi="Arial" w:cs="Arial"/>
                <w:sz w:val="24"/>
                <w:szCs w:val="24"/>
                <w:u w:val="single"/>
              </w:rPr>
            </w:pPr>
            <w:r w:rsidRPr="009358C1">
              <w:rPr>
                <w:rFonts w:ascii="Arial" w:eastAsia="Calibri" w:hAnsi="Arial" w:cs="Arial"/>
                <w:sz w:val="24"/>
                <w:szCs w:val="24"/>
                <w:u w:val="single"/>
              </w:rPr>
              <w:t>public realm outside Cricklewood station; and</w:t>
            </w:r>
          </w:p>
          <w:p w14:paraId="5C9580E1" w14:textId="77777777" w:rsidR="001063F7" w:rsidRPr="009358C1" w:rsidRDefault="001063F7" w:rsidP="00D7573A">
            <w:pPr>
              <w:pStyle w:val="ListParagraph"/>
              <w:numPr>
                <w:ilvl w:val="0"/>
                <w:numId w:val="85"/>
              </w:numPr>
              <w:spacing w:after="160" w:line="259" w:lineRule="auto"/>
              <w:rPr>
                <w:rFonts w:ascii="Arial" w:eastAsia="Calibri" w:hAnsi="Arial" w:cs="Arial"/>
                <w:sz w:val="24"/>
                <w:szCs w:val="24"/>
                <w:u w:val="single"/>
              </w:rPr>
            </w:pPr>
            <w:r w:rsidRPr="009358C1">
              <w:rPr>
                <w:rFonts w:ascii="Arial" w:eastAsia="Calibri" w:hAnsi="Arial" w:cs="Arial"/>
                <w:sz w:val="24"/>
                <w:szCs w:val="24"/>
                <w:u w:val="single"/>
              </w:rPr>
              <w:t>deliver improvements to streets for pedestrians and cyclists in line with the Healthy Streets Approach.</w:t>
            </w:r>
            <w:r w:rsidRPr="009358C1">
              <w:rPr>
                <w:rFonts w:ascii="Arial" w:eastAsia="Calibri" w:hAnsi="Arial" w:cs="Arial"/>
                <w:sz w:val="24"/>
                <w:szCs w:val="24"/>
              </w:rPr>
              <w:t xml:space="preserve"> </w:t>
            </w:r>
          </w:p>
          <w:p w14:paraId="6E7E1E76" w14:textId="77777777" w:rsidR="001063F7" w:rsidRPr="009358C1" w:rsidRDefault="001063F7" w:rsidP="001063F7">
            <w:pPr>
              <w:rPr>
                <w:rFonts w:ascii="Arial" w:eastAsia="Times New Roman" w:hAnsi="Arial" w:cs="Arial"/>
                <w:b/>
                <w:sz w:val="24"/>
                <w:szCs w:val="24"/>
                <w:u w:val="single"/>
              </w:rPr>
            </w:pPr>
            <w:r w:rsidRPr="009358C1">
              <w:rPr>
                <w:rFonts w:ascii="Arial" w:hAnsi="Arial" w:cs="Arial"/>
                <w:b/>
                <w:sz w:val="24"/>
                <w:szCs w:val="24"/>
                <w:u w:val="single"/>
              </w:rPr>
              <w:t>C. New Planning Framework</w:t>
            </w:r>
          </w:p>
          <w:p w14:paraId="77639631" w14:textId="77777777" w:rsidR="001063F7" w:rsidRPr="009358C1" w:rsidRDefault="001063F7" w:rsidP="001063F7">
            <w:pPr>
              <w:keepNext/>
              <w:keepLines/>
              <w:numPr>
                <w:ilvl w:val="1"/>
                <w:numId w:val="1"/>
              </w:numPr>
              <w:suppressAutoHyphens/>
              <w:outlineLvl w:val="1"/>
              <w:rPr>
                <w:rFonts w:ascii="Arial" w:eastAsia="Times New Roman" w:hAnsi="Arial" w:cs="Arial"/>
                <w:b/>
                <w:sz w:val="24"/>
                <w:szCs w:val="24"/>
              </w:rPr>
            </w:pPr>
            <w:r w:rsidRPr="009358C1">
              <w:rPr>
                <w:rFonts w:ascii="Arial" w:hAnsi="Arial" w:cs="Arial"/>
                <w:sz w:val="24"/>
                <w:szCs w:val="24"/>
              </w:rPr>
              <w:lastRenderedPageBreak/>
              <w:t>The Council will seek to prepare a more detailed planning framework for this area, such as through an Area Action Plan or Supplementary Planning Document, potentially through working with LB Brent and LB Camden.</w:t>
            </w:r>
            <w:r w:rsidRPr="009358C1">
              <w:rPr>
                <w:rFonts w:ascii="Arial" w:hAnsi="Arial" w:cs="Arial"/>
                <w:sz w:val="24"/>
                <w:szCs w:val="24"/>
                <w:u w:val="single"/>
              </w:rPr>
              <w:t xml:space="preserve"> This planning framework</w:t>
            </w:r>
            <w:r w:rsidRPr="009358C1">
              <w:rPr>
                <w:rFonts w:ascii="Arial" w:hAnsi="Arial" w:cs="Arial"/>
                <w:sz w:val="24"/>
                <w:szCs w:val="24"/>
              </w:rPr>
              <w:t xml:space="preserve"> </w:t>
            </w:r>
            <w:r w:rsidRPr="009358C1">
              <w:rPr>
                <w:rFonts w:ascii="Arial" w:hAnsi="Arial" w:cs="Arial"/>
                <w:sz w:val="24"/>
                <w:szCs w:val="24"/>
                <w:u w:val="single"/>
              </w:rPr>
              <w:t>will help to provide more detailed guidance for the Cricklewood Growth Area and the development sites within.</w:t>
            </w:r>
          </w:p>
          <w:p w14:paraId="08908E79" w14:textId="4CEC45B8" w:rsidR="001063F7" w:rsidRPr="00EC67FD" w:rsidRDefault="001063F7" w:rsidP="001063F7">
            <w:pPr>
              <w:keepNext/>
              <w:keepLines/>
              <w:rPr>
                <w:rFonts w:ascii="Arial" w:hAnsi="Arial" w:cs="Arial"/>
                <w:b/>
                <w:lang w:eastAsia="en-GB"/>
              </w:rPr>
            </w:pPr>
          </w:p>
        </w:tc>
        <w:tc>
          <w:tcPr>
            <w:tcW w:w="6754" w:type="dxa"/>
            <w:tcBorders>
              <w:left w:val="single" w:sz="4" w:space="0" w:color="auto"/>
            </w:tcBorders>
          </w:tcPr>
          <w:p w14:paraId="76375C7C"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2CB6704E" w14:textId="7C5E0090" w:rsidR="001063F7" w:rsidRPr="00915951" w:rsidRDefault="001063F7" w:rsidP="001063F7">
            <w:pPr>
              <w:spacing w:line="259" w:lineRule="auto"/>
              <w:rPr>
                <w:rFonts w:ascii="Arial" w:hAnsi="Arial" w:cs="Arial"/>
              </w:rPr>
            </w:pPr>
            <w:r w:rsidRPr="00915951">
              <w:rPr>
                <w:rFonts w:ascii="Arial" w:hAnsi="Arial" w:cs="Arial"/>
              </w:rPr>
              <w:t>MM18 clarifies support for optimising capacity through design led approach</w:t>
            </w:r>
            <w:r w:rsidR="00F57EE2" w:rsidRPr="00915951">
              <w:rPr>
                <w:rFonts w:cstheme="minorHAnsi"/>
              </w:rPr>
              <w:t xml:space="preserve"> </w:t>
            </w:r>
            <w:r w:rsidR="00F57EE2" w:rsidRPr="00915951">
              <w:rPr>
                <w:rFonts w:ascii="Arial" w:hAnsi="Arial" w:cs="Arial"/>
              </w:rPr>
              <w:t>(London Plan Policy D3). MM18 also requires</w:t>
            </w:r>
            <w:r w:rsidR="00F57EE2" w:rsidRPr="00915951">
              <w:rPr>
                <w:rFonts w:ascii="Arial" w:hAnsi="Arial" w:cs="Arial"/>
                <w:u w:val="single"/>
              </w:rPr>
              <w:t xml:space="preserve"> </w:t>
            </w:r>
            <w:r w:rsidR="00F57EE2" w:rsidRPr="00915951">
              <w:rPr>
                <w:rFonts w:ascii="Arial" w:hAnsi="Arial" w:cs="Arial"/>
              </w:rPr>
              <w:t>account to be taken of the relationship with the nearby Railway Terraces Conservation Area and ensuring accordance with Policy CDH08</w:t>
            </w:r>
            <w:r w:rsidR="00F57EE2" w:rsidRPr="00915951">
              <w:rPr>
                <w:rFonts w:ascii="Arial" w:hAnsi="Arial" w:cs="Arial"/>
                <w:u w:val="single"/>
              </w:rPr>
              <w:t>.</w:t>
            </w:r>
            <w:r w:rsidR="00F57EE2" w:rsidRPr="00915951">
              <w:rPr>
                <w:rFonts w:cstheme="minorHAnsi"/>
              </w:rPr>
              <w:t xml:space="preserve"> </w:t>
            </w:r>
            <w:r w:rsidRPr="00915951">
              <w:rPr>
                <w:rFonts w:ascii="Arial" w:hAnsi="Arial" w:cs="Arial"/>
              </w:rPr>
              <w:t>It also sets out expectations of town centre uses as well as new homes with uplift through design led approach and delivery of West London Orbital (WLO). It also further clarifies support for growth that helps deliver transport improvements including public realm WLO, and how infrastructure will be funded.</w:t>
            </w:r>
          </w:p>
          <w:p w14:paraId="6DFF2A96" w14:textId="77777777" w:rsidR="001063F7" w:rsidRPr="00915951" w:rsidRDefault="001063F7" w:rsidP="001063F7">
            <w:pPr>
              <w:spacing w:line="259" w:lineRule="auto"/>
              <w:rPr>
                <w:rFonts w:ascii="Arial" w:hAnsi="Arial" w:cs="Arial"/>
              </w:rPr>
            </w:pPr>
          </w:p>
          <w:p w14:paraId="5F690AE5"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5B91FF06" w14:textId="31B8B0A8"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clarify the implementation of this policy relating to the regeneration and intensification of the Cricklewood Regeneration Area.</w:t>
            </w:r>
          </w:p>
          <w:p w14:paraId="56338B60"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03F43B1B" w14:textId="77777777" w:rsidR="001063F7" w:rsidRPr="00915951" w:rsidRDefault="001063F7" w:rsidP="001063F7">
            <w:pPr>
              <w:spacing w:line="259" w:lineRule="auto"/>
              <w:rPr>
                <w:rFonts w:ascii="Arial" w:hAnsi="Arial" w:cs="Arial"/>
              </w:rPr>
            </w:pPr>
          </w:p>
          <w:p w14:paraId="52769CAE" w14:textId="7777777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positive with no negative effects identified which would require additional mitigation measures. </w:t>
            </w:r>
          </w:p>
          <w:p w14:paraId="31589D62" w14:textId="77777777" w:rsidR="00F87AB8" w:rsidRPr="00915951" w:rsidRDefault="00F87AB8" w:rsidP="001063F7">
            <w:pPr>
              <w:keepNext/>
              <w:keepLines/>
              <w:suppressAutoHyphens/>
              <w:autoSpaceDN w:val="0"/>
              <w:textAlignment w:val="baseline"/>
              <w:outlineLvl w:val="2"/>
              <w:rPr>
                <w:rFonts w:ascii="Arial" w:hAnsi="Arial" w:cs="Arial"/>
                <w14:ligatures w14:val="none"/>
              </w:rPr>
            </w:pPr>
          </w:p>
          <w:p w14:paraId="01E2353E" w14:textId="1200520E"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7A44BC8E" w14:textId="77777777" w:rsidR="00F87AB8" w:rsidRPr="00915951" w:rsidRDefault="00F87AB8" w:rsidP="001063F7">
            <w:pPr>
              <w:keepNext/>
              <w:keepLines/>
              <w:suppressAutoHyphens/>
              <w:autoSpaceDN w:val="0"/>
              <w:textAlignment w:val="baseline"/>
              <w:outlineLvl w:val="2"/>
              <w:rPr>
                <w:rFonts w:ascii="Arial" w:hAnsi="Arial" w:cs="Arial"/>
                <w14:ligatures w14:val="none"/>
              </w:rPr>
            </w:pPr>
          </w:p>
          <w:p w14:paraId="20EC9541" w14:textId="48AA2B83"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Ensure efficient use of land and infrastructure; (whole policy but especially the new introductory sentence before </w:t>
            </w:r>
            <w:r w:rsidRPr="00915951">
              <w:rPr>
                <w:rFonts w:ascii="Arial" w:hAnsi="Arial" w:cs="Arial"/>
                <w14:ligatures w14:val="none"/>
              </w:rPr>
              <w:lastRenderedPageBreak/>
              <w:t>Part A which makes explicit reference to optimising the use of land and site capacity through taking a design led approach</w:t>
            </w:r>
            <w:r w:rsidR="00E775E5" w:rsidRPr="00915951">
              <w:rPr>
                <w:rFonts w:ascii="Arial" w:hAnsi="Arial" w:cs="Arial"/>
                <w14:ligatures w14:val="none"/>
              </w:rPr>
              <w:t>)</w:t>
            </w:r>
            <w:r w:rsidRPr="00915951">
              <w:rPr>
                <w:rFonts w:ascii="Arial" w:hAnsi="Arial" w:cs="Arial"/>
                <w14:ligatures w14:val="none"/>
              </w:rPr>
              <w:t>;</w:t>
            </w:r>
            <w:r w:rsidR="005A5B75" w:rsidRPr="00915951">
              <w:rPr>
                <w:rFonts w:ascii="Arial" w:hAnsi="Arial" w:cs="Arial"/>
                <w14:ligatures w14:val="none"/>
              </w:rPr>
              <w:t xml:space="preserve"> (2)</w:t>
            </w:r>
          </w:p>
          <w:p w14:paraId="39D0DA6E" w14:textId="2C771987"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Ensure residents have access to good quality, well located, affordable housing (see Part A </w:t>
            </w:r>
            <w:r w:rsidRPr="00915951">
              <w:rPr>
                <w:rFonts w:ascii="Arial" w:hAnsi="Arial" w:cs="Arial"/>
              </w:rPr>
              <w:t xml:space="preserve">clarification that Council is seeking approximately 1,360 new homes with the small </w:t>
            </w:r>
            <w:r w:rsidR="00D0522A" w:rsidRPr="00915951">
              <w:rPr>
                <w:rFonts w:ascii="Arial" w:hAnsi="Arial" w:cs="Arial"/>
              </w:rPr>
              <w:t xml:space="preserve">40 unit </w:t>
            </w:r>
            <w:r w:rsidRPr="00915951">
              <w:rPr>
                <w:rFonts w:ascii="Arial" w:hAnsi="Arial" w:cs="Arial"/>
              </w:rPr>
              <w:t>reduction offset by inclusion of reference to provision for uplift as part of a design-led approach</w:t>
            </w:r>
            <w:r w:rsidR="00CB357B" w:rsidRPr="00915951">
              <w:rPr>
                <w:rFonts w:ascii="Arial" w:hAnsi="Arial" w:cs="Arial"/>
              </w:rPr>
              <w:t>)</w:t>
            </w:r>
            <w:r w:rsidRPr="00915951">
              <w:rPr>
                <w:rFonts w:ascii="Arial" w:hAnsi="Arial" w:cs="Arial"/>
              </w:rPr>
              <w:t xml:space="preserve">; </w:t>
            </w:r>
            <w:r w:rsidR="005A5B75" w:rsidRPr="00915951">
              <w:rPr>
                <w:rFonts w:ascii="Arial" w:hAnsi="Arial" w:cs="Arial"/>
              </w:rPr>
              <w:t>(5)</w:t>
            </w:r>
          </w:p>
          <w:p w14:paraId="339989AB" w14:textId="69DEB519"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Foster sustainable economic growth (changes throughout the policy but including references made (see Part A iii) regarding support for appropriate location based floorspace for the different uses referenced and the clarification (see Part C) referencing, and thereby providing clarification, regarding the preparation of a new planning framework for the area to add further detailed guidance for development on specific sites;</w:t>
            </w:r>
            <w:r w:rsidR="005A5B75" w:rsidRPr="00915951">
              <w:rPr>
                <w:rFonts w:ascii="Arial" w:hAnsi="Arial" w:cs="Arial"/>
                <w14:ligatures w14:val="none"/>
              </w:rPr>
              <w:t xml:space="preserve"> (7)</w:t>
            </w:r>
            <w:r w:rsidRPr="00915951">
              <w:rPr>
                <w:rFonts w:ascii="Arial" w:hAnsi="Arial" w:cs="Arial"/>
                <w14:ligatures w14:val="none"/>
              </w:rPr>
              <w:t xml:space="preserve"> and </w:t>
            </w:r>
          </w:p>
          <w:p w14:paraId="3F618AED" w14:textId="04DA9FAE"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Promote liveable, safe neighbourhoods which support good quality accessible services and sustainable lifestyles</w:t>
            </w:r>
            <w:r w:rsidR="00053E2B" w:rsidRPr="00915951">
              <w:rPr>
                <w:rFonts w:ascii="Arial" w:hAnsi="Arial" w:cs="Arial"/>
                <w14:ligatures w14:val="none"/>
              </w:rPr>
              <w:t xml:space="preserve"> (4)</w:t>
            </w:r>
            <w:r w:rsidRPr="00915951">
              <w:rPr>
                <w:rFonts w:ascii="Arial" w:hAnsi="Arial" w:cs="Arial"/>
                <w14:ligatures w14:val="none"/>
              </w:rPr>
              <w:t>; minimise the need to travel and create accessible, safe and sustainable connections and networks by road, public transport, cycling and walking</w:t>
            </w:r>
            <w:r w:rsidR="00053E2B" w:rsidRPr="00915951">
              <w:rPr>
                <w:rFonts w:ascii="Arial" w:hAnsi="Arial" w:cs="Arial"/>
                <w14:ligatures w14:val="none"/>
              </w:rPr>
              <w:t xml:space="preserve"> (8)</w:t>
            </w:r>
            <w:r w:rsidRPr="00915951">
              <w:rPr>
                <w:rFonts w:ascii="Arial" w:hAnsi="Arial" w:cs="Arial"/>
                <w14:ligatures w14:val="none"/>
              </w:rPr>
              <w:t>; and promote a high quality, safe, inclusive and safe built environment</w:t>
            </w:r>
            <w:r w:rsidR="00053E2B" w:rsidRPr="00915951">
              <w:rPr>
                <w:rFonts w:ascii="Arial" w:hAnsi="Arial" w:cs="Arial"/>
                <w14:ligatures w14:val="none"/>
              </w:rPr>
              <w:t xml:space="preserve"> (</w:t>
            </w:r>
            <w:r w:rsidR="00472476" w:rsidRPr="00915951">
              <w:rPr>
                <w:rFonts w:ascii="Arial" w:hAnsi="Arial" w:cs="Arial"/>
                <w14:ligatures w14:val="none"/>
              </w:rPr>
              <w:t>1</w:t>
            </w:r>
            <w:r w:rsidR="00053E2B" w:rsidRPr="00915951">
              <w:rPr>
                <w:rFonts w:ascii="Arial" w:hAnsi="Arial" w:cs="Arial"/>
                <w14:ligatures w14:val="none"/>
              </w:rPr>
              <w:t>4)</w:t>
            </w:r>
            <w:r w:rsidRPr="00915951">
              <w:rPr>
                <w:rFonts w:ascii="Arial" w:hAnsi="Arial" w:cs="Arial"/>
                <w14:ligatures w14:val="none"/>
              </w:rPr>
              <w:t>, (see the additions to Part B setting out development proposal infrastructure requirements focussed on travel / movement and public realm improvements which serves to impact positively on all three of these SA/IIA objectives).</w:t>
            </w:r>
          </w:p>
          <w:p w14:paraId="30A49A44" w14:textId="77777777" w:rsidR="001063F7" w:rsidRPr="00915951" w:rsidRDefault="001063F7" w:rsidP="001063F7">
            <w:pPr>
              <w:spacing w:line="259" w:lineRule="auto"/>
              <w:rPr>
                <w:rFonts w:ascii="Arial" w:hAnsi="Arial" w:cs="Arial"/>
              </w:rPr>
            </w:pPr>
          </w:p>
          <w:p w14:paraId="6ED36FFE" w14:textId="6A71E407" w:rsidR="001063F7" w:rsidRPr="00915951" w:rsidRDefault="001063F7" w:rsidP="001063F7">
            <w:pPr>
              <w:rPr>
                <w:rFonts w:ascii="Arial" w:hAnsi="Arial" w:cs="Arial"/>
                <w14:ligatures w14:val="none"/>
              </w:rPr>
            </w:pPr>
            <w:r w:rsidRPr="00915951">
              <w:rPr>
                <w:rFonts w:ascii="Arial" w:hAnsi="Arial" w:cs="Arial"/>
                <w14:ligatures w14:val="none"/>
              </w:rPr>
              <w:lastRenderedPageBreak/>
              <w:t xml:space="preserve">More generally, implementation of the policy with these MM changes, will indirectly positively contribute to SA/IIA objectives to promote social inclusion, equality, diversity and community cohesion </w:t>
            </w:r>
            <w:r w:rsidR="00713DA1" w:rsidRPr="00915951">
              <w:rPr>
                <w:rFonts w:ascii="Arial" w:hAnsi="Arial" w:cs="Arial"/>
                <w14:ligatures w14:val="none"/>
              </w:rPr>
              <w:t xml:space="preserve">(1) </w:t>
            </w:r>
            <w:r w:rsidRPr="00915951">
              <w:rPr>
                <w:rFonts w:ascii="Arial" w:hAnsi="Arial" w:cs="Arial"/>
                <w14:ligatures w14:val="none"/>
              </w:rPr>
              <w:t>and improve the health and wellbeing of the population and reduce health inequalities</w:t>
            </w:r>
            <w:r w:rsidR="00713DA1" w:rsidRPr="00915951">
              <w:rPr>
                <w:rFonts w:ascii="Arial" w:hAnsi="Arial" w:cs="Arial"/>
                <w14:ligatures w14:val="none"/>
              </w:rPr>
              <w:t xml:space="preserve"> (6)</w:t>
            </w:r>
            <w:r w:rsidRPr="00915951">
              <w:rPr>
                <w:rFonts w:ascii="Arial" w:hAnsi="Arial" w:cs="Arial"/>
                <w14:ligatures w14:val="none"/>
              </w:rPr>
              <w:t>.</w:t>
            </w:r>
          </w:p>
          <w:p w14:paraId="2C1B9F57" w14:textId="1375AE09" w:rsidR="001063F7" w:rsidRPr="00915951" w:rsidRDefault="001063F7" w:rsidP="001063F7">
            <w:pPr>
              <w:spacing w:before="100" w:after="100"/>
              <w:rPr>
                <w:rFonts w:ascii="Arial" w:hAnsi="Arial" w:cs="Arial"/>
              </w:rPr>
            </w:pPr>
            <w:r w:rsidRPr="00915951">
              <w:rPr>
                <w:rFonts w:ascii="Arial" w:hAnsi="Arial" w:cs="Arial"/>
              </w:rPr>
              <w:t>For the remainder of the SA/IIA objectives the MM is considered to have negligible or no effect on the achievement of the objective and therefore the</w:t>
            </w:r>
            <w:r w:rsidR="00BF7F59" w:rsidRPr="00915951">
              <w:rPr>
                <w:rFonts w:ascii="Arial" w:hAnsi="Arial" w:cs="Arial"/>
              </w:rPr>
              <w:t xml:space="preserve"> </w:t>
            </w:r>
            <w:r w:rsidR="00BC624A" w:rsidRPr="00915951">
              <w:rPr>
                <w:rFonts w:ascii="Arial" w:hAnsi="Arial" w:cs="Arial"/>
              </w:rPr>
              <w:t>impact</w:t>
            </w:r>
            <w:r w:rsidRPr="00915951">
              <w:rPr>
                <w:rFonts w:ascii="Arial" w:hAnsi="Arial" w:cs="Arial"/>
              </w:rPr>
              <w:t xml:space="preserve"> is neutral.</w:t>
            </w:r>
          </w:p>
        </w:tc>
      </w:tr>
      <w:tr w:rsidR="001063F7" w:rsidRPr="00EC67FD" w14:paraId="19A44DFF" w14:textId="77777777" w:rsidTr="00E506CC">
        <w:trPr>
          <w:trHeight w:val="20"/>
        </w:trPr>
        <w:tc>
          <w:tcPr>
            <w:tcW w:w="1640" w:type="dxa"/>
            <w:tcBorders>
              <w:right w:val="single" w:sz="4" w:space="0" w:color="auto"/>
            </w:tcBorders>
          </w:tcPr>
          <w:p w14:paraId="2D04784F" w14:textId="3EBE074F" w:rsidR="001063F7" w:rsidRDefault="001063F7" w:rsidP="001063F7">
            <w:pPr>
              <w:ind w:left="57"/>
              <w:rPr>
                <w:rFonts w:ascii="Arial" w:hAnsi="Arial" w:cs="Arial"/>
              </w:rPr>
            </w:pPr>
            <w:r>
              <w:rPr>
                <w:rFonts w:ascii="Arial" w:hAnsi="Arial" w:cs="Arial"/>
              </w:rPr>
              <w:lastRenderedPageBreak/>
              <w:t>MM20</w:t>
            </w:r>
          </w:p>
          <w:p w14:paraId="6E172574" w14:textId="4DED8B43" w:rsidR="001063F7" w:rsidRPr="00EC67FD" w:rsidRDefault="001063F7" w:rsidP="001063F7">
            <w:pPr>
              <w:ind w:left="57"/>
              <w:rPr>
                <w:rFonts w:ascii="Arial" w:hAnsi="Arial" w:cs="Arial"/>
              </w:rPr>
            </w:pPr>
            <w:r w:rsidRPr="00EC67FD">
              <w:rPr>
                <w:rFonts w:ascii="Arial" w:hAnsi="Arial" w:cs="Arial"/>
              </w:rPr>
              <w:t>Policy GSS05</w:t>
            </w:r>
          </w:p>
          <w:p w14:paraId="03984BA3" w14:textId="447B6473"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 xml:space="preserve">nd consequential changes to supporting text </w:t>
            </w:r>
            <w:r>
              <w:rPr>
                <w:rFonts w:ascii="Arial" w:hAnsi="Arial" w:cs="Arial"/>
              </w:rPr>
              <w:t>p</w:t>
            </w:r>
            <w:r w:rsidRPr="00EC67FD">
              <w:rPr>
                <w:rFonts w:ascii="Arial" w:hAnsi="Arial" w:cs="Arial"/>
              </w:rPr>
              <w:t>ara</w:t>
            </w:r>
            <w:r>
              <w:rPr>
                <w:rFonts w:ascii="Arial" w:hAnsi="Arial" w:cs="Arial"/>
              </w:rPr>
              <w:t>s</w:t>
            </w:r>
            <w:r w:rsidRPr="00EC67FD">
              <w:rPr>
                <w:rFonts w:ascii="Arial" w:hAnsi="Arial" w:cs="Arial"/>
              </w:rPr>
              <w:t xml:space="preserve"> 4.18.1, 4.18.4 &amp; 4.18.9A</w:t>
            </w:r>
          </w:p>
          <w:p w14:paraId="049A6F6E" w14:textId="77777777" w:rsidR="001063F7" w:rsidRPr="00EC67FD" w:rsidRDefault="001063F7" w:rsidP="001063F7">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9DFEE6C" w14:textId="20FF5810" w:rsidR="00CB5043" w:rsidRPr="00FC5DC9" w:rsidRDefault="001063F7" w:rsidP="00CB5043">
            <w:pPr>
              <w:keepNext/>
              <w:keepLines/>
              <w:shd w:val="clear" w:color="auto" w:fill="DBF5E3"/>
              <w:rPr>
                <w:rFonts w:ascii="Arial" w:hAnsi="Arial" w:cs="Arial"/>
                <w:b/>
                <w:sz w:val="24"/>
                <w:szCs w:val="24"/>
              </w:rPr>
            </w:pPr>
            <w:r w:rsidRPr="00EC67FD">
              <w:rPr>
                <w:rFonts w:ascii="Arial" w:hAnsi="Arial" w:cs="Arial"/>
                <w:u w:val="single"/>
              </w:rPr>
              <w:t xml:space="preserve"> </w:t>
            </w:r>
            <w:r w:rsidR="00CB5043" w:rsidRPr="00FC5DC9">
              <w:rPr>
                <w:rFonts w:ascii="Arial" w:hAnsi="Arial" w:cs="Arial"/>
                <w:b/>
                <w:sz w:val="24"/>
                <w:szCs w:val="24"/>
                <w:lang w:eastAsia="en-GB"/>
              </w:rPr>
              <w:t xml:space="preserve"> POLICY GSS05</w:t>
            </w:r>
            <w:r w:rsidR="00CB5043" w:rsidRPr="00FC5DC9">
              <w:rPr>
                <w:rFonts w:ascii="Arial" w:hAnsi="Arial" w:cs="Arial"/>
                <w:b/>
                <w:sz w:val="24"/>
                <w:szCs w:val="24"/>
              </w:rPr>
              <w:t xml:space="preserve"> Edgware Growth Area</w:t>
            </w:r>
          </w:p>
          <w:p w14:paraId="4ECAA224" w14:textId="77777777" w:rsidR="00CB5043" w:rsidRDefault="00CB5043" w:rsidP="00CB5043">
            <w:pPr>
              <w:keepNext/>
              <w:keepLines/>
              <w:shd w:val="clear" w:color="auto" w:fill="DBF5E3"/>
              <w:rPr>
                <w:rFonts w:ascii="Arial" w:hAnsi="Arial" w:cs="Arial"/>
                <w:sz w:val="24"/>
                <w:szCs w:val="24"/>
                <w:u w:val="single"/>
              </w:rPr>
            </w:pPr>
            <w:r w:rsidRPr="00FC5DC9">
              <w:rPr>
                <w:rFonts w:ascii="Arial" w:hAnsi="Arial" w:cs="Arial"/>
                <w:sz w:val="24"/>
                <w:szCs w:val="24"/>
              </w:rPr>
              <w:t xml:space="preserve">Edgware Town Centre is identified as an opportunity for regeneration and intensification, supported by high existing PTALs reflecting its potential to become an Integrated Transport </w:t>
            </w:r>
            <w:proofErr w:type="spellStart"/>
            <w:r w:rsidRPr="00FC5DC9">
              <w:rPr>
                <w:rFonts w:ascii="Arial" w:hAnsi="Arial" w:cs="Arial"/>
                <w:sz w:val="24"/>
                <w:szCs w:val="24"/>
              </w:rPr>
              <w:t>Hub.</w:t>
            </w:r>
            <w:r w:rsidRPr="00FC5DC9">
              <w:rPr>
                <w:rFonts w:ascii="Arial" w:hAnsi="Arial" w:cs="Arial"/>
                <w:strike/>
                <w:sz w:val="24"/>
                <w:szCs w:val="24"/>
              </w:rPr>
              <w:t>The</w:t>
            </w:r>
            <w:proofErr w:type="spellEnd"/>
            <w:r w:rsidRPr="00FC5DC9">
              <w:rPr>
                <w:rFonts w:ascii="Arial" w:hAnsi="Arial" w:cs="Arial"/>
                <w:strike/>
                <w:sz w:val="24"/>
                <w:szCs w:val="24"/>
              </w:rPr>
              <w:t xml:space="preserve"> Town Centre can be used far more effectively to support growth and enable the recovery from the Covid-19 pandemic. The Council will support planning proposals that optimise residential density on suitable sites while delivering improvements to the amenity of the area. </w:t>
            </w:r>
            <w:r w:rsidRPr="00FC5DC9">
              <w:rPr>
                <w:rFonts w:ascii="Arial" w:hAnsi="Arial" w:cs="Arial"/>
                <w:sz w:val="24"/>
                <w:szCs w:val="24"/>
                <w:u w:val="single"/>
              </w:rPr>
              <w:t>To deliver growth and regeneration at Edgware Growth Area</w:t>
            </w:r>
            <w:r>
              <w:rPr>
                <w:rFonts w:ascii="Arial" w:hAnsi="Arial" w:cs="Arial"/>
                <w:sz w:val="24"/>
                <w:szCs w:val="24"/>
                <w:u w:val="single"/>
              </w:rPr>
              <w:t>,</w:t>
            </w:r>
            <w:r w:rsidRPr="00FC5DC9">
              <w:rPr>
                <w:rFonts w:ascii="Arial" w:hAnsi="Arial" w:cs="Arial"/>
                <w:sz w:val="24"/>
                <w:szCs w:val="24"/>
                <w:u w:val="single"/>
              </w:rPr>
              <w:t xml:space="preserve"> the Council will support proposals which optimise the use of land and site capacity through a design-led approach (London Plan Policy D3), provide infrastructure and jobs, while improving the amenity of the area and the overall offer of the town centre.  </w:t>
            </w:r>
          </w:p>
          <w:p w14:paraId="4EBB110D" w14:textId="77777777" w:rsidR="00CB5043" w:rsidRDefault="00CB5043" w:rsidP="00CB5043">
            <w:pPr>
              <w:keepNext/>
              <w:keepLines/>
              <w:shd w:val="clear" w:color="auto" w:fill="DBF5E3"/>
              <w:rPr>
                <w:rFonts w:ascii="Arial" w:hAnsi="Arial" w:cs="Arial"/>
                <w:sz w:val="24"/>
                <w:szCs w:val="24"/>
              </w:rPr>
            </w:pPr>
          </w:p>
          <w:p w14:paraId="7989EE9E" w14:textId="77777777" w:rsidR="00CB5043" w:rsidRPr="00195FFF" w:rsidRDefault="00CB5043" w:rsidP="00CB5043">
            <w:pPr>
              <w:keepNext/>
              <w:keepLines/>
              <w:shd w:val="clear" w:color="auto" w:fill="DBF5E3"/>
              <w:rPr>
                <w:rFonts w:ascii="Arial" w:hAnsi="Arial" w:cs="Arial"/>
                <w:b/>
                <w:bCs/>
                <w:sz w:val="24"/>
                <w:szCs w:val="24"/>
                <w:u w:val="single"/>
              </w:rPr>
            </w:pPr>
            <w:r w:rsidRPr="00195FFF">
              <w:rPr>
                <w:rFonts w:ascii="Arial" w:hAnsi="Arial" w:cs="Arial"/>
                <w:b/>
                <w:bCs/>
                <w:sz w:val="24"/>
                <w:szCs w:val="24"/>
                <w:u w:val="single"/>
              </w:rPr>
              <w:t>A. Level of Development</w:t>
            </w:r>
          </w:p>
          <w:p w14:paraId="3B942DDE" w14:textId="77777777" w:rsidR="00CB5043" w:rsidRPr="00FC5DC9" w:rsidRDefault="00CB5043" w:rsidP="00CB5043">
            <w:pPr>
              <w:keepNext/>
              <w:keepLines/>
              <w:shd w:val="clear" w:color="auto" w:fill="DBF5E3"/>
              <w:rPr>
                <w:rFonts w:ascii="Arial" w:hAnsi="Arial" w:cs="Arial"/>
                <w:sz w:val="24"/>
                <w:szCs w:val="24"/>
              </w:rPr>
            </w:pPr>
          </w:p>
          <w:p w14:paraId="3EB06AE6" w14:textId="77777777" w:rsidR="00CB5043" w:rsidRPr="00FC5DC9" w:rsidRDefault="00CB5043" w:rsidP="00CB5043">
            <w:pPr>
              <w:keepNext/>
              <w:keepLines/>
              <w:shd w:val="clear" w:color="auto" w:fill="DBF5E3"/>
              <w:rPr>
                <w:rFonts w:ascii="Arial" w:hAnsi="Arial" w:cs="Arial"/>
                <w:sz w:val="24"/>
                <w:szCs w:val="24"/>
              </w:rPr>
            </w:pPr>
            <w:r w:rsidRPr="00FC5DC9">
              <w:rPr>
                <w:rFonts w:ascii="Arial" w:hAnsi="Arial" w:cs="Arial"/>
                <w:sz w:val="24"/>
                <w:szCs w:val="24"/>
              </w:rPr>
              <w:t xml:space="preserve">To deliver growth and regeneration </w:t>
            </w:r>
            <w:r w:rsidRPr="00FC5DC9">
              <w:rPr>
                <w:rFonts w:ascii="Arial" w:hAnsi="Arial" w:cs="Arial"/>
                <w:strike/>
                <w:sz w:val="24"/>
                <w:szCs w:val="24"/>
              </w:rPr>
              <w:t>at Edgware Town Centre,</w:t>
            </w:r>
            <w:r w:rsidRPr="00FC5DC9">
              <w:rPr>
                <w:rFonts w:ascii="Arial" w:hAnsi="Arial" w:cs="Arial"/>
                <w:sz w:val="24"/>
                <w:szCs w:val="24"/>
              </w:rPr>
              <w:t xml:space="preserve"> the Council will seek the following from development proposals:</w:t>
            </w:r>
          </w:p>
          <w:p w14:paraId="1101DDD0" w14:textId="77777777" w:rsidR="00CB5043" w:rsidRPr="00FC5DC9" w:rsidRDefault="00CB5043" w:rsidP="00D7573A">
            <w:pPr>
              <w:keepNext/>
              <w:keepLines/>
              <w:numPr>
                <w:ilvl w:val="0"/>
                <w:numId w:val="126"/>
              </w:numPr>
              <w:shd w:val="clear" w:color="auto" w:fill="DBF5E3"/>
              <w:contextualSpacing/>
              <w:rPr>
                <w:rFonts w:ascii="Arial" w:eastAsia="Calibri" w:hAnsi="Arial" w:cs="Arial"/>
                <w:sz w:val="24"/>
                <w:szCs w:val="24"/>
              </w:rPr>
            </w:pPr>
            <w:r w:rsidRPr="00FC5DC9">
              <w:rPr>
                <w:rFonts w:ascii="Arial" w:eastAsia="Calibri" w:hAnsi="Arial" w:cs="Arial"/>
                <w:bCs/>
                <w:sz w:val="24"/>
                <w:szCs w:val="24"/>
                <w:u w:val="single"/>
              </w:rPr>
              <w:lastRenderedPageBreak/>
              <w:t xml:space="preserve">Approximately </w:t>
            </w:r>
            <w:r w:rsidRPr="004963D7">
              <w:rPr>
                <w:rFonts w:ascii="Arial" w:eastAsia="Calibri" w:hAnsi="Arial" w:cs="Arial"/>
                <w:b/>
                <w:strike/>
                <w:sz w:val="24"/>
                <w:szCs w:val="24"/>
              </w:rPr>
              <w:t>5,000</w:t>
            </w:r>
            <w:r w:rsidRPr="004963D7">
              <w:rPr>
                <w:rFonts w:ascii="Arial" w:eastAsia="Calibri" w:hAnsi="Arial" w:cs="Arial"/>
                <w:sz w:val="24"/>
                <w:szCs w:val="24"/>
              </w:rPr>
              <w:t xml:space="preserve"> </w:t>
            </w:r>
            <w:r w:rsidRPr="004E03D9">
              <w:rPr>
                <w:rFonts w:ascii="Arial" w:eastAsia="Calibri" w:hAnsi="Arial" w:cs="Arial"/>
                <w:sz w:val="24"/>
                <w:szCs w:val="24"/>
                <w:u w:val="single"/>
              </w:rPr>
              <w:t>4,740</w:t>
            </w:r>
            <w:r>
              <w:rPr>
                <w:rFonts w:ascii="Arial" w:eastAsia="Calibri" w:hAnsi="Arial" w:cs="Arial"/>
                <w:sz w:val="24"/>
                <w:szCs w:val="24"/>
              </w:rPr>
              <w:t xml:space="preserve"> new </w:t>
            </w:r>
            <w:r w:rsidRPr="00FC5DC9">
              <w:rPr>
                <w:rFonts w:ascii="Arial" w:eastAsia="Calibri" w:hAnsi="Arial" w:cs="Arial"/>
                <w:sz w:val="24"/>
                <w:szCs w:val="24"/>
              </w:rPr>
              <w:t xml:space="preserve">homes, </w:t>
            </w:r>
            <w:r w:rsidRPr="00FC5DC9">
              <w:rPr>
                <w:rFonts w:ascii="Arial" w:eastAsia="Calibri" w:hAnsi="Arial" w:cs="Arial"/>
                <w:sz w:val="24"/>
                <w:szCs w:val="24"/>
                <w:u w:val="single"/>
              </w:rPr>
              <w:t>with provision for uplift through the design-led approach</w:t>
            </w:r>
          </w:p>
          <w:p w14:paraId="0FA72964" w14:textId="77777777" w:rsidR="00CB5043" w:rsidRPr="00BA1D3A" w:rsidRDefault="00CB5043" w:rsidP="00D7573A">
            <w:pPr>
              <w:keepNext/>
              <w:keepLines/>
              <w:numPr>
                <w:ilvl w:val="0"/>
                <w:numId w:val="126"/>
              </w:numPr>
              <w:shd w:val="clear" w:color="auto" w:fill="DBF5E3"/>
              <w:contextualSpacing/>
              <w:rPr>
                <w:rFonts w:ascii="Arial" w:eastAsia="Calibri" w:hAnsi="Arial" w:cs="Arial"/>
                <w:sz w:val="24"/>
                <w:szCs w:val="24"/>
              </w:rPr>
            </w:pPr>
            <w:r w:rsidRPr="00BA1D3A">
              <w:rPr>
                <w:rFonts w:ascii="Arial" w:eastAsia="Calibri" w:hAnsi="Arial" w:cs="Arial"/>
                <w:sz w:val="24"/>
                <w:szCs w:val="24"/>
              </w:rPr>
              <w:t>Improved leisure options such as a new cinema, swimming pool and new eating-out options;</w:t>
            </w:r>
          </w:p>
          <w:p w14:paraId="1AEB96FB" w14:textId="77777777" w:rsidR="00CB5043" w:rsidRPr="00BA1D3A" w:rsidRDefault="00CB5043" w:rsidP="00D7573A">
            <w:pPr>
              <w:keepNext/>
              <w:keepLines/>
              <w:numPr>
                <w:ilvl w:val="0"/>
                <w:numId w:val="126"/>
              </w:numPr>
              <w:shd w:val="clear" w:color="auto" w:fill="DBF5E3"/>
              <w:contextualSpacing/>
              <w:rPr>
                <w:rFonts w:ascii="Arial" w:eastAsia="Calibri" w:hAnsi="Arial" w:cs="Arial"/>
                <w:sz w:val="24"/>
                <w:szCs w:val="24"/>
              </w:rPr>
            </w:pPr>
            <w:r w:rsidRPr="00BA1D3A">
              <w:rPr>
                <w:rFonts w:ascii="Arial" w:eastAsia="Calibri" w:hAnsi="Arial" w:cs="Arial"/>
                <w:sz w:val="24"/>
                <w:szCs w:val="24"/>
              </w:rPr>
              <w:t xml:space="preserve">Appropriate </w:t>
            </w:r>
            <w:r w:rsidRPr="00BA1D3A">
              <w:rPr>
                <w:rFonts w:ascii="Arial" w:eastAsia="Calibri" w:hAnsi="Arial" w:cs="Arial"/>
                <w:sz w:val="24"/>
                <w:szCs w:val="24"/>
                <w:u w:val="single"/>
              </w:rPr>
              <w:t>location- based</w:t>
            </w:r>
            <w:r w:rsidRPr="00BA1D3A">
              <w:rPr>
                <w:rFonts w:ascii="Arial" w:eastAsia="Calibri" w:hAnsi="Arial" w:cs="Arial"/>
                <w:sz w:val="24"/>
                <w:szCs w:val="24"/>
              </w:rPr>
              <w:t xml:space="preserve"> floorspace for community, retail and </w:t>
            </w:r>
            <w:r w:rsidRPr="00BA1D3A">
              <w:rPr>
                <w:rFonts w:ascii="Arial" w:eastAsia="Calibri" w:hAnsi="Arial" w:cs="Arial"/>
                <w:strike/>
                <w:sz w:val="24"/>
                <w:szCs w:val="24"/>
              </w:rPr>
              <w:t>office uses;</w:t>
            </w:r>
            <w:r w:rsidRPr="00BA1D3A">
              <w:rPr>
                <w:rFonts w:ascii="Arial" w:eastAsia="Calibri" w:hAnsi="Arial" w:cs="Arial"/>
                <w:sz w:val="24"/>
                <w:szCs w:val="24"/>
              </w:rPr>
              <w:t xml:space="preserve"> </w:t>
            </w:r>
            <w:r w:rsidRPr="00BA1D3A">
              <w:rPr>
                <w:rFonts w:ascii="Arial" w:eastAsia="Calibri" w:hAnsi="Arial" w:cs="Arial"/>
                <w:sz w:val="24"/>
                <w:szCs w:val="24"/>
                <w:u w:val="single"/>
              </w:rPr>
              <w:t xml:space="preserve">other main town centre uses including offices that are proportionate to supporting proposed housing growth and the vitality and viability of Edgware Major Town </w:t>
            </w:r>
            <w:proofErr w:type="spellStart"/>
            <w:r w:rsidRPr="00BA1D3A">
              <w:rPr>
                <w:rFonts w:ascii="Arial" w:eastAsia="Calibri" w:hAnsi="Arial" w:cs="Arial"/>
                <w:sz w:val="24"/>
                <w:szCs w:val="24"/>
                <w:u w:val="single"/>
              </w:rPr>
              <w:t>Centre.</w:t>
            </w:r>
            <w:r w:rsidRPr="00BA1D3A">
              <w:rPr>
                <w:rFonts w:ascii="Arial" w:eastAsia="Calibri" w:hAnsi="Arial" w:cs="Arial"/>
                <w:strike/>
                <w:sz w:val="24"/>
                <w:szCs w:val="24"/>
              </w:rPr>
              <w:t>Improved</w:t>
            </w:r>
            <w:proofErr w:type="spellEnd"/>
            <w:r w:rsidRPr="00BA1D3A">
              <w:rPr>
                <w:rFonts w:ascii="Arial" w:eastAsia="Calibri" w:hAnsi="Arial" w:cs="Arial"/>
                <w:strike/>
                <w:sz w:val="24"/>
                <w:szCs w:val="24"/>
              </w:rPr>
              <w:t xml:space="preserve"> public realm, including new public spaces;</w:t>
            </w:r>
          </w:p>
          <w:p w14:paraId="5B0BD0C2" w14:textId="77777777" w:rsidR="00CB5043" w:rsidRPr="00BA1D3A" w:rsidRDefault="00CB5043" w:rsidP="00D7573A">
            <w:pPr>
              <w:keepNext/>
              <w:keepLines/>
              <w:numPr>
                <w:ilvl w:val="0"/>
                <w:numId w:val="126"/>
              </w:numPr>
              <w:shd w:val="clear" w:color="auto" w:fill="DBF5E3"/>
              <w:contextualSpacing/>
              <w:rPr>
                <w:rFonts w:ascii="Arial" w:eastAsia="Calibri" w:hAnsi="Arial" w:cs="Arial"/>
                <w:sz w:val="24"/>
                <w:szCs w:val="24"/>
              </w:rPr>
            </w:pPr>
            <w:bookmarkStart w:id="13" w:name="_Hlk144651659"/>
            <w:r w:rsidRPr="00BA1D3A">
              <w:rPr>
                <w:rFonts w:ascii="Arial" w:eastAsia="Calibri" w:hAnsi="Arial" w:cs="Arial"/>
                <w:sz w:val="24"/>
                <w:szCs w:val="24"/>
              </w:rPr>
              <w:t xml:space="preserve">Transformation of the relationship between the rail and bus stations and the wider town centre to improve the </w:t>
            </w:r>
            <w:r w:rsidRPr="00BA1D3A">
              <w:rPr>
                <w:rFonts w:ascii="Arial" w:eastAsia="Calibri" w:hAnsi="Arial" w:cs="Arial"/>
                <w:strike/>
                <w:sz w:val="24"/>
                <w:szCs w:val="24"/>
              </w:rPr>
              <w:t>pedestrian</w:t>
            </w:r>
            <w:r w:rsidRPr="00BA1D3A">
              <w:rPr>
                <w:rFonts w:ascii="Arial" w:eastAsia="Calibri" w:hAnsi="Arial" w:cs="Arial"/>
                <w:sz w:val="24"/>
                <w:szCs w:val="24"/>
              </w:rPr>
              <w:t xml:space="preserve"> experience </w:t>
            </w:r>
            <w:r w:rsidRPr="00BA1D3A">
              <w:rPr>
                <w:rFonts w:ascii="Arial" w:eastAsia="Calibri" w:hAnsi="Arial" w:cs="Arial"/>
                <w:sz w:val="24"/>
                <w:szCs w:val="24"/>
                <w:u w:val="single"/>
              </w:rPr>
              <w:t xml:space="preserve">for pedestrians and cyclists </w:t>
            </w:r>
            <w:r w:rsidRPr="00BA1D3A">
              <w:rPr>
                <w:rFonts w:ascii="Arial" w:eastAsia="Calibri" w:hAnsi="Arial" w:cs="Arial"/>
                <w:sz w:val="24"/>
                <w:szCs w:val="24"/>
              </w:rPr>
              <w:t>and reduce congestion;</w:t>
            </w:r>
          </w:p>
          <w:bookmarkEnd w:id="13"/>
          <w:p w14:paraId="6F547771" w14:textId="77777777" w:rsidR="00CB5043" w:rsidRPr="00BA1D3A" w:rsidRDefault="00CB5043" w:rsidP="00D7573A">
            <w:pPr>
              <w:keepNext/>
              <w:keepLines/>
              <w:numPr>
                <w:ilvl w:val="0"/>
                <w:numId w:val="126"/>
              </w:numPr>
              <w:shd w:val="clear" w:color="auto" w:fill="DBF5E3"/>
              <w:contextualSpacing/>
              <w:rPr>
                <w:rFonts w:ascii="Arial" w:eastAsia="Calibri" w:hAnsi="Arial" w:cs="Arial"/>
                <w:sz w:val="24"/>
                <w:szCs w:val="24"/>
              </w:rPr>
            </w:pPr>
            <w:r w:rsidRPr="00BA1D3A">
              <w:rPr>
                <w:rFonts w:ascii="Arial" w:eastAsia="Calibri" w:hAnsi="Arial" w:cs="Arial"/>
                <w:sz w:val="24"/>
                <w:szCs w:val="24"/>
              </w:rPr>
              <w:t>Retain existing levels of employment and pursue opportunities for new jobs.</w:t>
            </w:r>
          </w:p>
          <w:p w14:paraId="16772982" w14:textId="77777777" w:rsidR="00CB5043" w:rsidRPr="00FC5DC9" w:rsidRDefault="00CB5043" w:rsidP="00CB5043">
            <w:pPr>
              <w:keepNext/>
              <w:keepLines/>
              <w:shd w:val="clear" w:color="auto" w:fill="DBF5E3"/>
              <w:ind w:left="720"/>
              <w:rPr>
                <w:rFonts w:ascii="Arial" w:eastAsia="Calibri" w:hAnsi="Arial" w:cs="Arial"/>
                <w:sz w:val="24"/>
                <w:szCs w:val="24"/>
              </w:rPr>
            </w:pPr>
          </w:p>
          <w:p w14:paraId="748012A7" w14:textId="77777777" w:rsidR="00CB5043" w:rsidRDefault="00CB5043" w:rsidP="00CB5043">
            <w:pPr>
              <w:keepNext/>
              <w:keepLines/>
              <w:shd w:val="clear" w:color="auto" w:fill="DBF5E3"/>
              <w:rPr>
                <w:rFonts w:ascii="Arial" w:eastAsia="Calibri" w:hAnsi="Arial" w:cs="Arial"/>
                <w:b/>
                <w:bCs/>
                <w:sz w:val="24"/>
                <w:szCs w:val="24"/>
                <w:u w:val="single"/>
              </w:rPr>
            </w:pPr>
            <w:r w:rsidRPr="003A26F4">
              <w:rPr>
                <w:rFonts w:ascii="Arial" w:eastAsia="Calibri" w:hAnsi="Arial" w:cs="Arial"/>
                <w:b/>
                <w:bCs/>
                <w:sz w:val="24"/>
                <w:szCs w:val="24"/>
                <w:u w:val="single"/>
              </w:rPr>
              <w:t>B. Development Proposals and Infrastructure Requirements</w:t>
            </w:r>
          </w:p>
          <w:p w14:paraId="78F2CA6C" w14:textId="77777777" w:rsidR="00557511" w:rsidRPr="00707870" w:rsidRDefault="00557511" w:rsidP="00557511">
            <w:pPr>
              <w:keepNext/>
              <w:keepLines/>
              <w:shd w:val="clear" w:color="auto" w:fill="DBF5E3"/>
              <w:rPr>
                <w:rFonts w:ascii="Arial" w:eastAsia="Calibri" w:hAnsi="Arial" w:cs="Arial"/>
                <w:b/>
                <w:bCs/>
                <w:sz w:val="24"/>
                <w:szCs w:val="24"/>
                <w:u w:val="single"/>
              </w:rPr>
            </w:pPr>
            <w:r w:rsidRPr="00791FC9">
              <w:rPr>
                <w:rFonts w:ascii="Arial" w:hAnsi="Arial" w:cs="Arial"/>
                <w:sz w:val="24"/>
                <w:szCs w:val="24"/>
                <w:u w:val="single"/>
              </w:rPr>
              <w:t>Development proposals (in accordance with NPPF and CIL Regulations</w:t>
            </w:r>
            <w:r w:rsidRPr="00791FC9">
              <w:rPr>
                <w:u w:val="single"/>
              </w:rPr>
              <w:t xml:space="preserve"> </w:t>
            </w:r>
            <w:r w:rsidRPr="00791FC9">
              <w:rPr>
                <w:rFonts w:ascii="Arial" w:hAnsi="Arial" w:cs="Arial"/>
                <w:sz w:val="24"/>
                <w:szCs w:val="24"/>
                <w:u w:val="single"/>
              </w:rPr>
              <w:t>and/or any equivalent relevant legislation or regulations) will be required through detailed design, planning conditions and/ or contributions secured through planning obligations / legal agreements to deliver or contribute to the following infrastructure :</w:t>
            </w:r>
          </w:p>
          <w:p w14:paraId="748C134F" w14:textId="77777777" w:rsidR="00557511" w:rsidRDefault="00557511" w:rsidP="00CB5043">
            <w:pPr>
              <w:keepNext/>
              <w:keepLines/>
              <w:shd w:val="clear" w:color="auto" w:fill="DBF5E3"/>
              <w:rPr>
                <w:rFonts w:ascii="Arial" w:eastAsia="Calibri" w:hAnsi="Arial" w:cs="Arial"/>
                <w:b/>
                <w:bCs/>
                <w:sz w:val="24"/>
                <w:szCs w:val="24"/>
                <w:u w:val="single"/>
              </w:rPr>
            </w:pPr>
          </w:p>
          <w:p w14:paraId="705873DF" w14:textId="77777777" w:rsidR="00CB5043" w:rsidRDefault="00CB5043" w:rsidP="00D7573A">
            <w:pPr>
              <w:pStyle w:val="ListParagraph"/>
              <w:keepNext/>
              <w:keepLines/>
              <w:numPr>
                <w:ilvl w:val="0"/>
                <w:numId w:val="127"/>
              </w:numPr>
              <w:shd w:val="clear" w:color="auto" w:fill="DBF5E3"/>
              <w:spacing w:after="120"/>
              <w:ind w:left="697" w:hanging="357"/>
              <w:rPr>
                <w:rFonts w:ascii="Arial" w:eastAsia="Calibri" w:hAnsi="Arial" w:cs="Arial"/>
                <w:sz w:val="24"/>
                <w:szCs w:val="24"/>
                <w:u w:val="single"/>
              </w:rPr>
            </w:pPr>
            <w:r w:rsidRPr="00064FF8">
              <w:rPr>
                <w:rFonts w:ascii="Arial" w:eastAsia="Calibri" w:hAnsi="Arial" w:cs="Arial"/>
                <w:sz w:val="24"/>
                <w:szCs w:val="24"/>
                <w:u w:val="single"/>
              </w:rPr>
              <w:t>Improved flood risk resilience for the Growth Area and surrounding communities with provision of flood risk infrastructure and restored rivers;</w:t>
            </w:r>
          </w:p>
          <w:p w14:paraId="0C621EBC" w14:textId="77777777" w:rsidR="00CB5043" w:rsidRDefault="00CB5043" w:rsidP="00D7573A">
            <w:pPr>
              <w:pStyle w:val="ListParagraph"/>
              <w:keepNext/>
              <w:keepLines/>
              <w:numPr>
                <w:ilvl w:val="0"/>
                <w:numId w:val="127"/>
              </w:numPr>
              <w:shd w:val="clear" w:color="auto" w:fill="DBF5E3"/>
              <w:spacing w:after="120"/>
              <w:ind w:left="697" w:hanging="357"/>
              <w:rPr>
                <w:rFonts w:ascii="Arial" w:eastAsia="Calibri" w:hAnsi="Arial" w:cs="Arial"/>
                <w:sz w:val="24"/>
                <w:szCs w:val="24"/>
                <w:u w:val="single"/>
              </w:rPr>
            </w:pPr>
            <w:r w:rsidRPr="00B914DD">
              <w:rPr>
                <w:rFonts w:ascii="Arial" w:eastAsia="Calibri" w:hAnsi="Arial" w:cs="Arial"/>
                <w:sz w:val="24"/>
                <w:szCs w:val="24"/>
                <w:u w:val="single"/>
              </w:rPr>
              <w:t xml:space="preserve">Interchange improvements. Bus operations and the function of the bus station must be protected or re-provided as part of any </w:t>
            </w:r>
            <w:r w:rsidRPr="00B914DD">
              <w:rPr>
                <w:rFonts w:ascii="Arial" w:eastAsia="Calibri" w:hAnsi="Arial" w:cs="Arial"/>
                <w:sz w:val="24"/>
                <w:szCs w:val="24"/>
                <w:u w:val="single"/>
              </w:rPr>
              <w:lastRenderedPageBreak/>
              <w:t>redevelopment. London Underground infrastructure and operations must also be maintained, and</w:t>
            </w:r>
          </w:p>
          <w:p w14:paraId="2B41DB5B" w14:textId="77777777" w:rsidR="00CB5043" w:rsidRPr="00B914DD" w:rsidRDefault="00CB5043" w:rsidP="00D7573A">
            <w:pPr>
              <w:pStyle w:val="ListParagraph"/>
              <w:keepNext/>
              <w:keepLines/>
              <w:numPr>
                <w:ilvl w:val="0"/>
                <w:numId w:val="127"/>
              </w:numPr>
              <w:shd w:val="clear" w:color="auto" w:fill="DBF5E3"/>
              <w:spacing w:after="120"/>
              <w:ind w:left="697" w:hanging="357"/>
              <w:rPr>
                <w:rFonts w:ascii="Arial" w:eastAsia="Calibri" w:hAnsi="Arial" w:cs="Arial"/>
                <w:sz w:val="24"/>
                <w:szCs w:val="24"/>
                <w:u w:val="single"/>
              </w:rPr>
            </w:pPr>
            <w:r w:rsidRPr="00B914DD">
              <w:rPr>
                <w:rFonts w:ascii="Arial" w:eastAsia="Calibri" w:hAnsi="Arial" w:cs="Arial"/>
                <w:sz w:val="24"/>
                <w:szCs w:val="24"/>
                <w:u w:val="single"/>
              </w:rPr>
              <w:t xml:space="preserve">Deliver improvements to streets and the public realm, including new public spaces, additional town centre cycle parking and station cycle parking, in line with the Healthy Streets Approach. </w:t>
            </w:r>
          </w:p>
          <w:p w14:paraId="1888E95C" w14:textId="77777777" w:rsidR="00CB5043" w:rsidRPr="00FC5DC9" w:rsidRDefault="00CB5043" w:rsidP="00CB5043">
            <w:pPr>
              <w:keepNext/>
              <w:keepLines/>
              <w:shd w:val="clear" w:color="auto" w:fill="DBF5E3"/>
              <w:ind w:left="360"/>
              <w:contextualSpacing/>
              <w:rPr>
                <w:rFonts w:ascii="Arial" w:eastAsia="Calibri" w:hAnsi="Arial" w:cs="Arial"/>
                <w:sz w:val="24"/>
                <w:szCs w:val="24"/>
                <w:u w:val="single"/>
              </w:rPr>
            </w:pPr>
          </w:p>
          <w:p w14:paraId="576D23D8" w14:textId="77777777" w:rsidR="00CB5043" w:rsidRPr="003A26F4" w:rsidRDefault="00CB5043" w:rsidP="00CB5043">
            <w:pPr>
              <w:keepNext/>
              <w:keepLines/>
              <w:shd w:val="clear" w:color="auto" w:fill="DBF5E3"/>
              <w:rPr>
                <w:rFonts w:ascii="Arial" w:eastAsia="Calibri" w:hAnsi="Arial" w:cs="Arial"/>
                <w:b/>
                <w:bCs/>
                <w:sz w:val="24"/>
                <w:szCs w:val="24"/>
                <w:u w:val="single"/>
              </w:rPr>
            </w:pPr>
          </w:p>
          <w:p w14:paraId="110502DE" w14:textId="77777777" w:rsidR="00CB5043" w:rsidRPr="00532DC7" w:rsidRDefault="00CB5043" w:rsidP="00CB5043">
            <w:pPr>
              <w:keepNext/>
              <w:keepLines/>
              <w:shd w:val="clear" w:color="auto" w:fill="DBF5E3"/>
              <w:suppressAutoHyphens/>
              <w:rPr>
                <w:rFonts w:ascii="Arial" w:hAnsi="Arial" w:cs="Arial"/>
                <w:b/>
                <w:bCs/>
                <w:sz w:val="24"/>
                <w:szCs w:val="24"/>
                <w:u w:val="single"/>
              </w:rPr>
            </w:pPr>
            <w:r>
              <w:rPr>
                <w:rFonts w:ascii="Arial" w:hAnsi="Arial" w:cs="Arial"/>
                <w:b/>
                <w:bCs/>
                <w:sz w:val="24"/>
                <w:szCs w:val="24"/>
                <w:u w:val="single"/>
              </w:rPr>
              <w:t xml:space="preserve">C. </w:t>
            </w:r>
            <w:r w:rsidRPr="00532DC7">
              <w:rPr>
                <w:rFonts w:ascii="Arial" w:hAnsi="Arial" w:cs="Arial"/>
                <w:b/>
                <w:bCs/>
                <w:sz w:val="24"/>
                <w:szCs w:val="24"/>
                <w:u w:val="single"/>
              </w:rPr>
              <w:t>Planning Framework</w:t>
            </w:r>
          </w:p>
          <w:p w14:paraId="084BB99F" w14:textId="77777777" w:rsidR="00CB5043" w:rsidRDefault="00CB5043" w:rsidP="00CB5043">
            <w:pPr>
              <w:keepNext/>
              <w:keepLines/>
              <w:shd w:val="clear" w:color="auto" w:fill="DBF5E3"/>
              <w:suppressAutoHyphens/>
              <w:rPr>
                <w:rFonts w:cs="Arial"/>
                <w:u w:val="single"/>
              </w:rPr>
            </w:pPr>
            <w:r w:rsidRPr="00FC5DC9">
              <w:rPr>
                <w:rFonts w:ascii="Arial" w:hAnsi="Arial" w:cs="Arial"/>
                <w:sz w:val="24"/>
                <w:szCs w:val="24"/>
              </w:rPr>
              <w:t>The Council has prepared a more detailed planning framework Supplementary Planning Document for this area, working in conjunction with LB Harrow.</w:t>
            </w:r>
            <w:r w:rsidRPr="00FC5DC9">
              <w:rPr>
                <w:rFonts w:cs="Arial"/>
                <w:sz w:val="24"/>
                <w:szCs w:val="24"/>
              </w:rPr>
              <w:t xml:space="preserve"> </w:t>
            </w:r>
            <w:r w:rsidRPr="00FC5DC9">
              <w:rPr>
                <w:rFonts w:ascii="Arial" w:hAnsi="Arial" w:cs="Arial"/>
                <w:sz w:val="24"/>
                <w:szCs w:val="24"/>
                <w:u w:val="single"/>
              </w:rPr>
              <w:t>This planning framework</w:t>
            </w:r>
            <w:r w:rsidRPr="00FC5DC9">
              <w:rPr>
                <w:rFonts w:ascii="Arial" w:hAnsi="Arial" w:cs="Arial"/>
                <w:sz w:val="24"/>
                <w:szCs w:val="24"/>
              </w:rPr>
              <w:t xml:space="preserve"> </w:t>
            </w:r>
            <w:r w:rsidRPr="00FC5DC9">
              <w:rPr>
                <w:rFonts w:ascii="Arial" w:hAnsi="Arial" w:cs="Arial"/>
                <w:sz w:val="24"/>
                <w:szCs w:val="24"/>
                <w:u w:val="single"/>
              </w:rPr>
              <w:t xml:space="preserve">will help to provide more detailed guidance for the Edgware Growth Area and </w:t>
            </w:r>
            <w:r>
              <w:rPr>
                <w:rFonts w:ascii="Arial" w:hAnsi="Arial" w:cs="Arial"/>
                <w:sz w:val="24"/>
                <w:szCs w:val="24"/>
                <w:u w:val="single"/>
              </w:rPr>
              <w:t xml:space="preserve">the </w:t>
            </w:r>
            <w:r w:rsidRPr="00FC5DC9">
              <w:rPr>
                <w:rFonts w:ascii="Arial" w:hAnsi="Arial" w:cs="Arial"/>
                <w:sz w:val="24"/>
                <w:szCs w:val="24"/>
                <w:u w:val="single"/>
              </w:rPr>
              <w:t xml:space="preserve">development sites within. </w:t>
            </w:r>
            <w:r w:rsidRPr="00FC5DC9">
              <w:rPr>
                <w:rFonts w:cs="Arial"/>
                <w:u w:val="single"/>
              </w:rPr>
              <w:t xml:space="preserve"> </w:t>
            </w:r>
          </w:p>
          <w:p w14:paraId="2D0EB514" w14:textId="5C1CBA5D" w:rsidR="001063F7" w:rsidRPr="00EC67FD" w:rsidRDefault="001063F7" w:rsidP="001063F7">
            <w:pPr>
              <w:rPr>
                <w:rFonts w:ascii="Arial" w:hAnsi="Arial" w:cs="Arial"/>
                <w:bCs/>
                <w:lang w:eastAsia="en-GB"/>
              </w:rPr>
            </w:pPr>
          </w:p>
        </w:tc>
        <w:tc>
          <w:tcPr>
            <w:tcW w:w="6754" w:type="dxa"/>
            <w:tcBorders>
              <w:left w:val="single" w:sz="4" w:space="0" w:color="auto"/>
            </w:tcBorders>
          </w:tcPr>
          <w:p w14:paraId="44E40286"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28459E87" w14:textId="4EE259F7" w:rsidR="001063F7" w:rsidRPr="00915951" w:rsidRDefault="001063F7" w:rsidP="001063F7">
            <w:pPr>
              <w:spacing w:line="259" w:lineRule="auto"/>
              <w:rPr>
                <w:rFonts w:ascii="Arial" w:hAnsi="Arial" w:cs="Arial"/>
              </w:rPr>
            </w:pPr>
            <w:r w:rsidRPr="00915951">
              <w:rPr>
                <w:rFonts w:ascii="Arial" w:hAnsi="Arial" w:cs="Arial"/>
              </w:rPr>
              <w:t>MM20 clarifies support for optimising capacity through a design led approach</w:t>
            </w:r>
            <w:r w:rsidR="00F57EE2" w:rsidRPr="00915951">
              <w:rPr>
                <w:rFonts w:ascii="Arial" w:hAnsi="Arial" w:cs="Arial"/>
              </w:rPr>
              <w:t xml:space="preserve"> </w:t>
            </w:r>
            <w:r w:rsidR="00F57EE2" w:rsidRPr="00915951">
              <w:rPr>
                <w:kern w:val="2"/>
              </w:rPr>
              <w:t>(</w:t>
            </w:r>
            <w:r w:rsidR="00F57EE2" w:rsidRPr="00915951">
              <w:rPr>
                <w:rFonts w:ascii="Arial" w:hAnsi="Arial" w:cs="Arial"/>
                <w:kern w:val="2"/>
              </w:rPr>
              <w:t xml:space="preserve">London Plan Policy D3). When delivering growth and regeneration in Edgware Town Centre, MM20 also requires proposals to take into </w:t>
            </w:r>
            <w:proofErr w:type="spellStart"/>
            <w:r w:rsidR="00F57EE2" w:rsidRPr="00915951">
              <w:rPr>
                <w:rFonts w:ascii="Arial" w:hAnsi="Arial" w:cs="Arial"/>
              </w:rPr>
              <w:t>acco</w:t>
            </w:r>
            <w:proofErr w:type="spellEnd"/>
            <w:r w:rsidR="00F57EE2" w:rsidRPr="00915951">
              <w:rPr>
                <w:rFonts w:ascii="Arial" w:hAnsi="Arial" w:cs="Arial"/>
              </w:rPr>
              <w:t xml:space="preserve"> unt </w:t>
            </w:r>
            <w:r w:rsidR="00F57EE2" w:rsidRPr="00915951">
              <w:rPr>
                <w:rFonts w:ascii="Arial" w:hAnsi="Arial" w:cs="Arial"/>
                <w:kern w:val="2"/>
              </w:rPr>
              <w:t>the relationship between the site and the settings of the Grade II listed Railway Hotel and the Watling Estate Conservation Area to ensure accordance with Policy CDH08</w:t>
            </w:r>
            <w:r w:rsidR="00F57EE2" w:rsidRPr="00915951">
              <w:rPr>
                <w:rFonts w:ascii="Arial" w:hAnsi="Arial" w:cs="Arial"/>
              </w:rPr>
              <w:t>.</w:t>
            </w:r>
            <w:r w:rsidR="00F57EE2" w:rsidRPr="00915951">
              <w:rPr>
                <w:rFonts w:cstheme="minorHAnsi"/>
              </w:rPr>
              <w:t xml:space="preserve"> </w:t>
            </w:r>
            <w:r w:rsidRPr="00915951">
              <w:rPr>
                <w:rFonts w:ascii="Arial" w:hAnsi="Arial" w:cs="Arial"/>
              </w:rPr>
              <w:t xml:space="preserve"> It also sets out expectations of town centre uses as well as new homes with uplift through design led approach. Clarifies expected transport and public realm improvements as well as emphasising need for improved flood risk resilience and river restoration.</w:t>
            </w:r>
          </w:p>
          <w:p w14:paraId="102DE96F" w14:textId="77777777" w:rsidR="001063F7" w:rsidRPr="00915951" w:rsidRDefault="001063F7" w:rsidP="001063F7">
            <w:pPr>
              <w:spacing w:line="259" w:lineRule="auto"/>
              <w:rPr>
                <w:rFonts w:ascii="Arial" w:hAnsi="Arial" w:cs="Arial"/>
              </w:rPr>
            </w:pPr>
          </w:p>
          <w:p w14:paraId="276B31D7"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5663DD4C" w14:textId="6DFD64BE"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clarify the implementation of this policy relating to regeneration and intensification within the Edgware Growth Area.</w:t>
            </w:r>
          </w:p>
          <w:p w14:paraId="45E25534"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lastRenderedPageBreak/>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7C582949" w14:textId="77777777" w:rsidR="001063F7" w:rsidRPr="00915951" w:rsidRDefault="001063F7" w:rsidP="001063F7">
            <w:pPr>
              <w:spacing w:line="259" w:lineRule="auto"/>
              <w:rPr>
                <w:rFonts w:ascii="Arial" w:hAnsi="Arial" w:cs="Arial"/>
              </w:rPr>
            </w:pPr>
          </w:p>
          <w:p w14:paraId="5D34C1DD" w14:textId="1702FD6C"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 xml:space="preserve">In terms of the impact on SA/IIA objectives the raft of changes introduced by the MM are positive with no negative effects identified which would require additional mitigation measures. </w:t>
            </w:r>
          </w:p>
          <w:p w14:paraId="22D93EF5" w14:textId="77777777" w:rsidR="001063F7" w:rsidRPr="00915951" w:rsidRDefault="001063F7" w:rsidP="001063F7">
            <w:pPr>
              <w:keepNext/>
              <w:keepLines/>
              <w:suppressAutoHyphens/>
              <w:autoSpaceDN w:val="0"/>
              <w:textAlignment w:val="baseline"/>
              <w:outlineLvl w:val="2"/>
              <w:rPr>
                <w:rFonts w:ascii="Arial" w:hAnsi="Arial" w:cs="Arial"/>
                <w14:ligatures w14:val="none"/>
              </w:rPr>
            </w:pPr>
          </w:p>
          <w:p w14:paraId="4BFE2E4D" w14:textId="1E3643F1"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4B5B9BDD" w14:textId="7A736E34"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Ensure efficient use of land and infrastructure; (whole policy but especially the new introductory sentence before Part A which makes explicit reference to optimising the use of land and site capacity through taking a design led approach while improving the amenity of the area and the town centre overall);</w:t>
            </w:r>
            <w:r w:rsidR="00B92D40" w:rsidRPr="00915951">
              <w:rPr>
                <w:rFonts w:ascii="Arial" w:hAnsi="Arial" w:cs="Arial"/>
                <w14:ligatures w14:val="none"/>
              </w:rPr>
              <w:t xml:space="preserve"> (2)</w:t>
            </w:r>
          </w:p>
          <w:p w14:paraId="147746E7" w14:textId="150B9719"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Ensure residents have access to good quality, well located, affordable housing (see Part A </w:t>
            </w:r>
            <w:r w:rsidRPr="00915951">
              <w:rPr>
                <w:rFonts w:ascii="Arial" w:hAnsi="Arial" w:cs="Arial"/>
              </w:rPr>
              <w:t>clarification that the Council is seeking approximately 4,740 new homes representing a small decrease but offset with the additional reference to provision for further uplift as part of a design-led approach</w:t>
            </w:r>
            <w:r w:rsidR="00897EC7" w:rsidRPr="00915951">
              <w:rPr>
                <w:rFonts w:ascii="Arial" w:hAnsi="Arial" w:cs="Arial"/>
              </w:rPr>
              <w:t>)</w:t>
            </w:r>
            <w:r w:rsidRPr="00915951">
              <w:rPr>
                <w:rFonts w:ascii="Arial" w:hAnsi="Arial" w:cs="Arial"/>
              </w:rPr>
              <w:t xml:space="preserve">; </w:t>
            </w:r>
            <w:r w:rsidR="00B92D40" w:rsidRPr="00915951">
              <w:rPr>
                <w:rFonts w:ascii="Arial" w:hAnsi="Arial" w:cs="Arial"/>
              </w:rPr>
              <w:t>(5)</w:t>
            </w:r>
          </w:p>
          <w:p w14:paraId="3EE7C8AF" w14:textId="37D4447F"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Foster sustainable economic growth (changes throughout the policy but including references made (see Part A) regarding support for appropriate location based floorspace for the different uses referenced, and the clarification (see Part C) referencing, and thereby providing clarification, regarding the preparation of a new planning framework for </w:t>
            </w:r>
            <w:r w:rsidRPr="00915951">
              <w:rPr>
                <w:rFonts w:ascii="Arial" w:hAnsi="Arial" w:cs="Arial"/>
                <w14:ligatures w14:val="none"/>
              </w:rPr>
              <w:lastRenderedPageBreak/>
              <w:t xml:space="preserve">the area to add further detailed guidance for development on specific sites; </w:t>
            </w:r>
            <w:r w:rsidR="00B92D40" w:rsidRPr="00915951">
              <w:rPr>
                <w:rFonts w:ascii="Arial" w:hAnsi="Arial" w:cs="Arial"/>
                <w14:ligatures w14:val="none"/>
              </w:rPr>
              <w:t>(7)</w:t>
            </w:r>
          </w:p>
          <w:p w14:paraId="5A5DA486" w14:textId="31FD2190"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Promote liveable, safe neighbourhoods which support good quality accessible services and sustainable lifestyles (MM changes throughout the policy refer); </w:t>
            </w:r>
            <w:r w:rsidR="00B92D40" w:rsidRPr="00915951">
              <w:rPr>
                <w:rFonts w:ascii="Arial" w:hAnsi="Arial" w:cs="Arial"/>
                <w14:ligatures w14:val="none"/>
              </w:rPr>
              <w:t>(4)</w:t>
            </w:r>
          </w:p>
          <w:p w14:paraId="76CECDDF" w14:textId="4D64F566"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Minimise the need to travel and create accessible, safe and sustainable connections and networks by road, public transport, cycling and walking (see Part A</w:t>
            </w:r>
            <w:r w:rsidR="00FF40D2" w:rsidRPr="00915951">
              <w:rPr>
                <w:rFonts w:ascii="Arial" w:hAnsi="Arial" w:cs="Arial"/>
                <w14:ligatures w14:val="none"/>
              </w:rPr>
              <w:t>d</w:t>
            </w:r>
            <w:r w:rsidR="00CE647A" w:rsidRPr="00915951">
              <w:rPr>
                <w:rFonts w:ascii="Arial" w:hAnsi="Arial" w:cs="Arial"/>
                <w14:ligatures w14:val="none"/>
              </w:rPr>
              <w:t>)</w:t>
            </w:r>
            <w:r w:rsidRPr="00915951">
              <w:rPr>
                <w:rFonts w:ascii="Arial" w:hAnsi="Arial" w:cs="Arial"/>
                <w14:ligatures w14:val="none"/>
              </w:rPr>
              <w:t xml:space="preserve"> and Part B</w:t>
            </w:r>
            <w:r w:rsidR="00FF40D2" w:rsidRPr="00915951">
              <w:rPr>
                <w:rFonts w:ascii="Arial" w:hAnsi="Arial" w:cs="Arial"/>
                <w14:ligatures w14:val="none"/>
              </w:rPr>
              <w:t>b</w:t>
            </w:r>
            <w:r w:rsidR="00CE647A" w:rsidRPr="00915951">
              <w:rPr>
                <w:rFonts w:ascii="Arial" w:hAnsi="Arial" w:cs="Arial"/>
                <w14:ligatures w14:val="none"/>
              </w:rPr>
              <w:t>)</w:t>
            </w:r>
            <w:r w:rsidRPr="00915951">
              <w:rPr>
                <w:rFonts w:ascii="Arial" w:hAnsi="Arial" w:cs="Arial"/>
                <w14:ligatures w14:val="none"/>
              </w:rPr>
              <w:t xml:space="preserve"> and </w:t>
            </w:r>
            <w:r w:rsidR="00115D6E" w:rsidRPr="00915951">
              <w:rPr>
                <w:rFonts w:ascii="Arial" w:hAnsi="Arial" w:cs="Arial"/>
                <w14:ligatures w14:val="none"/>
              </w:rPr>
              <w:t>c</w:t>
            </w:r>
            <w:r w:rsidRPr="00915951">
              <w:rPr>
                <w:rFonts w:ascii="Arial" w:hAnsi="Arial" w:cs="Arial"/>
                <w14:ligatures w14:val="none"/>
              </w:rPr>
              <w:t>));</w:t>
            </w:r>
            <w:r w:rsidR="00B92D40" w:rsidRPr="00915951">
              <w:rPr>
                <w:rFonts w:ascii="Arial" w:hAnsi="Arial" w:cs="Arial"/>
                <w14:ligatures w14:val="none"/>
              </w:rPr>
              <w:t xml:space="preserve"> (8)</w:t>
            </w:r>
            <w:r w:rsidRPr="00915951">
              <w:rPr>
                <w:rFonts w:ascii="Arial" w:hAnsi="Arial" w:cs="Arial"/>
                <w14:ligatures w14:val="none"/>
              </w:rPr>
              <w:t xml:space="preserve"> </w:t>
            </w:r>
          </w:p>
          <w:p w14:paraId="5D0AC753" w14:textId="65A6C261"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Promote a high quality, safe, inclusive and safe built environment, (see the additions to Part B</w:t>
            </w:r>
            <w:r w:rsidR="00193890" w:rsidRPr="00915951">
              <w:rPr>
                <w:rFonts w:ascii="Arial" w:hAnsi="Arial" w:cs="Arial"/>
                <w14:ligatures w14:val="none"/>
              </w:rPr>
              <w:t>a</w:t>
            </w:r>
            <w:r w:rsidR="00CE647A" w:rsidRPr="00915951">
              <w:rPr>
                <w:rFonts w:ascii="Arial" w:hAnsi="Arial" w:cs="Arial"/>
                <w14:ligatures w14:val="none"/>
              </w:rPr>
              <w:t>)</w:t>
            </w:r>
            <w:r w:rsidRPr="00915951">
              <w:rPr>
                <w:rFonts w:ascii="Arial" w:hAnsi="Arial" w:cs="Arial"/>
                <w14:ligatures w14:val="none"/>
              </w:rPr>
              <w:t xml:space="preserve"> setting out development proposal infrastructure requirements focussed on flood risk resilience and travel / movement and public realm improvements);</w:t>
            </w:r>
            <w:r w:rsidR="00B92D40" w:rsidRPr="00915951">
              <w:rPr>
                <w:rFonts w:ascii="Arial" w:hAnsi="Arial" w:cs="Arial"/>
                <w14:ligatures w14:val="none"/>
              </w:rPr>
              <w:t xml:space="preserve"> (14)</w:t>
            </w:r>
            <w:r w:rsidRPr="00915951">
              <w:rPr>
                <w:rFonts w:ascii="Arial" w:hAnsi="Arial" w:cs="Arial"/>
                <w14:ligatures w14:val="none"/>
              </w:rPr>
              <w:t xml:space="preserve"> and </w:t>
            </w:r>
          </w:p>
          <w:p w14:paraId="36EB7D37" w14:textId="4D16886D"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Reduce contribution to climate change / </w:t>
            </w:r>
            <w:r w:rsidRPr="00915951">
              <w:rPr>
                <w:rFonts w:ascii="Arial" w:hAnsi="Arial" w:cs="Arial"/>
              </w:rPr>
              <w:t>minimise and manage the risk of flooding (see again Part B</w:t>
            </w:r>
            <w:r w:rsidR="00193890" w:rsidRPr="00915951">
              <w:rPr>
                <w:rFonts w:ascii="Arial" w:hAnsi="Arial" w:cs="Arial"/>
              </w:rPr>
              <w:t>a</w:t>
            </w:r>
            <w:r w:rsidR="00CE647A" w:rsidRPr="00915951">
              <w:rPr>
                <w:rFonts w:ascii="Arial" w:hAnsi="Arial" w:cs="Arial"/>
              </w:rPr>
              <w:t>)</w:t>
            </w:r>
            <w:r w:rsidRPr="00915951">
              <w:rPr>
                <w:rFonts w:ascii="Arial" w:hAnsi="Arial" w:cs="Arial"/>
              </w:rPr>
              <w:t xml:space="preserve"> the addition of a requirement that development proposals ensure improved flood risk resilience for the Growth Area and surrounding communities with the provision of flood risk infrastructure and restored rivers). </w:t>
            </w:r>
            <w:r w:rsidR="00B92D40" w:rsidRPr="00915951">
              <w:rPr>
                <w:rFonts w:ascii="Arial" w:hAnsi="Arial" w:cs="Arial"/>
              </w:rPr>
              <w:t>(13)</w:t>
            </w:r>
          </w:p>
          <w:p w14:paraId="3885BFD9" w14:textId="77777777" w:rsidR="00666AAA" w:rsidRPr="00915951" w:rsidRDefault="00666AAA" w:rsidP="001063F7">
            <w:pPr>
              <w:rPr>
                <w:rFonts w:ascii="Arial" w:hAnsi="Arial" w:cs="Arial"/>
                <w14:ligatures w14:val="none"/>
              </w:rPr>
            </w:pPr>
          </w:p>
          <w:p w14:paraId="7B1A538A" w14:textId="2B27B5BF" w:rsidR="001063F7" w:rsidRPr="00915951" w:rsidRDefault="001063F7" w:rsidP="001063F7">
            <w:pPr>
              <w:rPr>
                <w:rFonts w:ascii="Arial" w:hAnsi="Arial" w:cs="Arial"/>
                <w14:ligatures w14:val="none"/>
              </w:rPr>
            </w:pPr>
            <w:r w:rsidRPr="00915951">
              <w:rPr>
                <w:rFonts w:ascii="Arial" w:hAnsi="Arial" w:cs="Arial"/>
                <w14:ligatures w14:val="none"/>
              </w:rPr>
              <w:t>More generally, implementation of the policy with these MM changes, will indirectly contribute positively to the SA/IIA objectives to promote social inclusion, equality, diversity and community cohesion</w:t>
            </w:r>
            <w:r w:rsidR="00706B03" w:rsidRPr="00915951">
              <w:rPr>
                <w:rFonts w:ascii="Arial" w:hAnsi="Arial" w:cs="Arial"/>
                <w14:ligatures w14:val="none"/>
              </w:rPr>
              <w:t xml:space="preserve"> (1)</w:t>
            </w:r>
            <w:r w:rsidRPr="00915951">
              <w:rPr>
                <w:rFonts w:ascii="Arial" w:hAnsi="Arial" w:cs="Arial"/>
                <w14:ligatures w14:val="none"/>
              </w:rPr>
              <w:t xml:space="preserve"> and improve the health and wellbeing of the population and reduce health inequalities</w:t>
            </w:r>
            <w:r w:rsidR="004C2080" w:rsidRPr="00915951">
              <w:rPr>
                <w:rFonts w:ascii="Arial" w:hAnsi="Arial" w:cs="Arial"/>
                <w14:ligatures w14:val="none"/>
              </w:rPr>
              <w:t xml:space="preserve"> (6)</w:t>
            </w:r>
            <w:r w:rsidRPr="00915951">
              <w:rPr>
                <w:rFonts w:ascii="Arial" w:hAnsi="Arial" w:cs="Arial"/>
                <w14:ligatures w14:val="none"/>
              </w:rPr>
              <w:t>.</w:t>
            </w:r>
          </w:p>
          <w:p w14:paraId="0BE2DF7C" w14:textId="7BF4C6FD" w:rsidR="001063F7" w:rsidRPr="00915951" w:rsidRDefault="001063F7" w:rsidP="001063F7">
            <w:pPr>
              <w:spacing w:before="100" w:after="100"/>
              <w:rPr>
                <w:rFonts w:ascii="Arial" w:hAnsi="Arial" w:cs="Arial"/>
              </w:rPr>
            </w:pPr>
            <w:r w:rsidRPr="00915951">
              <w:rPr>
                <w:rFonts w:ascii="Arial" w:hAnsi="Arial" w:cs="Arial"/>
              </w:rPr>
              <w:lastRenderedPageBreak/>
              <w:t>For the remainder of the SA/IIA objectives the MM is considered to have negligible or no effect on the achievement of the objective and therefore the</w:t>
            </w:r>
            <w:r w:rsidR="00081424" w:rsidRPr="00915951">
              <w:rPr>
                <w:rFonts w:ascii="Arial" w:hAnsi="Arial" w:cs="Arial"/>
              </w:rPr>
              <w:t xml:space="preserve"> </w:t>
            </w:r>
            <w:r w:rsidR="007E6C90" w:rsidRPr="00915951">
              <w:rPr>
                <w:rFonts w:ascii="Arial" w:hAnsi="Arial" w:cs="Arial"/>
              </w:rPr>
              <w:t>impact</w:t>
            </w:r>
            <w:r w:rsidRPr="00915951">
              <w:rPr>
                <w:rFonts w:ascii="Arial" w:hAnsi="Arial" w:cs="Arial"/>
              </w:rPr>
              <w:t xml:space="preserve"> is neutral.</w:t>
            </w:r>
          </w:p>
        </w:tc>
      </w:tr>
      <w:tr w:rsidR="001063F7" w:rsidRPr="00EC67FD" w14:paraId="1565C8D9" w14:textId="77777777" w:rsidTr="00E506CC">
        <w:trPr>
          <w:trHeight w:val="20"/>
        </w:trPr>
        <w:tc>
          <w:tcPr>
            <w:tcW w:w="1640" w:type="dxa"/>
            <w:tcBorders>
              <w:bottom w:val="nil"/>
              <w:right w:val="single" w:sz="4" w:space="0" w:color="auto"/>
            </w:tcBorders>
          </w:tcPr>
          <w:p w14:paraId="71A36D79" w14:textId="32339387" w:rsidR="001063F7" w:rsidRPr="00EC67FD" w:rsidRDefault="001063F7" w:rsidP="001063F7">
            <w:pPr>
              <w:ind w:left="57"/>
              <w:rPr>
                <w:rFonts w:ascii="Arial" w:hAnsi="Arial" w:cs="Arial"/>
              </w:rPr>
            </w:pPr>
            <w:r>
              <w:rPr>
                <w:rFonts w:ascii="Arial" w:hAnsi="Arial" w:cs="Arial"/>
              </w:rPr>
              <w:lastRenderedPageBreak/>
              <w:t xml:space="preserve">MM22 </w:t>
            </w:r>
          </w:p>
          <w:p w14:paraId="25ABBBE9" w14:textId="77777777" w:rsidR="001063F7" w:rsidRPr="00EC67FD" w:rsidRDefault="001063F7" w:rsidP="001063F7">
            <w:pPr>
              <w:ind w:left="57"/>
              <w:rPr>
                <w:rFonts w:ascii="Arial" w:hAnsi="Arial" w:cs="Arial"/>
              </w:rPr>
            </w:pPr>
            <w:r w:rsidRPr="00EC67FD">
              <w:rPr>
                <w:rFonts w:ascii="Arial" w:hAnsi="Arial" w:cs="Arial"/>
              </w:rPr>
              <w:t>Policy GSS06</w:t>
            </w:r>
          </w:p>
          <w:p w14:paraId="7231C7D7" w14:textId="28E8A4B7"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 xml:space="preserve">nd consequential changes to supporting text </w:t>
            </w:r>
            <w:r>
              <w:rPr>
                <w:rFonts w:ascii="Arial" w:hAnsi="Arial" w:cs="Arial"/>
              </w:rPr>
              <w:t>p</w:t>
            </w:r>
            <w:r w:rsidRPr="00EC67FD">
              <w:rPr>
                <w:rFonts w:ascii="Arial" w:hAnsi="Arial" w:cs="Arial"/>
              </w:rPr>
              <w:t>aras 4.19.2, 4.19.3, 4.19.4, 4.19.5A, 4.19.8 &amp; 4.19.10</w:t>
            </w:r>
          </w:p>
          <w:p w14:paraId="7ACC7751" w14:textId="77777777" w:rsidR="001063F7" w:rsidRPr="00EC67FD" w:rsidRDefault="001063F7" w:rsidP="001063F7">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0B1370C0" w14:textId="77777777" w:rsidR="0059333B" w:rsidRPr="00DD0A71" w:rsidRDefault="0059333B" w:rsidP="0059333B">
            <w:pPr>
              <w:keepNext/>
              <w:keepLines/>
              <w:rPr>
                <w:rFonts w:ascii="Arial" w:hAnsi="Arial" w:cs="Arial"/>
                <w:b/>
                <w:sz w:val="24"/>
                <w:szCs w:val="24"/>
              </w:rPr>
            </w:pPr>
            <w:r w:rsidRPr="00DD0A71">
              <w:rPr>
                <w:rFonts w:ascii="Arial" w:hAnsi="Arial" w:cs="Arial"/>
                <w:b/>
                <w:sz w:val="24"/>
                <w:szCs w:val="24"/>
                <w:lang w:eastAsia="en-GB"/>
              </w:rPr>
              <w:t>POLICY GSS06</w:t>
            </w:r>
            <w:r w:rsidRPr="00DD0A71">
              <w:rPr>
                <w:rFonts w:ascii="Arial" w:hAnsi="Arial" w:cs="Arial"/>
                <w:b/>
                <w:sz w:val="24"/>
                <w:szCs w:val="24"/>
              </w:rPr>
              <w:t xml:space="preserve"> Colindale Growth Area</w:t>
            </w:r>
          </w:p>
          <w:p w14:paraId="03D9343F" w14:textId="77777777" w:rsidR="0059333B" w:rsidRPr="00DD0A71" w:rsidRDefault="0059333B" w:rsidP="0059333B">
            <w:pPr>
              <w:keepNext/>
              <w:keepLines/>
              <w:rPr>
                <w:rFonts w:ascii="Arial" w:hAnsi="Arial" w:cs="Arial"/>
                <w:sz w:val="24"/>
                <w:szCs w:val="24"/>
              </w:rPr>
            </w:pPr>
          </w:p>
          <w:p w14:paraId="3EB5F4BB" w14:textId="77777777" w:rsidR="0059333B" w:rsidRPr="00DD0A71" w:rsidRDefault="0059333B" w:rsidP="0059333B">
            <w:pPr>
              <w:keepNext/>
              <w:keepLines/>
              <w:rPr>
                <w:rFonts w:ascii="Arial" w:hAnsi="Arial" w:cs="Arial"/>
                <w:sz w:val="24"/>
                <w:szCs w:val="24"/>
              </w:rPr>
            </w:pPr>
            <w:r w:rsidRPr="00DD0A71">
              <w:rPr>
                <w:rFonts w:ascii="Arial" w:hAnsi="Arial" w:cs="Arial"/>
                <w:sz w:val="24"/>
                <w:szCs w:val="24"/>
              </w:rPr>
              <w:t xml:space="preserve">The Colindale Growth Area provides the opportunity to create a more sustainable place </w:t>
            </w:r>
            <w:r w:rsidRPr="00DD0A71">
              <w:rPr>
                <w:rFonts w:ascii="Arial" w:hAnsi="Arial" w:cs="Arial"/>
                <w:strike/>
                <w:sz w:val="24"/>
                <w:szCs w:val="24"/>
              </w:rPr>
              <w:t>that actively demonstrates a Healthy Streets Approach where cycling, walking and public transport are the preferred mode of travel</w:t>
            </w:r>
            <w:r>
              <w:rPr>
                <w:rFonts w:ascii="Arial" w:hAnsi="Arial" w:cs="Arial"/>
                <w:strike/>
                <w:sz w:val="24"/>
                <w:szCs w:val="24"/>
              </w:rPr>
              <w:t xml:space="preserve"> </w:t>
            </w:r>
            <w:r w:rsidRPr="00DD0A71">
              <w:rPr>
                <w:rFonts w:ascii="Arial" w:hAnsi="Arial" w:cs="Arial"/>
                <w:sz w:val="24"/>
                <w:szCs w:val="24"/>
                <w:u w:val="single"/>
              </w:rPr>
              <w:t>where the Council will support proposals which optimise the use of land and site capacity through a design-led approach (London Plan Policy D3), while improving the amenity of the area and actively demonstrating a Healthy Streets Approach where cycling, walking and public transport are the preferred mode of travel.</w:t>
            </w:r>
          </w:p>
          <w:p w14:paraId="657A8B57" w14:textId="77777777" w:rsidR="0059333B" w:rsidRPr="00DD0A71" w:rsidRDefault="0059333B" w:rsidP="0059333B">
            <w:pPr>
              <w:keepNext/>
              <w:keepLines/>
              <w:rPr>
                <w:rFonts w:ascii="Arial" w:hAnsi="Arial" w:cs="Arial"/>
                <w:sz w:val="24"/>
                <w:szCs w:val="24"/>
              </w:rPr>
            </w:pPr>
          </w:p>
          <w:p w14:paraId="2940678B" w14:textId="77777777" w:rsidR="0059333B" w:rsidRPr="00543D20" w:rsidRDefault="0059333B" w:rsidP="0059333B">
            <w:pPr>
              <w:keepNext/>
              <w:keepLines/>
              <w:rPr>
                <w:rFonts w:ascii="Arial" w:hAnsi="Arial" w:cs="Arial"/>
                <w:b/>
                <w:bCs/>
                <w:sz w:val="24"/>
                <w:szCs w:val="24"/>
                <w:u w:val="single"/>
              </w:rPr>
            </w:pPr>
            <w:r>
              <w:rPr>
                <w:rFonts w:ascii="Arial" w:hAnsi="Arial" w:cs="Arial"/>
                <w:b/>
                <w:bCs/>
                <w:sz w:val="24"/>
                <w:szCs w:val="24"/>
                <w:u w:val="single"/>
              </w:rPr>
              <w:t xml:space="preserve">A. </w:t>
            </w:r>
            <w:r w:rsidRPr="00543D20">
              <w:rPr>
                <w:rFonts w:ascii="Arial" w:hAnsi="Arial" w:cs="Arial"/>
                <w:b/>
                <w:bCs/>
                <w:sz w:val="24"/>
                <w:szCs w:val="24"/>
                <w:u w:val="single"/>
              </w:rPr>
              <w:t>Level of Development</w:t>
            </w:r>
          </w:p>
          <w:p w14:paraId="26D0F84B" w14:textId="7882CCB8" w:rsidR="0059333B" w:rsidRDefault="0059333B" w:rsidP="0059333B">
            <w:pPr>
              <w:keepNext/>
              <w:keepLines/>
              <w:rPr>
                <w:rFonts w:ascii="Arial" w:hAnsi="Arial" w:cs="Arial"/>
                <w:sz w:val="24"/>
                <w:szCs w:val="24"/>
                <w:u w:val="single"/>
              </w:rPr>
            </w:pPr>
            <w:r w:rsidRPr="00DD0A71">
              <w:rPr>
                <w:rFonts w:ascii="Arial" w:hAnsi="Arial" w:cs="Arial"/>
                <w:sz w:val="24"/>
                <w:szCs w:val="24"/>
              </w:rPr>
              <w:t xml:space="preserve">The Growth Area has capacity to deliver </w:t>
            </w:r>
            <w:r w:rsidRPr="008C51CA">
              <w:rPr>
                <w:rFonts w:ascii="Arial" w:hAnsi="Arial" w:cs="Arial"/>
                <w:sz w:val="24"/>
                <w:szCs w:val="24"/>
                <w:u w:val="single"/>
              </w:rPr>
              <w:t>the following</w:t>
            </w:r>
            <w:r>
              <w:rPr>
                <w:rFonts w:ascii="Arial" w:hAnsi="Arial" w:cs="Arial"/>
                <w:sz w:val="24"/>
                <w:szCs w:val="24"/>
                <w:u w:val="single"/>
              </w:rPr>
              <w:t>:</w:t>
            </w:r>
          </w:p>
          <w:p w14:paraId="39D222F3" w14:textId="0E54FD56" w:rsidR="0059333B" w:rsidRPr="008B184F" w:rsidRDefault="0059333B" w:rsidP="00D7573A">
            <w:pPr>
              <w:pStyle w:val="ListParagraph"/>
              <w:keepNext/>
              <w:keepLines/>
              <w:numPr>
                <w:ilvl w:val="0"/>
                <w:numId w:val="117"/>
              </w:numPr>
              <w:ind w:left="714" w:hanging="357"/>
              <w:rPr>
                <w:rFonts w:ascii="Arial" w:hAnsi="Arial" w:cs="Arial"/>
                <w:sz w:val="24"/>
                <w:szCs w:val="24"/>
              </w:rPr>
            </w:pPr>
            <w:r>
              <w:rPr>
                <w:rFonts w:ascii="Arial" w:hAnsi="Arial" w:cs="Arial"/>
                <w:sz w:val="24"/>
                <w:szCs w:val="24"/>
                <w:u w:val="single"/>
              </w:rPr>
              <w:t>A</w:t>
            </w:r>
            <w:r w:rsidRPr="008B184F">
              <w:rPr>
                <w:rFonts w:ascii="Arial" w:hAnsi="Arial" w:cs="Arial"/>
                <w:sz w:val="24"/>
                <w:szCs w:val="24"/>
                <w:u w:val="single"/>
              </w:rPr>
              <w:t>pproximately</w:t>
            </w:r>
            <w:r w:rsidRPr="008B184F">
              <w:rPr>
                <w:rFonts w:ascii="Arial" w:hAnsi="Arial" w:cs="Arial"/>
                <w:sz w:val="24"/>
                <w:szCs w:val="24"/>
              </w:rPr>
              <w:t xml:space="preserve"> </w:t>
            </w:r>
            <w:r w:rsidRPr="008B184F">
              <w:rPr>
                <w:rFonts w:ascii="Arial" w:hAnsi="Arial" w:cs="Arial"/>
                <w:b/>
                <w:strike/>
                <w:sz w:val="24"/>
                <w:szCs w:val="24"/>
              </w:rPr>
              <w:t>4,100</w:t>
            </w:r>
            <w:r w:rsidRPr="008B184F">
              <w:rPr>
                <w:rFonts w:ascii="Arial" w:hAnsi="Arial" w:cs="Arial"/>
                <w:sz w:val="24"/>
                <w:szCs w:val="24"/>
              </w:rPr>
              <w:t xml:space="preserve"> </w:t>
            </w:r>
            <w:r>
              <w:rPr>
                <w:rFonts w:ascii="Arial" w:hAnsi="Arial" w:cs="Arial"/>
                <w:b/>
                <w:bCs/>
                <w:sz w:val="24"/>
                <w:szCs w:val="24"/>
                <w:u w:val="single"/>
              </w:rPr>
              <w:t>5,190</w:t>
            </w:r>
            <w:r w:rsidRPr="008B184F">
              <w:rPr>
                <w:rFonts w:ascii="Arial" w:hAnsi="Arial" w:cs="Arial"/>
                <w:sz w:val="24"/>
                <w:szCs w:val="24"/>
              </w:rPr>
              <w:t xml:space="preserve"> new homes between 2021 and 2036</w:t>
            </w:r>
            <w:r w:rsidRPr="008B184F">
              <w:rPr>
                <w:rFonts w:ascii="Arial" w:hAnsi="Arial" w:cs="Arial"/>
                <w:sz w:val="24"/>
                <w:szCs w:val="24"/>
                <w:u w:val="single"/>
              </w:rPr>
              <w:t xml:space="preserve"> with provision for uplift through the design-led approach</w:t>
            </w:r>
            <w:r w:rsidRPr="008B184F">
              <w:rPr>
                <w:rFonts w:ascii="Arial" w:hAnsi="Arial" w:cs="Arial"/>
                <w:sz w:val="24"/>
                <w:szCs w:val="24"/>
              </w:rPr>
              <w:t>. This includes development at Colindale Gardens, Colindale Underground Station and Public Health England</w:t>
            </w:r>
            <w:r>
              <w:rPr>
                <w:rFonts w:ascii="Arial" w:hAnsi="Arial" w:cs="Arial"/>
                <w:sz w:val="24"/>
                <w:szCs w:val="24"/>
              </w:rPr>
              <w:t xml:space="preserve"> </w:t>
            </w:r>
            <w:r w:rsidRPr="00A90858">
              <w:rPr>
                <w:rFonts w:ascii="Arial" w:hAnsi="Arial" w:cs="Arial"/>
                <w:sz w:val="24"/>
                <w:szCs w:val="24"/>
                <w:u w:val="single"/>
              </w:rPr>
              <w:t>(</w:t>
            </w:r>
            <w:proofErr w:type="spellStart"/>
            <w:r w:rsidRPr="00A90858">
              <w:rPr>
                <w:rFonts w:ascii="Arial" w:hAnsi="Arial" w:cs="Arial"/>
                <w:strike/>
                <w:sz w:val="24"/>
                <w:szCs w:val="24"/>
              </w:rPr>
              <w:t>N</w:t>
            </w:r>
            <w:r w:rsidRPr="00A90858">
              <w:rPr>
                <w:rFonts w:ascii="Arial" w:hAnsi="Arial" w:cs="Arial"/>
                <w:sz w:val="24"/>
                <w:szCs w:val="24"/>
                <w:u w:val="single"/>
              </w:rPr>
              <w:t>n</w:t>
            </w:r>
            <w:r w:rsidRPr="008B184F">
              <w:rPr>
                <w:rFonts w:ascii="Arial" w:hAnsi="Arial" w:cs="Arial"/>
                <w:sz w:val="24"/>
                <w:szCs w:val="24"/>
              </w:rPr>
              <w:t>ew</w:t>
            </w:r>
            <w:proofErr w:type="spellEnd"/>
            <w:r w:rsidRPr="008B184F">
              <w:rPr>
                <w:rFonts w:ascii="Arial" w:hAnsi="Arial" w:cs="Arial"/>
                <w:sz w:val="24"/>
                <w:szCs w:val="24"/>
              </w:rPr>
              <w:t xml:space="preserve"> homes at the Grahame Park Estate </w:t>
            </w:r>
            <w:r w:rsidR="0010686F" w:rsidRPr="00791FC9">
              <w:rPr>
                <w:rFonts w:ascii="Arial" w:hAnsi="Arial" w:cs="Arial"/>
                <w:sz w:val="24"/>
                <w:szCs w:val="24"/>
                <w:u w:val="single"/>
              </w:rPr>
              <w:t>and Douglas Bader Estate</w:t>
            </w:r>
            <w:r w:rsidR="0010686F">
              <w:rPr>
                <w:rFonts w:ascii="Arial" w:hAnsi="Arial" w:cs="Arial"/>
                <w:sz w:val="24"/>
                <w:szCs w:val="24"/>
              </w:rPr>
              <w:t xml:space="preserve"> </w:t>
            </w:r>
            <w:r w:rsidRPr="008B184F">
              <w:rPr>
                <w:rFonts w:ascii="Arial" w:hAnsi="Arial" w:cs="Arial"/>
                <w:sz w:val="24"/>
                <w:szCs w:val="24"/>
              </w:rPr>
              <w:t>are considered in Policy GSS10</w:t>
            </w:r>
            <w:r w:rsidRPr="00A90858">
              <w:rPr>
                <w:rFonts w:ascii="Arial" w:hAnsi="Arial" w:cs="Arial"/>
                <w:sz w:val="24"/>
                <w:szCs w:val="24"/>
                <w:u w:val="single"/>
              </w:rPr>
              <w:t>)</w:t>
            </w:r>
            <w:r w:rsidRPr="008B184F">
              <w:rPr>
                <w:rFonts w:ascii="Arial" w:hAnsi="Arial" w:cs="Arial"/>
                <w:sz w:val="24"/>
                <w:szCs w:val="24"/>
                <w:u w:val="single"/>
              </w:rPr>
              <w:t xml:space="preserve">; </w:t>
            </w:r>
          </w:p>
          <w:p w14:paraId="4D93859D" w14:textId="77777777" w:rsidR="0059333B" w:rsidRPr="00DD0A71" w:rsidRDefault="0059333B" w:rsidP="0059333B">
            <w:pPr>
              <w:keepNext/>
              <w:keepLines/>
              <w:rPr>
                <w:rFonts w:ascii="Arial" w:hAnsi="Arial" w:cs="Arial"/>
                <w:sz w:val="24"/>
                <w:szCs w:val="24"/>
              </w:rPr>
            </w:pPr>
          </w:p>
          <w:p w14:paraId="2F79C0DC" w14:textId="77777777" w:rsidR="0059333B" w:rsidRDefault="0059333B" w:rsidP="00D7573A">
            <w:pPr>
              <w:pStyle w:val="ListParagraph"/>
              <w:keepNext/>
              <w:keepLines/>
              <w:numPr>
                <w:ilvl w:val="0"/>
                <w:numId w:val="117"/>
              </w:numPr>
              <w:ind w:left="340"/>
              <w:rPr>
                <w:rFonts w:ascii="Arial" w:eastAsia="Calibri" w:hAnsi="Arial" w:cs="Arial"/>
                <w:sz w:val="24"/>
                <w:szCs w:val="24"/>
                <w:u w:val="single"/>
              </w:rPr>
            </w:pPr>
            <w:r>
              <w:rPr>
                <w:rFonts w:ascii="Arial" w:eastAsia="Calibri" w:hAnsi="Arial" w:cs="Arial"/>
                <w:sz w:val="24"/>
                <w:szCs w:val="24"/>
                <w:u w:val="single"/>
              </w:rPr>
              <w:t>A n</w:t>
            </w:r>
            <w:r w:rsidRPr="008B184F">
              <w:rPr>
                <w:rFonts w:ascii="Arial" w:eastAsia="Calibri" w:hAnsi="Arial" w:cs="Arial"/>
                <w:sz w:val="24"/>
                <w:szCs w:val="24"/>
                <w:u w:val="single"/>
              </w:rPr>
              <w:t xml:space="preserve">ew Local Centre at Colindale Gardens including appropriate location- based floorspace for community, retail and other main town centre uses including offices that are proportionate to supporting </w:t>
            </w:r>
            <w:r w:rsidRPr="008B184F">
              <w:rPr>
                <w:rFonts w:ascii="Arial" w:eastAsia="Calibri" w:hAnsi="Arial" w:cs="Arial"/>
                <w:sz w:val="24"/>
                <w:szCs w:val="24"/>
                <w:u w:val="single"/>
              </w:rPr>
              <w:lastRenderedPageBreak/>
              <w:t>proposed housing growth and subject to</w:t>
            </w:r>
            <w:r w:rsidRPr="008B184F">
              <w:rPr>
                <w:u w:val="single"/>
              </w:rPr>
              <w:t xml:space="preserve"> </w:t>
            </w:r>
            <w:r w:rsidRPr="008B184F">
              <w:rPr>
                <w:rFonts w:ascii="Arial" w:eastAsia="Calibri" w:hAnsi="Arial" w:cs="Arial"/>
                <w:sz w:val="24"/>
                <w:szCs w:val="24"/>
                <w:u w:val="single"/>
              </w:rPr>
              <w:t>impact assessment of applications for retail and leisure development (where required by Policy TOW01) to ensure no unacceptable impact upon the vitality and viability of nearby town centres;</w:t>
            </w:r>
          </w:p>
          <w:p w14:paraId="6CE8962E" w14:textId="77777777" w:rsidR="0059333B" w:rsidRPr="002659AF" w:rsidRDefault="0059333B" w:rsidP="0059333B">
            <w:pPr>
              <w:pStyle w:val="ListParagraph"/>
              <w:ind w:left="340"/>
              <w:rPr>
                <w:rFonts w:ascii="Arial" w:eastAsia="Calibri" w:hAnsi="Arial" w:cs="Arial"/>
                <w:sz w:val="24"/>
                <w:szCs w:val="24"/>
                <w:u w:val="single"/>
              </w:rPr>
            </w:pPr>
          </w:p>
          <w:p w14:paraId="31D64FE2" w14:textId="77777777" w:rsidR="0059333B" w:rsidRPr="0027346F" w:rsidRDefault="0059333B" w:rsidP="00D7573A">
            <w:pPr>
              <w:pStyle w:val="ListParagraph"/>
              <w:keepNext/>
              <w:keepLines/>
              <w:numPr>
                <w:ilvl w:val="0"/>
                <w:numId w:val="117"/>
              </w:numPr>
              <w:ind w:left="340"/>
              <w:rPr>
                <w:rFonts w:ascii="Arial" w:eastAsia="Calibri" w:hAnsi="Arial" w:cs="Arial"/>
                <w:sz w:val="24"/>
                <w:szCs w:val="24"/>
                <w:u w:val="single"/>
              </w:rPr>
            </w:pPr>
            <w:r w:rsidRPr="00D6453E">
              <w:rPr>
                <w:rFonts w:ascii="Arial" w:hAnsi="Arial" w:cs="Arial"/>
                <w:sz w:val="24"/>
                <w:szCs w:val="24"/>
                <w:u w:val="single"/>
              </w:rPr>
              <w:t>Development up to 2036 focussed at the following locations:</w:t>
            </w:r>
          </w:p>
          <w:p w14:paraId="05C35D9B" w14:textId="77777777" w:rsidR="0059333B" w:rsidRPr="0027346F" w:rsidRDefault="0059333B" w:rsidP="0059333B">
            <w:pPr>
              <w:pStyle w:val="ListParagraph"/>
              <w:rPr>
                <w:rFonts w:ascii="Arial" w:eastAsia="Calibri" w:hAnsi="Arial" w:cs="Arial"/>
                <w:sz w:val="24"/>
                <w:szCs w:val="24"/>
                <w:u w:val="single"/>
              </w:rPr>
            </w:pPr>
          </w:p>
          <w:p w14:paraId="32EAC83E" w14:textId="77777777" w:rsidR="0059333B" w:rsidRPr="00D6453E" w:rsidRDefault="0059333B" w:rsidP="0059333B">
            <w:pPr>
              <w:pStyle w:val="ListParagraph"/>
              <w:keepNext/>
              <w:keepLines/>
              <w:rPr>
                <w:rFonts w:ascii="Arial" w:eastAsia="Calibri" w:hAnsi="Arial" w:cs="Arial"/>
                <w:sz w:val="24"/>
                <w:szCs w:val="24"/>
                <w:u w:val="single"/>
              </w:rPr>
            </w:pPr>
          </w:p>
          <w:p w14:paraId="7410D08E" w14:textId="77777777" w:rsidR="0059333B" w:rsidRPr="00A015CE" w:rsidRDefault="0059333B" w:rsidP="00D7573A">
            <w:pPr>
              <w:pStyle w:val="ListParagraph"/>
              <w:keepNext/>
              <w:keepLines/>
              <w:numPr>
                <w:ilvl w:val="0"/>
                <w:numId w:val="128"/>
              </w:numPr>
              <w:rPr>
                <w:rFonts w:ascii="Arial" w:eastAsia="Calibri" w:hAnsi="Arial" w:cs="Arial"/>
                <w:sz w:val="24"/>
                <w:szCs w:val="24"/>
                <w:u w:val="single"/>
              </w:rPr>
            </w:pPr>
            <w:r w:rsidRPr="00A015CE">
              <w:rPr>
                <w:rFonts w:ascii="Arial" w:eastAsia="Calibri" w:hAnsi="Arial" w:cs="Arial"/>
                <w:sz w:val="24"/>
                <w:szCs w:val="24"/>
                <w:u w:val="single"/>
              </w:rPr>
              <w:t>Reconstruction and upgrading of Colindale Underground Station to increase its capacity and provide a step-free access station, along with additional cycle parking and facilitating the redevelopment of adjacent land owned by TfL and others;</w:t>
            </w:r>
          </w:p>
          <w:p w14:paraId="441DD637" w14:textId="77777777" w:rsidR="0059333B" w:rsidRPr="00A015CE" w:rsidRDefault="0059333B" w:rsidP="00D7573A">
            <w:pPr>
              <w:pStyle w:val="ListParagraph"/>
              <w:keepNext/>
              <w:keepLines/>
              <w:numPr>
                <w:ilvl w:val="0"/>
                <w:numId w:val="128"/>
              </w:numPr>
              <w:rPr>
                <w:rFonts w:ascii="Arial" w:eastAsia="Calibri" w:hAnsi="Arial" w:cs="Arial"/>
                <w:sz w:val="24"/>
                <w:szCs w:val="24"/>
                <w:u w:val="single"/>
              </w:rPr>
            </w:pPr>
            <w:r w:rsidRPr="00A015CE">
              <w:rPr>
                <w:rFonts w:ascii="Arial" w:eastAsia="Calibri" w:hAnsi="Arial" w:cs="Arial"/>
                <w:sz w:val="24"/>
                <w:szCs w:val="24"/>
                <w:u w:val="single"/>
              </w:rPr>
              <w:t xml:space="preserve">Grahame Park Estate (in accordance with Policy GSS10); </w:t>
            </w:r>
          </w:p>
          <w:p w14:paraId="47AFD4EC" w14:textId="77777777" w:rsidR="0059333B" w:rsidRDefault="0059333B" w:rsidP="00D7573A">
            <w:pPr>
              <w:pStyle w:val="ListParagraph"/>
              <w:keepNext/>
              <w:keepLines/>
              <w:numPr>
                <w:ilvl w:val="0"/>
                <w:numId w:val="128"/>
              </w:numPr>
              <w:rPr>
                <w:rFonts w:ascii="Arial" w:eastAsia="Calibri" w:hAnsi="Arial" w:cs="Arial"/>
                <w:sz w:val="24"/>
                <w:szCs w:val="24"/>
                <w:u w:val="single"/>
              </w:rPr>
            </w:pPr>
            <w:r w:rsidRPr="00A015CE">
              <w:rPr>
                <w:rFonts w:ascii="Arial" w:eastAsia="Calibri" w:hAnsi="Arial" w:cs="Arial"/>
                <w:sz w:val="24"/>
                <w:szCs w:val="24"/>
                <w:u w:val="single"/>
              </w:rPr>
              <w:t xml:space="preserve">Colindale Gardens where new homes will be accompanied by a new primary school, a new children’s nursery, a new park, and a new primary health care facility; </w:t>
            </w:r>
          </w:p>
          <w:p w14:paraId="3F882C83" w14:textId="77777777" w:rsidR="0059333B" w:rsidRDefault="0059333B" w:rsidP="00D7573A">
            <w:pPr>
              <w:pStyle w:val="ListParagraph"/>
              <w:keepNext/>
              <w:keepLines/>
              <w:numPr>
                <w:ilvl w:val="0"/>
                <w:numId w:val="128"/>
              </w:numPr>
              <w:rPr>
                <w:rFonts w:ascii="Arial" w:eastAsia="Calibri" w:hAnsi="Arial" w:cs="Arial"/>
                <w:sz w:val="24"/>
                <w:szCs w:val="24"/>
                <w:u w:val="single"/>
              </w:rPr>
            </w:pPr>
            <w:r w:rsidRPr="00331C89">
              <w:rPr>
                <w:rFonts w:ascii="Arial" w:eastAsia="Calibri" w:hAnsi="Arial" w:cs="Arial"/>
                <w:sz w:val="24"/>
                <w:szCs w:val="24"/>
                <w:u w:val="single"/>
              </w:rPr>
              <w:t xml:space="preserve">Public Health England (proposal site 13) where residential led development will re-integrate this site back into Colindale and reconnect the area with the Silk Stream, with enhancements for biodiversity complementing the riverside location; </w:t>
            </w:r>
          </w:p>
          <w:p w14:paraId="66208211" w14:textId="77777777" w:rsidR="0059333B" w:rsidRPr="00B238AC" w:rsidRDefault="0059333B" w:rsidP="00D7573A">
            <w:pPr>
              <w:pStyle w:val="ListParagraph"/>
              <w:keepNext/>
              <w:keepLines/>
              <w:numPr>
                <w:ilvl w:val="0"/>
                <w:numId w:val="128"/>
              </w:numPr>
              <w:rPr>
                <w:rFonts w:ascii="Arial" w:eastAsia="Calibri" w:hAnsi="Arial" w:cs="Arial"/>
                <w:sz w:val="24"/>
                <w:szCs w:val="24"/>
                <w:u w:val="single"/>
              </w:rPr>
            </w:pPr>
            <w:r w:rsidRPr="00B238AC">
              <w:rPr>
                <w:rFonts w:ascii="Arial" w:eastAsia="Calibri" w:hAnsi="Arial" w:cs="Arial"/>
                <w:sz w:val="24"/>
                <w:szCs w:val="24"/>
                <w:u w:val="single"/>
              </w:rPr>
              <w:t>Middlesex University’s Platt Hall be redeveloped in a manner which is sympathetic to the context and character of the Grade II Listed Writtle House, to provide an uplift in the number of student units on the site.</w:t>
            </w:r>
          </w:p>
          <w:p w14:paraId="082AB646" w14:textId="77777777" w:rsidR="0059333B" w:rsidRPr="00A015CE" w:rsidRDefault="0059333B" w:rsidP="0059333B">
            <w:pPr>
              <w:pStyle w:val="ListParagraph"/>
              <w:keepNext/>
              <w:keepLines/>
              <w:rPr>
                <w:rFonts w:ascii="Arial" w:eastAsia="Calibri" w:hAnsi="Arial" w:cs="Arial"/>
                <w:sz w:val="24"/>
                <w:szCs w:val="24"/>
                <w:u w:val="single"/>
              </w:rPr>
            </w:pPr>
          </w:p>
          <w:p w14:paraId="699F44B7" w14:textId="77777777" w:rsidR="0059333B" w:rsidRPr="00942123" w:rsidRDefault="0059333B" w:rsidP="00D7573A">
            <w:pPr>
              <w:pStyle w:val="ListParagraph"/>
              <w:keepNext/>
              <w:keepLines/>
              <w:numPr>
                <w:ilvl w:val="0"/>
                <w:numId w:val="117"/>
              </w:numPr>
              <w:ind w:left="716" w:hanging="716"/>
              <w:rPr>
                <w:rFonts w:ascii="Arial" w:eastAsia="Calibri" w:hAnsi="Arial" w:cs="Arial"/>
                <w:sz w:val="24"/>
                <w:szCs w:val="24"/>
                <w:u w:val="single"/>
              </w:rPr>
            </w:pPr>
            <w:r w:rsidRPr="00942123">
              <w:rPr>
                <w:rFonts w:ascii="Arial" w:eastAsia="Calibri" w:hAnsi="Arial" w:cs="Arial"/>
                <w:sz w:val="24"/>
                <w:szCs w:val="24"/>
                <w:u w:val="single"/>
              </w:rPr>
              <w:t xml:space="preserve">The Council will support proposals for redevelopment of other previously developed land in the Colindale Growth Area that has </w:t>
            </w:r>
            <w:r w:rsidRPr="00942123">
              <w:rPr>
                <w:rFonts w:ascii="Arial" w:eastAsia="Calibri" w:hAnsi="Arial" w:cs="Arial"/>
                <w:sz w:val="24"/>
                <w:szCs w:val="24"/>
                <w:u w:val="single"/>
              </w:rPr>
              <w:lastRenderedPageBreak/>
              <w:t>the potential to optimise the delivery of new homes and/or job opportunities in accordance with the design-led approach in the London Plan; and</w:t>
            </w:r>
          </w:p>
          <w:p w14:paraId="1E1BFD8B" w14:textId="77777777" w:rsidR="0059333B" w:rsidRDefault="0059333B" w:rsidP="0059333B">
            <w:pPr>
              <w:pStyle w:val="ListParagraph"/>
              <w:keepNext/>
              <w:keepLines/>
              <w:rPr>
                <w:rFonts w:ascii="Arial" w:eastAsia="Calibri" w:hAnsi="Arial" w:cs="Arial"/>
                <w:sz w:val="24"/>
                <w:szCs w:val="24"/>
                <w:u w:val="single"/>
              </w:rPr>
            </w:pPr>
          </w:p>
          <w:p w14:paraId="32DA87E7" w14:textId="77777777" w:rsidR="0059333B" w:rsidRPr="00942123" w:rsidRDefault="0059333B" w:rsidP="00D7573A">
            <w:pPr>
              <w:pStyle w:val="ListParagraph"/>
              <w:keepNext/>
              <w:keepLines/>
              <w:numPr>
                <w:ilvl w:val="0"/>
                <w:numId w:val="117"/>
              </w:numPr>
              <w:ind w:hanging="713"/>
              <w:rPr>
                <w:rFonts w:ascii="Arial" w:eastAsia="Calibri" w:hAnsi="Arial" w:cs="Arial"/>
                <w:sz w:val="24"/>
                <w:szCs w:val="24"/>
                <w:u w:val="single"/>
              </w:rPr>
            </w:pPr>
            <w:r w:rsidRPr="00942123">
              <w:rPr>
                <w:rFonts w:ascii="Arial" w:eastAsia="Calibri" w:hAnsi="Arial" w:cs="Arial"/>
                <w:sz w:val="24"/>
                <w:szCs w:val="24"/>
                <w:u w:val="single"/>
              </w:rPr>
              <w:t xml:space="preserve">The Colindale Growth Area should help to support and link to the nearby District Town Centres of Colindale -The Hyde and Burnt Oak, enhancing their character and amenity, in coordination with LB of Brent.  </w:t>
            </w:r>
          </w:p>
          <w:p w14:paraId="049C6A8F" w14:textId="77777777" w:rsidR="0059333B" w:rsidRPr="00942123" w:rsidRDefault="0059333B" w:rsidP="0059333B">
            <w:pPr>
              <w:pStyle w:val="ListParagraph"/>
              <w:keepNext/>
              <w:keepLines/>
              <w:rPr>
                <w:rFonts w:ascii="Arial" w:eastAsia="Calibri" w:hAnsi="Arial" w:cs="Arial"/>
                <w:sz w:val="24"/>
                <w:szCs w:val="24"/>
                <w:u w:val="single"/>
              </w:rPr>
            </w:pPr>
          </w:p>
          <w:p w14:paraId="7FB0A7EB" w14:textId="77777777" w:rsidR="0059333B" w:rsidRPr="002022F9" w:rsidRDefault="0059333B" w:rsidP="0059333B">
            <w:pPr>
              <w:keepNext/>
              <w:keepLines/>
              <w:rPr>
                <w:rFonts w:ascii="Arial" w:hAnsi="Arial" w:cs="Arial"/>
                <w:b/>
                <w:bCs/>
                <w:sz w:val="24"/>
                <w:szCs w:val="24"/>
                <w:u w:val="single"/>
              </w:rPr>
            </w:pPr>
            <w:r w:rsidRPr="002022F9">
              <w:rPr>
                <w:rFonts w:ascii="Arial" w:hAnsi="Arial" w:cs="Arial"/>
                <w:b/>
                <w:bCs/>
                <w:sz w:val="24"/>
                <w:szCs w:val="24"/>
                <w:u w:val="single"/>
              </w:rPr>
              <w:t>B. Development Proposals and Infrastructure Requirements</w:t>
            </w:r>
          </w:p>
          <w:p w14:paraId="2623C4FD" w14:textId="5051E592" w:rsidR="008B1BD3" w:rsidRPr="00791FC9" w:rsidRDefault="00C7442E" w:rsidP="00791FC9">
            <w:pPr>
              <w:keepNext/>
              <w:keepLines/>
              <w:shd w:val="clear" w:color="auto" w:fill="DBF5E3"/>
              <w:rPr>
                <w:rFonts w:ascii="Arial" w:eastAsia="Calibri" w:hAnsi="Arial" w:cs="Arial"/>
                <w:b/>
                <w:bCs/>
                <w:sz w:val="24"/>
                <w:szCs w:val="24"/>
                <w:u w:val="single"/>
              </w:rPr>
            </w:pPr>
            <w:r w:rsidRPr="00791FC9">
              <w:rPr>
                <w:rFonts w:ascii="Arial" w:hAnsi="Arial" w:cs="Arial"/>
                <w:sz w:val="24"/>
                <w:szCs w:val="24"/>
                <w:u w:val="single"/>
              </w:rPr>
              <w:t>Development proposals (in accordance with NPPF and CIL Regulations</w:t>
            </w:r>
            <w:r w:rsidRPr="00791FC9">
              <w:rPr>
                <w:u w:val="single"/>
              </w:rPr>
              <w:t xml:space="preserve"> </w:t>
            </w:r>
            <w:r w:rsidRPr="00791FC9">
              <w:rPr>
                <w:rFonts w:ascii="Arial" w:hAnsi="Arial" w:cs="Arial"/>
                <w:sz w:val="24"/>
                <w:szCs w:val="24"/>
                <w:u w:val="single"/>
              </w:rPr>
              <w:t>and/or any equivalent relevant legislation or regulations) will be required through detailed design, planning conditions and/ or contributions secured through planning obligations / legal agreements to deliver or contribute to the following infrastructure :</w:t>
            </w:r>
          </w:p>
          <w:p w14:paraId="3726D683" w14:textId="1CBD52F2" w:rsidR="0059333B" w:rsidRPr="00DD0A71" w:rsidRDefault="0059333B" w:rsidP="0059333B">
            <w:pPr>
              <w:keepNext/>
              <w:keepLines/>
              <w:rPr>
                <w:rFonts w:ascii="Arial" w:hAnsi="Arial" w:cs="Arial"/>
                <w:sz w:val="24"/>
                <w:szCs w:val="24"/>
              </w:rPr>
            </w:pPr>
            <w:r w:rsidRPr="00791FC9">
              <w:rPr>
                <w:rFonts w:ascii="Arial" w:hAnsi="Arial" w:cs="Arial"/>
                <w:strike/>
                <w:sz w:val="24"/>
                <w:szCs w:val="24"/>
              </w:rPr>
              <w:t xml:space="preserve">In addition </w:t>
            </w:r>
            <w:r w:rsidRPr="008B1BD3">
              <w:rPr>
                <w:rFonts w:ascii="Arial" w:hAnsi="Arial" w:cs="Arial"/>
                <w:strike/>
                <w:sz w:val="24"/>
                <w:szCs w:val="24"/>
              </w:rPr>
              <w:t>to new homes delivery</w:t>
            </w:r>
            <w:r w:rsidRPr="00791FC9">
              <w:rPr>
                <w:rFonts w:ascii="Arial" w:hAnsi="Arial" w:cs="Arial"/>
                <w:strike/>
                <w:sz w:val="24"/>
                <w:szCs w:val="24"/>
              </w:rPr>
              <w:t xml:space="preserve"> the Council expects the following to be delivered</w:t>
            </w:r>
            <w:r w:rsidRPr="00DD0A71">
              <w:rPr>
                <w:rFonts w:ascii="Arial" w:hAnsi="Arial" w:cs="Arial"/>
                <w:sz w:val="24"/>
                <w:szCs w:val="24"/>
              </w:rPr>
              <w:t>:</w:t>
            </w:r>
          </w:p>
          <w:p w14:paraId="6800280B" w14:textId="77777777" w:rsidR="0059333B" w:rsidRPr="00DD0A71" w:rsidRDefault="0059333B" w:rsidP="00D7573A">
            <w:pPr>
              <w:keepNext/>
              <w:keepLines/>
              <w:numPr>
                <w:ilvl w:val="0"/>
                <w:numId w:val="129"/>
              </w:numPr>
              <w:contextualSpacing/>
              <w:rPr>
                <w:rFonts w:ascii="Arial" w:eastAsia="Calibri" w:hAnsi="Arial" w:cs="Arial"/>
                <w:sz w:val="24"/>
                <w:szCs w:val="24"/>
              </w:rPr>
            </w:pPr>
            <w:r w:rsidRPr="006B66EF">
              <w:rPr>
                <w:rFonts w:ascii="Arial" w:eastAsia="Calibri" w:hAnsi="Arial" w:cs="Arial"/>
                <w:strike/>
                <w:sz w:val="24"/>
                <w:szCs w:val="24"/>
              </w:rPr>
              <w:t>New Local Centre at Colindale Gardens including</w:t>
            </w:r>
            <w:r w:rsidRPr="00DD0A71">
              <w:rPr>
                <w:rFonts w:ascii="Arial" w:eastAsia="Calibri" w:hAnsi="Arial" w:cs="Arial"/>
                <w:sz w:val="24"/>
                <w:szCs w:val="24"/>
              </w:rPr>
              <w:t xml:space="preserve"> </w:t>
            </w:r>
            <w:r w:rsidRPr="00DD0A71">
              <w:rPr>
                <w:rFonts w:ascii="Arial" w:eastAsia="Calibri" w:hAnsi="Arial" w:cs="Arial"/>
                <w:strike/>
                <w:sz w:val="24"/>
                <w:szCs w:val="24"/>
              </w:rPr>
              <w:t>nursery provision and health-care facilities</w:t>
            </w:r>
            <w:r w:rsidRPr="00DD0A71">
              <w:rPr>
                <w:rFonts w:ascii="Arial" w:eastAsia="Calibri" w:hAnsi="Arial" w:cs="Arial"/>
                <w:sz w:val="24"/>
                <w:szCs w:val="24"/>
                <w:u w:val="single"/>
              </w:rPr>
              <w:t xml:space="preserve"> </w:t>
            </w:r>
          </w:p>
          <w:p w14:paraId="690D20A2" w14:textId="77777777" w:rsidR="0059333B" w:rsidRPr="00DD0A71" w:rsidRDefault="0059333B" w:rsidP="00D7573A">
            <w:pPr>
              <w:keepNext/>
              <w:keepLines/>
              <w:numPr>
                <w:ilvl w:val="0"/>
                <w:numId w:val="129"/>
              </w:numPr>
              <w:contextualSpacing/>
              <w:rPr>
                <w:rFonts w:ascii="Arial" w:eastAsia="Calibri" w:hAnsi="Arial" w:cs="Arial"/>
                <w:sz w:val="24"/>
                <w:szCs w:val="24"/>
              </w:rPr>
            </w:pPr>
            <w:r>
              <w:rPr>
                <w:rFonts w:ascii="Arial" w:eastAsia="Calibri" w:hAnsi="Arial" w:cs="Arial"/>
                <w:sz w:val="24"/>
                <w:szCs w:val="24"/>
              </w:rPr>
              <w:t>A n</w:t>
            </w:r>
            <w:r w:rsidRPr="00DD0A71">
              <w:rPr>
                <w:rFonts w:ascii="Arial" w:eastAsia="Calibri" w:hAnsi="Arial" w:cs="Arial"/>
                <w:sz w:val="24"/>
                <w:szCs w:val="24"/>
              </w:rPr>
              <w:t xml:space="preserve">ew Colindale Underground Station </w:t>
            </w:r>
            <w:r w:rsidRPr="00DD0A71">
              <w:rPr>
                <w:rFonts w:ascii="Arial" w:eastAsia="Calibri" w:hAnsi="Arial" w:cs="Arial"/>
                <w:sz w:val="24"/>
                <w:szCs w:val="24"/>
                <w:u w:val="single"/>
              </w:rPr>
              <w:t>ticket hall building</w:t>
            </w:r>
            <w:r w:rsidRPr="00DD0A71">
              <w:rPr>
                <w:rFonts w:ascii="Arial" w:eastAsia="Calibri" w:hAnsi="Arial" w:cs="Arial"/>
                <w:sz w:val="24"/>
                <w:szCs w:val="24"/>
              </w:rPr>
              <w:t xml:space="preserve"> with step-free access </w:t>
            </w:r>
            <w:r w:rsidRPr="00DD0A71">
              <w:rPr>
                <w:rFonts w:ascii="Arial" w:eastAsia="Calibri" w:hAnsi="Arial" w:cs="Arial"/>
                <w:sz w:val="24"/>
                <w:szCs w:val="24"/>
                <w:u w:val="single"/>
              </w:rPr>
              <w:t xml:space="preserve">to the platforms </w:t>
            </w:r>
            <w:r w:rsidRPr="00DD0A71">
              <w:rPr>
                <w:rFonts w:ascii="Arial" w:eastAsia="Calibri" w:hAnsi="Arial" w:cs="Arial"/>
                <w:sz w:val="24"/>
                <w:szCs w:val="24"/>
              </w:rPr>
              <w:t>and sufficient gate-capacity for the growing population in the area. All development within 1km of Colindale Underground station will be expected to contribute towards station improvements, including step-free access and capacity enhancement, and provision of additional cycle parking;</w:t>
            </w:r>
          </w:p>
          <w:p w14:paraId="37A9E39C" w14:textId="77777777" w:rsidR="0059333B" w:rsidRDefault="0059333B" w:rsidP="00D7573A">
            <w:pPr>
              <w:keepNext/>
              <w:keepLines/>
              <w:numPr>
                <w:ilvl w:val="0"/>
                <w:numId w:val="129"/>
              </w:numPr>
              <w:contextualSpacing/>
              <w:rPr>
                <w:rFonts w:ascii="Arial" w:eastAsia="Calibri" w:hAnsi="Arial" w:cs="Arial"/>
                <w:sz w:val="24"/>
                <w:szCs w:val="24"/>
              </w:rPr>
            </w:pPr>
            <w:r w:rsidRPr="00DD0A71">
              <w:rPr>
                <w:rFonts w:ascii="Arial" w:eastAsia="Calibri" w:hAnsi="Arial" w:cs="Arial"/>
                <w:sz w:val="24"/>
                <w:szCs w:val="24"/>
              </w:rPr>
              <w:t xml:space="preserve">Improvements to open spaces </w:t>
            </w:r>
            <w:r w:rsidRPr="00DD0A71">
              <w:rPr>
                <w:rFonts w:ascii="Arial" w:eastAsia="Calibri" w:hAnsi="Arial" w:cs="Arial"/>
                <w:sz w:val="24"/>
                <w:szCs w:val="24"/>
                <w:u w:val="single"/>
              </w:rPr>
              <w:t xml:space="preserve">and the </w:t>
            </w:r>
            <w:proofErr w:type="spellStart"/>
            <w:r w:rsidRPr="00DD0A71">
              <w:rPr>
                <w:rFonts w:ascii="Arial" w:eastAsia="Calibri" w:hAnsi="Arial" w:cs="Arial"/>
                <w:sz w:val="24"/>
                <w:szCs w:val="24"/>
                <w:u w:val="single"/>
              </w:rPr>
              <w:t>Silkstream</w:t>
            </w:r>
            <w:proofErr w:type="spellEnd"/>
            <w:r w:rsidRPr="00DD0A71">
              <w:rPr>
                <w:rFonts w:ascii="Arial" w:eastAsia="Calibri" w:hAnsi="Arial" w:cs="Arial"/>
                <w:sz w:val="24"/>
                <w:szCs w:val="24"/>
                <w:u w:val="single"/>
              </w:rPr>
              <w:t xml:space="preserve"> main river </w:t>
            </w:r>
            <w:r w:rsidRPr="00DD0A71">
              <w:rPr>
                <w:rFonts w:ascii="Arial" w:eastAsia="Calibri" w:hAnsi="Arial" w:cs="Arial"/>
                <w:sz w:val="24"/>
                <w:szCs w:val="24"/>
              </w:rPr>
              <w:t xml:space="preserve">which enhances the amenity, biodiversity and makes provision </w:t>
            </w:r>
            <w:r w:rsidRPr="00DD0A71">
              <w:rPr>
                <w:rFonts w:ascii="Arial" w:eastAsia="Calibri" w:hAnsi="Arial" w:cs="Arial"/>
                <w:sz w:val="24"/>
                <w:szCs w:val="24"/>
              </w:rPr>
              <w:lastRenderedPageBreak/>
              <w:t xml:space="preserve">for play space, including at Colindale, Montrose, </w:t>
            </w:r>
            <w:proofErr w:type="spellStart"/>
            <w:r w:rsidRPr="00DD0A71">
              <w:rPr>
                <w:rFonts w:ascii="Arial" w:eastAsia="Calibri" w:hAnsi="Arial" w:cs="Arial"/>
                <w:sz w:val="24"/>
                <w:szCs w:val="24"/>
              </w:rPr>
              <w:t>Rushgrove</w:t>
            </w:r>
            <w:proofErr w:type="spellEnd"/>
            <w:r w:rsidRPr="00DD0A71">
              <w:rPr>
                <w:rFonts w:ascii="Arial" w:eastAsia="Calibri" w:hAnsi="Arial" w:cs="Arial"/>
                <w:sz w:val="24"/>
                <w:szCs w:val="24"/>
              </w:rPr>
              <w:t xml:space="preserve"> and </w:t>
            </w:r>
            <w:proofErr w:type="spellStart"/>
            <w:r w:rsidRPr="00DD0A71">
              <w:rPr>
                <w:rFonts w:ascii="Arial" w:eastAsia="Calibri" w:hAnsi="Arial" w:cs="Arial"/>
                <w:sz w:val="24"/>
                <w:szCs w:val="24"/>
              </w:rPr>
              <w:t>Silkstream</w:t>
            </w:r>
            <w:proofErr w:type="spellEnd"/>
            <w:r w:rsidRPr="00DD0A71">
              <w:rPr>
                <w:rFonts w:ascii="Arial" w:eastAsia="Calibri" w:hAnsi="Arial" w:cs="Arial"/>
                <w:sz w:val="24"/>
                <w:szCs w:val="24"/>
              </w:rPr>
              <w:t xml:space="preserve"> Parks;</w:t>
            </w:r>
          </w:p>
          <w:p w14:paraId="0B8D9BB6" w14:textId="77777777" w:rsidR="0059333B" w:rsidRDefault="0059333B" w:rsidP="00D7573A">
            <w:pPr>
              <w:keepNext/>
              <w:keepLines/>
              <w:numPr>
                <w:ilvl w:val="0"/>
                <w:numId w:val="129"/>
              </w:numPr>
              <w:contextualSpacing/>
              <w:rPr>
                <w:rFonts w:ascii="Arial" w:eastAsia="Calibri" w:hAnsi="Arial" w:cs="Arial"/>
                <w:sz w:val="24"/>
                <w:szCs w:val="24"/>
              </w:rPr>
            </w:pPr>
            <w:r w:rsidRPr="00D370D1">
              <w:rPr>
                <w:rFonts w:ascii="Arial" w:eastAsia="Calibri" w:hAnsi="Arial" w:cs="Arial"/>
                <w:sz w:val="24"/>
                <w:szCs w:val="24"/>
                <w:u w:val="single"/>
              </w:rPr>
              <w:t>Provision of strategic flood risk infrastructure including contributions to fluvial flood risk schemes and measures to alleviate surface water flooding to ensure the Growth Area’s resilience to the risks of flooding and climate change;</w:t>
            </w:r>
          </w:p>
          <w:p w14:paraId="529B45E5" w14:textId="77777777" w:rsidR="0059333B" w:rsidRDefault="0059333B" w:rsidP="00D7573A">
            <w:pPr>
              <w:keepNext/>
              <w:keepLines/>
              <w:numPr>
                <w:ilvl w:val="0"/>
                <w:numId w:val="129"/>
              </w:numPr>
              <w:contextualSpacing/>
              <w:rPr>
                <w:rFonts w:ascii="Arial" w:eastAsia="Calibri" w:hAnsi="Arial" w:cs="Arial"/>
                <w:sz w:val="24"/>
                <w:szCs w:val="24"/>
              </w:rPr>
            </w:pPr>
            <w:r w:rsidRPr="00823224">
              <w:rPr>
                <w:rFonts w:ascii="Arial" w:eastAsia="Calibri" w:hAnsi="Arial" w:cs="Arial"/>
                <w:sz w:val="24"/>
                <w:szCs w:val="24"/>
              </w:rPr>
              <w:t>Improvements to key junctions and roads, including pedestrian and cycle linkages, together with an improved public realm, along Colindale Avenue to Edgware Road;</w:t>
            </w:r>
          </w:p>
          <w:p w14:paraId="29D5458C" w14:textId="77777777" w:rsidR="0059333B" w:rsidRDefault="0059333B" w:rsidP="00D7573A">
            <w:pPr>
              <w:keepNext/>
              <w:keepLines/>
              <w:numPr>
                <w:ilvl w:val="0"/>
                <w:numId w:val="129"/>
              </w:numPr>
              <w:contextualSpacing/>
              <w:rPr>
                <w:rFonts w:ascii="Arial" w:eastAsia="Calibri" w:hAnsi="Arial" w:cs="Arial"/>
                <w:sz w:val="24"/>
                <w:szCs w:val="24"/>
              </w:rPr>
            </w:pPr>
            <w:r w:rsidRPr="00823224">
              <w:rPr>
                <w:rFonts w:ascii="Arial" w:eastAsia="Calibri" w:hAnsi="Arial" w:cs="Arial"/>
                <w:sz w:val="24"/>
                <w:szCs w:val="24"/>
              </w:rPr>
              <w:t>New development in Colindale should deliver improvements to streets and the public realm in line with the Healthy Streets Approach;</w:t>
            </w:r>
          </w:p>
          <w:p w14:paraId="75D9E027" w14:textId="77777777" w:rsidR="0059333B" w:rsidRDefault="0059333B" w:rsidP="00D7573A">
            <w:pPr>
              <w:keepNext/>
              <w:keepLines/>
              <w:numPr>
                <w:ilvl w:val="0"/>
                <w:numId w:val="129"/>
              </w:numPr>
              <w:contextualSpacing/>
              <w:rPr>
                <w:rFonts w:ascii="Arial" w:eastAsia="Calibri" w:hAnsi="Arial" w:cs="Arial"/>
                <w:sz w:val="24"/>
                <w:szCs w:val="24"/>
              </w:rPr>
            </w:pPr>
            <w:r w:rsidRPr="008C76D7">
              <w:rPr>
                <w:rFonts w:ascii="Arial" w:eastAsia="Calibri" w:hAnsi="Arial" w:cs="Arial"/>
                <w:sz w:val="24"/>
                <w:szCs w:val="24"/>
              </w:rPr>
              <w:t>Ongoing improvements to bus services, focusing on east west linkages with new development required to contribute towards supporting bus infrastructure including stations, garages, bus stands and lanes as well as bus priority improvements at junctions and service frequency improvements;</w:t>
            </w:r>
          </w:p>
          <w:p w14:paraId="42791F45" w14:textId="77777777" w:rsidR="0059333B" w:rsidRDefault="0059333B" w:rsidP="00D7573A">
            <w:pPr>
              <w:keepNext/>
              <w:keepLines/>
              <w:numPr>
                <w:ilvl w:val="0"/>
                <w:numId w:val="129"/>
              </w:numPr>
              <w:contextualSpacing/>
              <w:rPr>
                <w:rFonts w:ascii="Arial" w:eastAsia="Calibri" w:hAnsi="Arial" w:cs="Arial"/>
                <w:sz w:val="24"/>
                <w:szCs w:val="24"/>
              </w:rPr>
            </w:pPr>
            <w:r w:rsidRPr="008C76D7">
              <w:rPr>
                <w:rFonts w:ascii="Arial" w:eastAsia="Calibri" w:hAnsi="Arial" w:cs="Arial"/>
                <w:strike/>
                <w:sz w:val="24"/>
                <w:szCs w:val="24"/>
              </w:rPr>
              <w:t>Provide</w:t>
            </w:r>
            <w:r w:rsidRPr="008C76D7">
              <w:rPr>
                <w:rFonts w:ascii="Arial" w:eastAsia="Calibri" w:hAnsi="Arial" w:cs="Arial"/>
                <w:sz w:val="24"/>
                <w:szCs w:val="24"/>
              </w:rPr>
              <w:t xml:space="preserve"> </w:t>
            </w:r>
            <w:r w:rsidRPr="008C76D7">
              <w:rPr>
                <w:rFonts w:ascii="Arial" w:eastAsia="Calibri" w:hAnsi="Arial" w:cs="Arial"/>
                <w:sz w:val="24"/>
                <w:szCs w:val="24"/>
                <w:u w:val="single"/>
              </w:rPr>
              <w:t xml:space="preserve">Provision of </w:t>
            </w:r>
            <w:r w:rsidRPr="008C76D7">
              <w:rPr>
                <w:rFonts w:ascii="Arial" w:eastAsia="Calibri" w:hAnsi="Arial" w:cs="Arial"/>
                <w:sz w:val="24"/>
                <w:szCs w:val="24"/>
              </w:rPr>
              <w:t xml:space="preserve">a new pedestrian and cycle route under the Northern Line to link Colindale Gardens to </w:t>
            </w:r>
            <w:proofErr w:type="spellStart"/>
            <w:r w:rsidRPr="008C76D7">
              <w:rPr>
                <w:rFonts w:ascii="Arial" w:eastAsia="Calibri" w:hAnsi="Arial" w:cs="Arial"/>
                <w:sz w:val="24"/>
                <w:szCs w:val="24"/>
              </w:rPr>
              <w:t>Colindeep</w:t>
            </w:r>
            <w:proofErr w:type="spellEnd"/>
            <w:r w:rsidRPr="008C76D7">
              <w:rPr>
                <w:rFonts w:ascii="Arial" w:eastAsia="Calibri" w:hAnsi="Arial" w:cs="Arial"/>
                <w:sz w:val="24"/>
                <w:szCs w:val="24"/>
              </w:rPr>
              <w:t xml:space="preserve"> Lane;</w:t>
            </w:r>
          </w:p>
          <w:p w14:paraId="3BB17182" w14:textId="77777777" w:rsidR="0059333B" w:rsidRDefault="0059333B" w:rsidP="00D7573A">
            <w:pPr>
              <w:keepNext/>
              <w:keepLines/>
              <w:numPr>
                <w:ilvl w:val="0"/>
                <w:numId w:val="129"/>
              </w:numPr>
              <w:contextualSpacing/>
              <w:rPr>
                <w:rFonts w:ascii="Arial" w:eastAsia="Calibri" w:hAnsi="Arial" w:cs="Arial"/>
                <w:sz w:val="24"/>
                <w:szCs w:val="24"/>
              </w:rPr>
            </w:pPr>
            <w:r w:rsidRPr="008C76D7">
              <w:rPr>
                <w:rFonts w:ascii="Arial" w:eastAsia="Calibri" w:hAnsi="Arial" w:cs="Arial"/>
                <w:sz w:val="24"/>
                <w:szCs w:val="24"/>
              </w:rPr>
              <w:t xml:space="preserve">Improving access between Colindale Park and </w:t>
            </w:r>
            <w:proofErr w:type="spellStart"/>
            <w:r w:rsidRPr="008C76D7">
              <w:rPr>
                <w:rFonts w:ascii="Arial" w:eastAsia="Calibri" w:hAnsi="Arial" w:cs="Arial"/>
                <w:sz w:val="24"/>
                <w:szCs w:val="24"/>
              </w:rPr>
              <w:t>Rushgrove</w:t>
            </w:r>
            <w:proofErr w:type="spellEnd"/>
            <w:r w:rsidRPr="008C76D7">
              <w:rPr>
                <w:rFonts w:ascii="Arial" w:eastAsia="Calibri" w:hAnsi="Arial" w:cs="Arial"/>
                <w:sz w:val="24"/>
                <w:szCs w:val="24"/>
              </w:rPr>
              <w:t xml:space="preserve"> Park by utilising land between Northern Line and the </w:t>
            </w:r>
            <w:proofErr w:type="spellStart"/>
            <w:r w:rsidRPr="008C76D7">
              <w:rPr>
                <w:rFonts w:ascii="Arial" w:eastAsia="Calibri" w:hAnsi="Arial" w:cs="Arial"/>
                <w:sz w:val="24"/>
                <w:szCs w:val="24"/>
              </w:rPr>
              <w:t>Silkstream</w:t>
            </w:r>
            <w:proofErr w:type="spellEnd"/>
            <w:r w:rsidRPr="008C76D7">
              <w:rPr>
                <w:rFonts w:ascii="Arial" w:eastAsia="Calibri" w:hAnsi="Arial" w:cs="Arial"/>
                <w:sz w:val="24"/>
                <w:szCs w:val="24"/>
              </w:rPr>
              <w:t xml:space="preserve"> for a new pedestrian and cycle route within a new open space, </w:t>
            </w:r>
            <w:r w:rsidRPr="008C76D7">
              <w:rPr>
                <w:rFonts w:ascii="Arial" w:eastAsia="Calibri" w:hAnsi="Arial" w:cs="Arial"/>
                <w:sz w:val="24"/>
                <w:szCs w:val="24"/>
                <w:u w:val="single"/>
              </w:rPr>
              <w:t>ensuring that proposals for access improvements minimise impacts on and provide net gains for biodiversity (in accordance with Policy ECC06)</w:t>
            </w:r>
            <w:r w:rsidRPr="008C76D7">
              <w:rPr>
                <w:rFonts w:ascii="Arial" w:eastAsia="Calibri" w:hAnsi="Arial" w:cs="Arial"/>
                <w:sz w:val="24"/>
                <w:szCs w:val="24"/>
              </w:rPr>
              <w:t>;</w:t>
            </w:r>
          </w:p>
          <w:p w14:paraId="215C6118" w14:textId="77777777" w:rsidR="0059333B" w:rsidRDefault="0059333B" w:rsidP="00D7573A">
            <w:pPr>
              <w:keepNext/>
              <w:keepLines/>
              <w:numPr>
                <w:ilvl w:val="0"/>
                <w:numId w:val="129"/>
              </w:numPr>
              <w:contextualSpacing/>
              <w:rPr>
                <w:rFonts w:ascii="Arial" w:eastAsia="Calibri" w:hAnsi="Arial" w:cs="Arial"/>
                <w:sz w:val="24"/>
                <w:szCs w:val="24"/>
              </w:rPr>
            </w:pPr>
            <w:r w:rsidRPr="008C76D7">
              <w:rPr>
                <w:rFonts w:ascii="Arial" w:eastAsia="Calibri" w:hAnsi="Arial" w:cs="Arial"/>
                <w:sz w:val="24"/>
                <w:szCs w:val="24"/>
              </w:rPr>
              <w:t xml:space="preserve">Development proposals to provide new community facilities and create a sense of place; </w:t>
            </w:r>
          </w:p>
          <w:p w14:paraId="70059987" w14:textId="77777777" w:rsidR="0059333B" w:rsidRDefault="0059333B" w:rsidP="00D7573A">
            <w:pPr>
              <w:keepNext/>
              <w:keepLines/>
              <w:numPr>
                <w:ilvl w:val="0"/>
                <w:numId w:val="129"/>
              </w:numPr>
              <w:contextualSpacing/>
              <w:rPr>
                <w:rFonts w:ascii="Arial" w:eastAsia="Calibri" w:hAnsi="Arial" w:cs="Arial"/>
                <w:sz w:val="24"/>
                <w:szCs w:val="24"/>
              </w:rPr>
            </w:pPr>
            <w:r w:rsidRPr="008C76D7">
              <w:rPr>
                <w:rFonts w:ascii="Arial" w:eastAsia="Calibri" w:hAnsi="Arial" w:cs="Arial"/>
                <w:sz w:val="24"/>
                <w:szCs w:val="24"/>
              </w:rPr>
              <w:lastRenderedPageBreak/>
              <w:t>Renewal and upgrade of primary school and secondary school at Grahame Park; and</w:t>
            </w:r>
          </w:p>
          <w:p w14:paraId="21DFB8A5" w14:textId="77777777" w:rsidR="0059333B" w:rsidRPr="008C76D7" w:rsidRDefault="0059333B" w:rsidP="00D7573A">
            <w:pPr>
              <w:keepNext/>
              <w:keepLines/>
              <w:numPr>
                <w:ilvl w:val="0"/>
                <w:numId w:val="129"/>
              </w:numPr>
              <w:contextualSpacing/>
              <w:rPr>
                <w:rFonts w:ascii="Arial" w:eastAsia="Calibri" w:hAnsi="Arial" w:cs="Arial"/>
                <w:sz w:val="24"/>
                <w:szCs w:val="24"/>
              </w:rPr>
            </w:pPr>
            <w:r w:rsidRPr="008C76D7">
              <w:rPr>
                <w:rFonts w:ascii="Arial" w:eastAsia="Calibri" w:hAnsi="Arial" w:cs="Arial"/>
                <w:sz w:val="24"/>
                <w:szCs w:val="24"/>
              </w:rPr>
              <w:t>Control on-street parking through implementation of a new Controlled Parking Zone (CPZ) across the majority of the Colindale Growth Area.</w:t>
            </w:r>
          </w:p>
          <w:p w14:paraId="1EBB5B4C" w14:textId="77777777" w:rsidR="0059333B" w:rsidRPr="00DD0A71" w:rsidRDefault="0059333B" w:rsidP="0059333B">
            <w:pPr>
              <w:keepNext/>
              <w:keepLines/>
              <w:rPr>
                <w:rFonts w:ascii="Arial" w:hAnsi="Arial" w:cs="Arial"/>
                <w:sz w:val="24"/>
                <w:szCs w:val="24"/>
              </w:rPr>
            </w:pPr>
          </w:p>
          <w:p w14:paraId="14AA45C8" w14:textId="77777777" w:rsidR="0059333B" w:rsidRPr="0055585E" w:rsidRDefault="0059333B" w:rsidP="0059333B">
            <w:pPr>
              <w:keepNext/>
              <w:keepLines/>
              <w:rPr>
                <w:rFonts w:ascii="Arial" w:hAnsi="Arial" w:cs="Arial"/>
                <w:strike/>
                <w:sz w:val="24"/>
                <w:szCs w:val="24"/>
              </w:rPr>
            </w:pPr>
            <w:r w:rsidRPr="0055585E">
              <w:rPr>
                <w:rFonts w:ascii="Arial" w:hAnsi="Arial" w:cs="Arial"/>
                <w:strike/>
                <w:sz w:val="24"/>
                <w:szCs w:val="24"/>
              </w:rPr>
              <w:t>Colindale development up to 2036 will be focussed at the following locations:</w:t>
            </w:r>
          </w:p>
          <w:p w14:paraId="6343D4F5" w14:textId="77777777" w:rsidR="0059333B" w:rsidRPr="0055585E" w:rsidRDefault="0059333B" w:rsidP="00D7573A">
            <w:pPr>
              <w:keepNext/>
              <w:keepLines/>
              <w:numPr>
                <w:ilvl w:val="0"/>
                <w:numId w:val="12"/>
              </w:numPr>
              <w:contextualSpacing/>
              <w:rPr>
                <w:rFonts w:ascii="Arial" w:eastAsia="Calibri" w:hAnsi="Arial" w:cs="Arial"/>
                <w:strike/>
                <w:sz w:val="24"/>
                <w:szCs w:val="24"/>
              </w:rPr>
            </w:pPr>
            <w:r w:rsidRPr="0055585E">
              <w:rPr>
                <w:rFonts w:ascii="Arial" w:eastAsia="Calibri" w:hAnsi="Arial" w:cs="Arial"/>
                <w:strike/>
                <w:sz w:val="24"/>
                <w:szCs w:val="24"/>
              </w:rPr>
              <w:t xml:space="preserve">Land at Colindale Underground Station will be redeveloped to provide a new, higher capacity </w:t>
            </w:r>
            <w:r w:rsidRPr="0055585E">
              <w:rPr>
                <w:rFonts w:ascii="Arial" w:eastAsia="Calibri" w:hAnsi="Arial" w:cs="Arial"/>
                <w:strike/>
                <w:sz w:val="24"/>
                <w:szCs w:val="24"/>
                <w:u w:val="single"/>
              </w:rPr>
              <w:t>a</w:t>
            </w:r>
            <w:r w:rsidRPr="0055585E">
              <w:rPr>
                <w:rFonts w:ascii="Arial" w:eastAsia="Calibri" w:hAnsi="Arial" w:cs="Arial"/>
                <w:strike/>
                <w:sz w:val="24"/>
                <w:szCs w:val="24"/>
              </w:rPr>
              <w:t xml:space="preserve"> step-free access station, that incorporates cycle parking;</w:t>
            </w:r>
          </w:p>
          <w:p w14:paraId="3C4DA9E6" w14:textId="77777777" w:rsidR="0059333B" w:rsidRPr="0055585E" w:rsidRDefault="0059333B" w:rsidP="00D7573A">
            <w:pPr>
              <w:keepNext/>
              <w:keepLines/>
              <w:numPr>
                <w:ilvl w:val="0"/>
                <w:numId w:val="12"/>
              </w:numPr>
              <w:contextualSpacing/>
              <w:rPr>
                <w:rFonts w:ascii="Arial" w:eastAsia="Calibri" w:hAnsi="Arial" w:cs="Arial"/>
                <w:strike/>
                <w:sz w:val="24"/>
                <w:szCs w:val="24"/>
              </w:rPr>
            </w:pPr>
            <w:r w:rsidRPr="0055585E">
              <w:rPr>
                <w:rFonts w:ascii="Arial" w:eastAsia="Calibri" w:hAnsi="Arial" w:cs="Arial"/>
                <w:strike/>
                <w:sz w:val="24"/>
                <w:szCs w:val="24"/>
              </w:rPr>
              <w:t xml:space="preserve">The Grahame Park Estate will be renewed and much better integrated with surrounding areas, delivering 2,760 new homes providing wider choice of housing type and tenure; </w:t>
            </w:r>
          </w:p>
          <w:p w14:paraId="0A7BAFCE" w14:textId="77777777" w:rsidR="0059333B" w:rsidRPr="0055585E" w:rsidRDefault="0059333B" w:rsidP="00D7573A">
            <w:pPr>
              <w:keepNext/>
              <w:keepLines/>
              <w:numPr>
                <w:ilvl w:val="0"/>
                <w:numId w:val="12"/>
              </w:numPr>
              <w:contextualSpacing/>
              <w:rPr>
                <w:rFonts w:ascii="Arial" w:eastAsia="Calibri" w:hAnsi="Arial" w:cs="Arial"/>
                <w:strike/>
                <w:sz w:val="24"/>
                <w:szCs w:val="24"/>
              </w:rPr>
            </w:pPr>
            <w:r w:rsidRPr="0055585E">
              <w:rPr>
                <w:rFonts w:ascii="Arial" w:eastAsia="Calibri" w:hAnsi="Arial" w:cs="Arial"/>
                <w:strike/>
                <w:sz w:val="24"/>
                <w:szCs w:val="24"/>
              </w:rPr>
              <w:t xml:space="preserve">Colindale Gardens where new homes will be accompanied by a new primary school, a new children’s nursery, a new park, and a new primary health care facility; </w:t>
            </w:r>
          </w:p>
          <w:p w14:paraId="46141DBE" w14:textId="77777777" w:rsidR="0059333B" w:rsidRPr="0055585E" w:rsidRDefault="0059333B" w:rsidP="00D7573A">
            <w:pPr>
              <w:keepNext/>
              <w:keepLines/>
              <w:numPr>
                <w:ilvl w:val="0"/>
                <w:numId w:val="12"/>
              </w:numPr>
              <w:contextualSpacing/>
              <w:rPr>
                <w:rFonts w:ascii="Arial" w:eastAsia="Calibri" w:hAnsi="Arial" w:cs="Arial"/>
                <w:strike/>
                <w:sz w:val="24"/>
                <w:szCs w:val="24"/>
              </w:rPr>
            </w:pPr>
            <w:r w:rsidRPr="0055585E">
              <w:rPr>
                <w:rFonts w:ascii="Arial" w:eastAsia="Calibri" w:hAnsi="Arial" w:cs="Arial"/>
                <w:strike/>
                <w:sz w:val="24"/>
                <w:szCs w:val="24"/>
              </w:rPr>
              <w:t xml:space="preserve">The Public Health England site where residential led development will re-integrate this site back into Colindale and reconnect the area with the Silk Stream, </w:t>
            </w:r>
          </w:p>
          <w:p w14:paraId="0CC5ECCD" w14:textId="77777777" w:rsidR="0059333B" w:rsidRPr="0055585E" w:rsidRDefault="0059333B" w:rsidP="00D7573A">
            <w:pPr>
              <w:keepNext/>
              <w:keepLines/>
              <w:numPr>
                <w:ilvl w:val="0"/>
                <w:numId w:val="12"/>
              </w:numPr>
              <w:contextualSpacing/>
              <w:rPr>
                <w:rFonts w:ascii="Arial" w:eastAsia="Calibri" w:hAnsi="Arial" w:cs="Arial"/>
                <w:strike/>
                <w:sz w:val="24"/>
                <w:szCs w:val="24"/>
              </w:rPr>
            </w:pPr>
            <w:r w:rsidRPr="0055585E">
              <w:rPr>
                <w:rFonts w:ascii="Arial" w:eastAsia="Calibri" w:hAnsi="Arial" w:cs="Arial"/>
                <w:strike/>
                <w:sz w:val="24"/>
                <w:szCs w:val="24"/>
              </w:rPr>
              <w:t>Middlesex University’s Platt Hall be redeveloped in a manner which is sympathetic to the context and character of the Grade II Listed Writtle House, to provide an uplift in the number of student units on the site.</w:t>
            </w:r>
          </w:p>
          <w:p w14:paraId="201A21BB" w14:textId="77777777" w:rsidR="0059333B" w:rsidRPr="00DD0A71" w:rsidRDefault="0059333B" w:rsidP="0059333B">
            <w:pPr>
              <w:keepNext/>
              <w:keepLines/>
              <w:contextualSpacing/>
              <w:rPr>
                <w:rFonts w:ascii="Arial" w:hAnsi="Arial" w:cs="Arial"/>
                <w:sz w:val="24"/>
                <w:szCs w:val="24"/>
              </w:rPr>
            </w:pPr>
          </w:p>
          <w:p w14:paraId="258CD1AF" w14:textId="77777777" w:rsidR="0059333B" w:rsidRPr="00DD0A71" w:rsidRDefault="0059333B" w:rsidP="0059333B">
            <w:pPr>
              <w:keepNext/>
              <w:keepLines/>
              <w:contextualSpacing/>
              <w:rPr>
                <w:rFonts w:ascii="Arial" w:hAnsi="Arial" w:cs="Arial"/>
                <w:sz w:val="24"/>
                <w:szCs w:val="24"/>
              </w:rPr>
            </w:pPr>
          </w:p>
          <w:p w14:paraId="2654FCBE" w14:textId="77777777" w:rsidR="0059333B" w:rsidRPr="00A57174" w:rsidRDefault="0059333B" w:rsidP="0059333B">
            <w:pPr>
              <w:keepNext/>
              <w:keepLines/>
              <w:contextualSpacing/>
              <w:rPr>
                <w:rFonts w:ascii="Arial" w:hAnsi="Arial" w:cs="Arial"/>
                <w:strike/>
                <w:sz w:val="24"/>
                <w:szCs w:val="24"/>
              </w:rPr>
            </w:pPr>
            <w:r w:rsidRPr="00A57174">
              <w:rPr>
                <w:rFonts w:ascii="Arial" w:hAnsi="Arial" w:cs="Arial"/>
                <w:strike/>
                <w:sz w:val="24"/>
                <w:szCs w:val="24"/>
              </w:rPr>
              <w:lastRenderedPageBreak/>
              <w:t xml:space="preserve">The Colindale Growth Area should help to support and link to the nearby </w:t>
            </w:r>
            <w:r w:rsidRPr="00A57174">
              <w:rPr>
                <w:rFonts w:ascii="Arial" w:hAnsi="Arial" w:cs="Arial"/>
                <w:strike/>
                <w:sz w:val="24"/>
                <w:szCs w:val="24"/>
                <w:u w:val="single"/>
              </w:rPr>
              <w:t>T</w:t>
            </w:r>
            <w:r w:rsidRPr="00A57174">
              <w:rPr>
                <w:rFonts w:ascii="Arial" w:hAnsi="Arial" w:cs="Arial"/>
                <w:strike/>
                <w:sz w:val="24"/>
                <w:szCs w:val="24"/>
              </w:rPr>
              <w:t xml:space="preserve">own Centres of Colindale -The Hyde and Burnt Oak, enhancing their character and amenity, in coordination with LB of Brent.  </w:t>
            </w:r>
          </w:p>
          <w:p w14:paraId="3F39B8C1" w14:textId="77777777" w:rsidR="001063F7" w:rsidRPr="00EC67FD" w:rsidRDefault="001063F7" w:rsidP="001063F7">
            <w:pPr>
              <w:rPr>
                <w:rFonts w:ascii="Arial" w:hAnsi="Arial" w:cs="Arial"/>
                <w:b/>
                <w:bCs/>
                <w:lang w:eastAsia="en-GB"/>
              </w:rPr>
            </w:pPr>
          </w:p>
        </w:tc>
        <w:tc>
          <w:tcPr>
            <w:tcW w:w="6754" w:type="dxa"/>
            <w:tcBorders>
              <w:left w:val="single" w:sz="4" w:space="0" w:color="auto"/>
            </w:tcBorders>
          </w:tcPr>
          <w:p w14:paraId="7A41A3B8"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3650836A" w14:textId="1FB8B2E2" w:rsidR="00F57EE2" w:rsidRPr="00915951" w:rsidRDefault="001063F7" w:rsidP="00F57EE2">
            <w:pPr>
              <w:pStyle w:val="NoSpacing"/>
              <w:rPr>
                <w:rFonts w:ascii="Arial" w:eastAsia="Calibri" w:hAnsi="Arial" w:cs="Arial"/>
                <w:color w:val="000000"/>
                <w:lang w:eastAsia="en-GB"/>
                <w14:ligatures w14:val="none"/>
              </w:rPr>
            </w:pPr>
            <w:r w:rsidRPr="00915951">
              <w:rPr>
                <w:rFonts w:ascii="Arial" w:hAnsi="Arial" w:cs="Arial"/>
              </w:rPr>
              <w:t xml:space="preserve">MM22 clarifies support for optimising capacity through </w:t>
            </w:r>
            <w:r w:rsidR="00B610BE" w:rsidRPr="00915951">
              <w:rPr>
                <w:rFonts w:ascii="Arial" w:hAnsi="Arial" w:cs="Arial"/>
              </w:rPr>
              <w:t xml:space="preserve">taking a </w:t>
            </w:r>
            <w:r w:rsidRPr="00915951">
              <w:rPr>
                <w:rFonts w:ascii="Arial" w:hAnsi="Arial" w:cs="Arial"/>
              </w:rPr>
              <w:t>design led approach. It further clarifies how future growth will be delivered, actively demonstrating the Healthy Streets Approach. Clarifies expectations of growth to fund improvements to flood risk resilience and biodiversity particularly around Silk Stream Corridor. Highlights upgrade (including step free access) of Colindale Station and the delivery of a new Local Centre in Colindale Gardens.</w:t>
            </w:r>
            <w:r w:rsidR="00F57EE2" w:rsidRPr="00915951">
              <w:rPr>
                <w:rFonts w:eastAsia="Calibri" w:cstheme="minorHAnsi"/>
                <w:color w:val="000000"/>
                <w:lang w:eastAsia="en-GB"/>
                <w14:ligatures w14:val="none"/>
              </w:rPr>
              <w:t xml:space="preserve"> </w:t>
            </w:r>
            <w:r w:rsidR="00F57EE2" w:rsidRPr="00915951">
              <w:rPr>
                <w:rFonts w:ascii="Arial" w:eastAsia="Calibri" w:hAnsi="Arial" w:cs="Arial"/>
                <w:color w:val="000000"/>
                <w:lang w:eastAsia="en-GB"/>
                <w14:ligatures w14:val="none"/>
              </w:rPr>
              <w:t>MM22 clarifies that development proposals (in accordance with NPPF and CIL Regulations and/or any equivalent relevant legislation or regulations) will be required through detailed design, planning conditions and/ or contributions secured through planning obligations / legal agreements to deliver or contribute to infrastructure.</w:t>
            </w:r>
          </w:p>
          <w:p w14:paraId="49CE51D9" w14:textId="77777777" w:rsidR="00F57EE2" w:rsidRPr="00F57EE2" w:rsidRDefault="00F57EE2" w:rsidP="00F57EE2">
            <w:pPr>
              <w:keepNext/>
              <w:keepLines/>
              <w:suppressAutoHyphens/>
              <w:autoSpaceDN w:val="0"/>
              <w:textAlignment w:val="baseline"/>
              <w:outlineLvl w:val="2"/>
              <w:rPr>
                <w:rFonts w:ascii="Arial" w:eastAsia="Times New Roman" w:hAnsi="Arial" w:cs="Arial"/>
                <w:color w:val="000000"/>
                <w:lang w:eastAsia="en-GB"/>
                <w14:ligatures w14:val="none"/>
              </w:rPr>
            </w:pPr>
            <w:r w:rsidRPr="00F57EE2">
              <w:rPr>
                <w:rFonts w:ascii="Arial" w:eastAsia="Calibri" w:hAnsi="Arial" w:cs="Arial"/>
                <w:color w:val="000000"/>
                <w:lang w:eastAsia="en-GB"/>
                <w14:ligatures w14:val="none"/>
              </w:rPr>
              <w:t xml:space="preserve">When delivering growth and regeneration  in the Colindale Growth Area, MM22 also requires proposals to take into account where relevant </w:t>
            </w:r>
            <w:r w:rsidRPr="00F57EE2">
              <w:rPr>
                <w:rFonts w:ascii="Arial" w:eastAsia="Times New Roman" w:hAnsi="Arial" w:cs="Arial"/>
                <w:color w:val="000000"/>
                <w:lang w:eastAsia="en-GB"/>
                <w14:ligatures w14:val="none"/>
              </w:rPr>
              <w:t>the relationship between the site and the settings of listed buildings and the Watling Estate Conservation Area, together with the Roe Green Village Conservation Area and the Buck Lane Conservation Area (both located within the neighbouring London Borough of Brent), to ensure accordance with Policy CDH08.</w:t>
            </w:r>
            <w:r w:rsidRPr="00F57EE2">
              <w:rPr>
                <w:rFonts w:ascii="Arial" w:eastAsia="Times New Roman" w:hAnsi="Arial" w:cs="Arial"/>
                <w:i/>
                <w:iCs/>
                <w:color w:val="000000"/>
                <w:lang w:eastAsia="en-GB"/>
                <w14:ligatures w14:val="none"/>
              </w:rPr>
              <w:t> </w:t>
            </w:r>
          </w:p>
          <w:p w14:paraId="2471A78C" w14:textId="0B26D198" w:rsidR="001063F7" w:rsidRPr="00915951" w:rsidRDefault="001063F7" w:rsidP="001063F7">
            <w:pPr>
              <w:keepNext/>
              <w:keepLines/>
              <w:suppressAutoHyphens/>
              <w:autoSpaceDN w:val="0"/>
              <w:textAlignment w:val="baseline"/>
              <w:outlineLvl w:val="2"/>
              <w:rPr>
                <w:rFonts w:ascii="Arial" w:hAnsi="Arial" w:cs="Arial"/>
              </w:rPr>
            </w:pPr>
          </w:p>
          <w:p w14:paraId="37355AC2" w14:textId="77777777" w:rsidR="001063F7" w:rsidRPr="00915951" w:rsidRDefault="001063F7" w:rsidP="001063F7">
            <w:pPr>
              <w:keepNext/>
              <w:keepLines/>
              <w:suppressAutoHyphens/>
              <w:autoSpaceDN w:val="0"/>
              <w:textAlignment w:val="baseline"/>
              <w:outlineLvl w:val="2"/>
              <w:rPr>
                <w:rFonts w:ascii="Arial" w:hAnsi="Arial" w:cs="Arial"/>
              </w:rPr>
            </w:pPr>
          </w:p>
          <w:p w14:paraId="0E333417"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60AFAC7F" w14:textId="77777777" w:rsidR="001063F7" w:rsidRPr="00915951" w:rsidRDefault="001063F7" w:rsidP="001063F7">
            <w:pPr>
              <w:spacing w:line="259" w:lineRule="auto"/>
              <w:rPr>
                <w:rFonts w:ascii="Arial" w:hAnsi="Arial" w:cs="Arial"/>
              </w:rPr>
            </w:pPr>
          </w:p>
          <w:p w14:paraId="66DCFF90" w14:textId="154B5F23"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lastRenderedPageBreak/>
              <w:t>In terms of SA/SEA considerations the MM policy wording changes serve to update and clarify the implementation of this policy for the Colindale Growth Area and the development required to make Colindale a more sustainable place.</w:t>
            </w:r>
          </w:p>
          <w:p w14:paraId="3E639B69"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443642B9" w14:textId="77777777" w:rsidR="001063F7" w:rsidRPr="00915951" w:rsidRDefault="001063F7" w:rsidP="001063F7">
            <w:pPr>
              <w:spacing w:line="259" w:lineRule="auto"/>
              <w:rPr>
                <w:rFonts w:ascii="Arial" w:hAnsi="Arial" w:cs="Arial"/>
              </w:rPr>
            </w:pPr>
          </w:p>
          <w:p w14:paraId="70AA816E" w14:textId="7777777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positive with no negative effects identified which would require additional mitigation measures. </w:t>
            </w:r>
          </w:p>
          <w:p w14:paraId="58344B13" w14:textId="77777777" w:rsidR="001063F7" w:rsidRPr="00915951" w:rsidRDefault="001063F7" w:rsidP="001063F7">
            <w:pPr>
              <w:keepNext/>
              <w:keepLines/>
              <w:suppressAutoHyphens/>
              <w:autoSpaceDN w:val="0"/>
              <w:textAlignment w:val="baseline"/>
              <w:outlineLvl w:val="2"/>
              <w:rPr>
                <w:rFonts w:ascii="Arial" w:hAnsi="Arial" w:cs="Arial"/>
                <w14:ligatures w14:val="none"/>
              </w:rPr>
            </w:pPr>
          </w:p>
          <w:p w14:paraId="69310A51" w14:textId="77777777"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1965AD47" w14:textId="162D6292"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Ensure efficient use of land and infrastructure; (whole policy but especially the new introductory sentence before Part A which makes explicit reference to optimising the use of land and site capacity through taking a design led approach and the updates made to the various locations set out in Part A</w:t>
            </w:r>
            <w:r w:rsidR="000E4B9D" w:rsidRPr="00915951">
              <w:rPr>
                <w:rFonts w:ascii="Arial" w:hAnsi="Arial" w:cs="Arial"/>
                <w14:ligatures w14:val="none"/>
              </w:rPr>
              <w:t>c</w:t>
            </w:r>
            <w:r w:rsidRPr="00915951">
              <w:rPr>
                <w:rFonts w:ascii="Arial" w:hAnsi="Arial" w:cs="Arial"/>
                <w14:ligatures w14:val="none"/>
              </w:rPr>
              <w:t>) where development will be focussed;</w:t>
            </w:r>
            <w:r w:rsidR="001D4F5B" w:rsidRPr="00915951">
              <w:rPr>
                <w:rFonts w:ascii="Arial" w:hAnsi="Arial" w:cs="Arial"/>
                <w14:ligatures w14:val="none"/>
              </w:rPr>
              <w:t xml:space="preserve"> (2)</w:t>
            </w:r>
          </w:p>
          <w:p w14:paraId="3223B619" w14:textId="3214D6A2"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Ensure residents have access to good quality, well located, affordable housing (see Part A </w:t>
            </w:r>
            <w:r w:rsidRPr="00915951">
              <w:rPr>
                <w:rFonts w:ascii="Arial" w:hAnsi="Arial" w:cs="Arial"/>
              </w:rPr>
              <w:t xml:space="preserve">clarification that the Council is seeking approximately 5,190 new homes representing a significant increase of 1040 with the inclusion of reference to provision for further uplift as part of a design-led approach; </w:t>
            </w:r>
            <w:r w:rsidR="001D4F5B" w:rsidRPr="00915951">
              <w:rPr>
                <w:rFonts w:ascii="Arial" w:hAnsi="Arial" w:cs="Arial"/>
              </w:rPr>
              <w:t>(5)</w:t>
            </w:r>
          </w:p>
          <w:p w14:paraId="55FB2D54" w14:textId="03808DBA"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Minimise the need to travel and create accessible, safe and sustainable connections and networks by road, public </w:t>
            </w:r>
            <w:r w:rsidRPr="00915951">
              <w:rPr>
                <w:rFonts w:ascii="Arial" w:hAnsi="Arial" w:cs="Arial"/>
                <w14:ligatures w14:val="none"/>
              </w:rPr>
              <w:lastRenderedPageBreak/>
              <w:t xml:space="preserve">transport, cycling and walking (see Part B detailing a number of transport related infrastructure improvements); </w:t>
            </w:r>
            <w:r w:rsidR="001D4F5B" w:rsidRPr="00915951">
              <w:rPr>
                <w:rFonts w:ascii="Arial" w:hAnsi="Arial" w:cs="Arial"/>
                <w14:ligatures w14:val="none"/>
              </w:rPr>
              <w:t>(8)</w:t>
            </w:r>
          </w:p>
          <w:p w14:paraId="1F0D9AD3" w14:textId="487064AF"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Foster sustainable economic growth (changes throughout the policy including specific reference made to establishing  a new local centre at Colindale Gardens (see Part A</w:t>
            </w:r>
            <w:r w:rsidR="00ED7EA7" w:rsidRPr="00915951">
              <w:rPr>
                <w:rFonts w:ascii="Arial" w:hAnsi="Arial" w:cs="Arial"/>
                <w14:ligatures w14:val="none"/>
              </w:rPr>
              <w:t>b</w:t>
            </w:r>
            <w:r w:rsidRPr="00915951">
              <w:rPr>
                <w:rFonts w:ascii="Arial" w:hAnsi="Arial" w:cs="Arial"/>
                <w14:ligatures w14:val="none"/>
              </w:rPr>
              <w:t>)) and support for appropriate location based floorspace for the different uses referenced, and the detailed clarificatory updates with regards the various locations where development is to be focussed (Part A</w:t>
            </w:r>
            <w:r w:rsidR="00ED7EA7" w:rsidRPr="00915951">
              <w:rPr>
                <w:rFonts w:ascii="Arial" w:hAnsi="Arial" w:cs="Arial"/>
                <w14:ligatures w14:val="none"/>
              </w:rPr>
              <w:t>c</w:t>
            </w:r>
            <w:r w:rsidRPr="00915951">
              <w:rPr>
                <w:rFonts w:ascii="Arial" w:hAnsi="Arial" w:cs="Arial"/>
                <w14:ligatures w14:val="none"/>
              </w:rPr>
              <w:t>) refers);</w:t>
            </w:r>
            <w:r w:rsidR="001D4F5B" w:rsidRPr="00915951">
              <w:rPr>
                <w:rFonts w:ascii="Arial" w:hAnsi="Arial" w:cs="Arial"/>
                <w14:ligatures w14:val="none"/>
              </w:rPr>
              <w:t xml:space="preserve"> (7)</w:t>
            </w:r>
            <w:r w:rsidRPr="00915951">
              <w:rPr>
                <w:rFonts w:ascii="Arial" w:hAnsi="Arial" w:cs="Arial"/>
                <w14:ligatures w14:val="none"/>
              </w:rPr>
              <w:t xml:space="preserve"> </w:t>
            </w:r>
          </w:p>
          <w:p w14:paraId="67F95DE7" w14:textId="33E6D4FE"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Promote liveable, safe neighbourhoods which support good quality accessible services and sustainable lifestyles</w:t>
            </w:r>
            <w:r w:rsidR="006366F6" w:rsidRPr="00915951">
              <w:rPr>
                <w:rFonts w:ascii="Arial" w:hAnsi="Arial" w:cs="Arial"/>
                <w14:ligatures w14:val="none"/>
              </w:rPr>
              <w:t>;</w:t>
            </w:r>
            <w:r w:rsidR="0076241B" w:rsidRPr="00915951">
              <w:rPr>
                <w:rFonts w:ascii="Arial" w:hAnsi="Arial" w:cs="Arial"/>
                <w14:ligatures w14:val="none"/>
              </w:rPr>
              <w:t xml:space="preserve"> (4)</w:t>
            </w:r>
            <w:r w:rsidRPr="00915951">
              <w:rPr>
                <w:rFonts w:ascii="Arial" w:hAnsi="Arial" w:cs="Arial"/>
                <w14:ligatures w14:val="none"/>
              </w:rPr>
              <w:t xml:space="preserve"> and promote a high quality, safe, inclusive and safe built environment</w:t>
            </w:r>
            <w:r w:rsidR="0076241B" w:rsidRPr="00915951">
              <w:rPr>
                <w:rFonts w:ascii="Arial" w:hAnsi="Arial" w:cs="Arial"/>
                <w14:ligatures w14:val="none"/>
              </w:rPr>
              <w:t xml:space="preserve"> (14)</w:t>
            </w:r>
            <w:r w:rsidRPr="00915951">
              <w:rPr>
                <w:rFonts w:ascii="Arial" w:hAnsi="Arial" w:cs="Arial"/>
                <w14:ligatures w14:val="none"/>
              </w:rPr>
              <w:t xml:space="preserve"> (MM changes throughout the policy refer); </w:t>
            </w:r>
          </w:p>
          <w:p w14:paraId="2814B22D" w14:textId="254C8A9E"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Protect and enhance networked, accessible open spaces</w:t>
            </w:r>
            <w:r w:rsidR="00134CE5" w:rsidRPr="00915951">
              <w:rPr>
                <w:rFonts w:ascii="Arial" w:hAnsi="Arial" w:cs="Arial"/>
                <w14:ligatures w14:val="none"/>
              </w:rPr>
              <w:t xml:space="preserve"> (9)</w:t>
            </w:r>
            <w:r w:rsidRPr="00915951">
              <w:rPr>
                <w:rFonts w:ascii="Arial" w:hAnsi="Arial" w:cs="Arial"/>
                <w14:ligatures w14:val="none"/>
              </w:rPr>
              <w:t>; and create, protect and enhance suitable wildlife habitats</w:t>
            </w:r>
            <w:r w:rsidR="00134CE5" w:rsidRPr="00915951">
              <w:rPr>
                <w:rFonts w:ascii="Arial" w:hAnsi="Arial" w:cs="Arial"/>
                <w14:ligatures w14:val="none"/>
              </w:rPr>
              <w:t xml:space="preserve"> (10)</w:t>
            </w:r>
            <w:r w:rsidRPr="00915951">
              <w:rPr>
                <w:rFonts w:ascii="Arial" w:hAnsi="Arial" w:cs="Arial"/>
                <w14:ligatures w14:val="none"/>
              </w:rPr>
              <w:t xml:space="preserve"> (see the additional new requirements for access improvements and biodiversity net gains to Part Bi)); and </w:t>
            </w:r>
          </w:p>
          <w:p w14:paraId="3D041DFF" w14:textId="7A1BB566"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Reduce contribution to climate change</w:t>
            </w:r>
            <w:r w:rsidR="006C74C5" w:rsidRPr="00915951">
              <w:rPr>
                <w:rFonts w:ascii="Arial" w:hAnsi="Arial" w:cs="Arial"/>
                <w14:ligatures w14:val="none"/>
              </w:rPr>
              <w:t xml:space="preserve"> (11)</w:t>
            </w:r>
            <w:r w:rsidRPr="00915951">
              <w:rPr>
                <w:rFonts w:ascii="Arial" w:hAnsi="Arial" w:cs="Arial"/>
                <w14:ligatures w14:val="none"/>
              </w:rPr>
              <w:t xml:space="preserve"> / </w:t>
            </w:r>
            <w:r w:rsidRPr="00915951">
              <w:rPr>
                <w:rFonts w:ascii="Arial" w:hAnsi="Arial" w:cs="Arial"/>
              </w:rPr>
              <w:t xml:space="preserve">minimise and manage the risk of flooding </w:t>
            </w:r>
            <w:r w:rsidR="006C74C5" w:rsidRPr="00915951">
              <w:rPr>
                <w:rFonts w:ascii="Arial" w:hAnsi="Arial" w:cs="Arial"/>
              </w:rPr>
              <w:t xml:space="preserve">(13) </w:t>
            </w:r>
            <w:r w:rsidRPr="00915951">
              <w:rPr>
                <w:rFonts w:ascii="Arial" w:hAnsi="Arial" w:cs="Arial"/>
              </w:rPr>
              <w:t xml:space="preserve">(Part B refers) the addition of a requirement that development proposals make provision of strategic flood risk infrastructure including contributing to fluvial flood risk schemes and measures to alleviate surface water flooding). </w:t>
            </w:r>
          </w:p>
          <w:p w14:paraId="04DC737F" w14:textId="77777777" w:rsidR="001063F7" w:rsidRPr="00915951" w:rsidRDefault="001063F7" w:rsidP="001063F7">
            <w:pPr>
              <w:rPr>
                <w:rFonts w:ascii="Arial" w:hAnsi="Arial" w:cs="Arial"/>
              </w:rPr>
            </w:pPr>
          </w:p>
          <w:p w14:paraId="7E922239" w14:textId="6C99D123" w:rsidR="001063F7" w:rsidRPr="00915951" w:rsidRDefault="001063F7" w:rsidP="001063F7">
            <w:pPr>
              <w:rPr>
                <w:rFonts w:ascii="Arial" w:hAnsi="Arial" w:cs="Arial"/>
                <w14:ligatures w14:val="none"/>
              </w:rPr>
            </w:pPr>
            <w:r w:rsidRPr="00915951">
              <w:rPr>
                <w:rFonts w:ascii="Arial" w:hAnsi="Arial" w:cs="Arial"/>
                <w14:ligatures w14:val="none"/>
              </w:rPr>
              <w:lastRenderedPageBreak/>
              <w:t>More generally, implementation of the policy with these MM changes, will indirectly contribute positively to the SA/IIA objectives to promote social inclusion, equality, diversity and community cohesion</w:t>
            </w:r>
            <w:r w:rsidR="006C74C5" w:rsidRPr="00915951">
              <w:rPr>
                <w:rFonts w:ascii="Arial" w:hAnsi="Arial" w:cs="Arial"/>
                <w14:ligatures w14:val="none"/>
              </w:rPr>
              <w:t xml:space="preserve"> (1)</w:t>
            </w:r>
            <w:r w:rsidRPr="00915951">
              <w:rPr>
                <w:rFonts w:ascii="Arial" w:hAnsi="Arial" w:cs="Arial"/>
                <w14:ligatures w14:val="none"/>
              </w:rPr>
              <w:t xml:space="preserve"> and improve the health and wellbeing of the population and reduce health inequalities</w:t>
            </w:r>
            <w:r w:rsidR="006C74C5" w:rsidRPr="00915951">
              <w:rPr>
                <w:rFonts w:ascii="Arial" w:hAnsi="Arial" w:cs="Arial"/>
                <w14:ligatures w14:val="none"/>
              </w:rPr>
              <w:t xml:space="preserve"> (6)</w:t>
            </w:r>
            <w:r w:rsidRPr="00915951">
              <w:rPr>
                <w:rFonts w:ascii="Arial" w:hAnsi="Arial" w:cs="Arial"/>
                <w14:ligatures w14:val="none"/>
              </w:rPr>
              <w:t>.</w:t>
            </w:r>
          </w:p>
          <w:p w14:paraId="4737E43C" w14:textId="5E72C71B" w:rsidR="001063F7" w:rsidRPr="00915951" w:rsidRDefault="001063F7" w:rsidP="001063F7">
            <w:pPr>
              <w:spacing w:before="100" w:after="100"/>
              <w:rPr>
                <w:rFonts w:ascii="Arial" w:hAnsi="Arial" w:cs="Arial"/>
              </w:rPr>
            </w:pPr>
            <w:r w:rsidRPr="00915951">
              <w:rPr>
                <w:rFonts w:ascii="Arial" w:hAnsi="Arial" w:cs="Arial"/>
              </w:rPr>
              <w:t xml:space="preserve">For the remainder of the SA/IIA objectives the MM is considered to have negligible or no effect on the achievement of the objective and therefore the </w:t>
            </w:r>
            <w:r w:rsidR="007B7D91" w:rsidRPr="00915951">
              <w:rPr>
                <w:rFonts w:ascii="Arial" w:hAnsi="Arial" w:cs="Arial"/>
              </w:rPr>
              <w:t xml:space="preserve">impact </w:t>
            </w:r>
            <w:r w:rsidRPr="00915951">
              <w:rPr>
                <w:rFonts w:ascii="Arial" w:hAnsi="Arial" w:cs="Arial"/>
              </w:rPr>
              <w:t>is neutral.</w:t>
            </w:r>
          </w:p>
          <w:p w14:paraId="0D83D3EC" w14:textId="40FB5443" w:rsidR="001063F7" w:rsidRPr="00915951" w:rsidRDefault="001063F7" w:rsidP="001063F7">
            <w:pPr>
              <w:rPr>
                <w:rFonts w:ascii="Arial" w:hAnsi="Arial" w:cs="Arial"/>
              </w:rPr>
            </w:pPr>
          </w:p>
        </w:tc>
      </w:tr>
      <w:tr w:rsidR="001063F7" w:rsidRPr="00EC67FD" w14:paraId="0B7F7EBB" w14:textId="77777777" w:rsidTr="00E506CC">
        <w:trPr>
          <w:trHeight w:val="20"/>
        </w:trPr>
        <w:tc>
          <w:tcPr>
            <w:tcW w:w="1640" w:type="dxa"/>
            <w:tcBorders>
              <w:top w:val="nil"/>
              <w:left w:val="nil"/>
              <w:right w:val="single" w:sz="4" w:space="0" w:color="auto"/>
            </w:tcBorders>
          </w:tcPr>
          <w:p w14:paraId="5CB86122" w14:textId="77777777" w:rsidR="001063F7" w:rsidRDefault="001063F7" w:rsidP="001063F7">
            <w:pPr>
              <w:ind w:left="57"/>
              <w:rPr>
                <w:rFonts w:ascii="Arial" w:hAnsi="Arial" w:cs="Arial"/>
              </w:rPr>
            </w:pPr>
            <w:r>
              <w:rPr>
                <w:rFonts w:ascii="Arial" w:hAnsi="Arial" w:cs="Arial"/>
              </w:rPr>
              <w:lastRenderedPageBreak/>
              <w:t>MM24</w:t>
            </w:r>
          </w:p>
          <w:p w14:paraId="10FC1000" w14:textId="390A5700" w:rsidR="001063F7" w:rsidRPr="00EC67FD" w:rsidRDefault="001063F7" w:rsidP="001063F7">
            <w:pPr>
              <w:ind w:left="57"/>
              <w:rPr>
                <w:rFonts w:ascii="Arial" w:hAnsi="Arial" w:cs="Arial"/>
              </w:rPr>
            </w:pPr>
            <w:r w:rsidRPr="00EC67FD">
              <w:rPr>
                <w:rFonts w:ascii="Arial" w:hAnsi="Arial" w:cs="Arial"/>
              </w:rPr>
              <w:t>Policy GSS07</w:t>
            </w:r>
          </w:p>
          <w:p w14:paraId="320BEE34" w14:textId="00F092D0"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 xml:space="preserve">aras  4.20.3 to 4.20.6 </w:t>
            </w:r>
          </w:p>
          <w:p w14:paraId="0EBE1E41" w14:textId="77777777" w:rsidR="001063F7" w:rsidRPr="00EC67FD" w:rsidRDefault="001063F7" w:rsidP="001063F7">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32ADCED4" w14:textId="77777777" w:rsidR="001063F7" w:rsidRPr="00F673E5" w:rsidRDefault="001063F7" w:rsidP="001063F7">
            <w:pPr>
              <w:rPr>
                <w:rFonts w:ascii="Arial" w:hAnsi="Arial" w:cs="Arial"/>
                <w:b/>
                <w:bCs/>
                <w:sz w:val="24"/>
                <w:szCs w:val="24"/>
              </w:rPr>
            </w:pPr>
            <w:r w:rsidRPr="00F673E5">
              <w:rPr>
                <w:rFonts w:ascii="Arial" w:hAnsi="Arial" w:cs="Arial"/>
                <w:b/>
                <w:bCs/>
                <w:sz w:val="24"/>
                <w:szCs w:val="24"/>
                <w:lang w:eastAsia="en-GB"/>
              </w:rPr>
              <w:t xml:space="preserve">POLICY GSS07 </w:t>
            </w:r>
            <w:r w:rsidRPr="00F673E5">
              <w:rPr>
                <w:rFonts w:ascii="Arial" w:hAnsi="Arial" w:cs="Arial"/>
                <w:b/>
                <w:bCs/>
                <w:sz w:val="24"/>
                <w:szCs w:val="24"/>
              </w:rPr>
              <w:t xml:space="preserve">Mill Hill East </w:t>
            </w:r>
          </w:p>
          <w:p w14:paraId="50E4674B" w14:textId="77777777" w:rsidR="001063F7" w:rsidRPr="00F673E5" w:rsidRDefault="001063F7" w:rsidP="001063F7">
            <w:pPr>
              <w:rPr>
                <w:rFonts w:ascii="Arial" w:hAnsi="Arial" w:cs="Arial"/>
                <w:sz w:val="24"/>
                <w:szCs w:val="24"/>
              </w:rPr>
            </w:pPr>
          </w:p>
          <w:p w14:paraId="655B7EA3" w14:textId="77777777" w:rsidR="001063F7" w:rsidRPr="00F673E5" w:rsidRDefault="001063F7" w:rsidP="001063F7">
            <w:pPr>
              <w:rPr>
                <w:rFonts w:ascii="Arial" w:hAnsi="Arial" w:cs="Arial"/>
                <w:sz w:val="24"/>
                <w:szCs w:val="24"/>
              </w:rPr>
            </w:pPr>
            <w:r w:rsidRPr="00F673E5">
              <w:rPr>
                <w:rFonts w:ascii="Arial" w:hAnsi="Arial" w:cs="Arial"/>
                <w:strike/>
                <w:sz w:val="24"/>
                <w:szCs w:val="24"/>
              </w:rPr>
              <w:t>Millbrook Park is making progress as an example of good suburban growth.</w:t>
            </w:r>
            <w:r w:rsidRPr="00F673E5">
              <w:rPr>
                <w:rFonts w:ascii="Arial" w:hAnsi="Arial" w:cs="Arial"/>
                <w:sz w:val="24"/>
                <w:szCs w:val="24"/>
              </w:rPr>
              <w:t xml:space="preserve"> </w:t>
            </w:r>
            <w:r w:rsidRPr="00F673E5">
              <w:rPr>
                <w:rFonts w:ascii="Arial" w:hAnsi="Arial" w:cs="Arial"/>
                <w:sz w:val="24"/>
                <w:szCs w:val="24"/>
                <w:u w:val="single"/>
              </w:rPr>
              <w:t>The Council will positively consider proposals on suitable sites which optimise the use of land and site capacity through a design-led approach (London Plan Policy D3) and deliver good suburban growth in Mill Hill East.</w:t>
            </w:r>
            <w:r w:rsidRPr="00F673E5">
              <w:rPr>
                <w:rFonts w:ascii="Arial" w:hAnsi="Arial" w:cs="Arial"/>
                <w:sz w:val="24"/>
                <w:szCs w:val="24"/>
              </w:rPr>
              <w:t xml:space="preserve"> </w:t>
            </w:r>
            <w:r w:rsidRPr="00F673E5">
              <w:rPr>
                <w:rFonts w:ascii="Arial" w:hAnsi="Arial" w:cs="Arial"/>
                <w:strike/>
                <w:sz w:val="24"/>
                <w:szCs w:val="24"/>
              </w:rPr>
              <w:t>The implementation of the 2011 planning consent following the adoption of the Mill Hill Area Action Plan in 2009 has already delivered 737 new homes, with the expectation of a further 1,529 units to be completed.</w:t>
            </w:r>
            <w:r w:rsidRPr="00F673E5">
              <w:rPr>
                <w:rFonts w:ascii="Arial" w:hAnsi="Arial" w:cs="Arial"/>
                <w:sz w:val="24"/>
                <w:szCs w:val="24"/>
                <w:u w:val="single"/>
              </w:rPr>
              <w:t xml:space="preserve"> </w:t>
            </w:r>
          </w:p>
          <w:p w14:paraId="02161D9E" w14:textId="77777777" w:rsidR="001063F7" w:rsidRPr="00F673E5" w:rsidRDefault="001063F7" w:rsidP="001063F7">
            <w:pPr>
              <w:rPr>
                <w:rFonts w:ascii="Arial" w:hAnsi="Arial" w:cs="Arial"/>
                <w:sz w:val="24"/>
                <w:szCs w:val="24"/>
              </w:rPr>
            </w:pPr>
          </w:p>
          <w:p w14:paraId="257AE72E" w14:textId="744D4360" w:rsidR="001063F7" w:rsidRPr="00791FC9" w:rsidRDefault="00AF50EB" w:rsidP="00134C61">
            <w:pPr>
              <w:rPr>
                <w:rFonts w:ascii="Arial" w:hAnsi="Arial" w:cs="Arial"/>
                <w:b/>
                <w:sz w:val="24"/>
                <w:szCs w:val="24"/>
                <w:u w:val="single"/>
              </w:rPr>
            </w:pPr>
            <w:r>
              <w:rPr>
                <w:rFonts w:ascii="Arial" w:hAnsi="Arial" w:cs="Arial"/>
                <w:b/>
                <w:sz w:val="24"/>
                <w:szCs w:val="24"/>
                <w:u w:val="single"/>
              </w:rPr>
              <w:t xml:space="preserve">A. </w:t>
            </w:r>
            <w:r w:rsidR="001063F7" w:rsidRPr="00791FC9">
              <w:rPr>
                <w:rFonts w:ascii="Arial" w:hAnsi="Arial" w:cs="Arial"/>
                <w:b/>
                <w:sz w:val="24"/>
                <w:szCs w:val="24"/>
                <w:u w:val="single"/>
              </w:rPr>
              <w:t>Level of Development</w:t>
            </w:r>
          </w:p>
          <w:p w14:paraId="77038CB4" w14:textId="77777777" w:rsidR="001063F7" w:rsidRPr="00F673E5" w:rsidRDefault="001063F7" w:rsidP="001063F7">
            <w:pPr>
              <w:rPr>
                <w:rFonts w:ascii="Arial" w:hAnsi="Arial" w:cs="Arial"/>
                <w:sz w:val="24"/>
                <w:szCs w:val="24"/>
              </w:rPr>
            </w:pPr>
          </w:p>
          <w:p w14:paraId="5E39C0B0" w14:textId="79AAEA61" w:rsidR="001063F7" w:rsidRPr="00F673E5" w:rsidRDefault="001063F7" w:rsidP="001063F7">
            <w:pPr>
              <w:rPr>
                <w:rFonts w:ascii="Arial" w:hAnsi="Arial" w:cs="Arial"/>
                <w:sz w:val="24"/>
                <w:szCs w:val="24"/>
              </w:rPr>
            </w:pPr>
            <w:r w:rsidRPr="00F673E5">
              <w:rPr>
                <w:rFonts w:ascii="Arial" w:hAnsi="Arial" w:cs="Arial"/>
                <w:sz w:val="24"/>
                <w:szCs w:val="24"/>
              </w:rPr>
              <w:t xml:space="preserve">Within the </w:t>
            </w:r>
            <w:r w:rsidRPr="00F673E5">
              <w:rPr>
                <w:rFonts w:ascii="Arial" w:hAnsi="Arial" w:cs="Arial"/>
                <w:strike/>
                <w:sz w:val="24"/>
                <w:szCs w:val="24"/>
              </w:rPr>
              <w:t>wider area around</w:t>
            </w:r>
            <w:r w:rsidRPr="00F673E5">
              <w:rPr>
                <w:rFonts w:ascii="Arial" w:hAnsi="Arial" w:cs="Arial"/>
                <w:sz w:val="24"/>
                <w:szCs w:val="24"/>
              </w:rPr>
              <w:t xml:space="preserve"> Mill Hill East </w:t>
            </w:r>
            <w:r w:rsidRPr="00F673E5">
              <w:rPr>
                <w:rFonts w:ascii="Arial" w:hAnsi="Arial" w:cs="Arial"/>
                <w:sz w:val="24"/>
                <w:szCs w:val="24"/>
                <w:u w:val="single"/>
              </w:rPr>
              <w:t xml:space="preserve">area </w:t>
            </w:r>
            <w:r w:rsidRPr="00F673E5">
              <w:rPr>
                <w:rFonts w:ascii="Arial" w:hAnsi="Arial" w:cs="Arial"/>
                <w:sz w:val="24"/>
                <w:szCs w:val="24"/>
              </w:rPr>
              <w:t xml:space="preserve">there is capacity to deliver </w:t>
            </w:r>
            <w:r w:rsidRPr="00F673E5">
              <w:rPr>
                <w:rFonts w:ascii="Arial" w:hAnsi="Arial" w:cs="Arial"/>
                <w:sz w:val="24"/>
                <w:szCs w:val="24"/>
                <w:u w:val="single"/>
              </w:rPr>
              <w:t xml:space="preserve">approximately </w:t>
            </w:r>
            <w:r w:rsidRPr="00F673E5">
              <w:rPr>
                <w:rFonts w:ascii="Arial" w:hAnsi="Arial" w:cs="Arial"/>
                <w:strike/>
                <w:sz w:val="24"/>
                <w:szCs w:val="24"/>
              </w:rPr>
              <w:t>1,500</w:t>
            </w:r>
            <w:r w:rsidRPr="00F673E5">
              <w:rPr>
                <w:rFonts w:ascii="Arial" w:hAnsi="Arial" w:cs="Arial"/>
                <w:sz w:val="24"/>
                <w:szCs w:val="24"/>
              </w:rPr>
              <w:t xml:space="preserve"> </w:t>
            </w:r>
            <w:r w:rsidRPr="00F673E5">
              <w:rPr>
                <w:rFonts w:ascii="Arial" w:hAnsi="Arial" w:cs="Arial"/>
                <w:sz w:val="24"/>
                <w:szCs w:val="24"/>
                <w:u w:val="single"/>
              </w:rPr>
              <w:t>2,280</w:t>
            </w:r>
            <w:r w:rsidRPr="00F673E5">
              <w:rPr>
                <w:rFonts w:ascii="Arial" w:hAnsi="Arial" w:cs="Arial"/>
                <w:sz w:val="24"/>
                <w:szCs w:val="24"/>
              </w:rPr>
              <w:t xml:space="preserve"> additional new homes</w:t>
            </w:r>
            <w:r w:rsidRPr="00F673E5">
              <w:rPr>
                <w:rFonts w:ascii="Arial" w:hAnsi="Arial" w:cs="Arial"/>
                <w:sz w:val="24"/>
                <w:szCs w:val="24"/>
                <w:u w:val="single"/>
              </w:rPr>
              <w:t xml:space="preserve"> with provision for uplift through the design-led approach</w:t>
            </w:r>
            <w:r w:rsidRPr="00F673E5">
              <w:rPr>
                <w:rFonts w:ascii="Arial" w:hAnsi="Arial" w:cs="Arial"/>
                <w:sz w:val="24"/>
                <w:szCs w:val="24"/>
              </w:rPr>
              <w:t xml:space="preserve">. </w:t>
            </w:r>
            <w:r w:rsidRPr="00F673E5">
              <w:rPr>
                <w:rFonts w:ascii="Arial" w:hAnsi="Arial" w:cs="Arial"/>
                <w:sz w:val="24"/>
                <w:szCs w:val="24"/>
                <w:u w:val="single"/>
              </w:rPr>
              <w:t>This includes development at Mill Hill East Station, Watchtower House</w:t>
            </w:r>
            <w:r w:rsidR="164A090C" w:rsidRPr="39D664D0">
              <w:rPr>
                <w:rFonts w:ascii="Arial" w:hAnsi="Arial" w:cs="Arial"/>
                <w:sz w:val="24"/>
                <w:szCs w:val="24"/>
                <w:u w:val="single"/>
              </w:rPr>
              <w:t xml:space="preserve"> and Kingdom Hall</w:t>
            </w:r>
            <w:r w:rsidRPr="00F673E5">
              <w:rPr>
                <w:rFonts w:ascii="Arial" w:hAnsi="Arial" w:cs="Arial"/>
                <w:sz w:val="24"/>
                <w:szCs w:val="24"/>
                <w:u w:val="single"/>
              </w:rPr>
              <w:t>, IBSA House and Millbrook Park.</w:t>
            </w:r>
          </w:p>
          <w:p w14:paraId="68A1FDF8" w14:textId="77777777" w:rsidR="001063F7" w:rsidRPr="00F673E5" w:rsidRDefault="001063F7" w:rsidP="001063F7">
            <w:pPr>
              <w:rPr>
                <w:rFonts w:ascii="Arial" w:hAnsi="Arial" w:cs="Arial"/>
                <w:sz w:val="24"/>
                <w:szCs w:val="24"/>
              </w:rPr>
            </w:pPr>
          </w:p>
          <w:p w14:paraId="299911B9" w14:textId="77777777" w:rsidR="001063F7" w:rsidRPr="00F673E5" w:rsidRDefault="001063F7" w:rsidP="001063F7">
            <w:pPr>
              <w:rPr>
                <w:rFonts w:ascii="Arial" w:hAnsi="Arial" w:cs="Arial"/>
                <w:strike/>
                <w:sz w:val="24"/>
                <w:szCs w:val="24"/>
              </w:rPr>
            </w:pPr>
            <w:r w:rsidRPr="00F673E5">
              <w:rPr>
                <w:rFonts w:ascii="Arial" w:hAnsi="Arial" w:cs="Arial"/>
                <w:strike/>
                <w:sz w:val="24"/>
                <w:szCs w:val="24"/>
              </w:rPr>
              <w:t xml:space="preserve">The Council will positively consider proposals on suitable sites to deliver further good suburban growth, including at Mill Hill East Station, Watchtower House and IBSA House, which together could deliver around 547 new homes. </w:t>
            </w:r>
          </w:p>
          <w:p w14:paraId="7049BEFF" w14:textId="77777777" w:rsidR="001063F7" w:rsidRPr="00F673E5" w:rsidRDefault="001063F7" w:rsidP="001063F7">
            <w:pPr>
              <w:rPr>
                <w:rFonts w:ascii="Arial" w:hAnsi="Arial" w:cs="Arial"/>
                <w:sz w:val="24"/>
                <w:szCs w:val="24"/>
              </w:rPr>
            </w:pPr>
          </w:p>
          <w:p w14:paraId="58311FD7" w14:textId="77777777" w:rsidR="001063F7" w:rsidRPr="00F673E5" w:rsidRDefault="001063F7" w:rsidP="001063F7">
            <w:pPr>
              <w:rPr>
                <w:rFonts w:ascii="Arial" w:hAnsi="Arial" w:cs="Arial"/>
                <w:b/>
                <w:sz w:val="24"/>
                <w:szCs w:val="24"/>
                <w:u w:val="single"/>
              </w:rPr>
            </w:pPr>
            <w:r w:rsidRPr="00F673E5">
              <w:rPr>
                <w:rFonts w:ascii="Arial" w:hAnsi="Arial" w:cs="Arial"/>
                <w:b/>
                <w:sz w:val="24"/>
                <w:szCs w:val="24"/>
                <w:u w:val="single"/>
              </w:rPr>
              <w:t>B. Development Proposals</w:t>
            </w:r>
          </w:p>
          <w:p w14:paraId="6F9F67D3" w14:textId="77777777" w:rsidR="001063F7" w:rsidRPr="00F673E5" w:rsidRDefault="001063F7" w:rsidP="001063F7">
            <w:pPr>
              <w:rPr>
                <w:rFonts w:ascii="Arial" w:hAnsi="Arial" w:cs="Arial"/>
                <w:sz w:val="24"/>
                <w:szCs w:val="24"/>
                <w:u w:val="single"/>
              </w:rPr>
            </w:pPr>
            <w:r w:rsidRPr="00F673E5">
              <w:rPr>
                <w:rFonts w:ascii="Arial" w:hAnsi="Arial" w:cs="Arial"/>
                <w:sz w:val="24"/>
                <w:szCs w:val="24"/>
              </w:rPr>
              <w:t xml:space="preserve">Proposals within Mill Hill East must be supported by a Transport Assessment </w:t>
            </w:r>
            <w:r w:rsidRPr="00F673E5">
              <w:rPr>
                <w:rFonts w:ascii="Arial" w:hAnsi="Arial" w:cs="Arial"/>
                <w:sz w:val="24"/>
                <w:szCs w:val="24"/>
                <w:u w:val="single"/>
              </w:rPr>
              <w:t>(TA)</w:t>
            </w:r>
            <w:r w:rsidRPr="00F673E5">
              <w:rPr>
                <w:rFonts w:ascii="Arial" w:hAnsi="Arial" w:cs="Arial"/>
                <w:sz w:val="24"/>
                <w:szCs w:val="24"/>
              </w:rPr>
              <w:t xml:space="preserve"> setting out public transport improvements and demonstrating how sustainable transport options will be provided. </w:t>
            </w:r>
            <w:r w:rsidRPr="00F673E5">
              <w:rPr>
                <w:rFonts w:ascii="Arial" w:hAnsi="Arial" w:cs="Arial"/>
                <w:sz w:val="24"/>
                <w:szCs w:val="24"/>
                <w:u w:val="single"/>
              </w:rPr>
              <w:t xml:space="preserve"> The TA must take into account the cumulative impacts arising from other</w:t>
            </w:r>
            <w:r w:rsidRPr="00F673E5">
              <w:rPr>
                <w:rFonts w:ascii="Arial" w:hAnsi="Arial" w:cs="Arial"/>
                <w:i/>
                <w:iCs/>
                <w:sz w:val="24"/>
                <w:szCs w:val="24"/>
                <w:u w:val="single"/>
              </w:rPr>
              <w:t xml:space="preserve"> </w:t>
            </w:r>
            <w:r w:rsidRPr="00F673E5">
              <w:rPr>
                <w:rFonts w:ascii="Arial" w:hAnsi="Arial" w:cs="Arial"/>
                <w:sz w:val="24"/>
                <w:szCs w:val="24"/>
                <w:u w:val="single"/>
              </w:rPr>
              <w:t>committed development (i.e. development that is consented or allocated and where there is a reasonable degree of certainty it will proceed within the next 3 years).</w:t>
            </w:r>
          </w:p>
          <w:p w14:paraId="515EF8FF" w14:textId="77777777" w:rsidR="001063F7" w:rsidRPr="00F673E5" w:rsidRDefault="001063F7" w:rsidP="001063F7">
            <w:pPr>
              <w:rPr>
                <w:rFonts w:ascii="Arial" w:hAnsi="Arial" w:cs="Arial"/>
                <w:sz w:val="24"/>
                <w:szCs w:val="24"/>
              </w:rPr>
            </w:pPr>
          </w:p>
          <w:p w14:paraId="4383257B" w14:textId="77777777" w:rsidR="001063F7" w:rsidRPr="00F673E5" w:rsidRDefault="001063F7" w:rsidP="001063F7">
            <w:pPr>
              <w:rPr>
                <w:rFonts w:ascii="Arial" w:hAnsi="Arial" w:cs="Arial"/>
                <w:sz w:val="24"/>
                <w:szCs w:val="24"/>
                <w:u w:val="single"/>
              </w:rPr>
            </w:pPr>
            <w:r w:rsidRPr="00F673E5">
              <w:rPr>
                <w:rFonts w:ascii="Arial" w:hAnsi="Arial" w:cs="Arial"/>
                <w:sz w:val="24"/>
                <w:szCs w:val="24"/>
              </w:rPr>
              <w:t xml:space="preserve">Development proposals must demonstrate careful consideration of any impacts on the Mill Hill Conservation Area and Green Belt designations </w:t>
            </w:r>
            <w:r w:rsidRPr="00F673E5">
              <w:rPr>
                <w:rFonts w:ascii="Arial" w:hAnsi="Arial" w:cs="Arial"/>
                <w:sz w:val="24"/>
                <w:szCs w:val="24"/>
                <w:u w:val="single"/>
              </w:rPr>
              <w:t>in accordance with national policy and Local Plan policies CDH08 and ECC05.</w:t>
            </w:r>
          </w:p>
          <w:p w14:paraId="6C7E94B0" w14:textId="061A1BEC" w:rsidR="001063F7" w:rsidRPr="00EC67FD" w:rsidRDefault="001063F7" w:rsidP="001063F7">
            <w:pPr>
              <w:rPr>
                <w:rFonts w:ascii="Arial" w:hAnsi="Arial" w:cs="Arial"/>
                <w:b/>
                <w:lang w:eastAsia="en-GB"/>
              </w:rPr>
            </w:pPr>
          </w:p>
        </w:tc>
        <w:tc>
          <w:tcPr>
            <w:tcW w:w="6754" w:type="dxa"/>
            <w:tcBorders>
              <w:left w:val="single" w:sz="4" w:space="0" w:color="auto"/>
            </w:tcBorders>
          </w:tcPr>
          <w:p w14:paraId="4332D044"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09563736" w14:textId="531EC1A5" w:rsidR="001063F7" w:rsidRPr="00915951" w:rsidRDefault="001063F7" w:rsidP="001063F7">
            <w:pPr>
              <w:spacing w:line="259" w:lineRule="auto"/>
              <w:rPr>
                <w:rFonts w:ascii="Arial" w:hAnsi="Arial" w:cs="Arial"/>
              </w:rPr>
            </w:pPr>
            <w:r w:rsidRPr="00915951">
              <w:rPr>
                <w:rFonts w:ascii="Arial" w:hAnsi="Arial" w:cs="Arial"/>
              </w:rPr>
              <w:t xml:space="preserve">MM24 clarifies the importance of growth to support transport improvements and that Mill Hill is not a Growth Area. This policy provides for the quanta of growth envisaged for the range of different uses arising from the residential led development within this area. The MM provides clarification regarding the amount of residential growth (an increase from c1,500 to </w:t>
            </w:r>
            <w:r w:rsidR="500E5A17" w:rsidRPr="00915951">
              <w:rPr>
                <w:rFonts w:ascii="Arial" w:hAnsi="Arial" w:cs="Arial"/>
              </w:rPr>
              <w:t>2,280</w:t>
            </w:r>
            <w:r w:rsidRPr="00915951">
              <w:rPr>
                <w:rFonts w:ascii="Arial" w:hAnsi="Arial" w:cs="Arial"/>
              </w:rPr>
              <w:t>new homes to be achieved by optimising capacity through a design-led approach), and that the requisite transport assessment must take account of cumulative impacts from other committed development envisaged.</w:t>
            </w:r>
          </w:p>
          <w:p w14:paraId="1D8823FE" w14:textId="77777777" w:rsidR="001063F7" w:rsidRPr="00915951" w:rsidRDefault="001063F7" w:rsidP="001063F7">
            <w:pPr>
              <w:spacing w:line="259" w:lineRule="auto"/>
              <w:rPr>
                <w:rFonts w:ascii="Arial" w:hAnsi="Arial" w:cs="Arial"/>
              </w:rPr>
            </w:pPr>
          </w:p>
          <w:p w14:paraId="0EE0C6EA"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603BB614" w14:textId="77777777" w:rsidR="001063F7" w:rsidRPr="00915951" w:rsidRDefault="001063F7" w:rsidP="001063F7">
            <w:pPr>
              <w:spacing w:line="259" w:lineRule="auto"/>
              <w:rPr>
                <w:rFonts w:ascii="Arial" w:hAnsi="Arial" w:cs="Arial"/>
              </w:rPr>
            </w:pPr>
          </w:p>
          <w:p w14:paraId="6DC50A82" w14:textId="1104F8FE"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clarify the implementation of this policy relating to the level of growth and development envisaged for Mill Hill East.</w:t>
            </w:r>
          </w:p>
          <w:p w14:paraId="5AA01B51"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45890C74" w14:textId="77777777" w:rsidR="001063F7" w:rsidRPr="00915951" w:rsidRDefault="001063F7" w:rsidP="001063F7">
            <w:pPr>
              <w:spacing w:line="259" w:lineRule="auto"/>
              <w:rPr>
                <w:rFonts w:ascii="Arial" w:hAnsi="Arial" w:cs="Arial"/>
              </w:rPr>
            </w:pPr>
          </w:p>
          <w:p w14:paraId="218C2B84" w14:textId="045B81A3"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lastRenderedPageBreak/>
              <w:t xml:space="preserve">In terms of the impact on SA/IIA objectives the changes introduced by the MM are positive with no negative effects identified which would require additional mitigation measures. </w:t>
            </w:r>
          </w:p>
          <w:p w14:paraId="196E3734" w14:textId="77777777" w:rsidR="001063F7" w:rsidRPr="00915951" w:rsidRDefault="001063F7" w:rsidP="001063F7">
            <w:pPr>
              <w:keepNext/>
              <w:keepLines/>
              <w:suppressAutoHyphens/>
              <w:autoSpaceDN w:val="0"/>
              <w:textAlignment w:val="baseline"/>
              <w:outlineLvl w:val="2"/>
              <w:rPr>
                <w:rFonts w:ascii="Arial" w:hAnsi="Arial" w:cs="Arial"/>
                <w14:ligatures w14:val="none"/>
              </w:rPr>
            </w:pPr>
          </w:p>
          <w:p w14:paraId="55D39793" w14:textId="34488DF9"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13A88BAE" w14:textId="1F362DD0"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Ensure efficient use of land and infrastructure; (whole policy but especially the new introductory sentence before Part A which makes explicit reference to optimising the use of land and site capacity through taking a design led approach and delivering good suburban growth</w:t>
            </w:r>
            <w:r w:rsidR="001372FE" w:rsidRPr="00915951">
              <w:rPr>
                <w:rFonts w:ascii="Arial" w:hAnsi="Arial" w:cs="Arial"/>
                <w14:ligatures w14:val="none"/>
              </w:rPr>
              <w:t>)</w:t>
            </w:r>
            <w:r w:rsidRPr="00915951">
              <w:rPr>
                <w:rFonts w:ascii="Arial" w:hAnsi="Arial" w:cs="Arial"/>
                <w14:ligatures w14:val="none"/>
              </w:rPr>
              <w:t>;</w:t>
            </w:r>
            <w:r w:rsidR="004664E8" w:rsidRPr="00915951">
              <w:rPr>
                <w:rFonts w:ascii="Arial" w:hAnsi="Arial" w:cs="Arial"/>
                <w14:ligatures w14:val="none"/>
              </w:rPr>
              <w:t xml:space="preserve"> (2)</w:t>
            </w:r>
          </w:p>
          <w:p w14:paraId="14D56C2A" w14:textId="28050092"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Ensure residents have access to good quality, well located, affordable housing (see Part A </w:t>
            </w:r>
            <w:r w:rsidRPr="00915951">
              <w:rPr>
                <w:rFonts w:ascii="Arial" w:hAnsi="Arial" w:cs="Arial"/>
              </w:rPr>
              <w:t xml:space="preserve">clarification that the Council is seeking approximately </w:t>
            </w:r>
            <w:r w:rsidR="002D64D3" w:rsidRPr="00915951">
              <w:rPr>
                <w:rFonts w:ascii="Arial" w:hAnsi="Arial" w:cs="Arial"/>
              </w:rPr>
              <w:t>2,28</w:t>
            </w:r>
            <w:r w:rsidRPr="00915951">
              <w:rPr>
                <w:rFonts w:ascii="Arial" w:hAnsi="Arial" w:cs="Arial"/>
              </w:rPr>
              <w:t xml:space="preserve">0 new homes representing an increase of </w:t>
            </w:r>
            <w:r w:rsidR="00FD5D9D" w:rsidRPr="00915951">
              <w:rPr>
                <w:rFonts w:ascii="Arial" w:hAnsi="Arial" w:cs="Arial"/>
              </w:rPr>
              <w:t>78</w:t>
            </w:r>
            <w:r w:rsidRPr="00915951">
              <w:rPr>
                <w:rFonts w:ascii="Arial" w:hAnsi="Arial" w:cs="Arial"/>
              </w:rPr>
              <w:t>0 with the inclusion of reference to provision for further uplift as part of a design-led approach</w:t>
            </w:r>
            <w:r w:rsidR="00C3772C" w:rsidRPr="00915951">
              <w:rPr>
                <w:rFonts w:ascii="Arial" w:hAnsi="Arial" w:cs="Arial"/>
              </w:rPr>
              <w:t>)</w:t>
            </w:r>
            <w:r w:rsidRPr="00915951">
              <w:rPr>
                <w:rFonts w:ascii="Arial" w:hAnsi="Arial" w:cs="Arial"/>
              </w:rPr>
              <w:t xml:space="preserve">; </w:t>
            </w:r>
            <w:r w:rsidR="00FC225D" w:rsidRPr="00915951">
              <w:rPr>
                <w:rFonts w:ascii="Arial" w:hAnsi="Arial" w:cs="Arial"/>
              </w:rPr>
              <w:t>(5)</w:t>
            </w:r>
          </w:p>
          <w:p w14:paraId="3FD5E355" w14:textId="759C04FA"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Minimise the need to travel and create accessible, safe and sustainable connections and networks by road, public transport, cycling and walking (see Part B </w:t>
            </w:r>
            <w:r w:rsidRPr="00915951">
              <w:rPr>
                <w:rFonts w:ascii="Arial" w:eastAsia="Times New Roman" w:hAnsi="Arial" w:cs="Arial"/>
              </w:rPr>
              <w:t>clarifying that a</w:t>
            </w:r>
          </w:p>
          <w:p w14:paraId="4EB76A09" w14:textId="34B661AB" w:rsidR="001063F7" w:rsidRPr="00915951" w:rsidRDefault="001063F7" w:rsidP="001063F7">
            <w:pPr>
              <w:pStyle w:val="ListParagraph"/>
              <w:keepNext/>
              <w:keepLines/>
              <w:suppressAutoHyphens/>
              <w:spacing w:line="256" w:lineRule="auto"/>
              <w:outlineLvl w:val="1"/>
              <w:rPr>
                <w:rFonts w:ascii="Arial" w:eastAsia="Times New Roman" w:hAnsi="Arial" w:cs="Arial"/>
                <w:b/>
                <w:kern w:val="2"/>
              </w:rPr>
            </w:pPr>
            <w:r w:rsidRPr="00915951">
              <w:rPr>
                <w:rFonts w:ascii="Arial" w:eastAsia="Times New Roman" w:hAnsi="Arial" w:cs="Arial"/>
                <w14:ligatures w14:val="none"/>
              </w:rPr>
              <w:t>Transport Assessment must take account of cumulative impacts arising from other committed development</w:t>
            </w:r>
            <w:r w:rsidRPr="00915951">
              <w:rPr>
                <w:rFonts w:ascii="Arial" w:hAnsi="Arial" w:cs="Arial"/>
                <w14:ligatures w14:val="none"/>
              </w:rPr>
              <w:t xml:space="preserve">); </w:t>
            </w:r>
            <w:r w:rsidR="00FC225D" w:rsidRPr="00915951">
              <w:rPr>
                <w:rFonts w:ascii="Arial" w:hAnsi="Arial" w:cs="Arial"/>
                <w14:ligatures w14:val="none"/>
              </w:rPr>
              <w:t>(8)</w:t>
            </w:r>
          </w:p>
          <w:p w14:paraId="5B629E90" w14:textId="04EA0971"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Promote liveable, safe neighbourhoods which support good quality accessible services and sustainable lifestyles</w:t>
            </w:r>
            <w:r w:rsidR="00895BF2" w:rsidRPr="00915951">
              <w:rPr>
                <w:rFonts w:ascii="Arial" w:hAnsi="Arial" w:cs="Arial"/>
                <w14:ligatures w14:val="none"/>
              </w:rPr>
              <w:t xml:space="preserve"> (4)</w:t>
            </w:r>
            <w:r w:rsidRPr="00915951">
              <w:rPr>
                <w:rFonts w:ascii="Arial" w:hAnsi="Arial" w:cs="Arial"/>
                <w14:ligatures w14:val="none"/>
              </w:rPr>
              <w:t xml:space="preserve">; and promote a high quality, safe, inclusive and safe built environment </w:t>
            </w:r>
            <w:r w:rsidR="00895BF2" w:rsidRPr="00915951">
              <w:rPr>
                <w:rFonts w:ascii="Arial" w:hAnsi="Arial" w:cs="Arial"/>
                <w14:ligatures w14:val="none"/>
              </w:rPr>
              <w:t xml:space="preserve">(14) </w:t>
            </w:r>
            <w:r w:rsidRPr="00915951">
              <w:rPr>
                <w:rFonts w:ascii="Arial" w:hAnsi="Arial" w:cs="Arial"/>
                <w14:ligatures w14:val="none"/>
              </w:rPr>
              <w:t xml:space="preserve">(MM changes throughout the policy refer); </w:t>
            </w:r>
          </w:p>
          <w:p w14:paraId="7C2EC428" w14:textId="393C9259"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Protect and enhance networked, accessible open spaces</w:t>
            </w:r>
            <w:r w:rsidR="00895BF2" w:rsidRPr="00915951">
              <w:rPr>
                <w:rFonts w:ascii="Arial" w:hAnsi="Arial" w:cs="Arial"/>
                <w14:ligatures w14:val="none"/>
              </w:rPr>
              <w:t xml:space="preserve"> (9)</w:t>
            </w:r>
            <w:r w:rsidRPr="00915951">
              <w:rPr>
                <w:rFonts w:ascii="Arial" w:hAnsi="Arial" w:cs="Arial"/>
                <w14:ligatures w14:val="none"/>
              </w:rPr>
              <w:t xml:space="preserve">; and conserve and enhance the significance of heritage </w:t>
            </w:r>
            <w:r w:rsidRPr="00915951">
              <w:rPr>
                <w:rFonts w:ascii="Arial" w:hAnsi="Arial" w:cs="Arial"/>
                <w14:ligatures w14:val="none"/>
              </w:rPr>
              <w:lastRenderedPageBreak/>
              <w:t xml:space="preserve">assets and their settings </w:t>
            </w:r>
            <w:r w:rsidR="00895BF2" w:rsidRPr="00915951">
              <w:rPr>
                <w:rFonts w:ascii="Arial" w:hAnsi="Arial" w:cs="Arial"/>
                <w14:ligatures w14:val="none"/>
              </w:rPr>
              <w:t xml:space="preserve">(3) </w:t>
            </w:r>
            <w:r w:rsidRPr="00915951">
              <w:rPr>
                <w:rFonts w:ascii="Arial" w:hAnsi="Arial" w:cs="Arial"/>
                <w14:ligatures w14:val="none"/>
              </w:rPr>
              <w:t xml:space="preserve">(achievement of these objectives enhanced through clarificatory MM revision to Part B stating that impacts on the Mill Hill Conservation Area and Green Belt designations must demonstrate accordance with both national policy and relevant Local Plan policies. </w:t>
            </w:r>
          </w:p>
          <w:p w14:paraId="3205BA35" w14:textId="77777777" w:rsidR="00AD6463" w:rsidRPr="00915951" w:rsidRDefault="00AD6463" w:rsidP="001063F7">
            <w:pPr>
              <w:spacing w:line="259" w:lineRule="auto"/>
              <w:rPr>
                <w:rFonts w:ascii="Arial" w:hAnsi="Arial" w:cs="Arial"/>
                <w14:ligatures w14:val="none"/>
              </w:rPr>
            </w:pPr>
          </w:p>
          <w:p w14:paraId="1873721F" w14:textId="58385152"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 xml:space="preserve">More generally, implementation of the policy with these MM changes, will indirectly contribute positively to the SA/IIA objectives to promote social inclusion, equality, diversity and community cohesion </w:t>
            </w:r>
            <w:r w:rsidR="00895BF2" w:rsidRPr="00915951">
              <w:rPr>
                <w:rFonts w:ascii="Arial" w:hAnsi="Arial" w:cs="Arial"/>
                <w14:ligatures w14:val="none"/>
              </w:rPr>
              <w:t xml:space="preserve">(1) </w:t>
            </w:r>
            <w:r w:rsidRPr="00915951">
              <w:rPr>
                <w:rFonts w:ascii="Arial" w:hAnsi="Arial" w:cs="Arial"/>
                <w14:ligatures w14:val="none"/>
              </w:rPr>
              <w:t>and improve the health and wellbeing of the population and reduce health inequalities</w:t>
            </w:r>
            <w:r w:rsidR="00DD32B6" w:rsidRPr="00915951">
              <w:rPr>
                <w:rFonts w:ascii="Arial" w:hAnsi="Arial" w:cs="Arial"/>
                <w14:ligatures w14:val="none"/>
              </w:rPr>
              <w:t xml:space="preserve"> (6)</w:t>
            </w:r>
            <w:r w:rsidRPr="00915951">
              <w:rPr>
                <w:rFonts w:ascii="Arial" w:hAnsi="Arial" w:cs="Arial"/>
                <w14:ligatures w14:val="none"/>
              </w:rPr>
              <w:t>.</w:t>
            </w:r>
          </w:p>
          <w:p w14:paraId="7FCBFF3A" w14:textId="12BE2279" w:rsidR="001063F7" w:rsidRPr="00915951" w:rsidRDefault="001063F7" w:rsidP="001063F7">
            <w:pPr>
              <w:spacing w:before="100" w:after="100"/>
              <w:rPr>
                <w:rFonts w:ascii="Arial" w:hAnsi="Arial" w:cs="Arial"/>
              </w:rPr>
            </w:pPr>
            <w:r w:rsidRPr="00915951">
              <w:rPr>
                <w:rFonts w:ascii="Arial" w:hAnsi="Arial" w:cs="Arial"/>
              </w:rPr>
              <w:t>For the remainder of the SA/IIA objectives the MM is considered to have negligible or no effect on the achievement of the objective and therefore the</w:t>
            </w:r>
            <w:r w:rsidR="007B7D91" w:rsidRPr="00915951">
              <w:rPr>
                <w:rFonts w:ascii="Arial" w:hAnsi="Arial" w:cs="Arial"/>
              </w:rPr>
              <w:t xml:space="preserve"> impact</w:t>
            </w:r>
            <w:r w:rsidRPr="00915951">
              <w:rPr>
                <w:rFonts w:ascii="Arial" w:hAnsi="Arial" w:cs="Arial"/>
              </w:rPr>
              <w:t xml:space="preserve"> is neutral.</w:t>
            </w:r>
          </w:p>
          <w:p w14:paraId="4B90C26C" w14:textId="00364206" w:rsidR="002547C8" w:rsidRPr="00915951" w:rsidRDefault="002547C8" w:rsidP="001063F7">
            <w:pPr>
              <w:spacing w:before="100" w:after="100"/>
              <w:rPr>
                <w:rFonts w:ascii="Arial" w:hAnsi="Arial" w:cs="Arial"/>
              </w:rPr>
            </w:pPr>
          </w:p>
        </w:tc>
      </w:tr>
      <w:tr w:rsidR="001063F7" w:rsidRPr="00EC67FD" w14:paraId="042DF338" w14:textId="77777777" w:rsidTr="00E506CC">
        <w:trPr>
          <w:trHeight w:val="20"/>
        </w:trPr>
        <w:tc>
          <w:tcPr>
            <w:tcW w:w="1640" w:type="dxa"/>
            <w:tcBorders>
              <w:left w:val="nil"/>
              <w:bottom w:val="nil"/>
              <w:right w:val="single" w:sz="4" w:space="0" w:color="auto"/>
            </w:tcBorders>
          </w:tcPr>
          <w:p w14:paraId="352D8913" w14:textId="0A373A05" w:rsidR="001063F7" w:rsidRPr="00EC67FD" w:rsidRDefault="001063F7" w:rsidP="001063F7">
            <w:pPr>
              <w:ind w:left="57"/>
              <w:rPr>
                <w:rFonts w:ascii="Arial" w:hAnsi="Arial" w:cs="Arial"/>
              </w:rPr>
            </w:pPr>
            <w:r>
              <w:rPr>
                <w:rFonts w:ascii="Arial" w:hAnsi="Arial" w:cs="Arial"/>
              </w:rPr>
              <w:lastRenderedPageBreak/>
              <w:t xml:space="preserve">MM26 </w:t>
            </w:r>
          </w:p>
          <w:p w14:paraId="2EF08022" w14:textId="4E1BE184" w:rsidR="001063F7" w:rsidRPr="00EC67FD" w:rsidRDefault="001063F7" w:rsidP="001063F7">
            <w:pPr>
              <w:ind w:left="57"/>
              <w:rPr>
                <w:rFonts w:ascii="Arial" w:hAnsi="Arial" w:cs="Arial"/>
              </w:rPr>
            </w:pPr>
            <w:r w:rsidRPr="00EC67FD">
              <w:rPr>
                <w:rFonts w:ascii="Arial" w:hAnsi="Arial" w:cs="Arial"/>
              </w:rPr>
              <w:t>Policy GSS0</w:t>
            </w:r>
            <w:r>
              <w:rPr>
                <w:rFonts w:ascii="Arial" w:hAnsi="Arial" w:cs="Arial"/>
              </w:rPr>
              <w:t>8</w:t>
            </w:r>
          </w:p>
          <w:p w14:paraId="29691906" w14:textId="549925D8"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 xml:space="preserve">aras  4.21.1, 4.21.4, 4.21.5, 4.21.8 &amp; 4.21.9 </w:t>
            </w:r>
          </w:p>
          <w:p w14:paraId="3FF1BC25" w14:textId="77777777" w:rsidR="001063F7" w:rsidRPr="00EC67FD" w:rsidRDefault="001063F7" w:rsidP="001063F7">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38E22D7" w14:textId="77777777" w:rsidR="001063F7" w:rsidRDefault="001063F7" w:rsidP="001063F7">
            <w:pPr>
              <w:keepNext/>
              <w:keepLines/>
              <w:rPr>
                <w:rFonts w:ascii="Arial" w:hAnsi="Arial" w:cs="Arial"/>
                <w:b/>
                <w:sz w:val="24"/>
                <w:szCs w:val="24"/>
                <w:lang w:eastAsia="en-GB"/>
              </w:rPr>
            </w:pPr>
            <w:r w:rsidRPr="004C7A9C">
              <w:rPr>
                <w:rFonts w:ascii="Arial" w:hAnsi="Arial" w:cs="Arial"/>
                <w:b/>
                <w:sz w:val="24"/>
                <w:szCs w:val="24"/>
                <w:lang w:eastAsia="en-GB"/>
              </w:rPr>
              <w:lastRenderedPageBreak/>
              <w:t xml:space="preserve">POLICY GSS08 Barnet’s District Town Centres </w:t>
            </w:r>
          </w:p>
          <w:p w14:paraId="5EDB7B4E" w14:textId="77777777" w:rsidR="001063F7" w:rsidRPr="00680FF5" w:rsidRDefault="001063F7" w:rsidP="001063F7">
            <w:pPr>
              <w:keepNext/>
              <w:keepLines/>
              <w:rPr>
                <w:rFonts w:ascii="Arial" w:hAnsi="Arial" w:cs="Arial"/>
                <w:sz w:val="24"/>
                <w:szCs w:val="24"/>
                <w:lang w:eastAsia="en-GB"/>
              </w:rPr>
            </w:pPr>
            <w:r w:rsidRPr="00680FF5">
              <w:rPr>
                <w:rFonts w:ascii="Arial" w:hAnsi="Arial" w:cs="Arial"/>
                <w:sz w:val="24"/>
                <w:szCs w:val="24"/>
                <w:lang w:eastAsia="en-GB"/>
              </w:rPr>
              <w:t xml:space="preserve">Barnet’s </w:t>
            </w:r>
            <w:r w:rsidRPr="00680FF5">
              <w:rPr>
                <w:rFonts w:ascii="Arial" w:hAnsi="Arial" w:cs="Arial"/>
                <w:sz w:val="24"/>
                <w:szCs w:val="24"/>
                <w:u w:val="single"/>
                <w:lang w:eastAsia="en-GB"/>
              </w:rPr>
              <w:t xml:space="preserve">District </w:t>
            </w:r>
            <w:r w:rsidRPr="00680FF5">
              <w:rPr>
                <w:rFonts w:ascii="Arial" w:hAnsi="Arial" w:cs="Arial"/>
                <w:sz w:val="24"/>
                <w:szCs w:val="24"/>
                <w:lang w:eastAsia="en-GB"/>
              </w:rPr>
              <w:t xml:space="preserve">Town Centres have a vital role in delivering sustainable growth and enabling </w:t>
            </w:r>
            <w:r w:rsidRPr="00680FF5">
              <w:rPr>
                <w:rFonts w:ascii="Arial" w:hAnsi="Arial" w:cs="Arial"/>
                <w:sz w:val="24"/>
                <w:szCs w:val="24"/>
                <w:u w:val="single"/>
                <w:lang w:eastAsia="en-GB"/>
              </w:rPr>
              <w:t xml:space="preserve">post COVID19 </w:t>
            </w:r>
            <w:r w:rsidRPr="00680FF5">
              <w:rPr>
                <w:rFonts w:ascii="Arial" w:hAnsi="Arial" w:cs="Arial"/>
                <w:sz w:val="24"/>
                <w:szCs w:val="24"/>
                <w:lang w:eastAsia="en-GB"/>
              </w:rPr>
              <w:t xml:space="preserve">recovery </w:t>
            </w:r>
            <w:r w:rsidRPr="00680FF5">
              <w:rPr>
                <w:rFonts w:ascii="Arial" w:hAnsi="Arial" w:cs="Arial"/>
                <w:strike/>
                <w:sz w:val="24"/>
                <w:szCs w:val="24"/>
                <w:lang w:eastAsia="en-GB"/>
              </w:rPr>
              <w:t>from the COVID-19 pandemic</w:t>
            </w:r>
            <w:r w:rsidRPr="00680FF5">
              <w:rPr>
                <w:rFonts w:ascii="Arial" w:hAnsi="Arial" w:cs="Arial"/>
                <w:sz w:val="24"/>
                <w:szCs w:val="24"/>
                <w:lang w:eastAsia="en-GB"/>
              </w:rPr>
              <w:t xml:space="preserve">. Thriving town centres will support shopping and services, and provide a focus for cohesive communities, while delivering new jobs and homes. </w:t>
            </w:r>
            <w:r w:rsidRPr="00680FF5">
              <w:rPr>
                <w:rFonts w:ascii="Arial" w:hAnsi="Arial" w:cs="Arial"/>
                <w:sz w:val="24"/>
                <w:szCs w:val="24"/>
                <w:u w:val="single"/>
              </w:rPr>
              <w:t xml:space="preserve"> The Council will positively consider proposals on suitable sites within the District Town Centres which optimise the use of land and site capacity through a design-led approach (London Plan Policy D3).</w:t>
            </w:r>
          </w:p>
          <w:p w14:paraId="25163A13" w14:textId="77777777" w:rsidR="001063F7" w:rsidRPr="00680FF5" w:rsidRDefault="001063F7" w:rsidP="001063F7">
            <w:pPr>
              <w:keepNext/>
              <w:keepLines/>
              <w:rPr>
                <w:rFonts w:ascii="Arial" w:hAnsi="Arial" w:cs="Arial"/>
                <w:sz w:val="24"/>
                <w:szCs w:val="24"/>
              </w:rPr>
            </w:pPr>
          </w:p>
          <w:p w14:paraId="60BEC377" w14:textId="77777777" w:rsidR="001063F7" w:rsidRPr="00A51D80" w:rsidRDefault="001063F7" w:rsidP="001063F7">
            <w:pPr>
              <w:keepNext/>
              <w:keepLines/>
              <w:rPr>
                <w:rFonts w:ascii="Arial" w:hAnsi="Arial" w:cs="Arial"/>
                <w:sz w:val="24"/>
                <w:szCs w:val="24"/>
                <w:u w:val="single"/>
                <w:lang w:eastAsia="en-GB"/>
              </w:rPr>
            </w:pPr>
            <w:r w:rsidRPr="00A51D80">
              <w:rPr>
                <w:rFonts w:ascii="Arial" w:hAnsi="Arial" w:cs="Arial"/>
                <w:sz w:val="24"/>
                <w:szCs w:val="24"/>
                <w:u w:val="single"/>
                <w:lang w:eastAsia="en-GB"/>
              </w:rPr>
              <w:lastRenderedPageBreak/>
              <w:t>In addition to the Major Centre of Edgware</w:t>
            </w:r>
            <w:r>
              <w:rPr>
                <w:rFonts w:ascii="Arial" w:hAnsi="Arial" w:cs="Arial"/>
                <w:sz w:val="24"/>
                <w:szCs w:val="24"/>
                <w:u w:val="single"/>
                <w:lang w:eastAsia="en-GB"/>
              </w:rPr>
              <w:t>,</w:t>
            </w:r>
            <w:r w:rsidRPr="00A51D80">
              <w:rPr>
                <w:rFonts w:ascii="Arial" w:hAnsi="Arial" w:cs="Arial"/>
                <w:sz w:val="24"/>
                <w:szCs w:val="24"/>
                <w:u w:val="single"/>
                <w:lang w:eastAsia="en-GB"/>
              </w:rPr>
              <w:t xml:space="preserve"> there are 14 District Town Centres identified within Barnet in the London Plan – of these Burnt Oak, Chipping Barnet, Finchley Central, Golders Green and North Finchley form the Council’s priorities for investment and revitalisation, supporting local businesses and delivering mixed use development in accordance with the place making policies of the Local Plan and in alignment with the Mayor’s Healthy Streets Approach. </w:t>
            </w:r>
          </w:p>
          <w:p w14:paraId="115DA0E6" w14:textId="77777777" w:rsidR="001063F7" w:rsidRPr="00680FF5" w:rsidRDefault="001063F7" w:rsidP="001063F7">
            <w:pPr>
              <w:keepNext/>
              <w:keepLines/>
              <w:rPr>
                <w:rFonts w:ascii="Arial" w:hAnsi="Arial" w:cs="Arial"/>
                <w:strike/>
                <w:sz w:val="24"/>
                <w:szCs w:val="24"/>
                <w:lang w:eastAsia="en-GB"/>
              </w:rPr>
            </w:pPr>
            <w:r w:rsidRPr="00680FF5">
              <w:rPr>
                <w:rFonts w:ascii="Arial" w:hAnsi="Arial" w:cs="Arial"/>
                <w:strike/>
                <w:sz w:val="24"/>
                <w:szCs w:val="24"/>
                <w:lang w:eastAsia="en-GB"/>
              </w:rPr>
              <w:t xml:space="preserve">     </w:t>
            </w:r>
          </w:p>
          <w:p w14:paraId="4FF243E9" w14:textId="233D3D4D" w:rsidR="001063F7" w:rsidRPr="00791FC9" w:rsidRDefault="00134C61" w:rsidP="00134C61">
            <w:pPr>
              <w:keepNext/>
              <w:keepLines/>
              <w:rPr>
                <w:rFonts w:ascii="Arial" w:hAnsi="Arial" w:cs="Arial"/>
                <w:b/>
                <w:bCs/>
                <w:sz w:val="24"/>
                <w:szCs w:val="24"/>
                <w:u w:val="single"/>
                <w:lang w:eastAsia="en-GB"/>
              </w:rPr>
            </w:pPr>
            <w:r>
              <w:rPr>
                <w:rFonts w:ascii="Arial" w:hAnsi="Arial" w:cs="Arial"/>
                <w:b/>
                <w:bCs/>
                <w:sz w:val="24"/>
                <w:szCs w:val="24"/>
                <w:u w:val="single"/>
                <w:lang w:eastAsia="en-GB"/>
              </w:rPr>
              <w:t xml:space="preserve">A. </w:t>
            </w:r>
            <w:r w:rsidR="001063F7" w:rsidRPr="00791FC9">
              <w:rPr>
                <w:rFonts w:ascii="Arial" w:hAnsi="Arial" w:cs="Arial"/>
                <w:b/>
                <w:bCs/>
                <w:sz w:val="24"/>
                <w:szCs w:val="24"/>
                <w:u w:val="single"/>
                <w:lang w:eastAsia="en-GB"/>
              </w:rPr>
              <w:t xml:space="preserve">Level of Development </w:t>
            </w:r>
          </w:p>
          <w:p w14:paraId="1C242FDE" w14:textId="77777777" w:rsidR="001063F7" w:rsidRPr="00877463" w:rsidRDefault="001063F7" w:rsidP="00D7573A">
            <w:pPr>
              <w:pStyle w:val="ListParagraph"/>
              <w:keepNext/>
              <w:keepLines/>
              <w:numPr>
                <w:ilvl w:val="0"/>
                <w:numId w:val="86"/>
              </w:numPr>
              <w:spacing w:after="160" w:line="259" w:lineRule="auto"/>
              <w:rPr>
                <w:rFonts w:ascii="Arial" w:hAnsi="Arial" w:cs="Arial"/>
                <w:strike/>
                <w:sz w:val="24"/>
                <w:szCs w:val="24"/>
                <w:lang w:eastAsia="en-GB"/>
              </w:rPr>
            </w:pPr>
            <w:r w:rsidRPr="00877463">
              <w:rPr>
                <w:rFonts w:ascii="Arial" w:hAnsi="Arial" w:cs="Arial"/>
                <w:sz w:val="24"/>
                <w:szCs w:val="24"/>
                <w:lang w:eastAsia="en-GB"/>
              </w:rPr>
              <w:t xml:space="preserve">The Council will support mixed use development within Barnet’s </w:t>
            </w:r>
            <w:r w:rsidRPr="00877463">
              <w:rPr>
                <w:rFonts w:ascii="Arial" w:hAnsi="Arial" w:cs="Arial"/>
                <w:sz w:val="24"/>
                <w:szCs w:val="24"/>
                <w:u w:val="single"/>
                <w:lang w:eastAsia="en-GB"/>
              </w:rPr>
              <w:t xml:space="preserve">District </w:t>
            </w:r>
            <w:r w:rsidRPr="00877463">
              <w:rPr>
                <w:rFonts w:ascii="Arial" w:hAnsi="Arial" w:cs="Arial"/>
                <w:sz w:val="24"/>
                <w:szCs w:val="24"/>
                <w:lang w:eastAsia="en-GB"/>
              </w:rPr>
              <w:t>Town Centres</w:t>
            </w:r>
            <w:r w:rsidRPr="00877463">
              <w:rPr>
                <w:rFonts w:ascii="Arial" w:hAnsi="Arial" w:cs="Arial"/>
                <w:sz w:val="24"/>
                <w:szCs w:val="24"/>
                <w:u w:val="single"/>
                <w:lang w:eastAsia="en-GB"/>
              </w:rPr>
              <w:t xml:space="preserve"> </w:t>
            </w:r>
            <w:r w:rsidRPr="00877463">
              <w:rPr>
                <w:rFonts w:ascii="Arial" w:hAnsi="Arial" w:cs="Arial"/>
                <w:sz w:val="24"/>
                <w:szCs w:val="24"/>
                <w:lang w:eastAsia="en-GB"/>
              </w:rPr>
              <w:t>ensuring that their individual town centre offer responds to the needs of residents and workers as well as businesses and maintains their distinctiveness as places and vibrant hubs.</w:t>
            </w:r>
          </w:p>
          <w:p w14:paraId="334D128B" w14:textId="77777777" w:rsidR="001063F7" w:rsidRPr="00877463" w:rsidRDefault="001063F7" w:rsidP="00D7573A">
            <w:pPr>
              <w:pStyle w:val="ListParagraph"/>
              <w:keepNext/>
              <w:keepLines/>
              <w:numPr>
                <w:ilvl w:val="0"/>
                <w:numId w:val="86"/>
              </w:numPr>
              <w:spacing w:after="160" w:line="259" w:lineRule="auto"/>
              <w:rPr>
                <w:rFonts w:ascii="Arial" w:hAnsi="Arial" w:cs="Arial"/>
                <w:strike/>
                <w:sz w:val="24"/>
                <w:szCs w:val="24"/>
                <w:lang w:eastAsia="en-GB"/>
              </w:rPr>
            </w:pPr>
            <w:r w:rsidRPr="00877463">
              <w:rPr>
                <w:rFonts w:ascii="Arial" w:hAnsi="Arial" w:cs="Arial"/>
                <w:sz w:val="24"/>
                <w:szCs w:val="24"/>
                <w:u w:val="single"/>
                <w:lang w:eastAsia="en-GB"/>
              </w:rPr>
              <w:t>Provision of a</w:t>
            </w:r>
            <w:r w:rsidRPr="00877463">
              <w:rPr>
                <w:rFonts w:ascii="Arial" w:hAnsi="Arial" w:cs="Arial"/>
                <w:sz w:val="24"/>
                <w:szCs w:val="24"/>
                <w:u w:val="single"/>
              </w:rPr>
              <w:t>ppropriate location- based</w:t>
            </w:r>
            <w:r w:rsidRPr="00877463">
              <w:rPr>
                <w:rFonts w:ascii="Arial" w:hAnsi="Arial" w:cs="Arial"/>
                <w:sz w:val="24"/>
                <w:szCs w:val="24"/>
              </w:rPr>
              <w:t xml:space="preserve"> </w:t>
            </w:r>
            <w:r w:rsidRPr="00877463">
              <w:rPr>
                <w:rFonts w:ascii="Arial" w:hAnsi="Arial" w:cs="Arial"/>
                <w:sz w:val="24"/>
                <w:szCs w:val="24"/>
                <w:u w:val="single"/>
              </w:rPr>
              <w:t>floorspace should be made for community, retail and other main town centre uses including offices and leisure. This should be provided subject to no unacceptable impact upon the vitality and viability of other town centres, with public realm and infrastructure improvements where necessary.</w:t>
            </w:r>
          </w:p>
          <w:p w14:paraId="2ECD2F7F" w14:textId="77777777" w:rsidR="001063F7" w:rsidRPr="00C23798" w:rsidRDefault="001063F7" w:rsidP="00D7573A">
            <w:pPr>
              <w:pStyle w:val="ListParagraph"/>
              <w:keepNext/>
              <w:keepLines/>
              <w:numPr>
                <w:ilvl w:val="0"/>
                <w:numId w:val="86"/>
              </w:numPr>
              <w:spacing w:after="160" w:line="259" w:lineRule="auto"/>
              <w:rPr>
                <w:rFonts w:ascii="Arial" w:hAnsi="Arial" w:cs="Arial"/>
                <w:strike/>
                <w:sz w:val="24"/>
                <w:szCs w:val="24"/>
                <w:lang w:eastAsia="en-GB"/>
              </w:rPr>
            </w:pPr>
            <w:r w:rsidRPr="00C23798">
              <w:rPr>
                <w:rFonts w:ascii="Arial" w:eastAsia="Times New Roman" w:hAnsi="Arial" w:cs="Arial"/>
                <w:sz w:val="24"/>
                <w:szCs w:val="24"/>
                <w:u w:val="single"/>
                <w:lang w:eastAsia="en-GB"/>
              </w:rPr>
              <w:t>Investment in residential led mixed use development will help to fund public realm and infrastructure improvements making District Town Centres such as North Finchley more attractive places to live, visit and enjoy</w:t>
            </w:r>
            <w:r w:rsidRPr="00C23798">
              <w:rPr>
                <w:rFonts w:ascii="Arial" w:eastAsia="Times New Roman" w:hAnsi="Arial" w:cs="Arial"/>
                <w:sz w:val="24"/>
                <w:szCs w:val="24"/>
                <w:lang w:eastAsia="en-GB"/>
              </w:rPr>
              <w:t>.</w:t>
            </w:r>
          </w:p>
          <w:p w14:paraId="10A3DC2D" w14:textId="77777777" w:rsidR="001063F7" w:rsidRPr="0019430A" w:rsidRDefault="001063F7" w:rsidP="00D7573A">
            <w:pPr>
              <w:pStyle w:val="ListParagraph"/>
              <w:keepNext/>
              <w:keepLines/>
              <w:numPr>
                <w:ilvl w:val="0"/>
                <w:numId w:val="86"/>
              </w:numPr>
              <w:spacing w:after="160" w:line="259" w:lineRule="auto"/>
              <w:rPr>
                <w:rFonts w:ascii="Arial" w:hAnsi="Arial" w:cs="Arial"/>
                <w:strike/>
                <w:sz w:val="24"/>
                <w:szCs w:val="24"/>
                <w:lang w:eastAsia="en-GB"/>
              </w:rPr>
            </w:pPr>
            <w:r w:rsidRPr="00C23798">
              <w:rPr>
                <w:rFonts w:ascii="Arial" w:hAnsi="Arial" w:cs="Arial"/>
                <w:sz w:val="24"/>
                <w:szCs w:val="24"/>
                <w:u w:val="single"/>
                <w:lang w:eastAsia="en-GB"/>
              </w:rPr>
              <w:t>In the context of the above</w:t>
            </w:r>
            <w:r>
              <w:rPr>
                <w:rFonts w:ascii="Arial" w:hAnsi="Arial" w:cs="Arial"/>
                <w:sz w:val="24"/>
                <w:szCs w:val="24"/>
                <w:u w:val="single"/>
                <w:lang w:eastAsia="en-GB"/>
              </w:rPr>
              <w:t>,</w:t>
            </w:r>
            <w:r w:rsidRPr="00C23798">
              <w:rPr>
                <w:rFonts w:ascii="Arial" w:hAnsi="Arial" w:cs="Arial"/>
                <w:sz w:val="24"/>
                <w:szCs w:val="24"/>
                <w:u w:val="single"/>
                <w:lang w:eastAsia="en-GB"/>
              </w:rPr>
              <w:t xml:space="preserve"> Barnet’s District Town Centres (excluding Cricklewood) have </w:t>
            </w:r>
            <w:r w:rsidRPr="00C23798">
              <w:rPr>
                <w:rFonts w:ascii="Arial" w:hAnsi="Arial" w:cs="Arial"/>
                <w:sz w:val="24"/>
                <w:szCs w:val="24"/>
                <w:u w:val="single"/>
              </w:rPr>
              <w:t xml:space="preserve">capacity to deliver approximately </w:t>
            </w:r>
            <w:r>
              <w:rPr>
                <w:rFonts w:ascii="Arial" w:hAnsi="Arial" w:cs="Arial"/>
                <w:sz w:val="24"/>
                <w:szCs w:val="24"/>
                <w:u w:val="single"/>
              </w:rPr>
              <w:lastRenderedPageBreak/>
              <w:t xml:space="preserve">5,010 </w:t>
            </w:r>
            <w:r w:rsidRPr="00C23798">
              <w:rPr>
                <w:rFonts w:ascii="Arial" w:hAnsi="Arial" w:cs="Arial"/>
                <w:sz w:val="24"/>
                <w:szCs w:val="24"/>
                <w:u w:val="single"/>
              </w:rPr>
              <w:t>new homes between 2021 and 2036 with provision for uplift through the design-led approach. Capacity has been identified at the following District Centres :</w:t>
            </w:r>
          </w:p>
          <w:p w14:paraId="7942774C" w14:textId="7F656612" w:rsidR="001063F7"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Pr>
                <w:rFonts w:ascii="Arial" w:eastAsia="Calibri" w:hAnsi="Arial" w:cs="Arial"/>
                <w:sz w:val="24"/>
                <w:szCs w:val="24"/>
                <w:u w:val="single"/>
              </w:rPr>
              <w:t xml:space="preserve">Brent Street </w:t>
            </w:r>
            <w:r w:rsidR="00146C95">
              <w:rPr>
                <w:rFonts w:ascii="Arial" w:eastAsia="Calibri" w:hAnsi="Arial" w:cs="Arial"/>
                <w:sz w:val="24"/>
                <w:szCs w:val="24"/>
                <w:u w:val="single"/>
              </w:rPr>
              <w:t>–</w:t>
            </w:r>
            <w:r>
              <w:rPr>
                <w:rFonts w:ascii="Arial" w:eastAsia="Calibri" w:hAnsi="Arial" w:cs="Arial"/>
                <w:sz w:val="24"/>
                <w:szCs w:val="24"/>
                <w:u w:val="single"/>
              </w:rPr>
              <w:t xml:space="preserve"> 260 new homes</w:t>
            </w:r>
          </w:p>
          <w:p w14:paraId="05E78D5B" w14:textId="7009BC18" w:rsidR="001063F7" w:rsidRPr="00680FF5"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sidRPr="00680FF5">
              <w:rPr>
                <w:rFonts w:ascii="Arial" w:eastAsia="Calibri" w:hAnsi="Arial" w:cs="Arial"/>
                <w:sz w:val="24"/>
                <w:szCs w:val="24"/>
                <w:u w:val="single"/>
              </w:rPr>
              <w:t xml:space="preserve">Burnt Oak </w:t>
            </w:r>
            <w:r w:rsidR="00146C95">
              <w:rPr>
                <w:rFonts w:ascii="Arial" w:eastAsia="Calibri" w:hAnsi="Arial" w:cs="Arial"/>
                <w:sz w:val="24"/>
                <w:szCs w:val="24"/>
                <w:u w:val="single"/>
              </w:rPr>
              <w:t>–</w:t>
            </w:r>
            <w:r w:rsidRPr="00680FF5">
              <w:rPr>
                <w:rFonts w:ascii="Arial" w:eastAsia="Calibri" w:hAnsi="Arial" w:cs="Arial"/>
                <w:sz w:val="24"/>
                <w:szCs w:val="24"/>
                <w:u w:val="single"/>
              </w:rPr>
              <w:t xml:space="preserve"> </w:t>
            </w:r>
            <w:r>
              <w:rPr>
                <w:rFonts w:ascii="Arial" w:eastAsia="Calibri" w:hAnsi="Arial" w:cs="Arial"/>
                <w:sz w:val="24"/>
                <w:szCs w:val="24"/>
                <w:u w:val="single"/>
              </w:rPr>
              <w:t>160</w:t>
            </w:r>
            <w:r w:rsidRPr="00680FF5">
              <w:rPr>
                <w:rFonts w:ascii="Arial" w:eastAsia="Calibri" w:hAnsi="Arial" w:cs="Arial"/>
                <w:sz w:val="24"/>
                <w:szCs w:val="24"/>
                <w:u w:val="single"/>
              </w:rPr>
              <w:t xml:space="preserve"> new homes</w:t>
            </w:r>
          </w:p>
          <w:p w14:paraId="1F26A185" w14:textId="4081D2CA" w:rsidR="001063F7"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sidRPr="00680FF5">
              <w:rPr>
                <w:rFonts w:ascii="Arial" w:eastAsia="Calibri" w:hAnsi="Arial" w:cs="Arial"/>
                <w:sz w:val="24"/>
                <w:szCs w:val="24"/>
                <w:u w:val="single"/>
              </w:rPr>
              <w:t xml:space="preserve">Chipping Barnet </w:t>
            </w:r>
            <w:r w:rsidR="00146C95">
              <w:rPr>
                <w:rFonts w:ascii="Arial" w:eastAsia="Calibri" w:hAnsi="Arial" w:cs="Arial"/>
                <w:sz w:val="24"/>
                <w:szCs w:val="24"/>
                <w:u w:val="single"/>
              </w:rPr>
              <w:t>–</w:t>
            </w:r>
            <w:r>
              <w:rPr>
                <w:rFonts w:ascii="Arial" w:eastAsia="Calibri" w:hAnsi="Arial" w:cs="Arial"/>
                <w:sz w:val="24"/>
                <w:szCs w:val="24"/>
                <w:u w:val="single"/>
              </w:rPr>
              <w:t xml:space="preserve"> 530</w:t>
            </w:r>
            <w:r w:rsidRPr="00680FF5">
              <w:rPr>
                <w:rFonts w:ascii="Arial" w:eastAsia="Calibri" w:hAnsi="Arial" w:cs="Arial"/>
                <w:sz w:val="24"/>
                <w:szCs w:val="24"/>
                <w:u w:val="single"/>
              </w:rPr>
              <w:t xml:space="preserve"> new homes</w:t>
            </w:r>
          </w:p>
          <w:p w14:paraId="280F2D68" w14:textId="4F8062C7" w:rsidR="001063F7" w:rsidRPr="00680FF5"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Pr>
                <w:rFonts w:ascii="Arial" w:eastAsia="Calibri" w:hAnsi="Arial" w:cs="Arial"/>
                <w:sz w:val="24"/>
                <w:szCs w:val="24"/>
                <w:u w:val="single"/>
              </w:rPr>
              <w:t xml:space="preserve">East Finchley </w:t>
            </w:r>
            <w:r w:rsidR="00146C95">
              <w:rPr>
                <w:rFonts w:ascii="Arial" w:eastAsia="Calibri" w:hAnsi="Arial" w:cs="Arial"/>
                <w:sz w:val="24"/>
                <w:szCs w:val="24"/>
                <w:u w:val="single"/>
              </w:rPr>
              <w:t>–</w:t>
            </w:r>
            <w:r>
              <w:rPr>
                <w:rFonts w:ascii="Arial" w:eastAsia="Calibri" w:hAnsi="Arial" w:cs="Arial"/>
                <w:sz w:val="24"/>
                <w:szCs w:val="24"/>
                <w:u w:val="single"/>
              </w:rPr>
              <w:t xml:space="preserve"> 220 new homes</w:t>
            </w:r>
          </w:p>
          <w:p w14:paraId="694DAA32" w14:textId="0B5A4C81" w:rsidR="001063F7"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sidRPr="00680FF5">
              <w:rPr>
                <w:rFonts w:ascii="Arial" w:eastAsia="Calibri" w:hAnsi="Arial" w:cs="Arial"/>
                <w:sz w:val="24"/>
                <w:szCs w:val="24"/>
                <w:u w:val="single"/>
              </w:rPr>
              <w:t xml:space="preserve">Finchley Central Church End </w:t>
            </w:r>
            <w:r w:rsidR="00146C95">
              <w:rPr>
                <w:rFonts w:ascii="Arial" w:eastAsia="Calibri" w:hAnsi="Arial" w:cs="Arial"/>
                <w:sz w:val="24"/>
                <w:szCs w:val="24"/>
                <w:u w:val="single"/>
              </w:rPr>
              <w:t>–</w:t>
            </w:r>
            <w:r w:rsidRPr="00680FF5">
              <w:rPr>
                <w:rFonts w:ascii="Arial" w:eastAsia="Calibri" w:hAnsi="Arial" w:cs="Arial"/>
                <w:sz w:val="24"/>
                <w:szCs w:val="24"/>
                <w:u w:val="single"/>
              </w:rPr>
              <w:t xml:space="preserve"> </w:t>
            </w:r>
            <w:r>
              <w:rPr>
                <w:rFonts w:ascii="Arial" w:eastAsia="Calibri" w:hAnsi="Arial" w:cs="Arial"/>
                <w:sz w:val="24"/>
                <w:szCs w:val="24"/>
                <w:u w:val="single"/>
              </w:rPr>
              <w:t xml:space="preserve">820 </w:t>
            </w:r>
            <w:r w:rsidRPr="00680FF5">
              <w:rPr>
                <w:rFonts w:ascii="Arial" w:eastAsia="Calibri" w:hAnsi="Arial" w:cs="Arial"/>
                <w:sz w:val="24"/>
                <w:szCs w:val="24"/>
                <w:u w:val="single"/>
              </w:rPr>
              <w:t>new homes</w:t>
            </w:r>
          </w:p>
          <w:p w14:paraId="638741F0" w14:textId="2235AD08" w:rsidR="001063F7" w:rsidRPr="00680FF5"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Pr>
                <w:rFonts w:ascii="Arial" w:eastAsia="Calibri" w:hAnsi="Arial" w:cs="Arial"/>
                <w:sz w:val="24"/>
                <w:szCs w:val="24"/>
                <w:u w:val="single"/>
              </w:rPr>
              <w:t xml:space="preserve">Hendon Central </w:t>
            </w:r>
            <w:r w:rsidR="00146C95">
              <w:rPr>
                <w:rFonts w:ascii="Arial" w:eastAsia="Calibri" w:hAnsi="Arial" w:cs="Arial"/>
                <w:sz w:val="24"/>
                <w:szCs w:val="24"/>
                <w:u w:val="single"/>
              </w:rPr>
              <w:t>–</w:t>
            </w:r>
            <w:r>
              <w:rPr>
                <w:rFonts w:ascii="Arial" w:eastAsia="Calibri" w:hAnsi="Arial" w:cs="Arial"/>
                <w:sz w:val="24"/>
                <w:szCs w:val="24"/>
                <w:u w:val="single"/>
              </w:rPr>
              <w:t xml:space="preserve"> 120 new homes </w:t>
            </w:r>
          </w:p>
          <w:p w14:paraId="56F9851A" w14:textId="77777777" w:rsidR="001063F7" w:rsidRPr="00680FF5"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sidRPr="00680FF5">
              <w:rPr>
                <w:rFonts w:ascii="Arial" w:eastAsia="Calibri" w:hAnsi="Arial" w:cs="Arial"/>
                <w:sz w:val="24"/>
                <w:szCs w:val="24"/>
                <w:u w:val="single"/>
              </w:rPr>
              <w:t xml:space="preserve">Mill Hill </w:t>
            </w:r>
            <w:r>
              <w:rPr>
                <w:rFonts w:ascii="Arial" w:eastAsia="Calibri" w:hAnsi="Arial" w:cs="Arial"/>
                <w:sz w:val="24"/>
                <w:szCs w:val="24"/>
                <w:u w:val="single"/>
              </w:rPr>
              <w:t>-</w:t>
            </w:r>
            <w:r w:rsidRPr="00680FF5">
              <w:rPr>
                <w:rFonts w:ascii="Arial" w:eastAsia="Calibri" w:hAnsi="Arial" w:cs="Arial"/>
                <w:sz w:val="24"/>
                <w:szCs w:val="24"/>
                <w:u w:val="single"/>
              </w:rPr>
              <w:t xml:space="preserve">  50 new homes</w:t>
            </w:r>
          </w:p>
          <w:p w14:paraId="3D742C62" w14:textId="003BE048" w:rsidR="001063F7" w:rsidRPr="00680FF5"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sidRPr="00680FF5">
              <w:rPr>
                <w:rFonts w:ascii="Arial" w:eastAsia="Calibri" w:hAnsi="Arial" w:cs="Arial"/>
                <w:sz w:val="24"/>
                <w:szCs w:val="24"/>
                <w:u w:val="single"/>
              </w:rPr>
              <w:t xml:space="preserve">New Barnet </w:t>
            </w:r>
            <w:r w:rsidR="00146C95">
              <w:rPr>
                <w:rFonts w:ascii="Arial" w:eastAsia="Calibri" w:hAnsi="Arial" w:cs="Arial"/>
                <w:sz w:val="24"/>
                <w:szCs w:val="24"/>
                <w:u w:val="single"/>
              </w:rPr>
              <w:t>–</w:t>
            </w:r>
            <w:r>
              <w:rPr>
                <w:rFonts w:ascii="Arial" w:eastAsia="Calibri" w:hAnsi="Arial" w:cs="Arial"/>
                <w:sz w:val="24"/>
                <w:szCs w:val="24"/>
                <w:u w:val="single"/>
              </w:rPr>
              <w:t xml:space="preserve"> 1,100</w:t>
            </w:r>
            <w:r w:rsidRPr="00680FF5">
              <w:rPr>
                <w:rFonts w:ascii="Arial" w:eastAsia="Calibri" w:hAnsi="Arial" w:cs="Arial"/>
                <w:sz w:val="24"/>
                <w:szCs w:val="24"/>
                <w:u w:val="single"/>
              </w:rPr>
              <w:t xml:space="preserve"> new homes</w:t>
            </w:r>
          </w:p>
          <w:p w14:paraId="2CD781B2" w14:textId="77777777" w:rsidR="001063F7"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Pr>
                <w:rFonts w:ascii="Arial" w:eastAsia="Calibri" w:hAnsi="Arial" w:cs="Arial"/>
                <w:sz w:val="24"/>
                <w:szCs w:val="24"/>
                <w:u w:val="single"/>
              </w:rPr>
              <w:t>North Finchley -  820 new homes</w:t>
            </w:r>
          </w:p>
          <w:p w14:paraId="62975830" w14:textId="77777777" w:rsidR="001063F7" w:rsidRPr="00680FF5" w:rsidRDefault="001063F7" w:rsidP="00D7573A">
            <w:pPr>
              <w:keepNext/>
              <w:keepLines/>
              <w:numPr>
                <w:ilvl w:val="0"/>
                <w:numId w:val="13"/>
              </w:numPr>
              <w:suppressAutoHyphens/>
              <w:autoSpaceDN w:val="0"/>
              <w:spacing w:after="200" w:line="276" w:lineRule="auto"/>
              <w:contextualSpacing/>
              <w:textAlignment w:val="baseline"/>
              <w:rPr>
                <w:rFonts w:ascii="Arial" w:eastAsia="Calibri" w:hAnsi="Arial" w:cs="Arial"/>
                <w:sz w:val="24"/>
                <w:szCs w:val="24"/>
                <w:u w:val="single"/>
              </w:rPr>
            </w:pPr>
            <w:r w:rsidRPr="00680FF5">
              <w:rPr>
                <w:rFonts w:ascii="Arial" w:eastAsia="Calibri" w:hAnsi="Arial" w:cs="Arial"/>
                <w:sz w:val="24"/>
                <w:szCs w:val="24"/>
                <w:u w:val="single"/>
              </w:rPr>
              <w:t xml:space="preserve">Whetstone </w:t>
            </w:r>
            <w:r>
              <w:rPr>
                <w:rFonts w:ascii="Arial" w:eastAsia="Calibri" w:hAnsi="Arial" w:cs="Arial"/>
                <w:sz w:val="24"/>
                <w:szCs w:val="24"/>
                <w:u w:val="single"/>
              </w:rPr>
              <w:t>–</w:t>
            </w:r>
            <w:r w:rsidRPr="00680FF5">
              <w:rPr>
                <w:rFonts w:ascii="Arial" w:eastAsia="Calibri" w:hAnsi="Arial" w:cs="Arial"/>
                <w:sz w:val="24"/>
                <w:szCs w:val="24"/>
                <w:u w:val="single"/>
              </w:rPr>
              <w:t xml:space="preserve"> </w:t>
            </w:r>
            <w:r>
              <w:rPr>
                <w:rFonts w:ascii="Arial" w:eastAsia="Calibri" w:hAnsi="Arial" w:cs="Arial"/>
                <w:sz w:val="24"/>
                <w:szCs w:val="24"/>
                <w:u w:val="single"/>
              </w:rPr>
              <w:t xml:space="preserve">1,020 </w:t>
            </w:r>
            <w:r w:rsidRPr="00680FF5">
              <w:rPr>
                <w:rFonts w:ascii="Arial" w:eastAsia="Calibri" w:hAnsi="Arial" w:cs="Arial"/>
                <w:sz w:val="24"/>
                <w:szCs w:val="24"/>
                <w:u w:val="single"/>
              </w:rPr>
              <w:t>new homes</w:t>
            </w:r>
          </w:p>
          <w:p w14:paraId="631F1110" w14:textId="77777777" w:rsidR="001063F7" w:rsidRPr="00680FF5" w:rsidRDefault="001063F7" w:rsidP="001063F7">
            <w:pPr>
              <w:keepNext/>
              <w:keepLines/>
              <w:rPr>
                <w:rFonts w:ascii="Arial" w:hAnsi="Arial" w:cs="Arial"/>
                <w:sz w:val="24"/>
                <w:szCs w:val="24"/>
                <w:lang w:eastAsia="en-GB"/>
              </w:rPr>
            </w:pPr>
          </w:p>
          <w:p w14:paraId="39DE74AB" w14:textId="77777777" w:rsidR="001063F7" w:rsidRPr="00680FF5" w:rsidRDefault="001063F7" w:rsidP="001063F7">
            <w:pPr>
              <w:keepNext/>
              <w:keepLines/>
              <w:rPr>
                <w:rFonts w:ascii="Arial" w:hAnsi="Arial" w:cs="Arial"/>
                <w:sz w:val="24"/>
                <w:szCs w:val="24"/>
                <w:lang w:eastAsia="en-GB"/>
              </w:rPr>
            </w:pPr>
            <w:r w:rsidRPr="00680FF5">
              <w:rPr>
                <w:rFonts w:ascii="Arial" w:hAnsi="Arial" w:cs="Arial"/>
                <w:strike/>
                <w:sz w:val="24"/>
                <w:szCs w:val="24"/>
                <w:lang w:eastAsia="en-GB"/>
              </w:rPr>
              <w:t xml:space="preserve">Main Town Centres </w:t>
            </w:r>
            <w:r w:rsidRPr="00680FF5">
              <w:rPr>
                <w:rFonts w:ascii="Arial" w:hAnsi="Arial" w:cs="Arial"/>
                <w:sz w:val="24"/>
                <w:szCs w:val="24"/>
                <w:lang w:eastAsia="en-GB"/>
              </w:rPr>
              <w:t>(</w:t>
            </w:r>
            <w:r w:rsidRPr="00436F20">
              <w:rPr>
                <w:rFonts w:ascii="Arial" w:hAnsi="Arial" w:cs="Arial"/>
                <w:strike/>
                <w:sz w:val="24"/>
                <w:szCs w:val="24"/>
                <w:lang w:eastAsia="en-GB"/>
              </w:rPr>
              <w:t>Burnt Oak, Chipping Barnet, Finchley Central, Golders Green and North Finchley) will form the Council’s priorities for investment and revitalisation, supporting local businesses and delivering mixed use development in accordance with the place making policies of the Local Plan and in alignment with the Mayor’s Healthy Streets Approach</w:t>
            </w:r>
            <w:r w:rsidRPr="00680FF5">
              <w:rPr>
                <w:rFonts w:ascii="Arial" w:hAnsi="Arial" w:cs="Arial"/>
                <w:sz w:val="24"/>
                <w:szCs w:val="24"/>
                <w:lang w:eastAsia="en-GB"/>
              </w:rPr>
              <w:t xml:space="preserve">. </w:t>
            </w:r>
          </w:p>
          <w:p w14:paraId="262EA681" w14:textId="77777777" w:rsidR="001063F7" w:rsidRPr="00680FF5" w:rsidRDefault="001063F7" w:rsidP="001063F7">
            <w:pPr>
              <w:keepNext/>
              <w:keepLines/>
              <w:rPr>
                <w:rFonts w:ascii="Arial" w:hAnsi="Arial" w:cs="Arial"/>
                <w:strike/>
                <w:sz w:val="24"/>
                <w:szCs w:val="24"/>
                <w:lang w:eastAsia="en-GB"/>
              </w:rPr>
            </w:pPr>
            <w:r w:rsidRPr="00680FF5">
              <w:rPr>
                <w:rFonts w:ascii="Arial" w:hAnsi="Arial" w:cs="Arial"/>
                <w:strike/>
                <w:sz w:val="24"/>
                <w:szCs w:val="24"/>
                <w:lang w:eastAsia="en-GB"/>
              </w:rPr>
              <w:t xml:space="preserve">The changes to the Use Classes Order (2020) remove restrictions on changes of use and allow greater flexibility for opportunities to change between town centre uses, supporting town centre vitality and viability.     </w:t>
            </w:r>
          </w:p>
          <w:p w14:paraId="66B6694B" w14:textId="77777777" w:rsidR="001063F7" w:rsidRPr="00680FF5" w:rsidRDefault="001063F7" w:rsidP="001063F7">
            <w:pPr>
              <w:keepNext/>
              <w:keepLines/>
              <w:rPr>
                <w:rFonts w:ascii="Arial" w:hAnsi="Arial" w:cs="Arial"/>
                <w:sz w:val="24"/>
                <w:szCs w:val="24"/>
                <w:lang w:eastAsia="en-GB"/>
              </w:rPr>
            </w:pPr>
          </w:p>
          <w:p w14:paraId="7EF2588E" w14:textId="77777777" w:rsidR="001063F7" w:rsidRPr="00680FF5" w:rsidRDefault="001063F7" w:rsidP="001063F7">
            <w:pPr>
              <w:keepNext/>
              <w:keepLines/>
              <w:rPr>
                <w:rFonts w:ascii="Arial" w:hAnsi="Arial" w:cs="Arial"/>
                <w:sz w:val="24"/>
                <w:szCs w:val="24"/>
              </w:rPr>
            </w:pPr>
            <w:r w:rsidRPr="00436F20">
              <w:rPr>
                <w:rFonts w:ascii="Arial" w:hAnsi="Arial" w:cs="Arial"/>
                <w:strike/>
                <w:sz w:val="24"/>
                <w:szCs w:val="24"/>
                <w:lang w:eastAsia="en-GB"/>
              </w:rPr>
              <w:lastRenderedPageBreak/>
              <w:t>The Council will support mixed use development within Barnet’s town centres ensuring that their individual town centre offer responds to the needs of residents and workers as well as businesses and maintains their distinctiveness as places and vibrant hubs</w:t>
            </w:r>
            <w:r w:rsidRPr="00680FF5">
              <w:rPr>
                <w:rFonts w:ascii="Arial" w:hAnsi="Arial" w:cs="Arial"/>
                <w:sz w:val="24"/>
                <w:szCs w:val="24"/>
                <w:lang w:eastAsia="en-GB"/>
              </w:rPr>
              <w:t>.</w:t>
            </w:r>
            <w:r w:rsidRPr="00680FF5">
              <w:rPr>
                <w:rFonts w:ascii="Arial" w:hAnsi="Arial" w:cs="Arial"/>
                <w:strike/>
                <w:sz w:val="24"/>
                <w:szCs w:val="24"/>
                <w:lang w:eastAsia="en-GB"/>
              </w:rPr>
              <w:t xml:space="preserve"> </w:t>
            </w:r>
          </w:p>
          <w:p w14:paraId="323C3885" w14:textId="77777777" w:rsidR="001063F7" w:rsidRPr="00680FF5" w:rsidRDefault="001063F7" w:rsidP="001063F7">
            <w:pPr>
              <w:keepNext/>
              <w:keepLines/>
              <w:rPr>
                <w:rFonts w:ascii="Arial" w:hAnsi="Arial" w:cs="Arial"/>
                <w:sz w:val="24"/>
                <w:szCs w:val="24"/>
                <w:lang w:eastAsia="en-GB"/>
              </w:rPr>
            </w:pPr>
          </w:p>
          <w:p w14:paraId="4B5126C0" w14:textId="77777777" w:rsidR="001063F7" w:rsidRDefault="001063F7" w:rsidP="001063F7">
            <w:pPr>
              <w:keepNext/>
              <w:keepLines/>
              <w:rPr>
                <w:rFonts w:ascii="Arial" w:hAnsi="Arial" w:cs="Arial"/>
                <w:strike/>
                <w:sz w:val="24"/>
                <w:szCs w:val="24"/>
                <w:lang w:eastAsia="en-GB"/>
              </w:rPr>
            </w:pPr>
            <w:r w:rsidRPr="00680FF5">
              <w:rPr>
                <w:rFonts w:ascii="Arial" w:hAnsi="Arial" w:cs="Arial"/>
                <w:strike/>
                <w:sz w:val="24"/>
                <w:szCs w:val="24"/>
                <w:lang w:eastAsia="en-GB"/>
              </w:rPr>
              <w:t xml:space="preserve">Barnet’s Town Centres (excluding Cricklewood and Edgware) have potential  to deliver a minimum of </w:t>
            </w:r>
            <w:r w:rsidRPr="00680FF5">
              <w:rPr>
                <w:rFonts w:ascii="Arial" w:hAnsi="Arial" w:cs="Arial"/>
                <w:b/>
                <w:bCs/>
                <w:strike/>
                <w:sz w:val="24"/>
                <w:szCs w:val="24"/>
                <w:lang w:eastAsia="en-GB"/>
              </w:rPr>
              <w:t>5,400</w:t>
            </w:r>
            <w:r w:rsidRPr="00680FF5">
              <w:rPr>
                <w:rFonts w:ascii="Arial" w:hAnsi="Arial" w:cs="Arial"/>
                <w:b/>
                <w:strike/>
                <w:sz w:val="24"/>
                <w:szCs w:val="24"/>
                <w:lang w:eastAsia="en-GB"/>
              </w:rPr>
              <w:t xml:space="preserve"> </w:t>
            </w:r>
            <w:r w:rsidRPr="00680FF5">
              <w:rPr>
                <w:rFonts w:ascii="Arial" w:hAnsi="Arial" w:cs="Arial"/>
                <w:strike/>
                <w:sz w:val="24"/>
                <w:szCs w:val="24"/>
                <w:lang w:eastAsia="en-GB"/>
              </w:rPr>
              <w:t>new homes.</w:t>
            </w:r>
          </w:p>
          <w:p w14:paraId="034864D4" w14:textId="77777777" w:rsidR="001063F7" w:rsidRPr="00680FF5" w:rsidRDefault="001063F7" w:rsidP="001063F7">
            <w:pPr>
              <w:keepNext/>
              <w:keepLines/>
              <w:rPr>
                <w:rFonts w:ascii="Arial" w:hAnsi="Arial" w:cs="Arial"/>
                <w:strike/>
                <w:sz w:val="24"/>
                <w:szCs w:val="24"/>
                <w:lang w:eastAsia="en-GB"/>
              </w:rPr>
            </w:pPr>
            <w:r w:rsidRPr="00680FF5">
              <w:rPr>
                <w:rFonts w:ascii="Arial" w:hAnsi="Arial" w:cs="Arial"/>
                <w:strike/>
                <w:sz w:val="24"/>
                <w:szCs w:val="24"/>
                <w:lang w:eastAsia="en-GB"/>
              </w:rPr>
              <w:t xml:space="preserve"> </w:t>
            </w:r>
          </w:p>
          <w:p w14:paraId="0B50BAA9" w14:textId="77777777" w:rsidR="001063F7" w:rsidRPr="002B1263" w:rsidRDefault="001063F7" w:rsidP="001063F7">
            <w:pPr>
              <w:keepNext/>
              <w:keepLines/>
              <w:rPr>
                <w:rFonts w:ascii="Arial" w:hAnsi="Arial" w:cs="Arial"/>
                <w:b/>
                <w:bCs/>
                <w:sz w:val="24"/>
                <w:szCs w:val="24"/>
                <w:u w:val="single"/>
                <w:lang w:eastAsia="en-GB"/>
              </w:rPr>
            </w:pPr>
            <w:r w:rsidRPr="00AF68B8">
              <w:rPr>
                <w:rFonts w:ascii="Arial" w:hAnsi="Arial" w:cs="Arial"/>
                <w:b/>
                <w:bCs/>
                <w:sz w:val="24"/>
                <w:szCs w:val="24"/>
                <w:lang w:eastAsia="en-GB"/>
              </w:rPr>
              <w:t xml:space="preserve"> B. </w:t>
            </w:r>
            <w:r w:rsidRPr="00AF68B8">
              <w:rPr>
                <w:rFonts w:ascii="Arial" w:hAnsi="Arial" w:cs="Arial"/>
                <w:b/>
                <w:bCs/>
                <w:sz w:val="24"/>
                <w:szCs w:val="24"/>
                <w:u w:val="single"/>
                <w:lang w:eastAsia="en-GB"/>
              </w:rPr>
              <w:t>Development</w:t>
            </w:r>
            <w:r w:rsidRPr="002B1263">
              <w:rPr>
                <w:rFonts w:ascii="Arial" w:hAnsi="Arial" w:cs="Arial"/>
                <w:b/>
                <w:bCs/>
                <w:sz w:val="24"/>
                <w:szCs w:val="24"/>
                <w:u w:val="single"/>
                <w:lang w:eastAsia="en-GB"/>
              </w:rPr>
              <w:t xml:space="preserve"> Proposals and Infrastructure Requirements</w:t>
            </w:r>
          </w:p>
          <w:p w14:paraId="3315AE3A" w14:textId="77777777" w:rsidR="001063F7" w:rsidRPr="00680FF5" w:rsidRDefault="001063F7" w:rsidP="001063F7">
            <w:pPr>
              <w:keepNext/>
              <w:keepLines/>
              <w:rPr>
                <w:rFonts w:ascii="Arial" w:hAnsi="Arial" w:cs="Arial"/>
                <w:sz w:val="24"/>
                <w:szCs w:val="24"/>
                <w:lang w:eastAsia="en-GB"/>
              </w:rPr>
            </w:pPr>
            <w:r w:rsidRPr="00680FF5">
              <w:rPr>
                <w:rFonts w:ascii="Arial" w:hAnsi="Arial" w:cs="Arial"/>
                <w:sz w:val="24"/>
                <w:szCs w:val="24"/>
                <w:lang w:eastAsia="en-GB"/>
              </w:rPr>
              <w:t xml:space="preserve">The Council will </w:t>
            </w:r>
            <w:r w:rsidRPr="00680FF5">
              <w:rPr>
                <w:rFonts w:ascii="Arial" w:hAnsi="Arial" w:cs="Arial"/>
                <w:sz w:val="24"/>
                <w:szCs w:val="24"/>
                <w:u w:val="single"/>
                <w:lang w:eastAsia="en-GB"/>
              </w:rPr>
              <w:t>support</w:t>
            </w:r>
            <w:r w:rsidRPr="00680FF5">
              <w:rPr>
                <w:rFonts w:ascii="Arial" w:hAnsi="Arial" w:cs="Arial"/>
                <w:sz w:val="24"/>
                <w:szCs w:val="24"/>
                <w:lang w:eastAsia="en-GB"/>
              </w:rPr>
              <w:t xml:space="preserve"> </w:t>
            </w:r>
            <w:r w:rsidRPr="00680FF5">
              <w:rPr>
                <w:rFonts w:ascii="Arial" w:hAnsi="Arial" w:cs="Arial"/>
                <w:strike/>
                <w:sz w:val="24"/>
                <w:szCs w:val="24"/>
                <w:lang w:eastAsia="en-GB"/>
              </w:rPr>
              <w:t xml:space="preserve">ensure that </w:t>
            </w:r>
            <w:r w:rsidRPr="00680FF5">
              <w:rPr>
                <w:rFonts w:ascii="Arial" w:hAnsi="Arial" w:cs="Arial"/>
                <w:sz w:val="24"/>
                <w:szCs w:val="24"/>
                <w:lang w:eastAsia="en-GB"/>
              </w:rPr>
              <w:t xml:space="preserve">proposals for </w:t>
            </w:r>
            <w:r w:rsidRPr="00680FF5">
              <w:rPr>
                <w:rFonts w:ascii="Arial" w:hAnsi="Arial" w:cs="Arial"/>
                <w:sz w:val="24"/>
                <w:szCs w:val="24"/>
                <w:u w:val="single"/>
                <w:lang w:eastAsia="en-GB"/>
              </w:rPr>
              <w:t xml:space="preserve">district </w:t>
            </w:r>
            <w:r w:rsidRPr="00680FF5">
              <w:rPr>
                <w:rFonts w:ascii="Arial" w:hAnsi="Arial" w:cs="Arial"/>
                <w:sz w:val="24"/>
                <w:szCs w:val="24"/>
                <w:lang w:eastAsia="en-GB"/>
              </w:rPr>
              <w:t xml:space="preserve">town centre development </w:t>
            </w:r>
            <w:r w:rsidRPr="00680FF5">
              <w:rPr>
                <w:rFonts w:ascii="Arial" w:hAnsi="Arial" w:cs="Arial"/>
                <w:sz w:val="24"/>
                <w:szCs w:val="24"/>
                <w:u w:val="single"/>
                <w:lang w:eastAsia="en-GB"/>
              </w:rPr>
              <w:t>that meet the following sub-criteria</w:t>
            </w:r>
            <w:r>
              <w:rPr>
                <w:rFonts w:ascii="Arial" w:hAnsi="Arial" w:cs="Arial"/>
                <w:sz w:val="24"/>
                <w:szCs w:val="24"/>
                <w:u w:val="single"/>
                <w:lang w:eastAsia="en-GB"/>
              </w:rPr>
              <w:t xml:space="preserve"> insofar as relevant to the proposal</w:t>
            </w:r>
            <w:r w:rsidRPr="00680FF5">
              <w:rPr>
                <w:rFonts w:ascii="Arial" w:hAnsi="Arial" w:cs="Arial"/>
                <w:sz w:val="24"/>
                <w:szCs w:val="24"/>
                <w:lang w:eastAsia="en-GB"/>
              </w:rPr>
              <w:t xml:space="preserve">, </w:t>
            </w:r>
            <w:r w:rsidRPr="00680FF5">
              <w:rPr>
                <w:rFonts w:ascii="Arial" w:hAnsi="Arial" w:cs="Arial"/>
                <w:sz w:val="24"/>
                <w:szCs w:val="24"/>
                <w:u w:val="single"/>
                <w:lang w:eastAsia="en-GB"/>
              </w:rPr>
              <w:t xml:space="preserve">and </w:t>
            </w:r>
            <w:r>
              <w:rPr>
                <w:rFonts w:ascii="Arial" w:hAnsi="Arial" w:cs="Arial"/>
                <w:sz w:val="24"/>
                <w:szCs w:val="24"/>
                <w:u w:val="single"/>
                <w:lang w:eastAsia="en-GB"/>
              </w:rPr>
              <w:t>where necessary the requirements of</w:t>
            </w:r>
            <w:r w:rsidRPr="00680FF5">
              <w:rPr>
                <w:rFonts w:ascii="Arial" w:hAnsi="Arial" w:cs="Arial"/>
                <w:sz w:val="24"/>
                <w:szCs w:val="24"/>
                <w:u w:val="single"/>
                <w:lang w:eastAsia="en-GB"/>
              </w:rPr>
              <w:t xml:space="preserve"> Policy CDH03</w:t>
            </w:r>
            <w:r w:rsidRPr="00680FF5">
              <w:rPr>
                <w:rFonts w:ascii="Arial" w:hAnsi="Arial" w:cs="Arial"/>
                <w:sz w:val="24"/>
                <w:szCs w:val="24"/>
                <w:lang w:eastAsia="en-GB"/>
              </w:rPr>
              <w:t>:</w:t>
            </w:r>
          </w:p>
          <w:p w14:paraId="61C9C6D1" w14:textId="77777777" w:rsidR="001063F7" w:rsidRPr="00680FF5" w:rsidRDefault="001063F7" w:rsidP="00D7573A">
            <w:pPr>
              <w:keepNext/>
              <w:keepLines/>
              <w:numPr>
                <w:ilvl w:val="0"/>
                <w:numId w:val="14"/>
              </w:numPr>
              <w:spacing w:after="160" w:line="259" w:lineRule="auto"/>
              <w:contextualSpacing/>
              <w:rPr>
                <w:rFonts w:ascii="Arial" w:eastAsia="Calibri" w:hAnsi="Arial" w:cs="Arial"/>
                <w:sz w:val="24"/>
                <w:szCs w:val="24"/>
              </w:rPr>
            </w:pPr>
            <w:r w:rsidRPr="00680FF5">
              <w:rPr>
                <w:rFonts w:ascii="Arial" w:eastAsia="Calibri" w:hAnsi="Arial" w:cs="Arial"/>
                <w:sz w:val="24"/>
                <w:szCs w:val="24"/>
              </w:rPr>
              <w:t>achieve a high-quality design that enhances the visual amenity of the town centre;</w:t>
            </w:r>
          </w:p>
          <w:p w14:paraId="14DD3621" w14:textId="77777777" w:rsidR="001063F7" w:rsidRPr="00680FF5" w:rsidRDefault="001063F7" w:rsidP="00D7573A">
            <w:pPr>
              <w:keepNext/>
              <w:keepLines/>
              <w:numPr>
                <w:ilvl w:val="0"/>
                <w:numId w:val="14"/>
              </w:numPr>
              <w:spacing w:after="160" w:line="259" w:lineRule="auto"/>
              <w:contextualSpacing/>
              <w:rPr>
                <w:rFonts w:ascii="Arial" w:eastAsia="Calibri" w:hAnsi="Arial" w:cs="Arial"/>
                <w:sz w:val="24"/>
                <w:szCs w:val="24"/>
              </w:rPr>
            </w:pPr>
            <w:r w:rsidRPr="00680FF5">
              <w:rPr>
                <w:rFonts w:ascii="Arial" w:eastAsia="Calibri" w:hAnsi="Arial" w:cs="Arial"/>
                <w:sz w:val="24"/>
                <w:szCs w:val="24"/>
              </w:rPr>
              <w:t xml:space="preserve">optimise residential density within the context of the town centre; </w:t>
            </w:r>
          </w:p>
          <w:p w14:paraId="057244E4" w14:textId="77777777" w:rsidR="001063F7" w:rsidRPr="00680FF5" w:rsidRDefault="001063F7" w:rsidP="00D7573A">
            <w:pPr>
              <w:keepNext/>
              <w:keepLines/>
              <w:numPr>
                <w:ilvl w:val="0"/>
                <w:numId w:val="14"/>
              </w:numPr>
              <w:spacing w:after="160" w:line="259" w:lineRule="auto"/>
              <w:contextualSpacing/>
              <w:rPr>
                <w:rFonts w:ascii="Arial" w:eastAsia="Calibri" w:hAnsi="Arial" w:cs="Arial"/>
                <w:sz w:val="24"/>
                <w:szCs w:val="24"/>
              </w:rPr>
            </w:pPr>
            <w:r w:rsidRPr="00E25400">
              <w:rPr>
                <w:rFonts w:ascii="Arial" w:eastAsia="Calibri" w:hAnsi="Arial" w:cs="Arial"/>
                <w:strike/>
                <w:sz w:val="24"/>
                <w:szCs w:val="24"/>
              </w:rPr>
              <w:t xml:space="preserve">manages </w:t>
            </w:r>
            <w:r w:rsidRPr="00E25400">
              <w:rPr>
                <w:rFonts w:ascii="Arial" w:eastAsia="Calibri" w:hAnsi="Arial" w:cs="Arial"/>
                <w:sz w:val="24"/>
                <w:szCs w:val="24"/>
                <w:u w:val="single"/>
              </w:rPr>
              <w:t>maintains</w:t>
            </w:r>
            <w:r w:rsidRPr="00680FF5">
              <w:rPr>
                <w:rFonts w:ascii="Arial" w:eastAsia="Calibri" w:hAnsi="Arial" w:cs="Arial"/>
                <w:sz w:val="24"/>
                <w:szCs w:val="24"/>
              </w:rPr>
              <w:t xml:space="preserve"> acceptable levels of noise associated with town centre locations</w:t>
            </w:r>
            <w:r>
              <w:rPr>
                <w:rFonts w:ascii="Arial" w:eastAsia="Calibri" w:hAnsi="Arial" w:cs="Arial"/>
                <w:sz w:val="24"/>
                <w:szCs w:val="24"/>
              </w:rPr>
              <w:t xml:space="preserve">, </w:t>
            </w:r>
            <w:r w:rsidRPr="00E25400">
              <w:rPr>
                <w:rFonts w:ascii="Arial" w:eastAsia="Calibri" w:hAnsi="Arial" w:cs="Arial"/>
                <w:sz w:val="24"/>
                <w:szCs w:val="24"/>
                <w:u w:val="single"/>
              </w:rPr>
              <w:t>with no unacceptable impacts on occupiers of neighbouring properties</w:t>
            </w:r>
            <w:r w:rsidRPr="00680FF5">
              <w:rPr>
                <w:rFonts w:ascii="Arial" w:eastAsia="Calibri" w:hAnsi="Arial" w:cs="Arial"/>
                <w:sz w:val="24"/>
                <w:szCs w:val="24"/>
              </w:rPr>
              <w:t>;</w:t>
            </w:r>
          </w:p>
          <w:p w14:paraId="0BC99B73" w14:textId="77777777" w:rsidR="001063F7" w:rsidRPr="00E25400" w:rsidRDefault="001063F7" w:rsidP="00D7573A">
            <w:pPr>
              <w:keepNext/>
              <w:keepLines/>
              <w:numPr>
                <w:ilvl w:val="0"/>
                <w:numId w:val="14"/>
              </w:numPr>
              <w:spacing w:after="160" w:line="259" w:lineRule="auto"/>
              <w:contextualSpacing/>
              <w:rPr>
                <w:rFonts w:ascii="Arial" w:eastAsia="Calibri" w:hAnsi="Arial" w:cs="Arial"/>
                <w:sz w:val="24"/>
                <w:szCs w:val="24"/>
                <w:u w:val="single"/>
              </w:rPr>
            </w:pPr>
            <w:r w:rsidRPr="00680FF5">
              <w:rPr>
                <w:rFonts w:ascii="Arial" w:eastAsia="Calibri" w:hAnsi="Arial" w:cs="Arial"/>
                <w:sz w:val="24"/>
                <w:szCs w:val="24"/>
              </w:rPr>
              <w:t xml:space="preserve">do not have a negative impact on </w:t>
            </w:r>
            <w:r w:rsidRPr="00680FF5">
              <w:rPr>
                <w:rFonts w:ascii="Arial" w:eastAsia="Calibri" w:hAnsi="Arial" w:cs="Arial"/>
                <w:sz w:val="24"/>
                <w:szCs w:val="24"/>
                <w:u w:val="single"/>
              </w:rPr>
              <w:t>the amenity of</w:t>
            </w:r>
            <w:r w:rsidRPr="00680FF5">
              <w:rPr>
                <w:rFonts w:ascii="Arial" w:eastAsia="Calibri" w:hAnsi="Arial" w:cs="Arial"/>
                <w:sz w:val="24"/>
                <w:szCs w:val="24"/>
              </w:rPr>
              <w:t xml:space="preserve"> areas outside of the town centre</w:t>
            </w:r>
            <w:r>
              <w:t xml:space="preserve"> </w:t>
            </w:r>
            <w:r w:rsidRPr="00E25400">
              <w:rPr>
                <w:rFonts w:ascii="Arial" w:eastAsia="Calibri" w:hAnsi="Arial" w:cs="Arial"/>
                <w:sz w:val="24"/>
                <w:szCs w:val="24"/>
                <w:u w:val="single"/>
              </w:rPr>
              <w:t>and that any new commercial floorspace relates to the size and the role and function of a town centre and its catchment;</w:t>
            </w:r>
          </w:p>
          <w:p w14:paraId="505D3C3B" w14:textId="77777777" w:rsidR="001063F7" w:rsidRPr="00680FF5" w:rsidRDefault="001063F7" w:rsidP="00D7573A">
            <w:pPr>
              <w:keepNext/>
              <w:keepLines/>
              <w:numPr>
                <w:ilvl w:val="0"/>
                <w:numId w:val="14"/>
              </w:numPr>
              <w:spacing w:after="160" w:line="259" w:lineRule="auto"/>
              <w:contextualSpacing/>
              <w:rPr>
                <w:rFonts w:ascii="Arial" w:eastAsia="Calibri" w:hAnsi="Arial" w:cs="Arial"/>
                <w:sz w:val="24"/>
                <w:szCs w:val="24"/>
              </w:rPr>
            </w:pPr>
            <w:r w:rsidRPr="00680FF5">
              <w:rPr>
                <w:rFonts w:ascii="Arial" w:eastAsia="Calibri" w:hAnsi="Arial" w:cs="Arial"/>
                <w:sz w:val="24"/>
                <w:szCs w:val="24"/>
              </w:rPr>
              <w:t xml:space="preserve">demonstrate suitable access to open space and, where appropriate, improves availability or access to an open space, as well as ensures continued maintenance; </w:t>
            </w:r>
          </w:p>
          <w:p w14:paraId="23DC78C7" w14:textId="77777777" w:rsidR="001063F7" w:rsidRPr="00680FF5" w:rsidRDefault="001063F7" w:rsidP="00D7573A">
            <w:pPr>
              <w:keepNext/>
              <w:keepLines/>
              <w:numPr>
                <w:ilvl w:val="0"/>
                <w:numId w:val="14"/>
              </w:numPr>
              <w:spacing w:after="160" w:line="259" w:lineRule="auto"/>
              <w:contextualSpacing/>
              <w:rPr>
                <w:rFonts w:ascii="Arial" w:eastAsia="Calibri" w:hAnsi="Arial" w:cs="Arial"/>
                <w:sz w:val="24"/>
                <w:szCs w:val="24"/>
              </w:rPr>
            </w:pPr>
            <w:r w:rsidRPr="00680FF5">
              <w:rPr>
                <w:rFonts w:ascii="Arial" w:eastAsia="Calibri" w:hAnsi="Arial" w:cs="Arial"/>
                <w:sz w:val="24"/>
                <w:szCs w:val="24"/>
              </w:rPr>
              <w:lastRenderedPageBreak/>
              <w:t>makes</w:t>
            </w:r>
            <w:r w:rsidRPr="00680FF5">
              <w:rPr>
                <w:rFonts w:ascii="Arial" w:eastAsia="Calibri" w:hAnsi="Arial" w:cs="Arial"/>
                <w:sz w:val="24"/>
                <w:szCs w:val="24"/>
                <w:u w:val="single"/>
              </w:rPr>
              <w:t xml:space="preserve"> appropriate </w:t>
            </w:r>
            <w:r w:rsidRPr="00680FF5">
              <w:rPr>
                <w:rFonts w:ascii="Arial" w:eastAsia="Calibri" w:hAnsi="Arial" w:cs="Arial"/>
                <w:sz w:val="24"/>
                <w:szCs w:val="24"/>
              </w:rPr>
              <w:t xml:space="preserve">provision for community infrastructure </w:t>
            </w:r>
            <w:r w:rsidRPr="00680FF5">
              <w:rPr>
                <w:rFonts w:ascii="Arial" w:eastAsia="Calibri" w:hAnsi="Arial" w:cs="Arial"/>
                <w:sz w:val="24"/>
                <w:szCs w:val="24"/>
                <w:u w:val="single"/>
              </w:rPr>
              <w:t>in accordance with</w:t>
            </w:r>
            <w:r w:rsidRPr="00680FF5">
              <w:rPr>
                <w:rFonts w:ascii="Arial" w:eastAsia="Calibri" w:hAnsi="Arial" w:cs="Arial"/>
                <w:sz w:val="24"/>
                <w:szCs w:val="24"/>
              </w:rPr>
              <w:t xml:space="preserve"> </w:t>
            </w:r>
            <w:r w:rsidRPr="00680FF5">
              <w:rPr>
                <w:rFonts w:ascii="Arial" w:eastAsia="Calibri" w:hAnsi="Arial" w:cs="Arial"/>
                <w:sz w:val="24"/>
                <w:szCs w:val="24"/>
                <w:u w:val="single"/>
              </w:rPr>
              <w:t>Policy CHW01</w:t>
            </w:r>
            <w:r w:rsidRPr="00680FF5">
              <w:rPr>
                <w:rFonts w:ascii="Arial" w:eastAsia="Calibri" w:hAnsi="Arial" w:cs="Arial"/>
                <w:sz w:val="24"/>
                <w:szCs w:val="24"/>
              </w:rPr>
              <w:t>;</w:t>
            </w:r>
          </w:p>
          <w:p w14:paraId="5C123FDC" w14:textId="77777777" w:rsidR="001063F7" w:rsidRPr="00680FF5" w:rsidRDefault="001063F7" w:rsidP="00D7573A">
            <w:pPr>
              <w:keepNext/>
              <w:keepLines/>
              <w:numPr>
                <w:ilvl w:val="0"/>
                <w:numId w:val="14"/>
              </w:numPr>
              <w:spacing w:after="160" w:line="259" w:lineRule="auto"/>
              <w:contextualSpacing/>
              <w:rPr>
                <w:rFonts w:ascii="Arial" w:eastAsia="Calibri" w:hAnsi="Arial" w:cs="Arial"/>
                <w:sz w:val="24"/>
                <w:szCs w:val="24"/>
              </w:rPr>
            </w:pPr>
            <w:r w:rsidRPr="00680FF5">
              <w:rPr>
                <w:rFonts w:ascii="Arial" w:eastAsia="Calibri" w:hAnsi="Arial" w:cs="Arial"/>
                <w:sz w:val="24"/>
                <w:szCs w:val="24"/>
              </w:rPr>
              <w:t xml:space="preserve">supports sustainable travel and seeks to minimise parking provision, including at zero provision where appropriate, and </w:t>
            </w:r>
            <w:r w:rsidRPr="00680FF5">
              <w:rPr>
                <w:rFonts w:ascii="Arial" w:eastAsia="Calibri" w:hAnsi="Arial" w:cs="Arial"/>
                <w:strike/>
                <w:sz w:val="24"/>
                <w:szCs w:val="24"/>
              </w:rPr>
              <w:t>to</w:t>
            </w:r>
            <w:r w:rsidRPr="00680FF5">
              <w:rPr>
                <w:rFonts w:ascii="Arial" w:eastAsia="Calibri" w:hAnsi="Arial" w:cs="Arial"/>
                <w:sz w:val="24"/>
                <w:szCs w:val="24"/>
              </w:rPr>
              <w:t xml:space="preserve"> </w:t>
            </w:r>
            <w:r w:rsidRPr="00680FF5">
              <w:rPr>
                <w:rFonts w:ascii="Arial" w:eastAsia="Calibri" w:hAnsi="Arial" w:cs="Arial"/>
                <w:sz w:val="24"/>
                <w:szCs w:val="24"/>
                <w:u w:val="single"/>
              </w:rPr>
              <w:t xml:space="preserve">do </w:t>
            </w:r>
            <w:r w:rsidRPr="00680FF5">
              <w:rPr>
                <w:rFonts w:ascii="Arial" w:eastAsia="Calibri" w:hAnsi="Arial" w:cs="Arial"/>
                <w:sz w:val="24"/>
                <w:szCs w:val="24"/>
              </w:rPr>
              <w:t xml:space="preserve">not exceed established standards </w:t>
            </w:r>
            <w:r w:rsidRPr="00680FF5">
              <w:rPr>
                <w:rFonts w:ascii="Arial" w:eastAsia="Calibri" w:hAnsi="Arial" w:cs="Arial"/>
                <w:sz w:val="24"/>
                <w:szCs w:val="24"/>
                <w:u w:val="single"/>
              </w:rPr>
              <w:t>as per Policy TRC03</w:t>
            </w:r>
            <w:r w:rsidRPr="00680FF5">
              <w:rPr>
                <w:rFonts w:ascii="Arial" w:eastAsia="Calibri" w:hAnsi="Arial" w:cs="Arial"/>
                <w:sz w:val="24"/>
                <w:szCs w:val="24"/>
              </w:rPr>
              <w:t>;</w:t>
            </w:r>
          </w:p>
          <w:p w14:paraId="4328C565" w14:textId="77777777" w:rsidR="001063F7" w:rsidRPr="00680FF5" w:rsidRDefault="001063F7" w:rsidP="00D7573A">
            <w:pPr>
              <w:keepNext/>
              <w:keepLines/>
              <w:numPr>
                <w:ilvl w:val="0"/>
                <w:numId w:val="14"/>
              </w:numPr>
              <w:spacing w:after="160" w:line="259" w:lineRule="auto"/>
              <w:contextualSpacing/>
              <w:rPr>
                <w:rFonts w:ascii="Arial" w:eastAsia="Calibri" w:hAnsi="Arial" w:cs="Arial"/>
                <w:sz w:val="24"/>
                <w:szCs w:val="24"/>
              </w:rPr>
            </w:pPr>
            <w:r>
              <w:rPr>
                <w:rFonts w:ascii="Arial" w:eastAsia="Calibri" w:hAnsi="Arial" w:cs="Arial"/>
                <w:sz w:val="24"/>
                <w:szCs w:val="24"/>
              </w:rPr>
              <w:t>s</w:t>
            </w:r>
            <w:r w:rsidRPr="00680FF5">
              <w:rPr>
                <w:rFonts w:ascii="Arial" w:eastAsia="Calibri" w:hAnsi="Arial" w:cs="Arial"/>
                <w:sz w:val="24"/>
                <w:szCs w:val="24"/>
              </w:rPr>
              <w:t>upport active travel modes and the Healthy Streets Approach;</w:t>
            </w:r>
          </w:p>
          <w:p w14:paraId="0E2991CE" w14:textId="77777777" w:rsidR="001063F7" w:rsidRPr="00680FF5" w:rsidRDefault="001063F7" w:rsidP="00D7573A">
            <w:pPr>
              <w:keepNext/>
              <w:keepLines/>
              <w:numPr>
                <w:ilvl w:val="0"/>
                <w:numId w:val="14"/>
              </w:numPr>
              <w:spacing w:after="160" w:line="259" w:lineRule="auto"/>
              <w:contextualSpacing/>
              <w:rPr>
                <w:rFonts w:ascii="Arial" w:eastAsia="Calibri" w:hAnsi="Arial" w:cs="Arial"/>
                <w:sz w:val="24"/>
                <w:szCs w:val="24"/>
              </w:rPr>
            </w:pPr>
            <w:r w:rsidRPr="00680FF5">
              <w:rPr>
                <w:rFonts w:ascii="Arial" w:eastAsia="Calibri" w:hAnsi="Arial" w:cs="Arial"/>
                <w:sz w:val="24"/>
                <w:szCs w:val="24"/>
              </w:rPr>
              <w:t>make a positive economic contribution; and</w:t>
            </w:r>
            <w:r w:rsidRPr="00872183">
              <w:rPr>
                <w:rFonts w:ascii="Arial" w:eastAsia="Calibri" w:hAnsi="Arial" w:cs="Arial"/>
                <w:strike/>
                <w:sz w:val="24"/>
                <w:szCs w:val="24"/>
              </w:rPr>
              <w:t>.</w:t>
            </w:r>
            <w:r w:rsidRPr="00680FF5">
              <w:rPr>
                <w:rFonts w:ascii="Arial" w:eastAsia="Calibri" w:hAnsi="Arial" w:cs="Arial"/>
                <w:sz w:val="24"/>
                <w:szCs w:val="24"/>
              </w:rPr>
              <w:t xml:space="preserve"> </w:t>
            </w:r>
          </w:p>
          <w:p w14:paraId="6BCB44B4" w14:textId="77777777" w:rsidR="001063F7" w:rsidRDefault="001063F7" w:rsidP="00D7573A">
            <w:pPr>
              <w:keepNext/>
              <w:keepLines/>
              <w:numPr>
                <w:ilvl w:val="0"/>
                <w:numId w:val="14"/>
              </w:numPr>
              <w:spacing w:after="160" w:line="259" w:lineRule="auto"/>
              <w:contextualSpacing/>
              <w:rPr>
                <w:rFonts w:ascii="Arial" w:eastAsia="Calibri" w:hAnsi="Arial" w:cs="Arial"/>
                <w:sz w:val="24"/>
                <w:szCs w:val="24"/>
              </w:rPr>
            </w:pPr>
            <w:r w:rsidRPr="00680FF5">
              <w:rPr>
                <w:rFonts w:ascii="Arial" w:eastAsia="Calibri" w:hAnsi="Arial" w:cs="Arial"/>
                <w:sz w:val="24"/>
                <w:szCs w:val="24"/>
              </w:rPr>
              <w:t>are not detrimental to the ongoing functionality of the existing town centre.</w:t>
            </w:r>
          </w:p>
          <w:p w14:paraId="7017A86C" w14:textId="77777777" w:rsidR="001063F7" w:rsidRPr="00EC5E90" w:rsidRDefault="001063F7" w:rsidP="001063F7">
            <w:pPr>
              <w:keepNext/>
              <w:keepLines/>
              <w:rPr>
                <w:rFonts w:ascii="Arial" w:eastAsia="Calibri" w:hAnsi="Arial" w:cs="Arial"/>
                <w:b/>
                <w:bCs/>
                <w:sz w:val="24"/>
                <w:szCs w:val="24"/>
                <w:u w:val="single"/>
              </w:rPr>
            </w:pPr>
          </w:p>
          <w:p w14:paraId="56A51AF6" w14:textId="77777777" w:rsidR="001063F7" w:rsidRPr="00EC5E90" w:rsidRDefault="001063F7" w:rsidP="001063F7">
            <w:pPr>
              <w:keepNext/>
              <w:keepLines/>
              <w:rPr>
                <w:rFonts w:ascii="Arial" w:eastAsia="Calibri" w:hAnsi="Arial" w:cs="Arial"/>
                <w:b/>
                <w:bCs/>
                <w:sz w:val="24"/>
                <w:szCs w:val="24"/>
                <w:u w:val="single"/>
              </w:rPr>
            </w:pPr>
            <w:r w:rsidRPr="00EC5E90">
              <w:rPr>
                <w:rFonts w:ascii="Arial" w:eastAsia="Calibri" w:hAnsi="Arial" w:cs="Arial"/>
                <w:b/>
                <w:bCs/>
                <w:sz w:val="24"/>
                <w:szCs w:val="24"/>
                <w:u w:val="single"/>
              </w:rPr>
              <w:t xml:space="preserve">C. Planning Frameworks </w:t>
            </w:r>
          </w:p>
          <w:p w14:paraId="17084695" w14:textId="77777777" w:rsidR="001063F7" w:rsidRPr="00680FF5" w:rsidRDefault="001063F7" w:rsidP="001063F7">
            <w:pPr>
              <w:keepNext/>
              <w:keepLines/>
              <w:ind w:left="360"/>
              <w:rPr>
                <w:lang w:eastAsia="en-GB"/>
              </w:rPr>
            </w:pPr>
          </w:p>
          <w:p w14:paraId="3388753B" w14:textId="611DB4AE" w:rsidR="001063F7" w:rsidRPr="00791FC9" w:rsidRDefault="001063F7" w:rsidP="00791FC9">
            <w:pPr>
              <w:pStyle w:val="ListParagraph"/>
              <w:numPr>
                <w:ilvl w:val="0"/>
                <w:numId w:val="15"/>
              </w:numPr>
              <w:rPr>
                <w:sz w:val="24"/>
                <w:szCs w:val="24"/>
              </w:rPr>
            </w:pPr>
            <w:r w:rsidRPr="00791FC9">
              <w:rPr>
                <w:rFonts w:ascii="Arial" w:eastAsia="Times New Roman" w:hAnsi="Arial" w:cs="Arial"/>
                <w:sz w:val="24"/>
                <w:szCs w:val="24"/>
                <w:u w:val="single"/>
                <w:lang w:eastAsia="en-GB"/>
              </w:rPr>
              <w:t xml:space="preserve">The North Finchley Town Centre Framework Supplementary Planning Document (SPD) has set out an approach for the revitalisation and future intensification of the town centre, providing a greater focus on an appropriate mix of uses, where retailing remains important but housing, as a consequence of residential led intensification, makes a greater contribution to the town centre’s diversification and overall ‘offer’. </w:t>
            </w:r>
            <w:r w:rsidRPr="00791FC9">
              <w:rPr>
                <w:rFonts w:ascii="Arial" w:hAnsi="Arial" w:cs="Arial"/>
                <w:sz w:val="24"/>
                <w:szCs w:val="24"/>
                <w:u w:val="single"/>
              </w:rPr>
              <w:t>The Council will support planning proposals that optimise residential density on suitable sites whilst delivering improvements to the amenity of the area and overall offer of the town centre.</w:t>
            </w:r>
            <w:r w:rsidRPr="00791FC9">
              <w:rPr>
                <w:sz w:val="24"/>
                <w:szCs w:val="24"/>
              </w:rPr>
              <w:t xml:space="preserve"> </w:t>
            </w:r>
          </w:p>
          <w:p w14:paraId="15062DA1" w14:textId="77777777" w:rsidR="001063F7" w:rsidRPr="00252A96" w:rsidRDefault="001063F7" w:rsidP="00D7573A">
            <w:pPr>
              <w:pStyle w:val="ListParagraph"/>
              <w:numPr>
                <w:ilvl w:val="0"/>
                <w:numId w:val="15"/>
              </w:numPr>
              <w:spacing w:after="160" w:line="259" w:lineRule="auto"/>
              <w:rPr>
                <w:sz w:val="24"/>
                <w:szCs w:val="24"/>
              </w:rPr>
            </w:pPr>
            <w:r w:rsidRPr="00252A96">
              <w:rPr>
                <w:rFonts w:ascii="Arial" w:hAnsi="Arial" w:cs="Arial"/>
                <w:sz w:val="24"/>
                <w:szCs w:val="24"/>
                <w:lang w:eastAsia="en-GB"/>
              </w:rPr>
              <w:t xml:space="preserve">The Council will </w:t>
            </w:r>
            <w:r w:rsidRPr="00252A96">
              <w:rPr>
                <w:rFonts w:ascii="Arial" w:hAnsi="Arial" w:cs="Arial"/>
                <w:sz w:val="24"/>
                <w:szCs w:val="24"/>
                <w:u w:val="single"/>
                <w:lang w:eastAsia="en-GB"/>
              </w:rPr>
              <w:t xml:space="preserve">continue to </w:t>
            </w:r>
            <w:r w:rsidRPr="00252A96">
              <w:rPr>
                <w:rFonts w:ascii="Arial" w:hAnsi="Arial" w:cs="Arial"/>
                <w:sz w:val="24"/>
                <w:szCs w:val="24"/>
                <w:lang w:eastAsia="en-GB"/>
              </w:rPr>
              <w:t xml:space="preserve">pursue the individual planning objectives for each </w:t>
            </w:r>
            <w:r w:rsidRPr="00252A96">
              <w:rPr>
                <w:rFonts w:ascii="Arial" w:hAnsi="Arial" w:cs="Arial"/>
                <w:sz w:val="24"/>
                <w:szCs w:val="24"/>
                <w:u w:val="single"/>
                <w:lang w:eastAsia="en-GB"/>
              </w:rPr>
              <w:t xml:space="preserve">district </w:t>
            </w:r>
            <w:r w:rsidRPr="00252A96">
              <w:rPr>
                <w:rFonts w:ascii="Arial" w:hAnsi="Arial" w:cs="Arial"/>
                <w:sz w:val="24"/>
                <w:szCs w:val="24"/>
                <w:lang w:eastAsia="en-GB"/>
              </w:rPr>
              <w:t xml:space="preserve">town centre through utilising more detailed area frameworks such as Supplementary Planning Documents. While specific town centre sites are identified in the </w:t>
            </w:r>
            <w:r w:rsidRPr="00252A96">
              <w:rPr>
                <w:rFonts w:ascii="Arial" w:hAnsi="Arial" w:cs="Arial"/>
                <w:sz w:val="24"/>
                <w:szCs w:val="24"/>
                <w:lang w:eastAsia="en-GB"/>
              </w:rPr>
              <w:lastRenderedPageBreak/>
              <w:t xml:space="preserve">Schedule of Proposals it is expected that further sites will come forward in response to the challenges of growth. </w:t>
            </w:r>
            <w:r w:rsidRPr="00252A96">
              <w:rPr>
                <w:rFonts w:ascii="Arial" w:hAnsi="Arial" w:cs="Arial"/>
                <w:sz w:val="24"/>
                <w:szCs w:val="24"/>
                <w:u w:val="single"/>
              </w:rPr>
              <w:t xml:space="preserve"> These planning frameworks</w:t>
            </w:r>
            <w:r w:rsidRPr="00252A96">
              <w:rPr>
                <w:rFonts w:ascii="Arial" w:hAnsi="Arial" w:cs="Arial"/>
                <w:sz w:val="24"/>
                <w:szCs w:val="24"/>
              </w:rPr>
              <w:t xml:space="preserve"> </w:t>
            </w:r>
            <w:r w:rsidRPr="00252A96">
              <w:rPr>
                <w:rFonts w:ascii="Arial" w:hAnsi="Arial" w:cs="Arial"/>
                <w:sz w:val="24"/>
                <w:szCs w:val="24"/>
                <w:u w:val="single"/>
              </w:rPr>
              <w:t xml:space="preserve">will help to provide more detailed guidance for the District Town Centres and the development sites within. </w:t>
            </w:r>
            <w:r w:rsidRPr="00252A96">
              <w:rPr>
                <w:rFonts w:cs="Arial"/>
                <w:u w:val="single"/>
              </w:rPr>
              <w:t xml:space="preserve"> </w:t>
            </w:r>
          </w:p>
          <w:p w14:paraId="3E09130F" w14:textId="77777777" w:rsidR="001063F7" w:rsidRPr="00EC67FD" w:rsidRDefault="001063F7" w:rsidP="001063F7">
            <w:pPr>
              <w:rPr>
                <w:rFonts w:ascii="Arial" w:hAnsi="Arial" w:cs="Arial"/>
                <w:b/>
                <w:bCs/>
                <w:lang w:eastAsia="en-GB"/>
              </w:rPr>
            </w:pPr>
          </w:p>
        </w:tc>
        <w:tc>
          <w:tcPr>
            <w:tcW w:w="6754" w:type="dxa"/>
            <w:tcBorders>
              <w:left w:val="single" w:sz="4" w:space="0" w:color="auto"/>
            </w:tcBorders>
          </w:tcPr>
          <w:p w14:paraId="0F6C9573"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7D2D0A7A" w14:textId="0BB82C77" w:rsidR="001063F7" w:rsidRPr="00915951" w:rsidRDefault="001063F7" w:rsidP="001063F7">
            <w:pPr>
              <w:spacing w:line="259" w:lineRule="auto"/>
              <w:rPr>
                <w:rFonts w:ascii="Arial" w:hAnsi="Arial" w:cs="Arial"/>
              </w:rPr>
            </w:pPr>
            <w:r w:rsidRPr="00915951">
              <w:rPr>
                <w:rFonts w:ascii="Arial" w:hAnsi="Arial" w:cs="Arial"/>
              </w:rPr>
              <w:t xml:space="preserve">This policy sets out capacity, design and development criteria.  MM26 clarifies support for optimising capacity through design led approach. It also clarifies </w:t>
            </w:r>
            <w:r w:rsidR="006E2B3B" w:rsidRPr="00915951">
              <w:rPr>
                <w:rFonts w:ascii="Arial" w:hAnsi="Arial" w:cs="Arial"/>
              </w:rPr>
              <w:t xml:space="preserve">that </w:t>
            </w:r>
            <w:r w:rsidRPr="00915951">
              <w:rPr>
                <w:rFonts w:ascii="Arial" w:hAnsi="Arial" w:cs="Arial"/>
              </w:rPr>
              <w:t>town centres are prioritised for investment and revitalisation and the capacity for new homes for named District Centres</w:t>
            </w:r>
            <w:r w:rsidR="00F15B69" w:rsidRPr="00915951">
              <w:rPr>
                <w:rFonts w:ascii="Arial" w:hAnsi="Arial" w:cs="Arial"/>
              </w:rPr>
              <w:t>;</w:t>
            </w:r>
            <w:r w:rsidRPr="00915951">
              <w:rPr>
                <w:rFonts w:ascii="Arial" w:hAnsi="Arial" w:cs="Arial"/>
              </w:rPr>
              <w:t xml:space="preserve"> outlines supporting infrastructure requirements necessary for optimising capacity within Barnet’s town centres through the use of District Town Centre planning frameworks taking a design led approach over the plan period, highlighting importance of public realm and appropriate provision </w:t>
            </w:r>
            <w:r w:rsidRPr="00915951">
              <w:rPr>
                <w:rFonts w:ascii="Arial" w:hAnsi="Arial" w:cs="Arial"/>
              </w:rPr>
              <w:lastRenderedPageBreak/>
              <w:t xml:space="preserve">of community infrastructure. The MM clarifies main town centre uses and provision of acceptable floorspace that does not impact on other town centres vitality and viability. </w:t>
            </w:r>
          </w:p>
          <w:p w14:paraId="43F7D6F7" w14:textId="77777777" w:rsidR="001063F7" w:rsidRPr="00915951" w:rsidRDefault="001063F7" w:rsidP="001063F7">
            <w:pPr>
              <w:keepNext/>
              <w:keepLines/>
              <w:suppressAutoHyphens/>
              <w:autoSpaceDN w:val="0"/>
              <w:textAlignment w:val="baseline"/>
              <w:outlineLvl w:val="2"/>
              <w:rPr>
                <w:rFonts w:ascii="Arial" w:hAnsi="Arial" w:cs="Arial"/>
              </w:rPr>
            </w:pPr>
          </w:p>
          <w:p w14:paraId="3F88D1A7"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145A149D" w14:textId="77777777" w:rsidR="001063F7" w:rsidRPr="00915951" w:rsidRDefault="001063F7" w:rsidP="001063F7">
            <w:pPr>
              <w:rPr>
                <w:rFonts w:ascii="Arial" w:eastAsia="Times New Roman" w:hAnsi="Arial" w:cs="Arial"/>
                <w:b/>
                <w:bCs/>
              </w:rPr>
            </w:pPr>
          </w:p>
          <w:p w14:paraId="19359658" w14:textId="4D3ABDB9"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clarify the implementation of this policy that sets out levels of growth across Barnet’s District town centres and how this will be achieved / associated infrastructure requirements. </w:t>
            </w:r>
          </w:p>
          <w:p w14:paraId="7A47FD4F" w14:textId="6848D89B"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37D571DB" w14:textId="77777777" w:rsidR="001063F7" w:rsidRPr="00915951" w:rsidRDefault="001063F7" w:rsidP="001063F7">
            <w:pPr>
              <w:spacing w:line="259" w:lineRule="auto"/>
              <w:rPr>
                <w:rFonts w:ascii="Arial" w:hAnsi="Arial" w:cs="Arial"/>
              </w:rPr>
            </w:pPr>
          </w:p>
          <w:p w14:paraId="127DA7C4" w14:textId="60CED878"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0CEEC85A" w14:textId="77777777" w:rsidR="001063F7" w:rsidRPr="00915951" w:rsidRDefault="001063F7" w:rsidP="001063F7">
            <w:pPr>
              <w:keepNext/>
              <w:keepLines/>
              <w:suppressAutoHyphens/>
              <w:autoSpaceDN w:val="0"/>
              <w:textAlignment w:val="baseline"/>
              <w:outlineLvl w:val="2"/>
              <w:rPr>
                <w:rFonts w:ascii="Arial" w:hAnsi="Arial" w:cs="Arial"/>
              </w:rPr>
            </w:pPr>
          </w:p>
          <w:p w14:paraId="17D4F454" w14:textId="7777777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5FADF21C" w14:textId="35FA3B13"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Ensure efficient use of land and infrastructure (whole policy but especially the new introductory sentence added at the end of the first paragraph of the policy makes explicit reference to optimising the use of land and site capacity through taking a design led approach</w:t>
            </w:r>
            <w:r w:rsidR="00146C95" w:rsidRPr="00915951">
              <w:rPr>
                <w:rFonts w:ascii="Arial" w:hAnsi="Arial" w:cs="Arial"/>
                <w14:ligatures w14:val="none"/>
              </w:rPr>
              <w:t>)</w:t>
            </w:r>
            <w:r w:rsidRPr="00915951">
              <w:rPr>
                <w:rFonts w:ascii="Arial" w:hAnsi="Arial" w:cs="Arial"/>
                <w14:ligatures w14:val="none"/>
              </w:rPr>
              <w:t>;</w:t>
            </w:r>
            <w:r w:rsidR="00146C95" w:rsidRPr="00915951">
              <w:rPr>
                <w:rFonts w:ascii="Arial" w:hAnsi="Arial" w:cs="Arial"/>
                <w14:ligatures w14:val="none"/>
              </w:rPr>
              <w:t xml:space="preserve"> (</w:t>
            </w:r>
            <w:r w:rsidR="00146C95" w:rsidRPr="00915951">
              <w:rPr>
                <w:rFonts w:ascii="Arial" w:eastAsia="Times New Roman" w:hAnsi="Arial" w:cs="Arial"/>
                <w:kern w:val="2"/>
              </w:rPr>
              <w:t>2)</w:t>
            </w:r>
          </w:p>
          <w:p w14:paraId="481E3C14" w14:textId="50D48777"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 xml:space="preserve">Foster sustainable economic growth (changes throughout the policy including specific reference made in new second </w:t>
            </w:r>
            <w:r w:rsidRPr="00915951">
              <w:rPr>
                <w:rFonts w:ascii="Arial" w:hAnsi="Arial" w:cs="Arial"/>
                <w14:ligatures w14:val="none"/>
              </w:rPr>
              <w:lastRenderedPageBreak/>
              <w:t>introductory paragraph to the District Town Centres prioritised for investment and delivering mixed use development, also in Part A reference added to the provision of appropriate location-based floorspace for main town centre uses and in Part C reference added to North Finchley SPD as an approach for revitalising and intensification of the town centre</w:t>
            </w:r>
            <w:r w:rsidR="00146C95" w:rsidRPr="00915951">
              <w:rPr>
                <w:rFonts w:ascii="Arial" w:hAnsi="Arial" w:cs="Arial"/>
                <w14:ligatures w14:val="none"/>
              </w:rPr>
              <w:t>)</w:t>
            </w:r>
            <w:r w:rsidRPr="00915951">
              <w:rPr>
                <w:rFonts w:ascii="Arial" w:hAnsi="Arial" w:cs="Arial"/>
                <w14:ligatures w14:val="none"/>
              </w:rPr>
              <w:t xml:space="preserve">; </w:t>
            </w:r>
            <w:r w:rsidR="00146C95" w:rsidRPr="00915951">
              <w:rPr>
                <w:rFonts w:ascii="Arial" w:hAnsi="Arial" w:cs="Arial"/>
                <w14:ligatures w14:val="none"/>
              </w:rPr>
              <w:t>(7)</w:t>
            </w:r>
          </w:p>
          <w:p w14:paraId="2F2E13D5" w14:textId="14E7C47B"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Ensure residents have access to good quality, well located, affordable housing (see Part A reference to residential led mixed use development and the inclusion of capacity figures for individual centres for delivering new homes and Part C reference added to residential led intensification in North Finchley)</w:t>
            </w:r>
            <w:r w:rsidRPr="00915951">
              <w:rPr>
                <w:rFonts w:ascii="Arial" w:hAnsi="Arial" w:cs="Arial"/>
              </w:rPr>
              <w:t xml:space="preserve">; </w:t>
            </w:r>
            <w:r w:rsidR="00146C95" w:rsidRPr="00915951">
              <w:rPr>
                <w:rFonts w:ascii="Arial" w:hAnsi="Arial" w:cs="Arial"/>
              </w:rPr>
              <w:t>(5)</w:t>
            </w:r>
          </w:p>
          <w:p w14:paraId="3363125C" w14:textId="4F9D81EB" w:rsidR="001063F7" w:rsidRPr="00915951" w:rsidRDefault="001063F7" w:rsidP="00D7573A">
            <w:pPr>
              <w:pStyle w:val="ListParagraph"/>
              <w:keepNext/>
              <w:keepLines/>
              <w:numPr>
                <w:ilvl w:val="0"/>
                <w:numId w:val="67"/>
              </w:numPr>
              <w:suppressAutoHyphens/>
              <w:spacing w:line="256" w:lineRule="auto"/>
              <w:outlineLvl w:val="1"/>
              <w:rPr>
                <w:rFonts w:ascii="Arial" w:eastAsia="Times New Roman" w:hAnsi="Arial" w:cs="Arial"/>
                <w:b/>
                <w:kern w:val="2"/>
              </w:rPr>
            </w:pPr>
            <w:r w:rsidRPr="00915951">
              <w:rPr>
                <w:rFonts w:ascii="Arial" w:hAnsi="Arial" w:cs="Arial"/>
                <w14:ligatures w14:val="none"/>
              </w:rPr>
              <w:t>Promote liveable, safe neighbourhoods which support good quality accessible services and sustainable lifestyles</w:t>
            </w:r>
            <w:r w:rsidR="00F75F51" w:rsidRPr="00915951">
              <w:rPr>
                <w:rFonts w:ascii="Arial" w:hAnsi="Arial" w:cs="Arial"/>
                <w14:ligatures w14:val="none"/>
              </w:rPr>
              <w:t xml:space="preserve"> (4)</w:t>
            </w:r>
            <w:r w:rsidRPr="00915951">
              <w:rPr>
                <w:rFonts w:ascii="Arial" w:hAnsi="Arial" w:cs="Arial"/>
                <w14:ligatures w14:val="none"/>
              </w:rPr>
              <w:t xml:space="preserve">; and promote a high quality, safe, inclusive and safe built environment </w:t>
            </w:r>
            <w:r w:rsidR="00F75F51" w:rsidRPr="00915951">
              <w:rPr>
                <w:rFonts w:ascii="Arial" w:hAnsi="Arial" w:cs="Arial"/>
                <w14:ligatures w14:val="none"/>
              </w:rPr>
              <w:t xml:space="preserve">(14) </w:t>
            </w:r>
            <w:r w:rsidRPr="00915951">
              <w:rPr>
                <w:rFonts w:ascii="Arial" w:hAnsi="Arial" w:cs="Arial"/>
                <w14:ligatures w14:val="none"/>
              </w:rPr>
              <w:t xml:space="preserve">(MM changes throughout the policy refer in particular revision in Part B of the policy refencing public realm, community infrastructure and parking management issues and related LBBLP policies); </w:t>
            </w:r>
          </w:p>
          <w:p w14:paraId="2E51A73D" w14:textId="77777777" w:rsidR="001063F7" w:rsidRPr="00915951" w:rsidRDefault="001063F7" w:rsidP="001063F7">
            <w:pPr>
              <w:keepNext/>
              <w:keepLines/>
              <w:suppressAutoHyphens/>
              <w:autoSpaceDN w:val="0"/>
              <w:textAlignment w:val="baseline"/>
              <w:outlineLvl w:val="2"/>
              <w:rPr>
                <w:rFonts w:ascii="Arial" w:hAnsi="Arial" w:cs="Arial"/>
              </w:rPr>
            </w:pPr>
          </w:p>
          <w:p w14:paraId="3416AF76" w14:textId="653FA704" w:rsidR="001063F7" w:rsidRPr="00915951" w:rsidRDefault="001063F7" w:rsidP="001063F7">
            <w:pPr>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minimising the need to travel</w:t>
            </w:r>
            <w:r w:rsidR="00B00EF1" w:rsidRPr="00915951">
              <w:rPr>
                <w:rFonts w:ascii="Arial" w:hAnsi="Arial" w:cs="Arial"/>
                <w14:ligatures w14:val="none"/>
              </w:rPr>
              <w:t xml:space="preserve"> (8)</w:t>
            </w:r>
            <w:r w:rsidRPr="00915951">
              <w:rPr>
                <w:rFonts w:ascii="Arial" w:hAnsi="Arial" w:cs="Arial"/>
                <w14:ligatures w14:val="none"/>
              </w:rPr>
              <w:t>; promoting social inclusion, equality, diversity and community cohesion</w:t>
            </w:r>
            <w:r w:rsidR="00B00EF1" w:rsidRPr="00915951">
              <w:rPr>
                <w:rFonts w:ascii="Arial" w:hAnsi="Arial" w:cs="Arial"/>
                <w14:ligatures w14:val="none"/>
              </w:rPr>
              <w:t xml:space="preserve"> (1)</w:t>
            </w:r>
            <w:r w:rsidRPr="00915951">
              <w:rPr>
                <w:rFonts w:ascii="Arial" w:hAnsi="Arial" w:cs="Arial"/>
                <w14:ligatures w14:val="none"/>
              </w:rPr>
              <w:t xml:space="preserve"> and improving the health and wellbeing of the population and reduce health inequalities</w:t>
            </w:r>
            <w:r w:rsidR="00B00EF1" w:rsidRPr="00915951">
              <w:rPr>
                <w:rFonts w:ascii="Arial" w:hAnsi="Arial" w:cs="Arial"/>
                <w14:ligatures w14:val="none"/>
              </w:rPr>
              <w:t xml:space="preserve"> (6)</w:t>
            </w:r>
            <w:r w:rsidRPr="00915951">
              <w:rPr>
                <w:rFonts w:ascii="Arial" w:hAnsi="Arial" w:cs="Arial"/>
                <w14:ligatures w14:val="none"/>
              </w:rPr>
              <w:t>.</w:t>
            </w:r>
          </w:p>
          <w:p w14:paraId="65560587" w14:textId="02801FE6" w:rsidR="001063F7" w:rsidRPr="00915951" w:rsidRDefault="001063F7" w:rsidP="001063F7">
            <w:pPr>
              <w:spacing w:before="100" w:after="100"/>
              <w:rPr>
                <w:rFonts w:ascii="Arial" w:hAnsi="Arial" w:cs="Arial"/>
              </w:rPr>
            </w:pPr>
            <w:r w:rsidRPr="00915951">
              <w:rPr>
                <w:rFonts w:ascii="Arial" w:hAnsi="Arial" w:cs="Arial"/>
              </w:rPr>
              <w:lastRenderedPageBreak/>
              <w:t xml:space="preserve">For the remainder of the SA/IIA </w:t>
            </w:r>
            <w:r w:rsidR="002F09B2" w:rsidRPr="00915951">
              <w:rPr>
                <w:rFonts w:ascii="Arial" w:hAnsi="Arial" w:cs="Arial"/>
              </w:rPr>
              <w:t xml:space="preserve">objectives </w:t>
            </w:r>
            <w:r w:rsidRPr="00915951">
              <w:rPr>
                <w:rFonts w:ascii="Arial" w:hAnsi="Arial" w:cs="Arial"/>
              </w:rPr>
              <w:t>the MM is considered to have negligible or no effect on the achievement of the objective and therefore the</w:t>
            </w:r>
            <w:r w:rsidR="007B7D91" w:rsidRPr="00915951">
              <w:rPr>
                <w:rFonts w:ascii="Arial" w:hAnsi="Arial" w:cs="Arial"/>
              </w:rPr>
              <w:t xml:space="preserve"> impact</w:t>
            </w:r>
            <w:r w:rsidRPr="00915951">
              <w:rPr>
                <w:rFonts w:ascii="Arial" w:hAnsi="Arial" w:cs="Arial"/>
              </w:rPr>
              <w:t xml:space="preserve"> is neutral.</w:t>
            </w:r>
          </w:p>
          <w:p w14:paraId="4573BD32" w14:textId="6ADA3953" w:rsidR="001063F7" w:rsidRPr="00915951" w:rsidRDefault="001063F7" w:rsidP="001063F7">
            <w:pPr>
              <w:rPr>
                <w:rFonts w:ascii="Arial" w:hAnsi="Arial" w:cs="Arial"/>
              </w:rPr>
            </w:pPr>
          </w:p>
        </w:tc>
      </w:tr>
      <w:tr w:rsidR="001063F7" w:rsidRPr="00EC67FD" w14:paraId="4DDE40B0" w14:textId="77777777" w:rsidTr="00E506CC">
        <w:trPr>
          <w:trHeight w:val="20"/>
        </w:trPr>
        <w:tc>
          <w:tcPr>
            <w:tcW w:w="1640" w:type="dxa"/>
            <w:tcBorders>
              <w:top w:val="nil"/>
              <w:right w:val="single" w:sz="4" w:space="0" w:color="auto"/>
            </w:tcBorders>
          </w:tcPr>
          <w:p w14:paraId="4419BBD5" w14:textId="77777777" w:rsidR="001063F7" w:rsidRDefault="001063F7" w:rsidP="001063F7">
            <w:pPr>
              <w:ind w:left="57"/>
              <w:rPr>
                <w:rFonts w:ascii="Arial" w:hAnsi="Arial" w:cs="Arial"/>
              </w:rPr>
            </w:pPr>
            <w:r>
              <w:rPr>
                <w:rFonts w:ascii="Arial" w:hAnsi="Arial" w:cs="Arial"/>
              </w:rPr>
              <w:lastRenderedPageBreak/>
              <w:t>MM27</w:t>
            </w:r>
          </w:p>
          <w:p w14:paraId="5CD56362" w14:textId="495B069E" w:rsidR="001063F7" w:rsidRPr="00EC67FD" w:rsidRDefault="001063F7" w:rsidP="001063F7">
            <w:pPr>
              <w:ind w:left="57"/>
              <w:rPr>
                <w:rFonts w:ascii="Arial" w:hAnsi="Arial" w:cs="Arial"/>
              </w:rPr>
            </w:pPr>
            <w:r w:rsidRPr="00EC67FD">
              <w:rPr>
                <w:rFonts w:ascii="Arial" w:hAnsi="Arial" w:cs="Arial"/>
              </w:rPr>
              <w:t>Policy GSS09</w:t>
            </w:r>
          </w:p>
          <w:p w14:paraId="53092520" w14:textId="63162065"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 xml:space="preserve">aras  4.23.2, 4.23.3, 4.24.5,4.24.6 &amp; 4.24.7 </w:t>
            </w:r>
          </w:p>
          <w:p w14:paraId="20E22A79" w14:textId="77777777" w:rsidR="001063F7" w:rsidRPr="00EC67FD" w:rsidRDefault="001063F7" w:rsidP="001063F7">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51D491EF" w14:textId="77777777" w:rsidR="001063F7" w:rsidRDefault="001063F7" w:rsidP="001063F7">
            <w:pPr>
              <w:keepNext/>
              <w:keepLines/>
              <w:rPr>
                <w:rFonts w:ascii="Arial" w:hAnsi="Arial" w:cs="Arial"/>
                <w:b/>
                <w:sz w:val="24"/>
                <w:szCs w:val="24"/>
              </w:rPr>
            </w:pPr>
            <w:r w:rsidRPr="003460DA">
              <w:rPr>
                <w:rFonts w:ascii="Arial" w:hAnsi="Arial" w:cs="Arial"/>
                <w:b/>
                <w:sz w:val="24"/>
                <w:szCs w:val="24"/>
                <w:lang w:eastAsia="en-GB"/>
              </w:rPr>
              <w:t>POLICY GSS09 Existing and Major</w:t>
            </w:r>
            <w:r w:rsidRPr="003460DA">
              <w:rPr>
                <w:rFonts w:ascii="Arial" w:hAnsi="Arial" w:cs="Arial"/>
                <w:b/>
                <w:sz w:val="24"/>
                <w:szCs w:val="24"/>
              </w:rPr>
              <w:t xml:space="preserve"> New </w:t>
            </w:r>
            <w:r w:rsidRPr="003460DA">
              <w:rPr>
                <w:rFonts w:ascii="Arial" w:hAnsi="Arial" w:cs="Arial"/>
                <w:b/>
                <w:sz w:val="24"/>
                <w:szCs w:val="24"/>
                <w:u w:val="single"/>
              </w:rPr>
              <w:t xml:space="preserve">Public </w:t>
            </w:r>
            <w:r w:rsidRPr="003460DA">
              <w:rPr>
                <w:rFonts w:ascii="Arial" w:hAnsi="Arial" w:cs="Arial"/>
                <w:b/>
                <w:sz w:val="24"/>
                <w:szCs w:val="24"/>
              </w:rPr>
              <w:t xml:space="preserve">Transport Infrastructure </w:t>
            </w:r>
          </w:p>
          <w:p w14:paraId="62EF6C1E" w14:textId="77777777" w:rsidR="001063F7" w:rsidRPr="00680FF5" w:rsidRDefault="001063F7" w:rsidP="001063F7">
            <w:pPr>
              <w:keepNext/>
              <w:keepLines/>
              <w:rPr>
                <w:rFonts w:ascii="Arial" w:hAnsi="Arial" w:cs="Arial"/>
                <w:strike/>
                <w:sz w:val="24"/>
                <w:szCs w:val="24"/>
              </w:rPr>
            </w:pPr>
            <w:r w:rsidRPr="00680FF5">
              <w:rPr>
                <w:rFonts w:ascii="Arial" w:hAnsi="Arial" w:cs="Arial"/>
                <w:sz w:val="24"/>
                <w:szCs w:val="24"/>
              </w:rPr>
              <w:t xml:space="preserve">To deliver growth and regeneration at existing transport hubs and alongside major new </w:t>
            </w:r>
            <w:r w:rsidRPr="00680FF5">
              <w:rPr>
                <w:rFonts w:ascii="Arial" w:hAnsi="Arial" w:cs="Arial"/>
                <w:sz w:val="24"/>
                <w:szCs w:val="24"/>
                <w:u w:val="single"/>
              </w:rPr>
              <w:t xml:space="preserve">public </w:t>
            </w:r>
            <w:r w:rsidRPr="00680FF5">
              <w:rPr>
                <w:rFonts w:ascii="Arial" w:hAnsi="Arial" w:cs="Arial"/>
                <w:sz w:val="24"/>
                <w:szCs w:val="24"/>
              </w:rPr>
              <w:t xml:space="preserve">transport infrastructure at New Southgate and West London Orbital, the Council will </w:t>
            </w:r>
            <w:r w:rsidRPr="00680FF5">
              <w:rPr>
                <w:rFonts w:ascii="Arial" w:hAnsi="Arial" w:cs="Arial"/>
                <w:strike/>
                <w:sz w:val="24"/>
                <w:szCs w:val="24"/>
              </w:rPr>
              <w:t xml:space="preserve">seek </w:t>
            </w:r>
            <w:r w:rsidRPr="00680FF5">
              <w:rPr>
                <w:rFonts w:ascii="Arial" w:hAnsi="Arial" w:cs="Arial"/>
                <w:sz w:val="24"/>
                <w:szCs w:val="24"/>
                <w:u w:val="single"/>
              </w:rPr>
              <w:t xml:space="preserve"> positively consider proposals on suitable sites which optimise the use of land and site capacity through a design-led approach (London Plan Policy D3). </w:t>
            </w:r>
            <w:r w:rsidRPr="00680FF5">
              <w:rPr>
                <w:rFonts w:ascii="Arial" w:hAnsi="Arial" w:cs="Arial"/>
                <w:strike/>
                <w:sz w:val="24"/>
                <w:szCs w:val="24"/>
              </w:rPr>
              <w:t>the following quantum of development across the area:</w:t>
            </w:r>
            <w:r w:rsidRPr="00680FF5">
              <w:rPr>
                <w:rFonts w:ascii="Arial" w:hAnsi="Arial" w:cs="Arial"/>
                <w:strike/>
                <w:sz w:val="24"/>
                <w:szCs w:val="24"/>
                <w:u w:val="single"/>
              </w:rPr>
              <w:t xml:space="preserve"> </w:t>
            </w:r>
          </w:p>
          <w:p w14:paraId="1613A320" w14:textId="77777777" w:rsidR="001063F7" w:rsidRDefault="001063F7" w:rsidP="001063F7">
            <w:pPr>
              <w:keepNext/>
              <w:keepLines/>
              <w:rPr>
                <w:rFonts w:ascii="Arial" w:hAnsi="Arial" w:cs="Arial"/>
                <w:strike/>
                <w:sz w:val="24"/>
                <w:szCs w:val="24"/>
                <w:u w:val="single"/>
                <w:lang w:eastAsia="en-GB"/>
              </w:rPr>
            </w:pPr>
            <w:r w:rsidRPr="00680FF5">
              <w:rPr>
                <w:rFonts w:ascii="Arial" w:hAnsi="Arial" w:cs="Arial"/>
                <w:b/>
                <w:strike/>
                <w:sz w:val="24"/>
                <w:szCs w:val="24"/>
              </w:rPr>
              <w:t xml:space="preserve">1,650 </w:t>
            </w:r>
            <w:r w:rsidRPr="00680FF5">
              <w:rPr>
                <w:rFonts w:ascii="Arial" w:hAnsi="Arial" w:cs="Arial"/>
                <w:strike/>
                <w:sz w:val="24"/>
                <w:szCs w:val="24"/>
              </w:rPr>
              <w:t>new homes;</w:t>
            </w:r>
            <w:r w:rsidRPr="00680FF5">
              <w:rPr>
                <w:rFonts w:ascii="Arial" w:hAnsi="Arial" w:cs="Arial"/>
                <w:strike/>
                <w:sz w:val="24"/>
                <w:szCs w:val="24"/>
                <w:u w:val="single"/>
                <w:lang w:eastAsia="en-GB"/>
              </w:rPr>
              <w:t xml:space="preserve"> </w:t>
            </w:r>
          </w:p>
          <w:p w14:paraId="0A65CF81" w14:textId="77777777" w:rsidR="001063F7" w:rsidRDefault="001063F7" w:rsidP="001063F7">
            <w:pPr>
              <w:keepNext/>
              <w:keepLines/>
              <w:rPr>
                <w:rFonts w:ascii="Arial" w:hAnsi="Arial" w:cs="Arial"/>
                <w:strike/>
                <w:sz w:val="24"/>
                <w:szCs w:val="24"/>
                <w:u w:val="single"/>
                <w:lang w:eastAsia="en-GB"/>
              </w:rPr>
            </w:pPr>
          </w:p>
          <w:p w14:paraId="7ED64946" w14:textId="77777777" w:rsidR="001063F7" w:rsidRPr="00660C8F" w:rsidRDefault="001063F7" w:rsidP="001063F7">
            <w:pPr>
              <w:keepNext/>
              <w:keepLines/>
              <w:rPr>
                <w:rFonts w:ascii="Arial" w:hAnsi="Arial" w:cs="Arial"/>
                <w:b/>
                <w:bCs/>
                <w:sz w:val="24"/>
                <w:szCs w:val="24"/>
                <w:u w:val="single"/>
                <w:lang w:eastAsia="en-GB"/>
              </w:rPr>
            </w:pPr>
            <w:r w:rsidRPr="00660C8F">
              <w:rPr>
                <w:rFonts w:ascii="Arial" w:hAnsi="Arial" w:cs="Arial"/>
                <w:b/>
                <w:bCs/>
                <w:sz w:val="24"/>
                <w:szCs w:val="24"/>
                <w:u w:val="single"/>
                <w:lang w:eastAsia="en-GB"/>
              </w:rPr>
              <w:t>A. Level of Development</w:t>
            </w:r>
          </w:p>
          <w:p w14:paraId="7DC5F238" w14:textId="77777777" w:rsidR="001063F7" w:rsidRPr="004F71E5" w:rsidRDefault="001063F7" w:rsidP="00D7573A">
            <w:pPr>
              <w:pStyle w:val="ListParagraph"/>
              <w:keepNext/>
              <w:keepLines/>
              <w:numPr>
                <w:ilvl w:val="0"/>
                <w:numId w:val="87"/>
              </w:numPr>
              <w:spacing w:after="160" w:line="259" w:lineRule="auto"/>
              <w:rPr>
                <w:rFonts w:ascii="Arial" w:eastAsia="Calibri" w:hAnsi="Arial" w:cs="Arial"/>
                <w:sz w:val="24"/>
                <w:szCs w:val="24"/>
              </w:rPr>
            </w:pPr>
            <w:r w:rsidRPr="004F71E5">
              <w:rPr>
                <w:rFonts w:ascii="Arial" w:eastAsia="Calibri" w:hAnsi="Arial" w:cs="Arial"/>
                <w:sz w:val="24"/>
                <w:szCs w:val="24"/>
                <w:u w:val="single"/>
              </w:rPr>
              <w:t>Existing and Major New Public Transport Infrastructure has the capacity to</w:t>
            </w:r>
            <w:r w:rsidRPr="004F71E5">
              <w:rPr>
                <w:rFonts w:ascii="Arial" w:eastAsia="Calibri" w:hAnsi="Arial" w:cs="Arial"/>
                <w:sz w:val="24"/>
                <w:szCs w:val="24"/>
              </w:rPr>
              <w:t xml:space="preserve"> </w:t>
            </w:r>
            <w:r w:rsidRPr="004F71E5">
              <w:rPr>
                <w:rFonts w:ascii="Arial" w:eastAsia="Calibri" w:hAnsi="Arial" w:cs="Arial"/>
                <w:sz w:val="24"/>
                <w:szCs w:val="24"/>
                <w:u w:val="single"/>
              </w:rPr>
              <w:t>deliver approximately</w:t>
            </w:r>
            <w:r w:rsidRPr="004F71E5">
              <w:rPr>
                <w:rFonts w:ascii="Arial" w:eastAsia="Calibri" w:hAnsi="Arial" w:cs="Arial"/>
                <w:b/>
                <w:bCs/>
                <w:sz w:val="24"/>
                <w:szCs w:val="24"/>
                <w:u w:val="single"/>
              </w:rPr>
              <w:t xml:space="preserve"> </w:t>
            </w:r>
            <w:r>
              <w:rPr>
                <w:rFonts w:ascii="Arial" w:eastAsia="Calibri" w:hAnsi="Arial" w:cs="Arial"/>
                <w:b/>
                <w:sz w:val="24"/>
                <w:szCs w:val="24"/>
                <w:u w:val="single"/>
              </w:rPr>
              <w:t xml:space="preserve">420 </w:t>
            </w:r>
            <w:r w:rsidRPr="004F71E5">
              <w:rPr>
                <w:rFonts w:ascii="Arial" w:eastAsia="Calibri" w:hAnsi="Arial" w:cs="Arial"/>
                <w:sz w:val="24"/>
                <w:szCs w:val="24"/>
                <w:u w:val="single"/>
              </w:rPr>
              <w:t xml:space="preserve">new homes between 2021 and 2036 with provision for uplift through the design-led approach. This includes Major New Public Transport Infrastructure at </w:t>
            </w:r>
            <w:r w:rsidRPr="00D604D0">
              <w:rPr>
                <w:rFonts w:ascii="Arial" w:eastAsia="Calibri" w:hAnsi="Arial" w:cs="Arial"/>
                <w:sz w:val="24"/>
                <w:szCs w:val="24"/>
                <w:u w:val="single"/>
              </w:rPr>
              <w:t>New Southgate station</w:t>
            </w:r>
            <w:r w:rsidRPr="00326737">
              <w:rPr>
                <w:rFonts w:ascii="Arial" w:eastAsia="Calibri" w:hAnsi="Arial" w:cs="Arial"/>
                <w:sz w:val="24"/>
                <w:szCs w:val="24"/>
                <w:u w:val="single"/>
              </w:rPr>
              <w:t>, the area around</w:t>
            </w:r>
            <w:r w:rsidRPr="00D604D0">
              <w:rPr>
                <w:rFonts w:ascii="Arial" w:eastAsia="Calibri" w:hAnsi="Arial" w:cs="Arial"/>
                <w:sz w:val="24"/>
                <w:szCs w:val="24"/>
                <w:u w:val="single"/>
              </w:rPr>
              <w:t xml:space="preserve"> which has</w:t>
            </w:r>
            <w:r>
              <w:rPr>
                <w:rFonts w:ascii="Arial" w:eastAsia="Calibri" w:hAnsi="Arial" w:cs="Arial"/>
                <w:sz w:val="24"/>
                <w:szCs w:val="24"/>
                <w:u w:val="single"/>
              </w:rPr>
              <w:t xml:space="preserve"> </w:t>
            </w:r>
            <w:r w:rsidRPr="004F71E5">
              <w:rPr>
                <w:rFonts w:ascii="Arial" w:eastAsia="Calibri" w:hAnsi="Arial" w:cs="Arial"/>
                <w:sz w:val="24"/>
                <w:szCs w:val="24"/>
                <w:u w:val="single"/>
              </w:rPr>
              <w:t>been identified as broad locations for growth where any development will be subject to the design-led approach.</w:t>
            </w:r>
          </w:p>
          <w:p w14:paraId="2DEA4ED9" w14:textId="77777777" w:rsidR="001063F7" w:rsidRPr="004F71E5" w:rsidRDefault="001063F7" w:rsidP="00D7573A">
            <w:pPr>
              <w:pStyle w:val="ListParagraph"/>
              <w:keepNext/>
              <w:keepLines/>
              <w:numPr>
                <w:ilvl w:val="0"/>
                <w:numId w:val="87"/>
              </w:numPr>
              <w:spacing w:after="160" w:line="259" w:lineRule="auto"/>
              <w:rPr>
                <w:rFonts w:ascii="Arial" w:eastAsia="Calibri" w:hAnsi="Arial" w:cs="Arial"/>
                <w:sz w:val="24"/>
                <w:szCs w:val="24"/>
              </w:rPr>
            </w:pPr>
            <w:r w:rsidRPr="004F71E5">
              <w:rPr>
                <w:rFonts w:ascii="Arial" w:eastAsia="Calibri" w:hAnsi="Arial" w:cs="Arial"/>
                <w:sz w:val="24"/>
                <w:szCs w:val="24"/>
              </w:rPr>
              <w:lastRenderedPageBreak/>
              <w:t>Retain existing levels of employment and pursue opportunities for new jobs;</w:t>
            </w:r>
          </w:p>
          <w:p w14:paraId="10DFA218" w14:textId="77777777" w:rsidR="001063F7" w:rsidRPr="004F71E5" w:rsidRDefault="001063F7" w:rsidP="00D7573A">
            <w:pPr>
              <w:pStyle w:val="ListParagraph"/>
              <w:keepNext/>
              <w:keepLines/>
              <w:numPr>
                <w:ilvl w:val="0"/>
                <w:numId w:val="87"/>
              </w:numPr>
              <w:spacing w:after="160" w:line="259" w:lineRule="auto"/>
              <w:rPr>
                <w:rFonts w:ascii="Arial" w:eastAsia="Calibri" w:hAnsi="Arial" w:cs="Arial"/>
                <w:sz w:val="24"/>
                <w:szCs w:val="24"/>
              </w:rPr>
            </w:pPr>
            <w:r w:rsidRPr="004F71E5">
              <w:rPr>
                <w:rFonts w:ascii="Arial" w:eastAsia="Calibri" w:hAnsi="Arial" w:cs="Arial"/>
                <w:sz w:val="24"/>
                <w:szCs w:val="24"/>
              </w:rPr>
              <w:t xml:space="preserve">Appropriate </w:t>
            </w:r>
            <w:r w:rsidRPr="004F71E5">
              <w:rPr>
                <w:rFonts w:ascii="Arial" w:eastAsia="Calibri" w:hAnsi="Arial" w:cs="Arial"/>
                <w:sz w:val="24"/>
                <w:szCs w:val="24"/>
                <w:u w:val="single"/>
              </w:rPr>
              <w:t xml:space="preserve">location-based provision of </w:t>
            </w:r>
            <w:r w:rsidRPr="004F71E5">
              <w:rPr>
                <w:rFonts w:ascii="Arial" w:eastAsia="Calibri" w:hAnsi="Arial" w:cs="Arial"/>
                <w:sz w:val="24"/>
                <w:szCs w:val="24"/>
              </w:rPr>
              <w:t xml:space="preserve">floorspace for community, retail and </w:t>
            </w:r>
            <w:r w:rsidRPr="004F71E5">
              <w:rPr>
                <w:rFonts w:ascii="Arial" w:eastAsia="Calibri" w:hAnsi="Arial" w:cs="Arial"/>
                <w:strike/>
                <w:sz w:val="24"/>
                <w:szCs w:val="24"/>
              </w:rPr>
              <w:t xml:space="preserve">commercial </w:t>
            </w:r>
            <w:r w:rsidRPr="004F71E5">
              <w:rPr>
                <w:rFonts w:ascii="Arial" w:eastAsia="Calibri" w:hAnsi="Arial" w:cs="Arial"/>
                <w:sz w:val="24"/>
                <w:szCs w:val="24"/>
                <w:u w:val="single"/>
              </w:rPr>
              <w:t>other main town centre uses including offices that are proportionate to supporting proposed housing growth and subject to no unacceptable impact upon the vitality and viability of nearby town centres.</w:t>
            </w:r>
          </w:p>
          <w:p w14:paraId="6E5A1C3A" w14:textId="77777777" w:rsidR="001063F7" w:rsidRPr="00680FF5" w:rsidRDefault="001063F7" w:rsidP="001063F7">
            <w:pPr>
              <w:keepNext/>
              <w:keepLines/>
              <w:rPr>
                <w:rFonts w:ascii="Arial" w:hAnsi="Arial" w:cs="Arial"/>
                <w:sz w:val="24"/>
                <w:szCs w:val="24"/>
              </w:rPr>
            </w:pPr>
          </w:p>
          <w:p w14:paraId="11F9CF0A" w14:textId="77777777" w:rsidR="001063F7" w:rsidRPr="00AC7C96" w:rsidRDefault="001063F7" w:rsidP="001063F7">
            <w:pPr>
              <w:keepNext/>
              <w:keepLines/>
              <w:rPr>
                <w:rFonts w:ascii="Arial" w:hAnsi="Arial" w:cs="Arial"/>
                <w:strike/>
                <w:sz w:val="24"/>
                <w:szCs w:val="24"/>
              </w:rPr>
            </w:pPr>
            <w:r w:rsidRPr="00AC7C96">
              <w:rPr>
                <w:rFonts w:ascii="Arial" w:hAnsi="Arial" w:cs="Arial"/>
                <w:strike/>
                <w:sz w:val="24"/>
                <w:szCs w:val="24"/>
              </w:rPr>
              <w:t xml:space="preserve">The Council will seek to prepare more detailed policy frameworks for these areas, such as through an Area Action Plan or Supplementary Planning Document, potentially through joint working where appropriate. </w:t>
            </w:r>
            <w:r w:rsidRPr="00AC7C96">
              <w:rPr>
                <w:rFonts w:ascii="Arial" w:hAnsi="Arial" w:cs="Arial"/>
                <w:strike/>
                <w:sz w:val="24"/>
                <w:szCs w:val="24"/>
                <w:u w:val="single"/>
              </w:rPr>
              <w:t xml:space="preserve"> </w:t>
            </w:r>
          </w:p>
          <w:p w14:paraId="378870C0" w14:textId="77777777" w:rsidR="001063F7" w:rsidRPr="00680FF5" w:rsidRDefault="001063F7" w:rsidP="001063F7">
            <w:pPr>
              <w:keepNext/>
              <w:keepLines/>
              <w:rPr>
                <w:rFonts w:ascii="Arial" w:hAnsi="Arial" w:cs="Arial"/>
                <w:sz w:val="24"/>
                <w:szCs w:val="24"/>
              </w:rPr>
            </w:pPr>
          </w:p>
          <w:p w14:paraId="085A3F7C" w14:textId="77777777" w:rsidR="001063F7" w:rsidRPr="00680FF5" w:rsidRDefault="001063F7" w:rsidP="001063F7">
            <w:pPr>
              <w:keepNext/>
              <w:keepLines/>
              <w:rPr>
                <w:rFonts w:ascii="Arial" w:hAnsi="Arial" w:cs="Arial"/>
                <w:b/>
                <w:sz w:val="24"/>
                <w:szCs w:val="24"/>
              </w:rPr>
            </w:pPr>
            <w:r w:rsidRPr="00326737">
              <w:rPr>
                <w:rFonts w:ascii="Arial" w:hAnsi="Arial" w:cs="Arial"/>
                <w:b/>
                <w:sz w:val="24"/>
                <w:szCs w:val="24"/>
                <w:u w:val="single"/>
              </w:rPr>
              <w:t>B.</w:t>
            </w:r>
            <w:r>
              <w:rPr>
                <w:rFonts w:ascii="Arial" w:hAnsi="Arial" w:cs="Arial"/>
                <w:b/>
                <w:sz w:val="24"/>
                <w:szCs w:val="24"/>
              </w:rPr>
              <w:t xml:space="preserve"> </w:t>
            </w:r>
            <w:r w:rsidRPr="00680FF5">
              <w:rPr>
                <w:rFonts w:ascii="Arial" w:hAnsi="Arial" w:cs="Arial"/>
                <w:b/>
                <w:sz w:val="24"/>
                <w:szCs w:val="24"/>
              </w:rPr>
              <w:t xml:space="preserve">Major transport infrastructure upgrades </w:t>
            </w:r>
          </w:p>
          <w:p w14:paraId="09422156" w14:textId="77777777" w:rsidR="001063F7" w:rsidRPr="00680FF5" w:rsidRDefault="001063F7" w:rsidP="001063F7">
            <w:pPr>
              <w:keepNext/>
              <w:keepLines/>
              <w:rPr>
                <w:rFonts w:ascii="Arial" w:hAnsi="Arial" w:cs="Arial"/>
                <w:sz w:val="24"/>
                <w:szCs w:val="24"/>
              </w:rPr>
            </w:pPr>
            <w:r w:rsidRPr="00680FF5">
              <w:rPr>
                <w:rFonts w:ascii="Arial" w:hAnsi="Arial" w:cs="Arial"/>
                <w:sz w:val="24"/>
                <w:szCs w:val="24"/>
              </w:rPr>
              <w:t xml:space="preserve">The potential major transport infrastructure upgrades of the West London Orbital (WLO) and Crossrail 2 would provide </w:t>
            </w:r>
            <w:r w:rsidRPr="00680FF5">
              <w:rPr>
                <w:rFonts w:ascii="Arial" w:hAnsi="Arial" w:cs="Arial"/>
                <w:sz w:val="24"/>
                <w:szCs w:val="24"/>
                <w:u w:val="single"/>
              </w:rPr>
              <w:t>broad locations</w:t>
            </w:r>
            <w:r w:rsidRPr="00680FF5">
              <w:rPr>
                <w:rFonts w:ascii="Arial" w:hAnsi="Arial" w:cs="Arial"/>
                <w:sz w:val="24"/>
                <w:szCs w:val="24"/>
              </w:rPr>
              <w:t xml:space="preserve"> </w:t>
            </w:r>
            <w:r w:rsidRPr="00680FF5">
              <w:rPr>
                <w:rFonts w:ascii="Arial" w:hAnsi="Arial" w:cs="Arial"/>
                <w:strike/>
                <w:sz w:val="24"/>
                <w:szCs w:val="24"/>
              </w:rPr>
              <w:t>opportunities</w:t>
            </w:r>
            <w:r w:rsidRPr="00680FF5">
              <w:rPr>
                <w:rFonts w:ascii="Arial" w:hAnsi="Arial" w:cs="Arial"/>
                <w:sz w:val="24"/>
                <w:szCs w:val="24"/>
              </w:rPr>
              <w:t xml:space="preserve"> for </w:t>
            </w:r>
            <w:r w:rsidRPr="00680FF5">
              <w:rPr>
                <w:rFonts w:ascii="Arial" w:hAnsi="Arial" w:cs="Arial"/>
                <w:sz w:val="24"/>
                <w:szCs w:val="24"/>
                <w:u w:val="single"/>
              </w:rPr>
              <w:t xml:space="preserve">design-led </w:t>
            </w:r>
            <w:r w:rsidRPr="00680FF5">
              <w:rPr>
                <w:rFonts w:ascii="Arial" w:hAnsi="Arial" w:cs="Arial"/>
                <w:sz w:val="24"/>
                <w:szCs w:val="24"/>
              </w:rPr>
              <w:t xml:space="preserve">growth in Barnet through developing new stations or upgrading the capacity of existing stations and allowing higher density developments to be achieved. Proposals on sites in proximity to these public transport improvements will be expected to deliver a density and quantum of residential units which optimise their potential </w:t>
            </w:r>
            <w:r w:rsidRPr="00680FF5">
              <w:rPr>
                <w:rFonts w:ascii="Arial" w:hAnsi="Arial" w:cs="Arial"/>
                <w:sz w:val="24"/>
                <w:szCs w:val="24"/>
                <w:u w:val="single"/>
              </w:rPr>
              <w:t>in accordance with the design-led approach.</w:t>
            </w:r>
          </w:p>
          <w:p w14:paraId="490596F1" w14:textId="77777777" w:rsidR="001063F7" w:rsidRPr="00680FF5" w:rsidRDefault="001063F7" w:rsidP="001063F7">
            <w:pPr>
              <w:keepNext/>
              <w:keepLines/>
              <w:rPr>
                <w:rFonts w:ascii="Arial" w:hAnsi="Arial" w:cs="Arial"/>
                <w:sz w:val="24"/>
                <w:szCs w:val="24"/>
              </w:rPr>
            </w:pPr>
          </w:p>
          <w:p w14:paraId="767C65F4" w14:textId="77777777" w:rsidR="001063F7" w:rsidRPr="00F460B9" w:rsidRDefault="001063F7" w:rsidP="00D7573A">
            <w:pPr>
              <w:pStyle w:val="ListParagraph"/>
              <w:keepNext/>
              <w:keepLines/>
              <w:numPr>
                <w:ilvl w:val="0"/>
                <w:numId w:val="88"/>
              </w:numPr>
              <w:spacing w:after="160" w:line="259" w:lineRule="auto"/>
              <w:rPr>
                <w:rFonts w:ascii="Arial" w:hAnsi="Arial" w:cs="Arial"/>
                <w:sz w:val="24"/>
                <w:szCs w:val="24"/>
              </w:rPr>
            </w:pPr>
            <w:r w:rsidRPr="00F460B9">
              <w:rPr>
                <w:rFonts w:ascii="Arial" w:hAnsi="Arial" w:cs="Arial"/>
                <w:b/>
                <w:sz w:val="24"/>
                <w:szCs w:val="24"/>
              </w:rPr>
              <w:t xml:space="preserve">West London Orbital (WLO) </w:t>
            </w:r>
            <w:r w:rsidRPr="00F460B9">
              <w:rPr>
                <w:rFonts w:ascii="Arial" w:hAnsi="Arial" w:cs="Arial"/>
                <w:sz w:val="24"/>
                <w:szCs w:val="24"/>
              </w:rPr>
              <w:t xml:space="preserve">– </w:t>
            </w:r>
            <w:r w:rsidRPr="00F460B9">
              <w:rPr>
                <w:rFonts w:ascii="Arial" w:hAnsi="Arial" w:cs="Arial"/>
                <w:strike/>
                <w:sz w:val="24"/>
                <w:szCs w:val="24"/>
              </w:rPr>
              <w:t>potential for 950 new homes</w:t>
            </w:r>
            <w:r w:rsidRPr="00F460B9">
              <w:rPr>
                <w:rFonts w:ascii="Arial" w:hAnsi="Arial" w:cs="Arial"/>
                <w:sz w:val="24"/>
                <w:szCs w:val="24"/>
              </w:rPr>
              <w:t>.</w:t>
            </w:r>
          </w:p>
          <w:p w14:paraId="1D6029A5" w14:textId="77777777" w:rsidR="001063F7" w:rsidRPr="001F1E0D" w:rsidRDefault="001063F7" w:rsidP="001063F7">
            <w:pPr>
              <w:pStyle w:val="ListParagraph"/>
              <w:keepNext/>
              <w:keepLines/>
              <w:rPr>
                <w:rFonts w:ascii="Arial" w:hAnsi="Arial" w:cs="Arial"/>
                <w:sz w:val="24"/>
              </w:rPr>
            </w:pPr>
            <w:r w:rsidRPr="001F1E0D">
              <w:rPr>
                <w:rFonts w:ascii="Arial" w:hAnsi="Arial" w:cs="Arial"/>
                <w:sz w:val="24"/>
                <w:szCs w:val="24"/>
              </w:rPr>
              <w:t xml:space="preserve">The Council will support </w:t>
            </w:r>
            <w:r w:rsidRPr="001F1E0D">
              <w:rPr>
                <w:rFonts w:ascii="Arial" w:hAnsi="Arial" w:cs="Arial"/>
                <w:sz w:val="24"/>
                <w:szCs w:val="24"/>
                <w:u w:val="single"/>
              </w:rPr>
              <w:t>design-led</w:t>
            </w:r>
            <w:r w:rsidRPr="001F1E0D">
              <w:rPr>
                <w:rFonts w:ascii="Arial" w:hAnsi="Arial" w:cs="Arial"/>
                <w:sz w:val="24"/>
                <w:szCs w:val="24"/>
              </w:rPr>
              <w:t xml:space="preserve"> development proposals that facilitate access to and delivery of the West London Orbital and contributions will be sought towards West London Orbital and </w:t>
            </w:r>
            <w:r w:rsidRPr="001F1E0D">
              <w:rPr>
                <w:rFonts w:ascii="Arial" w:hAnsi="Arial" w:cs="Arial"/>
                <w:sz w:val="24"/>
                <w:szCs w:val="24"/>
              </w:rPr>
              <w:lastRenderedPageBreak/>
              <w:t xml:space="preserve">public transport infrastructure. </w:t>
            </w:r>
            <w:r w:rsidRPr="001F1E0D">
              <w:rPr>
                <w:rFonts w:ascii="Arial" w:hAnsi="Arial" w:cs="Arial"/>
                <w:sz w:val="24"/>
              </w:rPr>
              <w:t xml:space="preserve">The Council will </w:t>
            </w:r>
            <w:r w:rsidRPr="001F1E0D">
              <w:rPr>
                <w:rFonts w:ascii="Arial" w:hAnsi="Arial" w:cs="Arial"/>
                <w:strike/>
                <w:sz w:val="24"/>
              </w:rPr>
              <w:t>consider</w:t>
            </w:r>
            <w:r w:rsidRPr="001F1E0D">
              <w:rPr>
                <w:rFonts w:ascii="Arial" w:hAnsi="Arial" w:cs="Arial"/>
                <w:sz w:val="24"/>
              </w:rPr>
              <w:t xml:space="preserve"> </w:t>
            </w:r>
            <w:r w:rsidRPr="001F1E0D">
              <w:rPr>
                <w:rFonts w:ascii="Arial" w:hAnsi="Arial" w:cs="Arial"/>
                <w:sz w:val="24"/>
                <w:u w:val="single"/>
              </w:rPr>
              <w:t xml:space="preserve">pursue </w:t>
            </w:r>
            <w:r w:rsidRPr="001F1E0D">
              <w:rPr>
                <w:rFonts w:ascii="Arial" w:hAnsi="Arial" w:cs="Arial"/>
                <w:sz w:val="24"/>
              </w:rPr>
              <w:t>new planning frameworks to support comprehensive redevelopment in alignment with progress on the West London Orbital.</w:t>
            </w:r>
          </w:p>
          <w:p w14:paraId="0D2A56EB" w14:textId="77777777" w:rsidR="001063F7" w:rsidRDefault="001063F7" w:rsidP="001063F7">
            <w:pPr>
              <w:keepNext/>
              <w:keepLines/>
              <w:rPr>
                <w:rFonts w:ascii="Arial" w:hAnsi="Arial" w:cs="Arial"/>
                <w:sz w:val="24"/>
              </w:rPr>
            </w:pPr>
          </w:p>
          <w:p w14:paraId="2C551CC9" w14:textId="77777777" w:rsidR="001063F7" w:rsidRPr="00804FB4" w:rsidRDefault="001063F7" w:rsidP="00D7573A">
            <w:pPr>
              <w:pStyle w:val="ListParagraph"/>
              <w:keepNext/>
              <w:keepLines/>
              <w:numPr>
                <w:ilvl w:val="0"/>
                <w:numId w:val="88"/>
              </w:numPr>
              <w:spacing w:after="160" w:line="259" w:lineRule="auto"/>
              <w:rPr>
                <w:rFonts w:ascii="Arial" w:hAnsi="Arial" w:cs="Arial"/>
                <w:b/>
                <w:sz w:val="24"/>
                <w:szCs w:val="24"/>
              </w:rPr>
            </w:pPr>
            <w:r w:rsidRPr="00EB5D04">
              <w:rPr>
                <w:rFonts w:ascii="Arial" w:hAnsi="Arial" w:cs="Arial"/>
                <w:b/>
                <w:sz w:val="24"/>
                <w:szCs w:val="24"/>
              </w:rPr>
              <w:t xml:space="preserve">New Southgate </w:t>
            </w:r>
            <w:r w:rsidRPr="00EB5D04">
              <w:rPr>
                <w:rFonts w:ascii="Arial" w:hAnsi="Arial" w:cs="Arial"/>
                <w:b/>
                <w:sz w:val="24"/>
                <w:szCs w:val="24"/>
                <w:u w:val="single"/>
              </w:rPr>
              <w:t>Opportunity Area</w:t>
            </w:r>
            <w:r w:rsidRPr="00EB5D04">
              <w:rPr>
                <w:rFonts w:ascii="Arial" w:hAnsi="Arial" w:cs="Arial"/>
                <w:b/>
                <w:sz w:val="24"/>
                <w:szCs w:val="24"/>
              </w:rPr>
              <w:t xml:space="preserve"> and Crossrail 2 </w:t>
            </w:r>
            <w:r w:rsidRPr="00EB5D04">
              <w:rPr>
                <w:rFonts w:ascii="Arial" w:hAnsi="Arial" w:cs="Arial"/>
                <w:strike/>
                <w:sz w:val="24"/>
                <w:szCs w:val="24"/>
              </w:rPr>
              <w:t>– potential for at least 250 new home</w:t>
            </w:r>
            <w:r>
              <w:rPr>
                <w:rFonts w:ascii="Arial" w:hAnsi="Arial" w:cs="Arial"/>
                <w:strike/>
                <w:sz w:val="24"/>
                <w:szCs w:val="24"/>
              </w:rPr>
              <w:t xml:space="preserve">s. </w:t>
            </w:r>
            <w:r w:rsidRPr="00804FB4">
              <w:rPr>
                <w:rFonts w:ascii="Arial" w:hAnsi="Arial" w:cs="Arial"/>
                <w:sz w:val="24"/>
              </w:rPr>
              <w:t xml:space="preserve">The Council will </w:t>
            </w:r>
            <w:r w:rsidRPr="00804FB4">
              <w:rPr>
                <w:rFonts w:ascii="Arial" w:hAnsi="Arial" w:cs="Arial"/>
                <w:sz w:val="24"/>
                <w:u w:val="single"/>
              </w:rPr>
              <w:t xml:space="preserve">pursue </w:t>
            </w:r>
            <w:r w:rsidRPr="00804FB4">
              <w:rPr>
                <w:rFonts w:ascii="Arial" w:hAnsi="Arial" w:cs="Arial"/>
                <w:strike/>
                <w:sz w:val="24"/>
              </w:rPr>
              <w:t>consider</w:t>
            </w:r>
            <w:r w:rsidRPr="00804FB4">
              <w:rPr>
                <w:rFonts w:ascii="Arial" w:hAnsi="Arial" w:cs="Arial"/>
                <w:sz w:val="24"/>
              </w:rPr>
              <w:t xml:space="preserve"> new planning frameworks to support comprehensive redevelopment </w:t>
            </w:r>
            <w:r w:rsidRPr="00804FB4">
              <w:rPr>
                <w:rFonts w:ascii="Arial" w:hAnsi="Arial" w:cs="Arial"/>
                <w:sz w:val="24"/>
                <w:u w:val="single"/>
              </w:rPr>
              <w:t xml:space="preserve">within this broad location for design-led growth </w:t>
            </w:r>
            <w:r w:rsidRPr="00804FB4">
              <w:rPr>
                <w:rFonts w:ascii="Arial" w:hAnsi="Arial" w:cs="Arial"/>
                <w:strike/>
                <w:sz w:val="24"/>
              </w:rPr>
              <w:t>in alignment with progress on</w:t>
            </w:r>
            <w:r w:rsidRPr="00804FB4">
              <w:rPr>
                <w:rFonts w:ascii="Arial" w:hAnsi="Arial" w:cs="Arial"/>
                <w:sz w:val="24"/>
              </w:rPr>
              <w:t xml:space="preserve"> </w:t>
            </w:r>
            <w:r w:rsidRPr="00804FB4">
              <w:rPr>
                <w:rFonts w:ascii="Arial" w:hAnsi="Arial" w:cs="Arial"/>
                <w:sz w:val="24"/>
                <w:u w:val="single"/>
              </w:rPr>
              <w:t xml:space="preserve">with potential for at least </w:t>
            </w:r>
            <w:r w:rsidRPr="00804FB4">
              <w:rPr>
                <w:rFonts w:ascii="Arial" w:hAnsi="Arial" w:cs="Arial"/>
                <w:b/>
                <w:bCs/>
                <w:sz w:val="24"/>
                <w:u w:val="single"/>
              </w:rPr>
              <w:t>250</w:t>
            </w:r>
            <w:r w:rsidRPr="00804FB4">
              <w:rPr>
                <w:rFonts w:ascii="Arial" w:hAnsi="Arial" w:cs="Arial"/>
                <w:sz w:val="24"/>
                <w:u w:val="single"/>
              </w:rPr>
              <w:t xml:space="preserve"> new homes</w:t>
            </w:r>
            <w:r w:rsidRPr="00804FB4">
              <w:rPr>
                <w:rFonts w:ascii="Arial" w:hAnsi="Arial" w:cs="Arial"/>
                <w:sz w:val="24"/>
              </w:rPr>
              <w:t xml:space="preserve"> </w:t>
            </w:r>
            <w:r w:rsidRPr="00804FB4">
              <w:rPr>
                <w:rFonts w:ascii="Arial" w:hAnsi="Arial" w:cs="Arial"/>
                <w:sz w:val="24"/>
                <w:u w:val="single"/>
              </w:rPr>
              <w:t xml:space="preserve">potentially supported by </w:t>
            </w:r>
            <w:r w:rsidRPr="00804FB4">
              <w:rPr>
                <w:rFonts w:ascii="Arial" w:hAnsi="Arial" w:cs="Arial"/>
                <w:sz w:val="24"/>
              </w:rPr>
              <w:t>Crossrail 2.</w:t>
            </w:r>
          </w:p>
          <w:p w14:paraId="583E1353" w14:textId="77777777" w:rsidR="001063F7" w:rsidRPr="00804FB4" w:rsidRDefault="001063F7" w:rsidP="001063F7">
            <w:pPr>
              <w:pStyle w:val="ListParagraph"/>
              <w:keepNext/>
              <w:keepLines/>
              <w:spacing w:after="160" w:line="259" w:lineRule="auto"/>
              <w:rPr>
                <w:rFonts w:ascii="Arial" w:hAnsi="Arial" w:cs="Arial"/>
                <w:b/>
                <w:sz w:val="24"/>
                <w:szCs w:val="24"/>
              </w:rPr>
            </w:pPr>
          </w:p>
          <w:p w14:paraId="60783BDB" w14:textId="77777777" w:rsidR="001063F7" w:rsidRPr="00804FB4" w:rsidRDefault="001063F7" w:rsidP="00D7573A">
            <w:pPr>
              <w:pStyle w:val="ListParagraph"/>
              <w:keepNext/>
              <w:keepLines/>
              <w:numPr>
                <w:ilvl w:val="0"/>
                <w:numId w:val="88"/>
              </w:numPr>
              <w:rPr>
                <w:rFonts w:ascii="Arial" w:hAnsi="Arial" w:cs="Arial"/>
                <w:b/>
                <w:sz w:val="24"/>
                <w:szCs w:val="24"/>
                <w14:ligatures w14:val="none"/>
              </w:rPr>
            </w:pPr>
            <w:r w:rsidRPr="001D1845">
              <w:rPr>
                <w:rFonts w:ascii="Arial" w:hAnsi="Arial" w:cs="Arial"/>
                <w:b/>
                <w:sz w:val="24"/>
                <w:szCs w:val="24"/>
                <w14:ligatures w14:val="none"/>
              </w:rPr>
              <w:t>Existing Transport Hubs</w:t>
            </w:r>
            <w:r>
              <w:rPr>
                <w:rFonts w:ascii="Arial" w:hAnsi="Arial" w:cs="Arial"/>
                <w:b/>
                <w:sz w:val="24"/>
                <w:szCs w:val="24"/>
                <w14:ligatures w14:val="none"/>
              </w:rPr>
              <w:t xml:space="preserve"> - </w:t>
            </w:r>
            <w:r w:rsidRPr="00804FB4">
              <w:rPr>
                <w:rFonts w:ascii="Arial" w:hAnsi="Arial" w:cs="Arial"/>
                <w:sz w:val="24"/>
                <w:szCs w:val="24"/>
                <w14:ligatures w14:val="none"/>
              </w:rPr>
              <w:t xml:space="preserve">Public transport hubs with </w:t>
            </w:r>
            <w:r w:rsidRPr="00804FB4">
              <w:rPr>
                <w:rFonts w:ascii="Arial" w:hAnsi="Arial" w:cs="Arial"/>
                <w:strike/>
                <w:sz w:val="24"/>
                <w:szCs w:val="24"/>
                <w14:ligatures w14:val="none"/>
              </w:rPr>
              <w:t>high levels of</w:t>
            </w:r>
            <w:r w:rsidRPr="00804FB4">
              <w:rPr>
                <w:rFonts w:ascii="Arial" w:hAnsi="Arial" w:cs="Arial"/>
                <w:sz w:val="24"/>
                <w:szCs w:val="24"/>
                <w14:ligatures w14:val="none"/>
              </w:rPr>
              <w:t xml:space="preserve"> PTAL </w:t>
            </w:r>
            <w:r w:rsidRPr="00804FB4">
              <w:rPr>
                <w:rFonts w:ascii="Arial" w:hAnsi="Arial" w:cs="Arial"/>
                <w:sz w:val="24"/>
                <w:szCs w:val="24"/>
                <w:u w:val="single"/>
                <w14:ligatures w14:val="none"/>
              </w:rPr>
              <w:t>of 3 to 6</w:t>
            </w:r>
            <w:r w:rsidRPr="00804FB4">
              <w:rPr>
                <w:rFonts w:ascii="Arial" w:hAnsi="Arial" w:cs="Arial"/>
                <w:sz w:val="24"/>
                <w:szCs w:val="24"/>
                <w14:ligatures w14:val="none"/>
              </w:rPr>
              <w:t xml:space="preserve"> in Barnet offer significant potential for intensification and growth. The stations not linked to a town centre which are expected to support development are:  </w:t>
            </w:r>
            <w:r w:rsidRPr="00804FB4">
              <w:rPr>
                <w:rFonts w:ascii="Arial" w:hAnsi="Arial" w:cs="Arial"/>
                <w:sz w:val="24"/>
                <w:szCs w:val="24"/>
                <w:u w:val="single"/>
                <w14:ligatures w14:val="none"/>
              </w:rPr>
              <w:t>Brent Cross West, Colindale, High Barnet,</w:t>
            </w:r>
            <w:r w:rsidRPr="00804FB4">
              <w:rPr>
                <w:rFonts w:ascii="Arial" w:hAnsi="Arial" w:cs="Arial"/>
                <w:sz w:val="24"/>
                <w:szCs w:val="24"/>
                <w14:ligatures w14:val="none"/>
              </w:rPr>
              <w:t xml:space="preserve"> Mill Hill East, New Southgate</w:t>
            </w:r>
            <w:r w:rsidRPr="00804FB4">
              <w:rPr>
                <w:rFonts w:ascii="Arial" w:hAnsi="Arial" w:cs="Arial"/>
                <w:strike/>
                <w:sz w:val="24"/>
                <w:szCs w:val="24"/>
                <w14:ligatures w14:val="none"/>
              </w:rPr>
              <w:t>,</w:t>
            </w:r>
            <w:r w:rsidRPr="00804FB4">
              <w:rPr>
                <w:rFonts w:ascii="Arial" w:hAnsi="Arial" w:cs="Arial"/>
                <w:sz w:val="24"/>
                <w:szCs w:val="24"/>
                <w14:ligatures w14:val="none"/>
              </w:rPr>
              <w:t xml:space="preserve"> </w:t>
            </w:r>
            <w:r w:rsidRPr="00804FB4">
              <w:rPr>
                <w:rFonts w:ascii="Arial" w:hAnsi="Arial" w:cs="Arial"/>
                <w:strike/>
                <w:sz w:val="24"/>
                <w:szCs w:val="24"/>
                <w14:ligatures w14:val="none"/>
              </w:rPr>
              <w:t>Hendon and Brent Cross West (under construction).</w:t>
            </w:r>
            <w:r w:rsidRPr="00804FB4">
              <w:rPr>
                <w:rFonts w:ascii="Arial" w:hAnsi="Arial" w:cs="Arial"/>
                <w:sz w:val="24"/>
                <w:szCs w:val="24"/>
                <w14:ligatures w14:val="none"/>
              </w:rPr>
              <w:t xml:space="preserve"> </w:t>
            </w:r>
            <w:r w:rsidRPr="00804FB4">
              <w:rPr>
                <w:rFonts w:ascii="Arial" w:hAnsi="Arial" w:cs="Arial"/>
                <w:sz w:val="24"/>
                <w:szCs w:val="24"/>
                <w:u w:val="single"/>
                <w14:ligatures w14:val="none"/>
              </w:rPr>
              <w:t xml:space="preserve">and Woodside Park. </w:t>
            </w:r>
            <w:r w:rsidRPr="00804FB4">
              <w:rPr>
                <w:rFonts w:ascii="Arial" w:hAnsi="Arial" w:cs="Arial"/>
                <w:sz w:val="24"/>
                <w:szCs w:val="24"/>
                <w14:ligatures w14:val="none"/>
              </w:rPr>
              <w:t>Development at these public transport nodes will be supported, provided that the proposal:</w:t>
            </w:r>
          </w:p>
          <w:p w14:paraId="7F9D1F31" w14:textId="77777777" w:rsidR="001063F7" w:rsidRPr="00916CE4" w:rsidRDefault="001063F7" w:rsidP="00D7573A">
            <w:pPr>
              <w:keepNext/>
              <w:keepLines/>
              <w:numPr>
                <w:ilvl w:val="0"/>
                <w:numId w:val="89"/>
              </w:numPr>
              <w:spacing w:after="160" w:line="259" w:lineRule="auto"/>
              <w:contextualSpacing/>
              <w:rPr>
                <w:rFonts w:ascii="Arial" w:eastAsia="Calibri" w:hAnsi="Arial" w:cs="Arial"/>
                <w:sz w:val="24"/>
                <w:szCs w:val="24"/>
                <w14:ligatures w14:val="none"/>
              </w:rPr>
            </w:pPr>
            <w:r w:rsidRPr="00916CE4">
              <w:rPr>
                <w:rFonts w:ascii="Arial" w:eastAsia="Calibri" w:hAnsi="Arial" w:cs="Arial"/>
                <w:sz w:val="24"/>
                <w:szCs w:val="24"/>
                <w14:ligatures w14:val="none"/>
              </w:rPr>
              <w:t>Enhances the capacity, access and facilities of the transport interchange;</w:t>
            </w:r>
          </w:p>
          <w:p w14:paraId="49C28473" w14:textId="77777777" w:rsidR="001063F7" w:rsidRPr="00916CE4" w:rsidRDefault="001063F7" w:rsidP="00D7573A">
            <w:pPr>
              <w:keepNext/>
              <w:keepLines/>
              <w:numPr>
                <w:ilvl w:val="0"/>
                <w:numId w:val="89"/>
              </w:numPr>
              <w:spacing w:after="160" w:line="259" w:lineRule="auto"/>
              <w:contextualSpacing/>
              <w:rPr>
                <w:rFonts w:ascii="Arial" w:eastAsia="Calibri" w:hAnsi="Arial" w:cs="Arial"/>
                <w:sz w:val="24"/>
                <w:szCs w:val="24"/>
                <w14:ligatures w14:val="none"/>
              </w:rPr>
            </w:pPr>
            <w:r w:rsidRPr="00916CE4">
              <w:rPr>
                <w:rFonts w:ascii="Arial" w:eastAsia="Calibri" w:hAnsi="Arial" w:cs="Arial"/>
                <w:sz w:val="24"/>
                <w:szCs w:val="24"/>
                <w14:ligatures w14:val="none"/>
              </w:rPr>
              <w:t>Demonstrates optimised density;</w:t>
            </w:r>
          </w:p>
          <w:p w14:paraId="46600E1D" w14:textId="77777777" w:rsidR="001063F7" w:rsidRPr="00916CE4" w:rsidRDefault="001063F7" w:rsidP="00D7573A">
            <w:pPr>
              <w:keepNext/>
              <w:keepLines/>
              <w:numPr>
                <w:ilvl w:val="0"/>
                <w:numId w:val="89"/>
              </w:numPr>
              <w:spacing w:after="160" w:line="259" w:lineRule="auto"/>
              <w:contextualSpacing/>
              <w:rPr>
                <w:rFonts w:ascii="Arial" w:eastAsia="Calibri" w:hAnsi="Arial" w:cs="Arial"/>
                <w:sz w:val="24"/>
                <w:szCs w:val="24"/>
                <w14:ligatures w14:val="none"/>
              </w:rPr>
            </w:pPr>
            <w:r w:rsidRPr="00916CE4">
              <w:rPr>
                <w:rFonts w:ascii="Arial" w:eastAsia="Calibri" w:hAnsi="Arial" w:cs="Arial"/>
                <w:sz w:val="24"/>
                <w:szCs w:val="24"/>
                <w14:ligatures w14:val="none"/>
              </w:rPr>
              <w:t xml:space="preserve">Delivers residential uses, or otherwise demonstrates why uses with economic or community benefits are suitable and are the optimal use of the potential of each site; </w:t>
            </w:r>
          </w:p>
          <w:p w14:paraId="6E0A3C4F" w14:textId="77777777" w:rsidR="001063F7" w:rsidRPr="00916CE4" w:rsidRDefault="001063F7" w:rsidP="00D7573A">
            <w:pPr>
              <w:keepNext/>
              <w:keepLines/>
              <w:numPr>
                <w:ilvl w:val="0"/>
                <w:numId w:val="89"/>
              </w:numPr>
              <w:spacing w:after="160" w:line="259" w:lineRule="auto"/>
              <w:contextualSpacing/>
              <w:rPr>
                <w:rFonts w:ascii="Arial" w:eastAsia="Calibri" w:hAnsi="Arial" w:cs="Arial"/>
                <w:sz w:val="24"/>
                <w:szCs w:val="24"/>
                <w14:ligatures w14:val="none"/>
              </w:rPr>
            </w:pPr>
            <w:r w:rsidRPr="00916CE4">
              <w:rPr>
                <w:rFonts w:ascii="Arial" w:eastAsia="Calibri" w:hAnsi="Arial" w:cs="Arial"/>
                <w:sz w:val="24"/>
                <w:szCs w:val="24"/>
                <w:u w:val="single"/>
                <w14:ligatures w14:val="none"/>
              </w:rPr>
              <w:lastRenderedPageBreak/>
              <w:t>The sequential test for main town centre uses will apply to relevant proposals that are not in an existing centre and are not otherwise supported by other policies of this Plan;</w:t>
            </w:r>
          </w:p>
          <w:p w14:paraId="19B8915F" w14:textId="77777777" w:rsidR="001063F7" w:rsidRPr="00916CE4" w:rsidRDefault="001063F7" w:rsidP="00D7573A">
            <w:pPr>
              <w:keepNext/>
              <w:keepLines/>
              <w:numPr>
                <w:ilvl w:val="0"/>
                <w:numId w:val="89"/>
              </w:numPr>
              <w:spacing w:after="160" w:line="259" w:lineRule="auto"/>
              <w:contextualSpacing/>
              <w:rPr>
                <w:rFonts w:ascii="Arial" w:eastAsia="Calibri" w:hAnsi="Arial" w:cs="Arial"/>
                <w:sz w:val="24"/>
                <w:szCs w:val="24"/>
                <w14:ligatures w14:val="none"/>
              </w:rPr>
            </w:pPr>
            <w:r w:rsidRPr="00916CE4">
              <w:rPr>
                <w:rFonts w:ascii="Arial" w:eastAsia="Calibri" w:hAnsi="Arial" w:cs="Arial"/>
                <w:sz w:val="24"/>
                <w:szCs w:val="24"/>
                <w:u w:val="single"/>
                <w14:ligatures w14:val="none"/>
              </w:rPr>
              <w:t>Is subject of impact assessment of applications for retail and leisure development (where required by Policy TOW01) to ensure no unacceptable impact upon the vitality and viability of nearby town centres</w:t>
            </w:r>
            <w:r w:rsidRPr="00916CE4">
              <w:rPr>
                <w:rFonts w:ascii="Arial" w:eastAsia="Calibri" w:hAnsi="Arial" w:cs="Arial"/>
                <w:sz w:val="24"/>
                <w:szCs w:val="24"/>
                <w14:ligatures w14:val="none"/>
              </w:rPr>
              <w:t>;</w:t>
            </w:r>
          </w:p>
          <w:p w14:paraId="58ADA7ED" w14:textId="77777777" w:rsidR="001063F7" w:rsidRPr="00916CE4" w:rsidRDefault="001063F7" w:rsidP="00D7573A">
            <w:pPr>
              <w:keepNext/>
              <w:keepLines/>
              <w:numPr>
                <w:ilvl w:val="0"/>
                <w:numId w:val="89"/>
              </w:numPr>
              <w:spacing w:after="160" w:line="259" w:lineRule="auto"/>
              <w:contextualSpacing/>
              <w:rPr>
                <w:rFonts w:ascii="Arial" w:eastAsia="Calibri" w:hAnsi="Arial" w:cs="Arial"/>
                <w:sz w:val="24"/>
                <w:szCs w:val="24"/>
                <w14:ligatures w14:val="none"/>
              </w:rPr>
            </w:pPr>
            <w:r w:rsidRPr="00916CE4">
              <w:rPr>
                <w:rFonts w:ascii="Arial" w:eastAsia="Calibri" w:hAnsi="Arial" w:cs="Arial"/>
                <w:sz w:val="24"/>
                <w:szCs w:val="24"/>
                <w14:ligatures w14:val="none"/>
              </w:rPr>
              <w:t>Supports active travel modes and the healthy streets approach;</w:t>
            </w:r>
          </w:p>
          <w:p w14:paraId="191014B4" w14:textId="77777777" w:rsidR="001063F7" w:rsidRPr="00916CE4" w:rsidRDefault="001063F7" w:rsidP="00D7573A">
            <w:pPr>
              <w:keepNext/>
              <w:keepLines/>
              <w:numPr>
                <w:ilvl w:val="0"/>
                <w:numId w:val="89"/>
              </w:numPr>
              <w:spacing w:after="160" w:line="259" w:lineRule="auto"/>
              <w:contextualSpacing/>
              <w:rPr>
                <w:rFonts w:ascii="Arial" w:eastAsia="Calibri" w:hAnsi="Arial" w:cs="Arial"/>
                <w:sz w:val="24"/>
                <w:szCs w:val="24"/>
                <w14:ligatures w14:val="none"/>
              </w:rPr>
            </w:pPr>
            <w:r w:rsidRPr="00916CE4">
              <w:rPr>
                <w:rFonts w:ascii="Arial" w:eastAsia="Calibri" w:hAnsi="Arial" w:cs="Arial"/>
                <w:sz w:val="24"/>
                <w:szCs w:val="24"/>
                <w14:ligatures w14:val="none"/>
              </w:rPr>
              <w:t>Avoids unacceptable levels of air and noise pollution for the new residents</w:t>
            </w:r>
            <w:r w:rsidRPr="00EB7CF0">
              <w:rPr>
                <w:rFonts w:ascii="Arial" w:eastAsia="Calibri" w:hAnsi="Arial" w:cs="Arial"/>
                <w:sz w:val="24"/>
                <w:szCs w:val="24"/>
                <w:u w:val="single"/>
                <w14:ligatures w14:val="none"/>
              </w:rPr>
              <w:t xml:space="preserve">; </w:t>
            </w:r>
          </w:p>
          <w:p w14:paraId="18F6FC8F" w14:textId="77777777" w:rsidR="001063F7" w:rsidRPr="00916CE4" w:rsidRDefault="001063F7" w:rsidP="00D7573A">
            <w:pPr>
              <w:keepNext/>
              <w:keepLines/>
              <w:numPr>
                <w:ilvl w:val="0"/>
                <w:numId w:val="89"/>
              </w:numPr>
              <w:suppressAutoHyphens/>
              <w:autoSpaceDN w:val="0"/>
              <w:spacing w:after="200" w:line="276" w:lineRule="auto"/>
              <w:contextualSpacing/>
              <w:textAlignment w:val="baseline"/>
              <w:rPr>
                <w:rFonts w:ascii="Arial" w:eastAsia="Calibri" w:hAnsi="Arial" w:cs="Arial"/>
                <w:sz w:val="24"/>
                <w:szCs w:val="24"/>
                <w14:ligatures w14:val="none"/>
              </w:rPr>
            </w:pPr>
            <w:r w:rsidRPr="00916CE4">
              <w:rPr>
                <w:rFonts w:ascii="Arial" w:eastAsia="Calibri" w:hAnsi="Arial" w:cs="Arial"/>
                <w:sz w:val="24"/>
                <w:szCs w:val="24"/>
                <w14:ligatures w14:val="none"/>
              </w:rPr>
              <w:t xml:space="preserve">Is not detrimental to heritage assets, </w:t>
            </w:r>
            <w:r w:rsidRPr="00916CE4">
              <w:rPr>
                <w:rFonts w:ascii="Arial" w:eastAsia="Calibri" w:hAnsi="Arial" w:cs="Arial"/>
                <w:sz w:val="24"/>
                <w:szCs w:val="24"/>
                <w:u w:val="single"/>
                <w14:ligatures w14:val="none"/>
              </w:rPr>
              <w:t>in accordance with national policy</w:t>
            </w:r>
            <w:r w:rsidRPr="00916CE4">
              <w:rPr>
                <w:rFonts w:ascii="Arial" w:eastAsia="Calibri" w:hAnsi="Arial" w:cs="Arial"/>
                <w:sz w:val="24"/>
                <w:szCs w:val="24"/>
                <w14:ligatures w14:val="none"/>
              </w:rPr>
              <w:t xml:space="preserve"> </w:t>
            </w:r>
            <w:r w:rsidRPr="00916CE4">
              <w:rPr>
                <w:rFonts w:ascii="Arial" w:eastAsia="Calibri" w:hAnsi="Arial" w:cs="Arial"/>
                <w:sz w:val="24"/>
                <w:szCs w:val="24"/>
                <w:u w:val="single"/>
                <w14:ligatures w14:val="none"/>
              </w:rPr>
              <w:t xml:space="preserve">and Local Plan </w:t>
            </w:r>
            <w:r>
              <w:rPr>
                <w:rFonts w:ascii="Arial" w:eastAsia="Calibri" w:hAnsi="Arial" w:cs="Arial"/>
                <w:sz w:val="24"/>
                <w:szCs w:val="24"/>
                <w:u w:val="single"/>
                <w14:ligatures w14:val="none"/>
              </w:rPr>
              <w:t>P</w:t>
            </w:r>
            <w:r w:rsidRPr="00916CE4">
              <w:rPr>
                <w:rFonts w:ascii="Arial" w:eastAsia="Calibri" w:hAnsi="Arial" w:cs="Arial"/>
                <w:sz w:val="24"/>
                <w:szCs w:val="24"/>
                <w:u w:val="single"/>
                <w14:ligatures w14:val="none"/>
              </w:rPr>
              <w:t>olicy CDH08</w:t>
            </w:r>
            <w:r w:rsidRPr="00916CE4">
              <w:rPr>
                <w:rFonts w:ascii="Arial" w:eastAsia="Calibri" w:hAnsi="Arial" w:cs="Arial"/>
                <w:sz w:val="24"/>
                <w:szCs w:val="24"/>
                <w14:ligatures w14:val="none"/>
              </w:rPr>
              <w:t xml:space="preserve">; </w:t>
            </w:r>
          </w:p>
          <w:p w14:paraId="5643B225" w14:textId="77777777" w:rsidR="001063F7" w:rsidRDefault="001063F7" w:rsidP="00D7573A">
            <w:pPr>
              <w:keepNext/>
              <w:keepLines/>
              <w:numPr>
                <w:ilvl w:val="0"/>
                <w:numId w:val="89"/>
              </w:numPr>
              <w:spacing w:after="160" w:line="259" w:lineRule="auto"/>
              <w:contextualSpacing/>
              <w:rPr>
                <w:rFonts w:ascii="Arial" w:eastAsia="Calibri" w:hAnsi="Arial" w:cs="Arial"/>
                <w:sz w:val="24"/>
                <w:szCs w:val="24"/>
                <w14:ligatures w14:val="none"/>
              </w:rPr>
            </w:pPr>
            <w:r w:rsidRPr="00916CE4">
              <w:rPr>
                <w:rFonts w:ascii="Arial" w:eastAsia="Calibri" w:hAnsi="Arial" w:cs="Arial"/>
                <w:sz w:val="24"/>
                <w:szCs w:val="24"/>
                <w14:ligatures w14:val="none"/>
              </w:rPr>
              <w:t>Supports and, where appropriate improves, public access to open space and play space.</w:t>
            </w:r>
          </w:p>
          <w:p w14:paraId="7E16181E" w14:textId="77777777" w:rsidR="001063F7" w:rsidRDefault="001063F7" w:rsidP="001063F7">
            <w:pPr>
              <w:keepNext/>
              <w:keepLines/>
              <w:rPr>
                <w:rFonts w:ascii="Arial" w:hAnsi="Arial" w:cs="Arial"/>
                <w:bCs/>
                <w:sz w:val="24"/>
                <w:szCs w:val="24"/>
                <w:u w:val="single"/>
              </w:rPr>
            </w:pPr>
          </w:p>
          <w:p w14:paraId="75AA1642" w14:textId="30A83F92" w:rsidR="001063F7" w:rsidRPr="00EC67FD" w:rsidRDefault="001063F7" w:rsidP="001063F7">
            <w:pPr>
              <w:keepNext/>
              <w:keepLines/>
              <w:rPr>
                <w:rFonts w:ascii="Arial" w:hAnsi="Arial" w:cs="Arial"/>
                <w:b/>
                <w:lang w:eastAsia="en-GB"/>
              </w:rPr>
            </w:pPr>
            <w:r>
              <w:rPr>
                <w:rFonts w:ascii="Arial" w:hAnsi="Arial" w:cs="Arial"/>
                <w:bCs/>
                <w:sz w:val="24"/>
                <w:szCs w:val="24"/>
                <w:u w:val="single"/>
              </w:rPr>
              <w:t xml:space="preserve">Proposals involving redevelopment of car parks must be assessed with reference to Policy GSS12. </w:t>
            </w:r>
            <w:r>
              <w:rPr>
                <w:rFonts w:ascii="Arial" w:hAnsi="Arial" w:cs="Arial"/>
                <w:bCs/>
                <w:sz w:val="24"/>
                <w:szCs w:val="24"/>
              </w:rPr>
              <w:t xml:space="preserve">Where it is proposed to develop a station car park, the Council expects a demonstration of how the use of public transport and active modes of travel will encourage reduced car park usage. Existing provision must be assessed, and replacement car parking may be </w:t>
            </w:r>
            <w:r w:rsidRPr="00EB7CF0">
              <w:rPr>
                <w:rFonts w:ascii="Arial" w:hAnsi="Arial" w:cs="Arial"/>
                <w:bCs/>
                <w:strike/>
                <w:sz w:val="24"/>
                <w:szCs w:val="24"/>
              </w:rPr>
              <w:t>supported through a more land-efficient design approach such as a multi-storey design</w:t>
            </w:r>
            <w:r>
              <w:rPr>
                <w:rFonts w:ascii="Arial" w:hAnsi="Arial" w:cs="Arial"/>
                <w:bCs/>
                <w:sz w:val="24"/>
                <w:szCs w:val="24"/>
                <w:u w:val="single"/>
              </w:rPr>
              <w:t xml:space="preserve"> provided, with the aim to re-provide only where essential, for example for disabled persons or operational reasons</w:t>
            </w:r>
            <w:r>
              <w:rPr>
                <w:rFonts w:ascii="Arial" w:hAnsi="Arial" w:cs="Arial"/>
                <w:bCs/>
                <w:sz w:val="24"/>
                <w:szCs w:val="24"/>
              </w:rPr>
              <w:t>.</w:t>
            </w:r>
          </w:p>
        </w:tc>
        <w:tc>
          <w:tcPr>
            <w:tcW w:w="6754" w:type="dxa"/>
            <w:tcBorders>
              <w:left w:val="single" w:sz="4" w:space="0" w:color="auto"/>
            </w:tcBorders>
          </w:tcPr>
          <w:p w14:paraId="53AE20F6"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14718CEC" w14:textId="77777777" w:rsidR="00B00EF1" w:rsidRPr="00915951" w:rsidRDefault="00B00EF1" w:rsidP="001063F7">
            <w:pPr>
              <w:rPr>
                <w:rFonts w:ascii="Arial" w:hAnsi="Arial" w:cs="Arial"/>
                <w:b/>
                <w:bCs/>
                <w14:ligatures w14:val="none"/>
              </w:rPr>
            </w:pPr>
          </w:p>
          <w:p w14:paraId="337327B7" w14:textId="77777777" w:rsidR="001063F7" w:rsidRPr="00915951" w:rsidRDefault="001063F7" w:rsidP="001063F7">
            <w:pPr>
              <w:spacing w:line="259" w:lineRule="auto"/>
              <w:rPr>
                <w:rFonts w:ascii="Arial" w:eastAsia="Times New Roman" w:hAnsi="Arial" w:cs="Arial"/>
              </w:rPr>
            </w:pPr>
            <w:r w:rsidRPr="00915951">
              <w:rPr>
                <w:rFonts w:ascii="Arial" w:eastAsia="Times New Roman" w:hAnsi="Arial" w:cs="Arial"/>
              </w:rPr>
              <w:t xml:space="preserve">This policy sets out the </w:t>
            </w:r>
            <w:r w:rsidRPr="00915951">
              <w:rPr>
                <w:rFonts w:ascii="Arial" w:hAnsi="Arial" w:cs="Arial"/>
              </w:rPr>
              <w:t>transport infrastructure needed to deliver growth and regeneration at locations within the Borough.</w:t>
            </w:r>
          </w:p>
          <w:p w14:paraId="1924E04F" w14:textId="08547DEB" w:rsidR="001063F7" w:rsidRPr="00915951" w:rsidRDefault="001063F7" w:rsidP="001063F7">
            <w:pPr>
              <w:spacing w:line="259" w:lineRule="auto"/>
              <w:rPr>
                <w:rFonts w:ascii="Arial" w:hAnsi="Arial" w:cs="Arial"/>
              </w:rPr>
            </w:pPr>
            <w:r w:rsidRPr="00915951">
              <w:rPr>
                <w:rFonts w:ascii="Arial" w:eastAsia="Times New Roman" w:hAnsi="Arial" w:cs="Arial"/>
              </w:rPr>
              <w:t>It provides the positive provision of sustainable transport corridors</w:t>
            </w:r>
            <w:r w:rsidR="00524E37" w:rsidRPr="00915951">
              <w:rPr>
                <w:rFonts w:ascii="Arial" w:eastAsia="Times New Roman" w:hAnsi="Arial" w:cs="Arial"/>
              </w:rPr>
              <w:t xml:space="preserve"> </w:t>
            </w:r>
            <w:r w:rsidRPr="00915951">
              <w:rPr>
                <w:rFonts w:ascii="Arial" w:eastAsia="Times New Roman" w:hAnsi="Arial" w:cs="Arial"/>
              </w:rPr>
              <w:t>and the provision of public transport infrastructure.</w:t>
            </w:r>
            <w:r w:rsidRPr="00915951">
              <w:rPr>
                <w:rFonts w:ascii="Arial" w:hAnsi="Arial" w:cs="Arial"/>
              </w:rPr>
              <w:t xml:space="preserve"> MM27 clarifies support for optimising capacity through design led approach and identifies new broad locations for growth at New Southgate potentially supported by Crossrail 2 . It also clarifies level of development and suitability of </w:t>
            </w:r>
            <w:r w:rsidR="00A965E7" w:rsidRPr="00915951">
              <w:rPr>
                <w:rFonts w:ascii="Arial" w:hAnsi="Arial" w:cs="Arial"/>
              </w:rPr>
              <w:t>location-based</w:t>
            </w:r>
            <w:r w:rsidRPr="00915951">
              <w:rPr>
                <w:rFonts w:ascii="Arial" w:hAnsi="Arial" w:cs="Arial"/>
              </w:rPr>
              <w:t xml:space="preserve"> mix of uses that do not impact on vitality and viability of nearby town centres. The MM provides clarification regarding the potential for delivery of new homes over the plan period (c4</w:t>
            </w:r>
            <w:r w:rsidR="00202737" w:rsidRPr="00915951">
              <w:rPr>
                <w:rFonts w:ascii="Arial" w:hAnsi="Arial" w:cs="Arial"/>
              </w:rPr>
              <w:t>2</w:t>
            </w:r>
            <w:r w:rsidRPr="00915951">
              <w:rPr>
                <w:rFonts w:ascii="Arial" w:hAnsi="Arial" w:cs="Arial"/>
              </w:rPr>
              <w:t>0) on suitable sites achievable through optimising use of land and capacity through a design led approach.</w:t>
            </w:r>
          </w:p>
          <w:p w14:paraId="189BCE0C" w14:textId="77777777" w:rsidR="001063F7" w:rsidRPr="00915951" w:rsidRDefault="001063F7" w:rsidP="001063F7">
            <w:pPr>
              <w:keepNext/>
              <w:keepLines/>
              <w:suppressAutoHyphens/>
              <w:autoSpaceDN w:val="0"/>
              <w:textAlignment w:val="baseline"/>
              <w:outlineLvl w:val="2"/>
              <w:rPr>
                <w:rFonts w:ascii="Arial" w:hAnsi="Arial" w:cs="Arial"/>
              </w:rPr>
            </w:pPr>
          </w:p>
          <w:p w14:paraId="60DC91FF"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24A71CDE" w14:textId="77777777" w:rsidR="001063F7" w:rsidRPr="00915951" w:rsidRDefault="001063F7" w:rsidP="001063F7">
            <w:pPr>
              <w:spacing w:line="259" w:lineRule="auto"/>
              <w:rPr>
                <w:rFonts w:ascii="Arial" w:eastAsia="Times New Roman" w:hAnsi="Arial" w:cs="Arial"/>
              </w:rPr>
            </w:pPr>
          </w:p>
          <w:p w14:paraId="71713ACA" w14:textId="1AAE64CE"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clarify and provide additional policy guidance regarding this policy relating to existing and new public transport infrastructure within Barnet.  </w:t>
            </w:r>
          </w:p>
          <w:p w14:paraId="3D68DC42" w14:textId="0767BD28"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lastRenderedPageBreak/>
              <w:t xml:space="preserve">MM has a significant negative impact with respect to provision of housing. Otherwise, the MM 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7AD6937C" w14:textId="77777777" w:rsidR="001063F7" w:rsidRPr="00915951" w:rsidRDefault="001063F7" w:rsidP="001063F7">
            <w:pPr>
              <w:spacing w:line="259" w:lineRule="auto"/>
              <w:rPr>
                <w:rFonts w:ascii="Arial" w:hAnsi="Arial" w:cs="Arial"/>
              </w:rPr>
            </w:pPr>
          </w:p>
          <w:p w14:paraId="399963AC" w14:textId="51D70C60" w:rsidR="001063F7" w:rsidRPr="00915951" w:rsidRDefault="001063F7" w:rsidP="001063F7">
            <w:pPr>
              <w:rPr>
                <w:rFonts w:ascii="Arial" w:hAnsi="Arial" w:cs="Arial"/>
              </w:rPr>
            </w:pPr>
            <w:r w:rsidRPr="00915951">
              <w:rPr>
                <w:rFonts w:ascii="Arial" w:hAnsi="Arial" w:cs="Arial"/>
                <w14:ligatures w14:val="none"/>
              </w:rPr>
              <w:t>In terms of the impact on SA/IIA objectives the changes introduced by the MM are mainly either positive or neutral with no negative effects identified which would require additional mitigation measures. This is with the exception of the SA/IIA objective that seeks to ensure residents have access to good quality, well located, affordable housing</w:t>
            </w:r>
            <w:r w:rsidR="00B00EF1" w:rsidRPr="00915951">
              <w:rPr>
                <w:rFonts w:ascii="Arial" w:hAnsi="Arial" w:cs="Arial"/>
                <w14:ligatures w14:val="none"/>
              </w:rPr>
              <w:t xml:space="preserve"> (</w:t>
            </w:r>
            <w:r w:rsidR="006E5E56" w:rsidRPr="00915951">
              <w:rPr>
                <w:rFonts w:ascii="Arial" w:hAnsi="Arial" w:cs="Arial"/>
                <w14:ligatures w14:val="none"/>
              </w:rPr>
              <w:t>5)</w:t>
            </w:r>
            <w:r w:rsidRPr="00915951">
              <w:rPr>
                <w:rFonts w:ascii="Arial" w:hAnsi="Arial" w:cs="Arial"/>
                <w14:ligatures w14:val="none"/>
              </w:rPr>
              <w:t xml:space="preserve"> where the impact of the MM is negative. This now arises as the original figure of 1,650 new homes has, through the MM, been very significantly reduced; largely because the indicative capacity for growth associated with the West London Orbital (WLO) beyond the Growth Areas identified in the submitted LBBLP cannot be justified by sufficient evidence. Retention of the higher 1650 new homes figure is therefore not considered to be a reasonable alternative that has realistic prospects of being delivered over the plan period to 2036. Outside of the Growth Areas, and in the absence of the WLO having been completed, it is also questionable whether affordable housing provided could be considered to be well located.  </w:t>
            </w:r>
          </w:p>
          <w:p w14:paraId="14E4EF24" w14:textId="4C917D79" w:rsidR="001063F7" w:rsidRPr="00915951" w:rsidRDefault="001063F7" w:rsidP="001063F7">
            <w:pPr>
              <w:spacing w:line="259" w:lineRule="auto"/>
              <w:rPr>
                <w:rFonts w:ascii="Arial" w:hAnsi="Arial" w:cs="Arial"/>
                <w14:ligatures w14:val="none"/>
              </w:rPr>
            </w:pPr>
          </w:p>
          <w:p w14:paraId="4B4D555E" w14:textId="7777777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7831121D" w14:textId="6575BD0A" w:rsidR="001063F7" w:rsidRPr="00915951" w:rsidRDefault="001063F7" w:rsidP="00D7573A">
            <w:pPr>
              <w:pStyle w:val="ListParagraph"/>
              <w:numPr>
                <w:ilvl w:val="0"/>
                <w:numId w:val="68"/>
              </w:numPr>
              <w:rPr>
                <w:rFonts w:ascii="Arial" w:hAnsi="Arial" w:cs="Arial"/>
              </w:rPr>
            </w:pPr>
            <w:r w:rsidRPr="00915951">
              <w:rPr>
                <w:rFonts w:ascii="Arial" w:hAnsi="Arial" w:cs="Arial"/>
                <w14:ligatures w14:val="none"/>
              </w:rPr>
              <w:t xml:space="preserve">Ensure efficient use of land and infrastructure (the addition to the introductory sentence in the first paragraph of the policy emphasises support for proposals on suitable sites </w:t>
            </w:r>
            <w:r w:rsidRPr="00915951">
              <w:rPr>
                <w:rFonts w:ascii="Arial" w:hAnsi="Arial" w:cs="Arial"/>
                <w14:ligatures w14:val="none"/>
              </w:rPr>
              <w:lastRenderedPageBreak/>
              <w:t>that optimise the use of land and site capacity through taking a design led approach);</w:t>
            </w:r>
            <w:r w:rsidR="00010B9B" w:rsidRPr="00915951">
              <w:rPr>
                <w:rFonts w:ascii="Arial" w:hAnsi="Arial" w:cs="Arial"/>
                <w14:ligatures w14:val="none"/>
              </w:rPr>
              <w:t xml:space="preserve"> (2)</w:t>
            </w:r>
          </w:p>
          <w:p w14:paraId="445D1C6C" w14:textId="185BE1DD" w:rsidR="001063F7" w:rsidRPr="00915951" w:rsidRDefault="001063F7" w:rsidP="00D7573A">
            <w:pPr>
              <w:pStyle w:val="ListParagraph"/>
              <w:numPr>
                <w:ilvl w:val="0"/>
                <w:numId w:val="68"/>
              </w:numPr>
              <w:rPr>
                <w:rFonts w:ascii="Arial" w:hAnsi="Arial" w:cs="Arial"/>
              </w:rPr>
            </w:pPr>
            <w:r w:rsidRPr="00915951">
              <w:rPr>
                <w:rFonts w:ascii="Arial" w:hAnsi="Arial" w:cs="Arial"/>
                <w14:ligatures w14:val="none"/>
              </w:rPr>
              <w:t>Minimising the need to travel and create accessible safe and sustainable connections and networks by public transport (whole policy with its aim to focus delivery of growth near existing and new public transport infrastructure);</w:t>
            </w:r>
            <w:r w:rsidR="00010B9B" w:rsidRPr="00915951">
              <w:rPr>
                <w:rFonts w:ascii="Arial" w:hAnsi="Arial" w:cs="Arial"/>
                <w14:ligatures w14:val="none"/>
              </w:rPr>
              <w:t xml:space="preserve"> (8)</w:t>
            </w:r>
          </w:p>
          <w:p w14:paraId="7232617A" w14:textId="4152DE06" w:rsidR="001063F7" w:rsidRPr="00915951" w:rsidRDefault="001063F7" w:rsidP="00D7573A">
            <w:pPr>
              <w:pStyle w:val="ListParagraph"/>
              <w:numPr>
                <w:ilvl w:val="0"/>
                <w:numId w:val="68"/>
              </w:numPr>
              <w:rPr>
                <w:rFonts w:ascii="Arial" w:hAnsi="Arial" w:cs="Arial"/>
              </w:rPr>
            </w:pPr>
            <w:r w:rsidRPr="00915951">
              <w:rPr>
                <w:rFonts w:ascii="Arial" w:hAnsi="Arial" w:cs="Arial"/>
                <w14:ligatures w14:val="none"/>
              </w:rPr>
              <w:t>Foster sustainable economic growth (see reference added in Part A c) to the provision of appropriate location-based floorspace for main town centre uses proportionate to proposed housing growth and not adversely impacting on nearby town centres);</w:t>
            </w:r>
            <w:r w:rsidR="00010B9B" w:rsidRPr="00915951">
              <w:rPr>
                <w:rFonts w:ascii="Arial" w:hAnsi="Arial" w:cs="Arial"/>
                <w14:ligatures w14:val="none"/>
              </w:rPr>
              <w:t xml:space="preserve"> (7)</w:t>
            </w:r>
            <w:r w:rsidRPr="00915951">
              <w:rPr>
                <w:rFonts w:ascii="Arial" w:hAnsi="Arial" w:cs="Arial"/>
                <w14:ligatures w14:val="none"/>
              </w:rPr>
              <w:t xml:space="preserve"> and</w:t>
            </w:r>
          </w:p>
          <w:p w14:paraId="2A79460C" w14:textId="2B9DC1DD" w:rsidR="001063F7" w:rsidRPr="00915951" w:rsidRDefault="001063F7" w:rsidP="00D7573A">
            <w:pPr>
              <w:pStyle w:val="ListParagraph"/>
              <w:numPr>
                <w:ilvl w:val="0"/>
                <w:numId w:val="68"/>
              </w:numPr>
              <w:rPr>
                <w:rFonts w:ascii="Arial" w:hAnsi="Arial" w:cs="Arial"/>
              </w:rPr>
            </w:pPr>
            <w:r w:rsidRPr="00915951">
              <w:rPr>
                <w:rFonts w:ascii="Arial" w:hAnsi="Arial" w:cs="Arial"/>
                <w14:ligatures w14:val="none"/>
              </w:rPr>
              <w:t>Promote liveable, safe neighbourhoods which support good quality accessible services and sustainable lifestyles</w:t>
            </w:r>
            <w:r w:rsidR="00CA2D4F" w:rsidRPr="00915951">
              <w:rPr>
                <w:rFonts w:ascii="Arial" w:hAnsi="Arial" w:cs="Arial"/>
                <w14:ligatures w14:val="none"/>
              </w:rPr>
              <w:t xml:space="preserve"> (4)</w:t>
            </w:r>
            <w:r w:rsidRPr="00915951">
              <w:rPr>
                <w:rFonts w:ascii="Arial" w:hAnsi="Arial" w:cs="Arial"/>
                <w14:ligatures w14:val="none"/>
              </w:rPr>
              <w:t xml:space="preserve">; and promote a high quality, safe, inclusive and safe built environment </w:t>
            </w:r>
            <w:r w:rsidR="00CA2D4F" w:rsidRPr="00915951">
              <w:rPr>
                <w:rFonts w:ascii="Arial" w:hAnsi="Arial" w:cs="Arial"/>
                <w14:ligatures w14:val="none"/>
              </w:rPr>
              <w:t xml:space="preserve">(14) </w:t>
            </w:r>
            <w:r w:rsidRPr="00915951">
              <w:rPr>
                <w:rFonts w:ascii="Arial" w:hAnsi="Arial" w:cs="Arial"/>
                <w14:ligatures w14:val="none"/>
              </w:rPr>
              <w:t>(reference added in Part A c).</w:t>
            </w:r>
          </w:p>
          <w:p w14:paraId="17F53EC7" w14:textId="77777777" w:rsidR="001063F7" w:rsidRPr="00915951" w:rsidRDefault="001063F7" w:rsidP="001063F7">
            <w:pPr>
              <w:pStyle w:val="ListParagraph"/>
              <w:rPr>
                <w:rFonts w:ascii="Arial" w:hAnsi="Arial" w:cs="Arial"/>
              </w:rPr>
            </w:pPr>
          </w:p>
          <w:p w14:paraId="532FE0BB" w14:textId="37752243" w:rsidR="001063F7" w:rsidRPr="00915951" w:rsidRDefault="001063F7" w:rsidP="001063F7">
            <w:pPr>
              <w:spacing w:before="100" w:after="100"/>
              <w:rPr>
                <w:rFonts w:ascii="Arial" w:hAnsi="Arial" w:cs="Arial"/>
              </w:rPr>
            </w:pPr>
            <w:r w:rsidRPr="00915951">
              <w:rPr>
                <w:rFonts w:ascii="Arial" w:hAnsi="Arial" w:cs="Arial"/>
                <w14:ligatures w14:val="none"/>
              </w:rPr>
              <w:t>More generally, implementation of the policy with these MM changes, will indirectly positively contribute to the SA/IIA objectives related to promoting social inclusion, equality, diversity and community cohesion</w:t>
            </w:r>
            <w:r w:rsidR="00CA2D4F" w:rsidRPr="00915951">
              <w:rPr>
                <w:rFonts w:ascii="Arial" w:hAnsi="Arial" w:cs="Arial"/>
                <w14:ligatures w14:val="none"/>
              </w:rPr>
              <w:t xml:space="preserve"> (1)</w:t>
            </w:r>
            <w:r w:rsidRPr="00915951">
              <w:rPr>
                <w:rFonts w:ascii="Arial" w:hAnsi="Arial" w:cs="Arial"/>
                <w14:ligatures w14:val="none"/>
              </w:rPr>
              <w:t xml:space="preserve"> and improving the health and wellbeing of the population and reduce health inequalities</w:t>
            </w:r>
            <w:r w:rsidR="00C856FD" w:rsidRPr="00915951">
              <w:rPr>
                <w:rFonts w:ascii="Arial" w:hAnsi="Arial" w:cs="Arial"/>
                <w14:ligatures w14:val="none"/>
              </w:rPr>
              <w:t xml:space="preserve"> (6)</w:t>
            </w:r>
            <w:r w:rsidRPr="00915951">
              <w:rPr>
                <w:rFonts w:ascii="Arial" w:hAnsi="Arial" w:cs="Arial"/>
                <w14:ligatures w14:val="none"/>
              </w:rPr>
              <w:t>.</w:t>
            </w:r>
            <w:r w:rsidRPr="00915951">
              <w:rPr>
                <w:rFonts w:ascii="Arial" w:hAnsi="Arial" w:cs="Arial"/>
              </w:rPr>
              <w:t xml:space="preserve"> </w:t>
            </w:r>
          </w:p>
          <w:p w14:paraId="1F2447AB" w14:textId="45062911" w:rsidR="001063F7" w:rsidRPr="00915951" w:rsidRDefault="001063F7" w:rsidP="001063F7">
            <w:pPr>
              <w:spacing w:before="100" w:after="100"/>
              <w:rPr>
                <w:rFonts w:ascii="Arial" w:hAnsi="Arial" w:cs="Arial"/>
              </w:rPr>
            </w:pPr>
            <w:r w:rsidRPr="00915951">
              <w:rPr>
                <w:rFonts w:ascii="Arial" w:hAnsi="Arial" w:cs="Arial"/>
              </w:rPr>
              <w:t xml:space="preserve">For the remainder of the SA/IIA objectives the MM is considered to have negligible or no effect on the achievement of the objective and therefore the </w:t>
            </w:r>
            <w:r w:rsidR="00062C4A" w:rsidRPr="00915951">
              <w:rPr>
                <w:rFonts w:ascii="Arial" w:hAnsi="Arial" w:cs="Arial"/>
              </w:rPr>
              <w:t xml:space="preserve">impact </w:t>
            </w:r>
            <w:r w:rsidRPr="00915951">
              <w:rPr>
                <w:rFonts w:ascii="Arial" w:hAnsi="Arial" w:cs="Arial"/>
              </w:rPr>
              <w:t>is neutral.</w:t>
            </w:r>
          </w:p>
        </w:tc>
      </w:tr>
      <w:tr w:rsidR="001063F7" w:rsidRPr="00EC67FD" w14:paraId="2064E228" w14:textId="77777777" w:rsidTr="00E506CC">
        <w:trPr>
          <w:trHeight w:val="20"/>
        </w:trPr>
        <w:tc>
          <w:tcPr>
            <w:tcW w:w="1640" w:type="dxa"/>
            <w:tcBorders>
              <w:right w:val="single" w:sz="4" w:space="0" w:color="auto"/>
            </w:tcBorders>
          </w:tcPr>
          <w:p w14:paraId="37731D57" w14:textId="77777777" w:rsidR="001063F7" w:rsidRDefault="001063F7" w:rsidP="001063F7">
            <w:pPr>
              <w:ind w:left="57"/>
              <w:rPr>
                <w:rFonts w:ascii="Arial" w:hAnsi="Arial" w:cs="Arial"/>
              </w:rPr>
            </w:pPr>
            <w:r>
              <w:rPr>
                <w:rFonts w:ascii="Arial" w:hAnsi="Arial" w:cs="Arial"/>
              </w:rPr>
              <w:lastRenderedPageBreak/>
              <w:t>MM28</w:t>
            </w:r>
          </w:p>
          <w:p w14:paraId="55AA8E10" w14:textId="77777777" w:rsidR="001063F7" w:rsidRDefault="001063F7" w:rsidP="001063F7">
            <w:pPr>
              <w:ind w:left="57"/>
              <w:rPr>
                <w:rFonts w:ascii="Arial" w:hAnsi="Arial" w:cs="Arial"/>
              </w:rPr>
            </w:pPr>
            <w:r>
              <w:rPr>
                <w:rFonts w:ascii="Arial" w:hAnsi="Arial" w:cs="Arial"/>
              </w:rPr>
              <w:lastRenderedPageBreak/>
              <w:t>Policy GSS10</w:t>
            </w:r>
          </w:p>
          <w:p w14:paraId="62648A69" w14:textId="0B18E2CE" w:rsidR="001063F7" w:rsidRPr="00EC67FD" w:rsidRDefault="001063F7" w:rsidP="001063F7">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 xml:space="preserve">aras  </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F75687B" w14:textId="77777777" w:rsidR="00E00117" w:rsidRPr="00680FF5" w:rsidRDefault="00E00117" w:rsidP="00E00117">
            <w:pPr>
              <w:keepNext/>
              <w:keepLines/>
              <w:rPr>
                <w:rFonts w:ascii="Arial" w:hAnsi="Arial" w:cs="Arial"/>
                <w:b/>
                <w:sz w:val="24"/>
                <w:szCs w:val="24"/>
                <w:lang w:eastAsia="en-GB"/>
              </w:rPr>
            </w:pPr>
            <w:r w:rsidRPr="00680FF5">
              <w:rPr>
                <w:rFonts w:ascii="Arial" w:hAnsi="Arial" w:cs="Arial"/>
                <w:b/>
                <w:sz w:val="24"/>
                <w:szCs w:val="24"/>
                <w:lang w:eastAsia="en-GB"/>
              </w:rPr>
              <w:lastRenderedPageBreak/>
              <w:t>POLICY G</w:t>
            </w:r>
            <w:r w:rsidRPr="003960B8">
              <w:rPr>
                <w:rFonts w:ascii="Arial" w:hAnsi="Arial" w:cs="Arial"/>
                <w:b/>
                <w:sz w:val="24"/>
                <w:szCs w:val="24"/>
                <w:lang w:eastAsia="en-GB"/>
              </w:rPr>
              <w:t>S</w:t>
            </w:r>
            <w:r w:rsidRPr="00680FF5">
              <w:rPr>
                <w:rFonts w:ascii="Arial" w:hAnsi="Arial" w:cs="Arial"/>
                <w:b/>
                <w:sz w:val="24"/>
                <w:szCs w:val="24"/>
                <w:lang w:eastAsia="en-GB"/>
              </w:rPr>
              <w:t xml:space="preserve">S10 </w:t>
            </w:r>
            <w:bookmarkStart w:id="14" w:name="_Hlk536630493"/>
            <w:r w:rsidRPr="00680FF5">
              <w:rPr>
                <w:rFonts w:ascii="Arial" w:hAnsi="Arial" w:cs="Arial"/>
                <w:b/>
                <w:sz w:val="24"/>
                <w:szCs w:val="24"/>
                <w:lang w:eastAsia="en-GB"/>
              </w:rPr>
              <w:t>Estate Renewal and Infill</w:t>
            </w:r>
            <w:bookmarkEnd w:id="14"/>
          </w:p>
          <w:p w14:paraId="06363252" w14:textId="77777777" w:rsidR="00E00117" w:rsidRPr="00680FF5" w:rsidRDefault="00E00117" w:rsidP="00E00117">
            <w:pPr>
              <w:keepNext/>
              <w:keepLines/>
              <w:rPr>
                <w:rFonts w:ascii="Arial" w:hAnsi="Arial" w:cs="Arial"/>
                <w:sz w:val="24"/>
                <w:szCs w:val="24"/>
                <w:lang w:eastAsia="en-GB"/>
              </w:rPr>
            </w:pPr>
            <w:r w:rsidRPr="00680FF5">
              <w:rPr>
                <w:rFonts w:ascii="Arial" w:hAnsi="Arial" w:cs="Arial"/>
                <w:sz w:val="24"/>
                <w:szCs w:val="24"/>
                <w:lang w:eastAsia="en-GB"/>
              </w:rPr>
              <w:lastRenderedPageBreak/>
              <w:t xml:space="preserve">The Council working in partnership with Barnet Homes, Registered Social Landlords and the Mayor of London will continue its programme of estate renewal and infill to improve the urban form of housing estates in the Borough, making better use of underused land to provide better quality amenity space and </w:t>
            </w:r>
            <w:r w:rsidRPr="00680FF5">
              <w:rPr>
                <w:rFonts w:ascii="Arial" w:hAnsi="Arial" w:cs="Arial"/>
                <w:b/>
                <w:bCs/>
                <w:strike/>
                <w:sz w:val="24"/>
                <w:szCs w:val="24"/>
                <w:lang w:eastAsia="en-GB"/>
              </w:rPr>
              <w:t>4,400</w:t>
            </w:r>
            <w:r>
              <w:rPr>
                <w:rFonts w:ascii="Arial" w:hAnsi="Arial" w:cs="Arial"/>
                <w:b/>
                <w:bCs/>
                <w:strike/>
                <w:sz w:val="24"/>
                <w:szCs w:val="24"/>
                <w:lang w:eastAsia="en-GB"/>
              </w:rPr>
              <w:t xml:space="preserve"> </w:t>
            </w:r>
            <w:r>
              <w:rPr>
                <w:rFonts w:ascii="Arial" w:hAnsi="Arial" w:cs="Arial"/>
                <w:b/>
                <w:bCs/>
                <w:sz w:val="24"/>
                <w:szCs w:val="24"/>
                <w:u w:val="single"/>
                <w:lang w:eastAsia="en-GB"/>
              </w:rPr>
              <w:t>3,980</w:t>
            </w:r>
            <w:r w:rsidRPr="00680FF5">
              <w:rPr>
                <w:rFonts w:ascii="Arial" w:hAnsi="Arial" w:cs="Arial"/>
                <w:sz w:val="24"/>
                <w:szCs w:val="24"/>
                <w:lang w:eastAsia="en-GB"/>
              </w:rPr>
              <w:t xml:space="preserve"> new homes. </w:t>
            </w:r>
          </w:p>
          <w:p w14:paraId="68352790" w14:textId="77777777" w:rsidR="00E00117" w:rsidRDefault="00E00117" w:rsidP="00E00117">
            <w:pPr>
              <w:keepNext/>
              <w:keepLines/>
              <w:rPr>
                <w:rFonts w:ascii="Arial" w:hAnsi="Arial" w:cs="Arial"/>
                <w:sz w:val="24"/>
                <w:szCs w:val="24"/>
                <w:lang w:eastAsia="en-GB"/>
              </w:rPr>
            </w:pPr>
          </w:p>
          <w:p w14:paraId="5A3BACDB" w14:textId="5186E3A8" w:rsidR="00E00117" w:rsidRPr="008325AA" w:rsidRDefault="00E00117" w:rsidP="00E00117">
            <w:pPr>
              <w:keepNext/>
              <w:keepLines/>
              <w:rPr>
                <w:rFonts w:ascii="Arial" w:hAnsi="Arial" w:cs="Arial"/>
                <w:sz w:val="24"/>
                <w:u w:val="single"/>
              </w:rPr>
            </w:pPr>
            <w:r w:rsidRPr="00680FF5">
              <w:rPr>
                <w:rFonts w:ascii="Arial" w:hAnsi="Arial" w:cs="Arial"/>
                <w:sz w:val="24"/>
                <w:szCs w:val="24"/>
                <w:lang w:eastAsia="en-GB"/>
              </w:rPr>
              <w:t xml:space="preserve">The housing estates for renewal or infill include Grahame Park, </w:t>
            </w:r>
            <w:r w:rsidR="0010686F" w:rsidRPr="00791FC9">
              <w:rPr>
                <w:rFonts w:ascii="Arial" w:hAnsi="Arial" w:cs="Arial"/>
                <w:sz w:val="24"/>
                <w:szCs w:val="24"/>
                <w:u w:val="single"/>
                <w:lang w:eastAsia="en-GB"/>
              </w:rPr>
              <w:t xml:space="preserve">Douglas Bader, </w:t>
            </w:r>
            <w:r w:rsidRPr="00680FF5">
              <w:rPr>
                <w:rFonts w:ascii="Arial" w:hAnsi="Arial" w:cs="Arial"/>
                <w:sz w:val="24"/>
                <w:szCs w:val="24"/>
                <w:lang w:eastAsia="en-GB"/>
              </w:rPr>
              <w:t xml:space="preserve">Upper and Lower Fosters, West Hendon, Dollis Valley, Granville Road and Westhorpe Gardens. </w:t>
            </w:r>
            <w:r w:rsidRPr="002B481B">
              <w:rPr>
                <w:rFonts w:ascii="Arial" w:hAnsi="Arial" w:cs="Arial"/>
                <w:sz w:val="24"/>
                <w:u w:val="single"/>
              </w:rPr>
              <w:t>The Council will continue to work in collaboration with local communities to develop a shared vision for schemes already underway in addition to those proposals highlighted in Annex 1 of the Local Plan.</w:t>
            </w:r>
            <w:r w:rsidRPr="00680FF5">
              <w:rPr>
                <w:rFonts w:ascii="Arial" w:hAnsi="Arial" w:cs="Arial"/>
                <w:sz w:val="24"/>
              </w:rPr>
              <w:t xml:space="preserve"> </w:t>
            </w:r>
            <w:r w:rsidRPr="008325AA">
              <w:rPr>
                <w:rFonts w:ascii="Arial" w:hAnsi="Arial" w:cs="Arial"/>
                <w:sz w:val="24"/>
                <w:u w:val="single"/>
              </w:rPr>
              <w:t>Proposals are required to meet the requirements of London Plan Policy H8, together with the Mayor’s Good Practice Guide to Estate Regeneration.</w:t>
            </w:r>
          </w:p>
          <w:p w14:paraId="3E633CD4" w14:textId="77777777" w:rsidR="00E00117" w:rsidRPr="00680FF5" w:rsidRDefault="00E00117" w:rsidP="00E00117">
            <w:pPr>
              <w:keepNext/>
              <w:keepLines/>
              <w:rPr>
                <w:rFonts w:ascii="Arial" w:hAnsi="Arial" w:cs="Arial"/>
                <w:sz w:val="24"/>
              </w:rPr>
            </w:pPr>
          </w:p>
          <w:p w14:paraId="002160BE" w14:textId="12B7AF08" w:rsidR="00E00117" w:rsidRPr="00791FC9" w:rsidRDefault="0050164A" w:rsidP="00791FC9">
            <w:pPr>
              <w:keepNext/>
              <w:keepLines/>
              <w:rPr>
                <w:rFonts w:ascii="Arial" w:hAnsi="Arial" w:cs="Arial"/>
                <w:b/>
                <w:bCs/>
                <w:sz w:val="24"/>
                <w:szCs w:val="24"/>
                <w:u w:val="single"/>
              </w:rPr>
            </w:pPr>
            <w:r>
              <w:rPr>
                <w:rFonts w:ascii="Arial" w:hAnsi="Arial" w:cs="Arial"/>
                <w:b/>
                <w:bCs/>
                <w:sz w:val="24"/>
                <w:szCs w:val="24"/>
                <w:u w:val="single"/>
              </w:rPr>
              <w:t xml:space="preserve">A. </w:t>
            </w:r>
            <w:r w:rsidR="00E00117" w:rsidRPr="00791FC9">
              <w:rPr>
                <w:rFonts w:ascii="Arial" w:hAnsi="Arial" w:cs="Arial"/>
                <w:b/>
                <w:bCs/>
                <w:kern w:val="2"/>
                <w:sz w:val="24"/>
                <w:szCs w:val="24"/>
                <w:u w:val="single"/>
              </w:rPr>
              <w:t>Affordable Housing</w:t>
            </w:r>
          </w:p>
          <w:p w14:paraId="1B8916B1" w14:textId="77777777" w:rsidR="00E00117" w:rsidRPr="00680FF5" w:rsidRDefault="00E00117" w:rsidP="00E00117">
            <w:pPr>
              <w:keepNext/>
              <w:keepLines/>
              <w:rPr>
                <w:rFonts w:ascii="Arial" w:hAnsi="Arial" w:cs="Arial"/>
                <w:sz w:val="24"/>
                <w:szCs w:val="24"/>
              </w:rPr>
            </w:pPr>
            <w:r w:rsidRPr="00680FF5">
              <w:rPr>
                <w:rFonts w:ascii="Arial" w:hAnsi="Arial" w:cs="Arial"/>
                <w:sz w:val="24"/>
                <w:szCs w:val="24"/>
              </w:rPr>
              <w:t>The Council will:</w:t>
            </w:r>
          </w:p>
          <w:p w14:paraId="75384A95" w14:textId="77777777" w:rsidR="00E00117" w:rsidRPr="00680FF5" w:rsidRDefault="00E00117" w:rsidP="00D7573A">
            <w:pPr>
              <w:keepNext/>
              <w:keepLines/>
              <w:numPr>
                <w:ilvl w:val="0"/>
                <w:numId w:val="118"/>
              </w:numPr>
              <w:suppressAutoHyphens/>
              <w:autoSpaceDN w:val="0"/>
              <w:spacing w:after="200" w:line="276" w:lineRule="auto"/>
              <w:contextualSpacing/>
              <w:textAlignment w:val="baseline"/>
              <w:rPr>
                <w:rFonts w:ascii="Arial" w:eastAsia="Calibri" w:hAnsi="Arial" w:cs="Arial"/>
                <w:sz w:val="24"/>
                <w:szCs w:val="24"/>
              </w:rPr>
            </w:pPr>
            <w:r w:rsidRPr="00680FF5">
              <w:rPr>
                <w:rFonts w:ascii="Arial" w:eastAsia="Calibri" w:hAnsi="Arial" w:cs="Arial"/>
                <w:sz w:val="24"/>
                <w:szCs w:val="24"/>
                <w:u w:val="single"/>
              </w:rPr>
              <w:t>Require the</w:t>
            </w:r>
            <w:r w:rsidRPr="00680FF5">
              <w:rPr>
                <w:rFonts w:ascii="Arial" w:eastAsia="Calibri" w:hAnsi="Arial" w:cs="Arial"/>
                <w:sz w:val="24"/>
                <w:szCs w:val="24"/>
              </w:rPr>
              <w:t xml:space="preserve"> replace</w:t>
            </w:r>
            <w:r w:rsidRPr="00680FF5">
              <w:rPr>
                <w:rFonts w:ascii="Arial" w:eastAsia="Calibri" w:hAnsi="Arial" w:cs="Arial"/>
                <w:sz w:val="24"/>
                <w:szCs w:val="24"/>
                <w:u w:val="single"/>
              </w:rPr>
              <w:t xml:space="preserve">ment of </w:t>
            </w:r>
            <w:r w:rsidRPr="00680FF5">
              <w:rPr>
                <w:rFonts w:ascii="Arial" w:eastAsia="Calibri" w:hAnsi="Arial" w:cs="Arial"/>
                <w:sz w:val="24"/>
                <w:szCs w:val="24"/>
              </w:rPr>
              <w:t xml:space="preserve">existing affordable housing whilst considering the specific circumstances of each site; </w:t>
            </w:r>
          </w:p>
          <w:p w14:paraId="0B922CE5" w14:textId="77777777" w:rsidR="00E00117" w:rsidRPr="00680FF5" w:rsidRDefault="00E00117" w:rsidP="00D7573A">
            <w:pPr>
              <w:keepNext/>
              <w:keepLines/>
              <w:numPr>
                <w:ilvl w:val="0"/>
                <w:numId w:val="118"/>
              </w:numPr>
              <w:suppressAutoHyphens/>
              <w:autoSpaceDN w:val="0"/>
              <w:spacing w:after="200" w:line="276" w:lineRule="auto"/>
              <w:contextualSpacing/>
              <w:textAlignment w:val="baseline"/>
              <w:rPr>
                <w:rFonts w:ascii="Arial" w:eastAsia="Calibri" w:hAnsi="Arial" w:cs="Arial"/>
                <w:sz w:val="24"/>
                <w:szCs w:val="24"/>
              </w:rPr>
            </w:pPr>
            <w:r w:rsidRPr="00680FF5">
              <w:rPr>
                <w:rFonts w:ascii="Arial" w:eastAsia="Calibri" w:hAnsi="Arial" w:cs="Arial"/>
                <w:sz w:val="24"/>
                <w:szCs w:val="24"/>
              </w:rPr>
              <w:t>Ensure that an equivalent amount of affordable housing floorspace be provided as a minimum and seek an uplift in such provision;</w:t>
            </w:r>
          </w:p>
          <w:p w14:paraId="01D0FCED" w14:textId="77777777" w:rsidR="00E00117" w:rsidRPr="008B1ACF" w:rsidRDefault="00E00117" w:rsidP="00D7573A">
            <w:pPr>
              <w:keepNext/>
              <w:keepLines/>
              <w:numPr>
                <w:ilvl w:val="0"/>
                <w:numId w:val="118"/>
              </w:numPr>
              <w:suppressAutoHyphens/>
              <w:autoSpaceDN w:val="0"/>
              <w:spacing w:after="200" w:line="276" w:lineRule="auto"/>
              <w:contextualSpacing/>
              <w:textAlignment w:val="baseline"/>
              <w:rPr>
                <w:rFonts w:ascii="Arial" w:eastAsia="Calibri" w:hAnsi="Arial" w:cs="Arial"/>
                <w:sz w:val="24"/>
              </w:rPr>
            </w:pPr>
            <w:r w:rsidRPr="00680FF5">
              <w:rPr>
                <w:rFonts w:ascii="Arial" w:eastAsia="Times New Roman" w:hAnsi="Arial" w:cs="Times New Roman"/>
                <w:sz w:val="24"/>
                <w:szCs w:val="24"/>
              </w:rPr>
              <w:t xml:space="preserve">Support the right of return for existing social rent tenants from estates into new social rent accommodation. </w:t>
            </w:r>
            <w:r w:rsidRPr="00680FF5">
              <w:rPr>
                <w:rFonts w:ascii="Arial" w:eastAsia="Times New Roman" w:hAnsi="Arial" w:cs="Times New Roman"/>
                <w:strike/>
                <w:sz w:val="24"/>
                <w:szCs w:val="24"/>
              </w:rPr>
              <w:t>Otherwise the Council will provide the new affordable accommodation as London Affordable Rent or Social Rent;</w:t>
            </w:r>
            <w:r w:rsidRPr="00680FF5">
              <w:rPr>
                <w:rFonts w:ascii="Calibri" w:eastAsia="Calibri" w:hAnsi="Calibri" w:cs="Times New Roman"/>
                <w:strike/>
              </w:rPr>
              <w:t xml:space="preserve"> </w:t>
            </w:r>
            <w:r w:rsidRPr="00680FF5">
              <w:rPr>
                <w:rFonts w:ascii="Arial" w:eastAsia="Times New Roman" w:hAnsi="Arial" w:cs="Times New Roman"/>
                <w:sz w:val="24"/>
                <w:szCs w:val="24"/>
                <w:u w:val="single"/>
              </w:rPr>
              <w:t xml:space="preserve">Where affordable </w:t>
            </w:r>
            <w:r w:rsidRPr="00680FF5">
              <w:rPr>
                <w:rFonts w:ascii="Arial" w:eastAsia="Times New Roman" w:hAnsi="Arial" w:cs="Times New Roman"/>
                <w:sz w:val="24"/>
                <w:szCs w:val="24"/>
                <w:u w:val="single"/>
              </w:rPr>
              <w:lastRenderedPageBreak/>
              <w:t>housing that is replacing social rent housing is not facilitating a right of return, it may be provided as either social rent or London Affordable Rent housing in accordance with London Plan Policy H8;</w:t>
            </w:r>
            <w:r w:rsidRPr="00680FF5">
              <w:rPr>
                <w:rFonts w:ascii="Arial" w:eastAsia="Times New Roman" w:hAnsi="Arial" w:cs="Times New Roman"/>
                <w:sz w:val="24"/>
                <w:szCs w:val="24"/>
              </w:rPr>
              <w:t xml:space="preserve"> </w:t>
            </w:r>
            <w:r w:rsidRPr="00680FF5">
              <w:rPr>
                <w:rFonts w:ascii="Arial" w:eastAsia="Times New Roman" w:hAnsi="Arial" w:cs="Times New Roman"/>
                <w:sz w:val="24"/>
                <w:szCs w:val="24"/>
                <w:u w:val="single"/>
              </w:rPr>
              <w:t>and</w:t>
            </w:r>
          </w:p>
          <w:p w14:paraId="4983B842" w14:textId="77777777" w:rsidR="00E00117" w:rsidRPr="00F0533E" w:rsidRDefault="00E00117" w:rsidP="00D7573A">
            <w:pPr>
              <w:keepNext/>
              <w:keepLines/>
              <w:numPr>
                <w:ilvl w:val="0"/>
                <w:numId w:val="118"/>
              </w:numPr>
              <w:suppressAutoHyphens/>
              <w:autoSpaceDN w:val="0"/>
              <w:spacing w:after="200" w:line="276" w:lineRule="auto"/>
              <w:contextualSpacing/>
              <w:textAlignment w:val="baseline"/>
              <w:rPr>
                <w:rFonts w:ascii="Arial" w:eastAsia="Calibri" w:hAnsi="Arial" w:cs="Arial"/>
                <w:sz w:val="24"/>
              </w:rPr>
            </w:pPr>
            <w:r w:rsidRPr="00F0533E">
              <w:rPr>
                <w:rFonts w:ascii="Arial" w:eastAsia="Times New Roman" w:hAnsi="Arial" w:cs="Times New Roman"/>
                <w:strike/>
                <w:sz w:val="24"/>
              </w:rPr>
              <w:t>Integrate</w:t>
            </w:r>
            <w:r w:rsidRPr="00F0533E">
              <w:rPr>
                <w:rFonts w:ascii="Arial" w:eastAsia="Times New Roman" w:hAnsi="Arial" w:cs="Times New Roman"/>
                <w:sz w:val="24"/>
              </w:rPr>
              <w:t xml:space="preserve"> </w:t>
            </w:r>
            <w:r w:rsidRPr="00F0533E">
              <w:rPr>
                <w:rFonts w:ascii="Arial" w:eastAsia="Times New Roman" w:hAnsi="Arial" w:cs="Times New Roman"/>
                <w:sz w:val="24"/>
                <w:u w:val="single"/>
              </w:rPr>
              <w:t>Require that</w:t>
            </w:r>
            <w:r w:rsidRPr="00F0533E">
              <w:rPr>
                <w:rFonts w:ascii="Arial" w:eastAsia="Times New Roman" w:hAnsi="Arial" w:cs="Times New Roman"/>
                <w:sz w:val="24"/>
              </w:rPr>
              <w:t xml:space="preserve"> replacement affordable housing </w:t>
            </w:r>
            <w:r w:rsidRPr="00F0533E">
              <w:rPr>
                <w:rFonts w:ascii="Arial" w:eastAsia="Times New Roman" w:hAnsi="Arial" w:cs="Times New Roman"/>
                <w:sz w:val="24"/>
                <w:u w:val="single"/>
              </w:rPr>
              <w:t xml:space="preserve">is integrated </w:t>
            </w:r>
            <w:r w:rsidRPr="00F0533E">
              <w:rPr>
                <w:rFonts w:ascii="Arial" w:eastAsia="Times New Roman" w:hAnsi="Arial" w:cs="Times New Roman"/>
                <w:sz w:val="24"/>
              </w:rPr>
              <w:t xml:space="preserve">into the redevelopment </w:t>
            </w:r>
            <w:r w:rsidRPr="00F0533E">
              <w:rPr>
                <w:rFonts w:ascii="Arial" w:eastAsia="Times New Roman" w:hAnsi="Arial" w:cs="Times New Roman"/>
                <w:sz w:val="24"/>
                <w:u w:val="single"/>
              </w:rPr>
              <w:t xml:space="preserve">in accordance with Policy HOU02 </w:t>
            </w:r>
            <w:r w:rsidRPr="00F0533E">
              <w:rPr>
                <w:rFonts w:ascii="Arial" w:eastAsia="Times New Roman" w:hAnsi="Arial" w:cs="Times New Roman"/>
                <w:sz w:val="24"/>
              </w:rPr>
              <w:t>to ensure mixed and inclusive communities.</w:t>
            </w:r>
          </w:p>
          <w:p w14:paraId="5D40A39A" w14:textId="77777777" w:rsidR="00E00117" w:rsidRPr="002B481B" w:rsidRDefault="00E00117" w:rsidP="00E00117">
            <w:pPr>
              <w:keepNext/>
              <w:keepLines/>
              <w:rPr>
                <w:rFonts w:ascii="Arial" w:hAnsi="Arial" w:cs="Arial"/>
                <w:strike/>
                <w:sz w:val="24"/>
              </w:rPr>
            </w:pPr>
            <w:r w:rsidRPr="002B481B">
              <w:rPr>
                <w:rFonts w:ascii="Arial" w:hAnsi="Arial" w:cs="Arial"/>
                <w:strike/>
                <w:sz w:val="24"/>
              </w:rPr>
              <w:t xml:space="preserve">The Council will continue to work in collaboration with local communities to develop a shared vision for schemes already underway in addition to those proposals highlighted in Annex 1 of the Local Plan. </w:t>
            </w:r>
          </w:p>
          <w:p w14:paraId="13D143CF" w14:textId="77777777" w:rsidR="00E00117" w:rsidRPr="00680FF5" w:rsidRDefault="00E00117" w:rsidP="00E00117">
            <w:pPr>
              <w:keepNext/>
              <w:keepLines/>
              <w:rPr>
                <w:rFonts w:ascii="Arial" w:hAnsi="Arial" w:cs="Arial"/>
                <w:sz w:val="24"/>
              </w:rPr>
            </w:pPr>
          </w:p>
          <w:p w14:paraId="5E230F26" w14:textId="77777777" w:rsidR="00E00117" w:rsidRPr="002215A3" w:rsidRDefault="00E00117" w:rsidP="00E00117">
            <w:pPr>
              <w:keepNext/>
              <w:keepLines/>
              <w:rPr>
                <w:rFonts w:ascii="Arial" w:hAnsi="Arial" w:cs="Arial"/>
                <w:strike/>
                <w:sz w:val="24"/>
              </w:rPr>
            </w:pPr>
            <w:r w:rsidRPr="002215A3">
              <w:rPr>
                <w:rFonts w:ascii="Arial" w:hAnsi="Arial" w:cs="Arial"/>
                <w:strike/>
                <w:sz w:val="24"/>
              </w:rPr>
              <w:t>Proposals will take account of the requirements of the London Plan Policy H8 – Loss of existing housing and estate redevelopment, together with the Mayor’s Good Practice Guide to Estate Regeneration.</w:t>
            </w:r>
          </w:p>
          <w:p w14:paraId="0209126E" w14:textId="77777777" w:rsidR="00E00117" w:rsidRDefault="00E00117" w:rsidP="00E00117">
            <w:pPr>
              <w:keepNext/>
              <w:keepLines/>
              <w:rPr>
                <w:rFonts w:ascii="Arial" w:hAnsi="Arial" w:cs="Arial"/>
                <w:sz w:val="24"/>
              </w:rPr>
            </w:pPr>
          </w:p>
          <w:p w14:paraId="3114AF79" w14:textId="6DAF2985" w:rsidR="00E00117" w:rsidRPr="00791FC9" w:rsidRDefault="0050164A" w:rsidP="00791FC9">
            <w:pPr>
              <w:keepNext/>
              <w:keepLines/>
              <w:rPr>
                <w:rFonts w:ascii="Arial" w:hAnsi="Arial" w:cs="Arial"/>
                <w:b/>
                <w:bCs/>
                <w:sz w:val="24"/>
                <w:u w:val="single"/>
              </w:rPr>
            </w:pPr>
            <w:r>
              <w:rPr>
                <w:rFonts w:ascii="Arial" w:hAnsi="Arial" w:cs="Arial"/>
                <w:b/>
                <w:bCs/>
                <w:sz w:val="24"/>
                <w:u w:val="single"/>
              </w:rPr>
              <w:t xml:space="preserve">B, </w:t>
            </w:r>
            <w:r w:rsidR="00DF2B33">
              <w:rPr>
                <w:rFonts w:ascii="Arial" w:hAnsi="Arial" w:cs="Arial"/>
                <w:b/>
                <w:bCs/>
                <w:sz w:val="24"/>
                <w:u w:val="single"/>
              </w:rPr>
              <w:t xml:space="preserve"> </w:t>
            </w:r>
            <w:r w:rsidR="00E00117" w:rsidRPr="00791FC9">
              <w:rPr>
                <w:rFonts w:ascii="Arial" w:hAnsi="Arial" w:cs="Arial"/>
                <w:b/>
                <w:bCs/>
                <w:kern w:val="2"/>
                <w:sz w:val="24"/>
                <w:u w:val="single"/>
              </w:rPr>
              <w:t xml:space="preserve">Development / Redevelopment Proposals </w:t>
            </w:r>
          </w:p>
          <w:p w14:paraId="019C8091" w14:textId="77777777" w:rsidR="00E00117" w:rsidRDefault="00E00117" w:rsidP="00E00117">
            <w:pPr>
              <w:keepNext/>
              <w:keepLines/>
              <w:rPr>
                <w:rFonts w:ascii="Arial" w:hAnsi="Arial" w:cs="Arial"/>
                <w:sz w:val="24"/>
                <w:szCs w:val="24"/>
                <w:u w:val="single"/>
                <w:lang w:eastAsia="en-GB"/>
              </w:rPr>
            </w:pPr>
          </w:p>
          <w:p w14:paraId="6BFCE95B" w14:textId="77777777" w:rsidR="00E00117" w:rsidRPr="00680FF5" w:rsidRDefault="00E00117" w:rsidP="00E00117">
            <w:pPr>
              <w:keepNext/>
              <w:keepLines/>
              <w:rPr>
                <w:rFonts w:ascii="Arial" w:hAnsi="Arial" w:cs="Arial"/>
                <w:sz w:val="24"/>
                <w:szCs w:val="24"/>
                <w:lang w:eastAsia="en-GB"/>
              </w:rPr>
            </w:pPr>
            <w:r w:rsidRPr="000827D1">
              <w:rPr>
                <w:rFonts w:ascii="Arial" w:hAnsi="Arial" w:cs="Arial"/>
                <w:sz w:val="24"/>
                <w:szCs w:val="24"/>
                <w:u w:val="single"/>
                <w:lang w:eastAsia="en-GB"/>
              </w:rPr>
              <w:t>Development /</w:t>
            </w:r>
            <w:r>
              <w:rPr>
                <w:rFonts w:ascii="Arial" w:hAnsi="Arial" w:cs="Arial"/>
                <w:sz w:val="24"/>
                <w:szCs w:val="24"/>
                <w:lang w:eastAsia="en-GB"/>
              </w:rPr>
              <w:t xml:space="preserve"> </w:t>
            </w:r>
            <w:r w:rsidRPr="00680FF5">
              <w:rPr>
                <w:rFonts w:ascii="Arial" w:hAnsi="Arial" w:cs="Arial"/>
                <w:sz w:val="24"/>
                <w:szCs w:val="24"/>
                <w:lang w:eastAsia="en-GB"/>
              </w:rPr>
              <w:t>Redevelopment proposals must ensure</w:t>
            </w:r>
            <w:r w:rsidRPr="008B46B2">
              <w:rPr>
                <w:rFonts w:ascii="Arial" w:hAnsi="Arial" w:cs="Arial"/>
                <w:sz w:val="24"/>
                <w:szCs w:val="24"/>
                <w:u w:val="single"/>
                <w:lang w:eastAsia="en-GB"/>
              </w:rPr>
              <w:t xml:space="preserve"> that</w:t>
            </w:r>
            <w:r w:rsidRPr="00680FF5">
              <w:rPr>
                <w:rFonts w:ascii="Arial" w:hAnsi="Arial" w:cs="Arial"/>
                <w:sz w:val="24"/>
                <w:szCs w:val="24"/>
                <w:lang w:eastAsia="en-GB"/>
              </w:rPr>
              <w:t xml:space="preserve"> the following requirements are met:</w:t>
            </w:r>
          </w:p>
          <w:p w14:paraId="6091281E" w14:textId="77777777" w:rsidR="00E00117" w:rsidRPr="00680FF5" w:rsidRDefault="00E00117" w:rsidP="00D7573A">
            <w:pPr>
              <w:keepNext/>
              <w:keepLines/>
              <w:numPr>
                <w:ilvl w:val="0"/>
                <w:numId w:val="119"/>
              </w:numPr>
              <w:contextualSpacing/>
              <w:rPr>
                <w:rFonts w:ascii="Arial" w:eastAsia="Calibri" w:hAnsi="Arial" w:cs="Arial"/>
                <w:sz w:val="24"/>
                <w:szCs w:val="24"/>
              </w:rPr>
            </w:pPr>
            <w:r w:rsidRPr="00680FF5">
              <w:rPr>
                <w:rFonts w:ascii="Arial" w:eastAsia="Calibri" w:hAnsi="Arial" w:cs="Arial"/>
                <w:sz w:val="24"/>
                <w:szCs w:val="24"/>
              </w:rPr>
              <w:t>Demonstrate improvement in the quality of the housing stock and the surrounding environment;</w:t>
            </w:r>
          </w:p>
          <w:p w14:paraId="3BBCE708" w14:textId="77777777" w:rsidR="00E00117" w:rsidRPr="00680FF5" w:rsidRDefault="00E00117" w:rsidP="00D7573A">
            <w:pPr>
              <w:keepNext/>
              <w:keepLines/>
              <w:numPr>
                <w:ilvl w:val="0"/>
                <w:numId w:val="119"/>
              </w:numPr>
              <w:contextualSpacing/>
              <w:rPr>
                <w:rFonts w:ascii="Arial" w:eastAsia="Calibri" w:hAnsi="Arial" w:cs="Arial"/>
                <w:sz w:val="24"/>
                <w:szCs w:val="24"/>
              </w:rPr>
            </w:pPr>
            <w:r w:rsidRPr="00680FF5">
              <w:rPr>
                <w:rFonts w:ascii="Arial" w:eastAsia="Calibri" w:hAnsi="Arial" w:cs="Arial"/>
                <w:sz w:val="24"/>
                <w:szCs w:val="24"/>
              </w:rPr>
              <w:t>Achieve a net increase of housing units;</w:t>
            </w:r>
          </w:p>
          <w:p w14:paraId="58F7F978" w14:textId="77777777" w:rsidR="00E00117" w:rsidRPr="00680FF5" w:rsidRDefault="00E00117" w:rsidP="00D7573A">
            <w:pPr>
              <w:keepNext/>
              <w:keepLines/>
              <w:numPr>
                <w:ilvl w:val="0"/>
                <w:numId w:val="119"/>
              </w:numPr>
              <w:contextualSpacing/>
              <w:rPr>
                <w:rFonts w:ascii="Arial" w:eastAsia="Calibri" w:hAnsi="Arial" w:cs="Arial"/>
                <w:sz w:val="24"/>
                <w:szCs w:val="24"/>
              </w:rPr>
            </w:pPr>
            <w:r w:rsidRPr="00680FF5">
              <w:rPr>
                <w:rFonts w:ascii="Arial" w:eastAsia="Calibri" w:hAnsi="Arial" w:cs="Arial"/>
                <w:sz w:val="24"/>
                <w:szCs w:val="24"/>
              </w:rPr>
              <w:t>Consider the needs of existing households on the estate;</w:t>
            </w:r>
          </w:p>
          <w:p w14:paraId="3C2A4916" w14:textId="77777777" w:rsidR="00E00117" w:rsidRPr="00680FF5" w:rsidRDefault="00E00117" w:rsidP="00D7573A">
            <w:pPr>
              <w:keepNext/>
              <w:keepLines/>
              <w:numPr>
                <w:ilvl w:val="0"/>
                <w:numId w:val="119"/>
              </w:numPr>
              <w:contextualSpacing/>
              <w:rPr>
                <w:rFonts w:ascii="Arial" w:eastAsia="Calibri" w:hAnsi="Arial" w:cs="Arial"/>
                <w:sz w:val="24"/>
                <w:szCs w:val="24"/>
              </w:rPr>
            </w:pPr>
            <w:r w:rsidRPr="00680FF5">
              <w:rPr>
                <w:rFonts w:ascii="Arial" w:eastAsia="Calibri" w:hAnsi="Arial" w:cs="Arial"/>
                <w:sz w:val="24"/>
                <w:szCs w:val="24"/>
              </w:rPr>
              <w:t xml:space="preserve">Provision of housing tenure </w:t>
            </w:r>
            <w:r w:rsidRPr="00680FF5">
              <w:rPr>
                <w:rFonts w:ascii="Arial" w:eastAsia="Calibri" w:hAnsi="Arial" w:cs="Arial"/>
                <w:sz w:val="24"/>
                <w:szCs w:val="24"/>
                <w:u w:val="single"/>
              </w:rPr>
              <w:t xml:space="preserve">in accordance with London Plan policies H6, H8 </w:t>
            </w:r>
            <w:r w:rsidRPr="00680FF5">
              <w:rPr>
                <w:rFonts w:ascii="Arial" w:eastAsia="Calibri" w:hAnsi="Arial" w:cs="Arial"/>
                <w:sz w:val="24"/>
                <w:szCs w:val="24"/>
              </w:rPr>
              <w:t xml:space="preserve">and </w:t>
            </w:r>
            <w:r w:rsidRPr="00BC20A0">
              <w:rPr>
                <w:rFonts w:ascii="Arial" w:eastAsia="Calibri" w:hAnsi="Arial" w:cs="Arial"/>
                <w:sz w:val="24"/>
                <w:szCs w:val="24"/>
                <w:u w:val="single"/>
              </w:rPr>
              <w:t>Local Plan</w:t>
            </w:r>
            <w:r>
              <w:rPr>
                <w:rFonts w:ascii="Arial" w:eastAsia="Calibri" w:hAnsi="Arial" w:cs="Arial"/>
                <w:sz w:val="24"/>
                <w:szCs w:val="24"/>
              </w:rPr>
              <w:t xml:space="preserve"> </w:t>
            </w:r>
            <w:r w:rsidRPr="00680FF5">
              <w:rPr>
                <w:rFonts w:ascii="Arial" w:eastAsia="Calibri" w:hAnsi="Arial" w:cs="Arial"/>
                <w:sz w:val="24"/>
                <w:szCs w:val="24"/>
                <w:u w:val="single"/>
              </w:rPr>
              <w:t>Policy HOU01</w:t>
            </w:r>
            <w:r>
              <w:rPr>
                <w:rFonts w:ascii="Arial" w:eastAsia="Calibri" w:hAnsi="Arial" w:cs="Arial"/>
                <w:sz w:val="24"/>
                <w:szCs w:val="24"/>
                <w:u w:val="single"/>
              </w:rPr>
              <w:t>;</w:t>
            </w:r>
            <w:r w:rsidRPr="00680FF5">
              <w:rPr>
                <w:rFonts w:ascii="Arial" w:eastAsia="Calibri" w:hAnsi="Arial" w:cs="Arial"/>
                <w:sz w:val="24"/>
                <w:szCs w:val="24"/>
                <w:u w:val="single"/>
              </w:rPr>
              <w:t xml:space="preserve"> </w:t>
            </w:r>
          </w:p>
          <w:p w14:paraId="3D429853" w14:textId="77777777" w:rsidR="00E00117" w:rsidRPr="00680FF5" w:rsidRDefault="00E00117" w:rsidP="00D7573A">
            <w:pPr>
              <w:keepNext/>
              <w:keepLines/>
              <w:numPr>
                <w:ilvl w:val="0"/>
                <w:numId w:val="119"/>
              </w:numPr>
              <w:contextualSpacing/>
              <w:rPr>
                <w:rFonts w:ascii="Arial" w:eastAsia="Calibri" w:hAnsi="Arial" w:cs="Arial"/>
                <w:sz w:val="24"/>
                <w:szCs w:val="24"/>
              </w:rPr>
            </w:pPr>
            <w:r w:rsidRPr="00680FF5">
              <w:rPr>
                <w:rFonts w:ascii="Arial" w:eastAsia="Calibri" w:hAnsi="Arial" w:cs="Arial"/>
                <w:sz w:val="24"/>
                <w:szCs w:val="24"/>
                <w:u w:val="single"/>
              </w:rPr>
              <w:lastRenderedPageBreak/>
              <w:t xml:space="preserve">Provision of housing </w:t>
            </w:r>
            <w:r w:rsidRPr="00680FF5">
              <w:rPr>
                <w:rFonts w:ascii="Arial" w:eastAsia="Calibri" w:hAnsi="Arial" w:cs="Arial"/>
                <w:sz w:val="24"/>
                <w:szCs w:val="24"/>
              </w:rPr>
              <w:t xml:space="preserve">mix </w:t>
            </w:r>
            <w:r w:rsidRPr="00680FF5">
              <w:rPr>
                <w:rFonts w:ascii="Arial" w:eastAsia="Calibri" w:hAnsi="Arial" w:cs="Arial"/>
                <w:sz w:val="24"/>
                <w:szCs w:val="24"/>
                <w:u w:val="single"/>
              </w:rPr>
              <w:t xml:space="preserve">in accordance with Policy HOU02; </w:t>
            </w:r>
            <w:r w:rsidRPr="00680FF5">
              <w:rPr>
                <w:rFonts w:ascii="Arial" w:eastAsia="Calibri" w:hAnsi="Arial" w:cs="Arial"/>
                <w:strike/>
                <w:sz w:val="24"/>
                <w:szCs w:val="24"/>
              </w:rPr>
              <w:t>according to the specific site needs, taking into account local housing need, local infrastructure need, the nature of the surrounding area, and viability</w:t>
            </w:r>
            <w:r w:rsidRPr="00680FF5">
              <w:rPr>
                <w:rFonts w:ascii="Arial" w:eastAsia="Calibri" w:hAnsi="Arial" w:cs="Arial"/>
                <w:sz w:val="24"/>
                <w:szCs w:val="24"/>
              </w:rPr>
              <w:t xml:space="preserve">; </w:t>
            </w:r>
          </w:p>
          <w:p w14:paraId="3EDA7EFF" w14:textId="77777777" w:rsidR="00E00117" w:rsidRPr="00680FF5" w:rsidRDefault="00E00117" w:rsidP="00D7573A">
            <w:pPr>
              <w:keepNext/>
              <w:keepLines/>
              <w:numPr>
                <w:ilvl w:val="0"/>
                <w:numId w:val="119"/>
              </w:numPr>
              <w:contextualSpacing/>
              <w:rPr>
                <w:rFonts w:ascii="Arial" w:eastAsia="Calibri" w:hAnsi="Arial" w:cs="Arial"/>
                <w:sz w:val="24"/>
                <w:szCs w:val="24"/>
              </w:rPr>
            </w:pPr>
            <w:r w:rsidRPr="00680FF5">
              <w:rPr>
                <w:rFonts w:ascii="Arial" w:eastAsia="Calibri" w:hAnsi="Arial" w:cs="Arial"/>
                <w:sz w:val="24"/>
                <w:szCs w:val="24"/>
              </w:rPr>
              <w:t xml:space="preserve">Ensure access to sufficient amenity space including open spaces and children’s playgrounds </w:t>
            </w:r>
            <w:r w:rsidRPr="00680FF5">
              <w:rPr>
                <w:rFonts w:ascii="Arial" w:eastAsia="Calibri" w:hAnsi="Arial" w:cs="Arial"/>
                <w:sz w:val="24"/>
                <w:szCs w:val="24"/>
                <w:u w:val="single"/>
              </w:rPr>
              <w:t>in accordance with the requirements of Policy ECC04</w:t>
            </w:r>
            <w:r w:rsidRPr="00680FF5">
              <w:rPr>
                <w:rFonts w:ascii="Arial" w:eastAsia="Calibri" w:hAnsi="Arial" w:cs="Arial"/>
                <w:sz w:val="24"/>
                <w:szCs w:val="24"/>
              </w:rPr>
              <w:t xml:space="preserve">; </w:t>
            </w:r>
          </w:p>
          <w:p w14:paraId="5F46C41E" w14:textId="77777777" w:rsidR="00E00117" w:rsidRDefault="00E00117" w:rsidP="00D7573A">
            <w:pPr>
              <w:keepNext/>
              <w:keepLines/>
              <w:numPr>
                <w:ilvl w:val="0"/>
                <w:numId w:val="119"/>
              </w:numPr>
              <w:contextualSpacing/>
              <w:rPr>
                <w:rFonts w:ascii="Arial" w:eastAsia="Calibri" w:hAnsi="Arial" w:cs="Arial"/>
                <w:sz w:val="24"/>
                <w:szCs w:val="24"/>
              </w:rPr>
            </w:pPr>
            <w:r w:rsidRPr="00680FF5">
              <w:rPr>
                <w:rFonts w:ascii="Arial" w:eastAsia="Calibri" w:hAnsi="Arial" w:cs="Arial"/>
                <w:sz w:val="24"/>
                <w:szCs w:val="24"/>
              </w:rPr>
              <w:t>Ensure access to sufficient supporting infrastructure where the impacts of development require mitigation. This may include but is not limited to child nurseries, schools, community centres, sport and leisure facilities, and healthcare;</w:t>
            </w:r>
          </w:p>
          <w:p w14:paraId="38DE97AE" w14:textId="77777777" w:rsidR="00E00117" w:rsidRDefault="00E00117" w:rsidP="00D7573A">
            <w:pPr>
              <w:keepNext/>
              <w:keepLines/>
              <w:numPr>
                <w:ilvl w:val="0"/>
                <w:numId w:val="119"/>
              </w:numPr>
              <w:contextualSpacing/>
              <w:rPr>
                <w:rFonts w:ascii="Arial" w:eastAsia="Calibri" w:hAnsi="Arial" w:cs="Arial"/>
                <w:sz w:val="24"/>
                <w:szCs w:val="24"/>
              </w:rPr>
            </w:pPr>
            <w:r w:rsidRPr="00680FF5">
              <w:rPr>
                <w:rFonts w:ascii="Arial" w:eastAsia="Calibri" w:hAnsi="Arial" w:cs="Arial"/>
                <w:sz w:val="24"/>
                <w:szCs w:val="24"/>
              </w:rPr>
              <w:t xml:space="preserve"> </w:t>
            </w:r>
            <w:r w:rsidRPr="00F0533E">
              <w:rPr>
                <w:rFonts w:ascii="Arial" w:eastAsia="Calibri" w:hAnsi="Arial" w:cs="Arial"/>
                <w:sz w:val="24"/>
                <w:szCs w:val="24"/>
              </w:rPr>
              <w:t xml:space="preserve">Design in active travel to promote walking and cycling and demonstrate sufficient access to public transport; and  </w:t>
            </w:r>
          </w:p>
          <w:p w14:paraId="6C05663B" w14:textId="4E6DAD73" w:rsidR="001063F7" w:rsidRPr="00EC67FD" w:rsidRDefault="00E00117" w:rsidP="00E00117">
            <w:pPr>
              <w:keepNext/>
              <w:keepLines/>
              <w:ind w:left="720"/>
              <w:contextualSpacing/>
              <w:rPr>
                <w:rFonts w:ascii="Arial" w:hAnsi="Arial" w:cs="Arial"/>
                <w:b/>
                <w:lang w:eastAsia="en-GB"/>
              </w:rPr>
            </w:pPr>
            <w:r w:rsidRPr="00F0533E">
              <w:rPr>
                <w:rFonts w:ascii="Arial" w:eastAsia="Calibri" w:hAnsi="Arial" w:cs="Arial"/>
                <w:sz w:val="24"/>
                <w:szCs w:val="24"/>
              </w:rPr>
              <w:t xml:space="preserve">Provide an appropriate level of parking </w:t>
            </w:r>
            <w:r w:rsidRPr="00F0533E">
              <w:rPr>
                <w:rFonts w:ascii="Arial" w:eastAsia="Calibri" w:hAnsi="Arial" w:cs="Arial"/>
                <w:sz w:val="24"/>
                <w:szCs w:val="24"/>
                <w:u w:val="single"/>
              </w:rPr>
              <w:t>in accordance with the requirements of Policy TRC03</w:t>
            </w:r>
          </w:p>
        </w:tc>
        <w:tc>
          <w:tcPr>
            <w:tcW w:w="6754" w:type="dxa"/>
            <w:tcBorders>
              <w:left w:val="single" w:sz="4" w:space="0" w:color="auto"/>
            </w:tcBorders>
          </w:tcPr>
          <w:p w14:paraId="11BCD834"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262FD7DA" w14:textId="245FB49F" w:rsidR="001063F7" w:rsidRPr="00915951" w:rsidRDefault="001063F7" w:rsidP="001063F7">
            <w:pPr>
              <w:keepNext/>
              <w:keepLines/>
              <w:suppressAutoHyphens/>
              <w:autoSpaceDN w:val="0"/>
              <w:textAlignment w:val="baseline"/>
              <w:outlineLvl w:val="2"/>
              <w:rPr>
                <w:rFonts w:ascii="Arial" w:hAnsi="Arial" w:cs="Arial"/>
              </w:rPr>
            </w:pPr>
            <w:r w:rsidRPr="00915951">
              <w:rPr>
                <w:rFonts w:ascii="Arial" w:hAnsi="Arial" w:cs="Arial"/>
              </w:rPr>
              <w:lastRenderedPageBreak/>
              <w:t>This policy also provides for a quantum (reduced by the MM from 4,400 to 3,980 new homes) of renewal and infill residential development on housing estates. MM28 clarifies consistency with the London Plan in terms of new affordable accommodation sought. It also improves cross-referencing to other policies within the Local Plan.</w:t>
            </w:r>
          </w:p>
          <w:p w14:paraId="147887C3" w14:textId="77777777" w:rsidR="001063F7" w:rsidRPr="00915951" w:rsidRDefault="001063F7" w:rsidP="001063F7">
            <w:pPr>
              <w:keepNext/>
              <w:keepLines/>
              <w:suppressAutoHyphens/>
              <w:autoSpaceDN w:val="0"/>
              <w:textAlignment w:val="baseline"/>
              <w:outlineLvl w:val="2"/>
              <w:rPr>
                <w:rFonts w:ascii="Arial" w:hAnsi="Arial" w:cs="Arial"/>
              </w:rPr>
            </w:pPr>
          </w:p>
          <w:p w14:paraId="19D9726C"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01494705" w14:textId="77777777" w:rsidR="001063F7" w:rsidRPr="00915951" w:rsidRDefault="001063F7" w:rsidP="001063F7">
            <w:pPr>
              <w:spacing w:line="259" w:lineRule="auto"/>
              <w:rPr>
                <w:rFonts w:ascii="Arial" w:hAnsi="Arial" w:cs="Arial"/>
                <w:b/>
              </w:rPr>
            </w:pPr>
          </w:p>
          <w:p w14:paraId="7D930F05" w14:textId="2EE10EF8"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clarify the implementation of this policy relating to the Council’s programme for estate renewal and infill across the Borough. </w:t>
            </w:r>
          </w:p>
          <w:p w14:paraId="0DB4223D"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986B6F3" w14:textId="77777777" w:rsidR="001063F7" w:rsidRPr="00915951" w:rsidRDefault="001063F7" w:rsidP="001063F7">
            <w:pPr>
              <w:spacing w:line="259" w:lineRule="auto"/>
              <w:rPr>
                <w:rFonts w:ascii="Arial" w:eastAsia="Times New Roman" w:hAnsi="Arial" w:cs="Arial"/>
                <w:b/>
                <w:bCs/>
                <w:lang w:eastAsia="en-GB"/>
                <w14:ligatures w14:val="none"/>
              </w:rPr>
            </w:pPr>
          </w:p>
          <w:p w14:paraId="69511676" w14:textId="7777777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66D78FC5" w14:textId="77777777" w:rsidR="001063F7" w:rsidRPr="00915951" w:rsidRDefault="001063F7" w:rsidP="001063F7">
            <w:pPr>
              <w:rPr>
                <w:rFonts w:ascii="Arial" w:eastAsia="Times New Roman" w:hAnsi="Arial" w:cs="Arial"/>
                <w:b/>
                <w:bCs/>
              </w:rPr>
            </w:pPr>
          </w:p>
          <w:p w14:paraId="76B36FC6" w14:textId="7777777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52923588" w14:textId="77777777" w:rsidR="001063F7" w:rsidRPr="00915951" w:rsidRDefault="001063F7" w:rsidP="001063F7">
            <w:pPr>
              <w:spacing w:line="259" w:lineRule="auto"/>
              <w:rPr>
                <w:rFonts w:ascii="Arial" w:hAnsi="Arial" w:cs="Arial"/>
              </w:rPr>
            </w:pPr>
          </w:p>
          <w:p w14:paraId="18704598" w14:textId="1450B982" w:rsidR="001063F7" w:rsidRPr="00915951" w:rsidRDefault="001063F7" w:rsidP="00D7573A">
            <w:pPr>
              <w:pStyle w:val="ListParagraph"/>
              <w:keepNext/>
              <w:keepLines/>
              <w:numPr>
                <w:ilvl w:val="0"/>
                <w:numId w:val="71"/>
              </w:numPr>
              <w:suppressAutoHyphens/>
              <w:autoSpaceDN w:val="0"/>
              <w:textAlignment w:val="baseline"/>
              <w:outlineLvl w:val="2"/>
              <w:rPr>
                <w:rFonts w:ascii="Arial" w:hAnsi="Arial" w:cs="Arial"/>
              </w:rPr>
            </w:pPr>
            <w:r w:rsidRPr="00915951">
              <w:rPr>
                <w:rFonts w:ascii="Arial" w:hAnsi="Arial" w:cs="Arial"/>
                <w14:ligatures w14:val="none"/>
              </w:rPr>
              <w:t>Ensure residents have access to good quality, well located, affordable housing</w:t>
            </w:r>
            <w:r w:rsidR="007A4FBF" w:rsidRPr="00915951">
              <w:rPr>
                <w:rFonts w:ascii="Arial" w:hAnsi="Arial" w:cs="Arial"/>
                <w14:ligatures w14:val="none"/>
              </w:rPr>
              <w:t xml:space="preserve"> (</w:t>
            </w:r>
            <w:r w:rsidRPr="00915951">
              <w:rPr>
                <w:rFonts w:ascii="Arial" w:hAnsi="Arial" w:cs="Arial"/>
                <w14:ligatures w14:val="none"/>
              </w:rPr>
              <w:t>this is the aim of whole policy and the MM changes introduced.  These provide c</w:t>
            </w:r>
            <w:r w:rsidRPr="00915951">
              <w:rPr>
                <w:rFonts w:ascii="Arial" w:hAnsi="Arial" w:cs="Arial"/>
              </w:rPr>
              <w:t xml:space="preserve">larification that new affordable accommodation is sought in accordance with the London Plan; ensure consistency with Policy </w:t>
            </w:r>
            <w:r w:rsidRPr="00915951">
              <w:rPr>
                <w:rFonts w:ascii="Arial" w:hAnsi="Arial" w:cs="Arial"/>
              </w:rPr>
              <w:lastRenderedPageBreak/>
              <w:t xml:space="preserve">HOU02 in respect of housing mix; add cross-reference to requirements in Policy ECC04 in respect of amenity / open space / children’s playgrounds and related car parking standards in Policy TRC03. </w:t>
            </w:r>
            <w:r w:rsidRPr="00915951">
              <w:rPr>
                <w:rFonts w:ascii="Arial" w:hAnsi="Arial" w:cs="Arial"/>
                <w14:ligatures w14:val="none"/>
              </w:rPr>
              <w:t xml:space="preserve">The reduction in the number of new homes from 4,400 to 3,980 is explained by the need to be </w:t>
            </w:r>
            <w:r w:rsidRPr="00915951">
              <w:rPr>
                <w:rFonts w:ascii="Arial" w:hAnsi="Arial" w:cs="Arial"/>
              </w:rPr>
              <w:t>consistent with up-to-date evidence of existing regeneration programmes listed in the policy and also to ensure avoidance of double counting if otherwise located within a Growth Area).</w:t>
            </w:r>
            <w:r w:rsidR="00B827AA" w:rsidRPr="00915951">
              <w:rPr>
                <w:rFonts w:ascii="Arial" w:hAnsi="Arial" w:cs="Arial"/>
              </w:rPr>
              <w:t xml:space="preserve"> (5)</w:t>
            </w:r>
          </w:p>
          <w:p w14:paraId="5F07AC09" w14:textId="7D29B546" w:rsidR="001063F7" w:rsidRPr="00915951" w:rsidRDefault="001063F7" w:rsidP="00D7573A">
            <w:pPr>
              <w:pStyle w:val="ListParagraph"/>
              <w:numPr>
                <w:ilvl w:val="0"/>
                <w:numId w:val="70"/>
              </w:numPr>
              <w:rPr>
                <w:rFonts w:ascii="Arial" w:hAnsi="Arial" w:cs="Arial"/>
                <w14:ligatures w14:val="none"/>
              </w:rPr>
            </w:pPr>
            <w:r w:rsidRPr="00915951">
              <w:rPr>
                <w:rFonts w:ascii="Arial" w:hAnsi="Arial" w:cs="Arial"/>
                <w14:ligatures w14:val="none"/>
              </w:rPr>
              <w:t>Promote social inclusion, equality, diversity and community cohesion(MM revisions throughout the policy refer);</w:t>
            </w:r>
            <w:r w:rsidR="0071401F" w:rsidRPr="00915951">
              <w:rPr>
                <w:rFonts w:ascii="Arial" w:hAnsi="Arial" w:cs="Arial"/>
                <w14:ligatures w14:val="none"/>
              </w:rPr>
              <w:t xml:space="preserve"> (1)</w:t>
            </w:r>
          </w:p>
          <w:p w14:paraId="56C333EB" w14:textId="04D978BA" w:rsidR="001063F7" w:rsidRPr="00915951" w:rsidRDefault="001063F7" w:rsidP="00D7573A">
            <w:pPr>
              <w:pStyle w:val="ListParagraph"/>
              <w:numPr>
                <w:ilvl w:val="0"/>
                <w:numId w:val="70"/>
              </w:numPr>
              <w:rPr>
                <w:rFonts w:ascii="Arial" w:hAnsi="Arial" w:cs="Arial"/>
              </w:rPr>
            </w:pPr>
            <w:r w:rsidRPr="00915951">
              <w:rPr>
                <w:rFonts w:ascii="Arial" w:hAnsi="Arial" w:cs="Arial"/>
                <w14:ligatures w14:val="none"/>
              </w:rPr>
              <w:t xml:space="preserve">Minimising the need to travel (Part B criterion ix in relation to Policy TRC3 parking requirements refers); </w:t>
            </w:r>
            <w:r w:rsidR="0071401F" w:rsidRPr="00915951">
              <w:rPr>
                <w:rFonts w:ascii="Arial" w:hAnsi="Arial" w:cs="Arial"/>
                <w14:ligatures w14:val="none"/>
              </w:rPr>
              <w:t xml:space="preserve">(8) </w:t>
            </w:r>
            <w:r w:rsidRPr="00915951">
              <w:rPr>
                <w:rFonts w:ascii="Arial" w:hAnsi="Arial" w:cs="Arial"/>
                <w14:ligatures w14:val="none"/>
              </w:rPr>
              <w:t>and</w:t>
            </w:r>
          </w:p>
          <w:p w14:paraId="4B6F20BE" w14:textId="278B7E2E" w:rsidR="001063F7" w:rsidRPr="00915951" w:rsidRDefault="001063F7" w:rsidP="00D7573A">
            <w:pPr>
              <w:pStyle w:val="ListParagraph"/>
              <w:numPr>
                <w:ilvl w:val="0"/>
                <w:numId w:val="69"/>
              </w:numPr>
              <w:rPr>
                <w:rFonts w:ascii="Arial" w:hAnsi="Arial" w:cs="Arial"/>
                <w:b/>
              </w:rPr>
            </w:pPr>
            <w:r w:rsidRPr="00915951">
              <w:rPr>
                <w:rFonts w:ascii="Arial" w:hAnsi="Arial" w:cs="Arial"/>
                <w14:ligatures w14:val="none"/>
              </w:rPr>
              <w:t>Ensure efficient use of land and infrastructure (MM revisions throughout the policy refer).</w:t>
            </w:r>
            <w:r w:rsidR="0071401F" w:rsidRPr="00915951">
              <w:rPr>
                <w:rFonts w:ascii="Arial" w:hAnsi="Arial" w:cs="Arial"/>
                <w14:ligatures w14:val="none"/>
              </w:rPr>
              <w:t>(2)</w:t>
            </w:r>
          </w:p>
          <w:p w14:paraId="3E570FD0" w14:textId="77777777" w:rsidR="001063F7" w:rsidRPr="00915951" w:rsidRDefault="001063F7" w:rsidP="001063F7">
            <w:pPr>
              <w:keepNext/>
              <w:keepLines/>
              <w:suppressAutoHyphens/>
              <w:autoSpaceDN w:val="0"/>
              <w:textAlignment w:val="baseline"/>
              <w:outlineLvl w:val="2"/>
              <w:rPr>
                <w:rFonts w:ascii="Arial" w:hAnsi="Arial" w:cs="Arial"/>
              </w:rPr>
            </w:pPr>
          </w:p>
          <w:p w14:paraId="094E7C98" w14:textId="0BD6DE60" w:rsidR="001063F7" w:rsidRPr="00915951" w:rsidRDefault="001063F7" w:rsidP="001063F7">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 related to and improving the health and wellbeing of the population and reduce health inequalities.</w:t>
            </w:r>
            <w:r w:rsidR="0071401F" w:rsidRPr="00915951">
              <w:rPr>
                <w:rFonts w:ascii="Arial" w:hAnsi="Arial" w:cs="Arial"/>
                <w14:ligatures w14:val="none"/>
              </w:rPr>
              <w:t xml:space="preserve"> (6) </w:t>
            </w:r>
          </w:p>
          <w:p w14:paraId="230E9562" w14:textId="3823E837" w:rsidR="001063F7" w:rsidRPr="00915951" w:rsidRDefault="001063F7" w:rsidP="001063F7">
            <w:pPr>
              <w:spacing w:before="100" w:after="100"/>
              <w:rPr>
                <w:rFonts w:ascii="Arial" w:hAnsi="Arial" w:cs="Arial"/>
              </w:rPr>
            </w:pPr>
            <w:r w:rsidRPr="00915951">
              <w:rPr>
                <w:rFonts w:ascii="Arial" w:hAnsi="Arial" w:cs="Arial"/>
              </w:rPr>
              <w:t xml:space="preserve">For the remainder of the SA/IIA the MM is considered to have negligible or no effect on the achievement of the objective and therefore the </w:t>
            </w:r>
            <w:r w:rsidR="00A452FA" w:rsidRPr="00915951">
              <w:rPr>
                <w:rFonts w:ascii="Arial" w:hAnsi="Arial" w:cs="Arial"/>
              </w:rPr>
              <w:t xml:space="preserve">impact </w:t>
            </w:r>
            <w:r w:rsidRPr="00915951">
              <w:rPr>
                <w:rFonts w:ascii="Arial" w:hAnsi="Arial" w:cs="Arial"/>
              </w:rPr>
              <w:t>is neutral.</w:t>
            </w:r>
          </w:p>
          <w:p w14:paraId="27BFD19B" w14:textId="77777777" w:rsidR="001063F7" w:rsidRPr="00915951" w:rsidRDefault="001063F7" w:rsidP="001063F7">
            <w:pPr>
              <w:keepNext/>
              <w:keepLines/>
              <w:suppressAutoHyphens/>
              <w:autoSpaceDN w:val="0"/>
              <w:textAlignment w:val="baseline"/>
              <w:outlineLvl w:val="2"/>
              <w:rPr>
                <w:rFonts w:ascii="Arial" w:hAnsi="Arial" w:cs="Arial"/>
              </w:rPr>
            </w:pPr>
          </w:p>
          <w:p w14:paraId="160CA0BF" w14:textId="77777777" w:rsidR="005415B9" w:rsidRPr="00915951" w:rsidRDefault="005415B9" w:rsidP="001063F7">
            <w:pPr>
              <w:keepNext/>
              <w:keepLines/>
              <w:suppressAutoHyphens/>
              <w:autoSpaceDN w:val="0"/>
              <w:textAlignment w:val="baseline"/>
              <w:outlineLvl w:val="2"/>
              <w:rPr>
                <w:rFonts w:ascii="Arial" w:hAnsi="Arial" w:cs="Arial"/>
              </w:rPr>
            </w:pPr>
          </w:p>
          <w:p w14:paraId="2D20EB49" w14:textId="77777777" w:rsidR="005415B9" w:rsidRPr="00915951" w:rsidRDefault="005415B9" w:rsidP="001063F7">
            <w:pPr>
              <w:keepNext/>
              <w:keepLines/>
              <w:suppressAutoHyphens/>
              <w:autoSpaceDN w:val="0"/>
              <w:textAlignment w:val="baseline"/>
              <w:outlineLvl w:val="2"/>
              <w:rPr>
                <w:rFonts w:ascii="Arial" w:hAnsi="Arial" w:cs="Arial"/>
              </w:rPr>
            </w:pPr>
          </w:p>
          <w:p w14:paraId="68A3810B" w14:textId="77777777" w:rsidR="005415B9" w:rsidRPr="00915951" w:rsidRDefault="005415B9" w:rsidP="001063F7">
            <w:pPr>
              <w:keepNext/>
              <w:keepLines/>
              <w:suppressAutoHyphens/>
              <w:autoSpaceDN w:val="0"/>
              <w:textAlignment w:val="baseline"/>
              <w:outlineLvl w:val="2"/>
              <w:rPr>
                <w:rFonts w:ascii="Arial" w:hAnsi="Arial" w:cs="Arial"/>
              </w:rPr>
            </w:pPr>
          </w:p>
          <w:p w14:paraId="75D67A8B" w14:textId="77777777" w:rsidR="005415B9" w:rsidRPr="00915951" w:rsidRDefault="005415B9" w:rsidP="001063F7">
            <w:pPr>
              <w:keepNext/>
              <w:keepLines/>
              <w:suppressAutoHyphens/>
              <w:autoSpaceDN w:val="0"/>
              <w:textAlignment w:val="baseline"/>
              <w:outlineLvl w:val="2"/>
              <w:rPr>
                <w:rFonts w:ascii="Arial" w:hAnsi="Arial" w:cs="Arial"/>
              </w:rPr>
            </w:pPr>
          </w:p>
          <w:p w14:paraId="4B624315" w14:textId="77777777" w:rsidR="005415B9" w:rsidRPr="00915951" w:rsidRDefault="005415B9" w:rsidP="001063F7">
            <w:pPr>
              <w:keepNext/>
              <w:keepLines/>
              <w:suppressAutoHyphens/>
              <w:autoSpaceDN w:val="0"/>
              <w:textAlignment w:val="baseline"/>
              <w:outlineLvl w:val="2"/>
              <w:rPr>
                <w:rFonts w:ascii="Arial" w:hAnsi="Arial" w:cs="Arial"/>
              </w:rPr>
            </w:pPr>
          </w:p>
          <w:p w14:paraId="720E4AD8" w14:textId="77777777" w:rsidR="005415B9" w:rsidRPr="00915951" w:rsidRDefault="005415B9" w:rsidP="001063F7">
            <w:pPr>
              <w:keepNext/>
              <w:keepLines/>
              <w:suppressAutoHyphens/>
              <w:autoSpaceDN w:val="0"/>
              <w:textAlignment w:val="baseline"/>
              <w:outlineLvl w:val="2"/>
              <w:rPr>
                <w:rFonts w:ascii="Arial" w:hAnsi="Arial" w:cs="Arial"/>
              </w:rPr>
            </w:pPr>
          </w:p>
          <w:p w14:paraId="1AF74B3F" w14:textId="77777777" w:rsidR="005415B9" w:rsidRPr="00915951" w:rsidRDefault="005415B9" w:rsidP="001063F7">
            <w:pPr>
              <w:keepNext/>
              <w:keepLines/>
              <w:suppressAutoHyphens/>
              <w:autoSpaceDN w:val="0"/>
              <w:textAlignment w:val="baseline"/>
              <w:outlineLvl w:val="2"/>
              <w:rPr>
                <w:rFonts w:ascii="Arial" w:hAnsi="Arial" w:cs="Arial"/>
              </w:rPr>
            </w:pPr>
          </w:p>
          <w:p w14:paraId="6ADF752D" w14:textId="77777777" w:rsidR="005415B9" w:rsidRPr="00915951" w:rsidRDefault="005415B9" w:rsidP="001063F7">
            <w:pPr>
              <w:keepNext/>
              <w:keepLines/>
              <w:suppressAutoHyphens/>
              <w:autoSpaceDN w:val="0"/>
              <w:textAlignment w:val="baseline"/>
              <w:outlineLvl w:val="2"/>
              <w:rPr>
                <w:rFonts w:ascii="Arial" w:hAnsi="Arial" w:cs="Arial"/>
              </w:rPr>
            </w:pPr>
          </w:p>
          <w:p w14:paraId="522FA402" w14:textId="77777777" w:rsidR="005415B9" w:rsidRPr="00915951" w:rsidRDefault="005415B9" w:rsidP="001063F7">
            <w:pPr>
              <w:keepNext/>
              <w:keepLines/>
              <w:suppressAutoHyphens/>
              <w:autoSpaceDN w:val="0"/>
              <w:textAlignment w:val="baseline"/>
              <w:outlineLvl w:val="2"/>
              <w:rPr>
                <w:rFonts w:ascii="Arial" w:hAnsi="Arial" w:cs="Arial"/>
              </w:rPr>
            </w:pPr>
          </w:p>
          <w:p w14:paraId="36D4A4EC" w14:textId="77777777" w:rsidR="005415B9" w:rsidRPr="00915951" w:rsidRDefault="005415B9" w:rsidP="001063F7">
            <w:pPr>
              <w:keepNext/>
              <w:keepLines/>
              <w:suppressAutoHyphens/>
              <w:autoSpaceDN w:val="0"/>
              <w:textAlignment w:val="baseline"/>
              <w:outlineLvl w:val="2"/>
              <w:rPr>
                <w:rFonts w:ascii="Arial" w:hAnsi="Arial" w:cs="Arial"/>
              </w:rPr>
            </w:pPr>
          </w:p>
          <w:p w14:paraId="2FD5EE08" w14:textId="77777777" w:rsidR="005415B9" w:rsidRPr="00915951" w:rsidRDefault="005415B9" w:rsidP="001063F7">
            <w:pPr>
              <w:keepNext/>
              <w:keepLines/>
              <w:suppressAutoHyphens/>
              <w:autoSpaceDN w:val="0"/>
              <w:textAlignment w:val="baseline"/>
              <w:outlineLvl w:val="2"/>
              <w:rPr>
                <w:rFonts w:ascii="Arial" w:hAnsi="Arial" w:cs="Arial"/>
              </w:rPr>
            </w:pPr>
          </w:p>
          <w:p w14:paraId="66326162" w14:textId="77777777" w:rsidR="005415B9" w:rsidRPr="00915951" w:rsidRDefault="005415B9" w:rsidP="001063F7">
            <w:pPr>
              <w:keepNext/>
              <w:keepLines/>
              <w:suppressAutoHyphens/>
              <w:autoSpaceDN w:val="0"/>
              <w:textAlignment w:val="baseline"/>
              <w:outlineLvl w:val="2"/>
              <w:rPr>
                <w:rFonts w:ascii="Arial" w:hAnsi="Arial" w:cs="Arial"/>
              </w:rPr>
            </w:pPr>
          </w:p>
          <w:p w14:paraId="40E7F804" w14:textId="77777777" w:rsidR="005415B9" w:rsidRPr="00915951" w:rsidRDefault="005415B9" w:rsidP="001063F7">
            <w:pPr>
              <w:keepNext/>
              <w:keepLines/>
              <w:suppressAutoHyphens/>
              <w:autoSpaceDN w:val="0"/>
              <w:textAlignment w:val="baseline"/>
              <w:outlineLvl w:val="2"/>
              <w:rPr>
                <w:rFonts w:ascii="Arial" w:hAnsi="Arial" w:cs="Arial"/>
              </w:rPr>
            </w:pPr>
          </w:p>
          <w:p w14:paraId="7EB0BA4F" w14:textId="77777777" w:rsidR="005415B9" w:rsidRPr="00915951" w:rsidRDefault="005415B9" w:rsidP="001063F7">
            <w:pPr>
              <w:keepNext/>
              <w:keepLines/>
              <w:suppressAutoHyphens/>
              <w:autoSpaceDN w:val="0"/>
              <w:textAlignment w:val="baseline"/>
              <w:outlineLvl w:val="2"/>
              <w:rPr>
                <w:rFonts w:ascii="Arial" w:hAnsi="Arial" w:cs="Arial"/>
              </w:rPr>
            </w:pPr>
          </w:p>
          <w:p w14:paraId="58BE368C" w14:textId="77777777" w:rsidR="005415B9" w:rsidRPr="00915951" w:rsidRDefault="005415B9" w:rsidP="001063F7">
            <w:pPr>
              <w:keepNext/>
              <w:keepLines/>
              <w:suppressAutoHyphens/>
              <w:autoSpaceDN w:val="0"/>
              <w:textAlignment w:val="baseline"/>
              <w:outlineLvl w:val="2"/>
              <w:rPr>
                <w:rFonts w:ascii="Arial" w:hAnsi="Arial" w:cs="Arial"/>
              </w:rPr>
            </w:pPr>
          </w:p>
          <w:p w14:paraId="4FFD66A0" w14:textId="77777777" w:rsidR="005415B9" w:rsidRPr="00915951" w:rsidRDefault="005415B9" w:rsidP="001063F7">
            <w:pPr>
              <w:keepNext/>
              <w:keepLines/>
              <w:suppressAutoHyphens/>
              <w:autoSpaceDN w:val="0"/>
              <w:textAlignment w:val="baseline"/>
              <w:outlineLvl w:val="2"/>
              <w:rPr>
                <w:rFonts w:ascii="Arial" w:hAnsi="Arial" w:cs="Arial"/>
              </w:rPr>
            </w:pPr>
          </w:p>
          <w:p w14:paraId="3B7A9F67" w14:textId="77777777" w:rsidR="005415B9" w:rsidRPr="00915951" w:rsidRDefault="005415B9" w:rsidP="001063F7">
            <w:pPr>
              <w:keepNext/>
              <w:keepLines/>
              <w:suppressAutoHyphens/>
              <w:autoSpaceDN w:val="0"/>
              <w:textAlignment w:val="baseline"/>
              <w:outlineLvl w:val="2"/>
              <w:rPr>
                <w:rFonts w:ascii="Arial" w:hAnsi="Arial" w:cs="Arial"/>
              </w:rPr>
            </w:pPr>
          </w:p>
          <w:p w14:paraId="316A624C" w14:textId="77777777" w:rsidR="005415B9" w:rsidRPr="00915951" w:rsidRDefault="005415B9" w:rsidP="001063F7">
            <w:pPr>
              <w:keepNext/>
              <w:keepLines/>
              <w:suppressAutoHyphens/>
              <w:autoSpaceDN w:val="0"/>
              <w:textAlignment w:val="baseline"/>
              <w:outlineLvl w:val="2"/>
              <w:rPr>
                <w:rFonts w:ascii="Arial" w:hAnsi="Arial" w:cs="Arial"/>
              </w:rPr>
            </w:pPr>
          </w:p>
          <w:p w14:paraId="0A2CD3A3" w14:textId="77777777" w:rsidR="005415B9" w:rsidRPr="00915951" w:rsidRDefault="005415B9" w:rsidP="001063F7">
            <w:pPr>
              <w:keepNext/>
              <w:keepLines/>
              <w:suppressAutoHyphens/>
              <w:autoSpaceDN w:val="0"/>
              <w:textAlignment w:val="baseline"/>
              <w:outlineLvl w:val="2"/>
              <w:rPr>
                <w:rFonts w:ascii="Arial" w:hAnsi="Arial" w:cs="Arial"/>
              </w:rPr>
            </w:pPr>
          </w:p>
          <w:p w14:paraId="7949D45D" w14:textId="67849A39" w:rsidR="005415B9" w:rsidRPr="00915951" w:rsidRDefault="005415B9" w:rsidP="001063F7">
            <w:pPr>
              <w:keepNext/>
              <w:keepLines/>
              <w:suppressAutoHyphens/>
              <w:autoSpaceDN w:val="0"/>
              <w:textAlignment w:val="baseline"/>
              <w:outlineLvl w:val="2"/>
              <w:rPr>
                <w:rFonts w:ascii="Arial" w:hAnsi="Arial" w:cs="Arial"/>
              </w:rPr>
            </w:pPr>
          </w:p>
        </w:tc>
      </w:tr>
      <w:tr w:rsidR="001063F7" w:rsidRPr="00EC67FD" w14:paraId="2AFF1BCE" w14:textId="77777777" w:rsidTr="00E506CC">
        <w:trPr>
          <w:trHeight w:val="20"/>
        </w:trPr>
        <w:tc>
          <w:tcPr>
            <w:tcW w:w="1640" w:type="dxa"/>
            <w:tcBorders>
              <w:right w:val="single" w:sz="4" w:space="0" w:color="auto"/>
            </w:tcBorders>
          </w:tcPr>
          <w:p w14:paraId="51AE37FA" w14:textId="77777777" w:rsidR="001063F7" w:rsidRDefault="001063F7" w:rsidP="001063F7">
            <w:pPr>
              <w:ind w:left="57"/>
              <w:rPr>
                <w:rFonts w:ascii="Arial" w:hAnsi="Arial" w:cs="Arial"/>
              </w:rPr>
            </w:pPr>
            <w:r>
              <w:rPr>
                <w:rFonts w:ascii="Arial" w:hAnsi="Arial" w:cs="Arial"/>
              </w:rPr>
              <w:lastRenderedPageBreak/>
              <w:t>MM29</w:t>
            </w:r>
          </w:p>
          <w:p w14:paraId="476CBF97" w14:textId="7D4F318F" w:rsidR="001063F7" w:rsidRDefault="001063F7" w:rsidP="001063F7">
            <w:pPr>
              <w:ind w:left="57"/>
              <w:rPr>
                <w:rFonts w:ascii="Arial" w:hAnsi="Arial" w:cs="Arial"/>
              </w:rPr>
            </w:pPr>
            <w:r>
              <w:rPr>
                <w:rFonts w:ascii="Arial" w:hAnsi="Arial" w:cs="Arial"/>
              </w:rPr>
              <w:t>Policy GSS11</w:t>
            </w:r>
          </w:p>
          <w:p w14:paraId="60DADD68" w14:textId="31FED168" w:rsidR="001063F7" w:rsidRDefault="001063F7" w:rsidP="001063F7">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 xml:space="preserve">aras  </w:t>
            </w:r>
          </w:p>
          <w:p w14:paraId="5944E16F" w14:textId="13971A60" w:rsidR="001063F7" w:rsidRPr="00EC67FD" w:rsidRDefault="001063F7" w:rsidP="001063F7">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55038C40" w14:textId="77777777" w:rsidR="003E3BCF" w:rsidRPr="006B27D8" w:rsidRDefault="003E3BCF" w:rsidP="003E3BCF">
            <w:pPr>
              <w:keepNext/>
              <w:keepLines/>
              <w:suppressAutoHyphens/>
              <w:rPr>
                <w:rFonts w:ascii="Arial" w:hAnsi="Arial" w:cs="Arial"/>
                <w:b/>
                <w:sz w:val="24"/>
                <w:szCs w:val="24"/>
              </w:rPr>
            </w:pPr>
            <w:r w:rsidRPr="006B27D8">
              <w:rPr>
                <w:rFonts w:ascii="Arial" w:hAnsi="Arial" w:cs="Arial"/>
                <w:b/>
                <w:sz w:val="24"/>
                <w:szCs w:val="24"/>
                <w:lang w:eastAsia="en-GB"/>
              </w:rPr>
              <w:t>POLICY GSS11</w:t>
            </w:r>
            <w:r w:rsidRPr="006B27D8">
              <w:rPr>
                <w:rFonts w:ascii="Arial" w:hAnsi="Arial" w:cs="Arial"/>
                <w:b/>
                <w:sz w:val="24"/>
                <w:szCs w:val="24"/>
              </w:rPr>
              <w:t xml:space="preserve"> Major Thoroughfares</w:t>
            </w:r>
          </w:p>
          <w:p w14:paraId="04285CD4" w14:textId="77777777" w:rsidR="003E3BCF" w:rsidRPr="006B27D8" w:rsidRDefault="003E3BCF" w:rsidP="003E3BCF">
            <w:pPr>
              <w:rPr>
                <w:rFonts w:ascii="Arial" w:hAnsi="Arial" w:cs="Arial"/>
                <w:sz w:val="24"/>
                <w:szCs w:val="24"/>
                <w:lang w:eastAsia="en-GB"/>
              </w:rPr>
            </w:pPr>
          </w:p>
          <w:p w14:paraId="1B7DE1DF" w14:textId="77777777" w:rsidR="003E3BCF" w:rsidRPr="006B27D8" w:rsidRDefault="003E3BCF" w:rsidP="00D7573A">
            <w:pPr>
              <w:pStyle w:val="ListParagraph"/>
              <w:keepNext/>
              <w:keepLines/>
              <w:numPr>
                <w:ilvl w:val="0"/>
                <w:numId w:val="120"/>
              </w:numPr>
              <w:suppressAutoHyphens/>
              <w:ind w:left="357" w:hanging="357"/>
              <w:rPr>
                <w:rFonts w:ascii="Arial" w:hAnsi="Arial" w:cs="Arial"/>
                <w:b/>
                <w:bCs/>
                <w:sz w:val="24"/>
                <w:szCs w:val="24"/>
                <w:u w:val="single"/>
                <w:lang w:eastAsia="en-GB"/>
              </w:rPr>
            </w:pPr>
            <w:r w:rsidRPr="006B27D8">
              <w:rPr>
                <w:rFonts w:ascii="Arial" w:hAnsi="Arial" w:cs="Arial"/>
                <w:b/>
                <w:bCs/>
                <w:sz w:val="24"/>
                <w:szCs w:val="24"/>
                <w:u w:val="single"/>
                <w:lang w:eastAsia="en-GB"/>
              </w:rPr>
              <w:t>Level of Development</w:t>
            </w:r>
            <w:r w:rsidRPr="006B27D8">
              <w:rPr>
                <w:rFonts w:ascii="Arial" w:hAnsi="Arial" w:cs="Arial"/>
                <w:sz w:val="24"/>
                <w:szCs w:val="24"/>
                <w:lang w:eastAsia="en-GB"/>
              </w:rPr>
              <w:t xml:space="preserve"> </w:t>
            </w:r>
          </w:p>
          <w:p w14:paraId="474EEBF9" w14:textId="77777777" w:rsidR="003E3BCF" w:rsidRPr="006B27D8" w:rsidRDefault="003E3BCF" w:rsidP="00D7573A">
            <w:pPr>
              <w:pStyle w:val="ListParagraph"/>
              <w:keepNext/>
              <w:keepLines/>
              <w:numPr>
                <w:ilvl w:val="0"/>
                <w:numId w:val="121"/>
              </w:numPr>
              <w:suppressAutoHyphens/>
              <w:rPr>
                <w:rFonts w:ascii="Arial" w:hAnsi="Arial" w:cs="Arial"/>
                <w:b/>
                <w:bCs/>
                <w:sz w:val="24"/>
                <w:szCs w:val="24"/>
                <w:u w:val="single"/>
                <w:lang w:eastAsia="en-GB"/>
              </w:rPr>
            </w:pPr>
            <w:r w:rsidRPr="006B27D8">
              <w:rPr>
                <w:rFonts w:ascii="Arial" w:hAnsi="Arial" w:cs="Arial"/>
                <w:sz w:val="24"/>
                <w:szCs w:val="24"/>
                <w:lang w:eastAsia="en-GB"/>
              </w:rPr>
              <w:t>Redevelopment along Barnet’s</w:t>
            </w:r>
            <w:r w:rsidRPr="006B27D8">
              <w:rPr>
                <w:rFonts w:ascii="Arial" w:hAnsi="Arial" w:cs="Arial"/>
                <w:sz w:val="24"/>
                <w:szCs w:val="24"/>
                <w:u w:val="single"/>
                <w:lang w:eastAsia="en-GB"/>
              </w:rPr>
              <w:t xml:space="preserve"> identified</w:t>
            </w:r>
            <w:r w:rsidRPr="006B27D8">
              <w:rPr>
                <w:rFonts w:ascii="Arial" w:hAnsi="Arial" w:cs="Arial"/>
                <w:sz w:val="24"/>
                <w:szCs w:val="24"/>
                <w:lang w:eastAsia="en-GB"/>
              </w:rPr>
              <w:t xml:space="preserve"> </w:t>
            </w:r>
            <w:r w:rsidRPr="006B27D8">
              <w:rPr>
                <w:rFonts w:ascii="Arial" w:hAnsi="Arial" w:cs="Arial"/>
                <w:sz w:val="24"/>
                <w:szCs w:val="24"/>
                <w:u w:val="single"/>
                <w:lang w:eastAsia="en-GB"/>
              </w:rPr>
              <w:t>Major Thoroughfares (A10</w:t>
            </w:r>
            <w:r>
              <w:rPr>
                <w:rFonts w:ascii="Arial" w:hAnsi="Arial" w:cs="Arial"/>
                <w:sz w:val="24"/>
                <w:szCs w:val="24"/>
                <w:u w:val="single"/>
                <w:lang w:eastAsia="en-GB"/>
              </w:rPr>
              <w:t>0</w:t>
            </w:r>
            <w:r w:rsidRPr="00B7412D">
              <w:rPr>
                <w:rFonts w:ascii="Arial" w:hAnsi="Arial" w:cs="Arial"/>
                <w:sz w:val="24"/>
                <w:szCs w:val="24"/>
                <w:u w:val="single"/>
                <w:lang w:eastAsia="en-GB"/>
              </w:rPr>
              <w:t>0</w:t>
            </w:r>
            <w:r w:rsidRPr="006B27D8">
              <w:rPr>
                <w:rFonts w:ascii="Arial" w:hAnsi="Arial" w:cs="Arial"/>
                <w:sz w:val="24"/>
                <w:szCs w:val="24"/>
                <w:u w:val="single"/>
                <w:lang w:eastAsia="en-GB"/>
              </w:rPr>
              <w:t xml:space="preserve">, A598, A5, A504 and A110) </w:t>
            </w:r>
            <w:r w:rsidRPr="006B27D8">
              <w:rPr>
                <w:rFonts w:ascii="Arial" w:hAnsi="Arial" w:cs="Arial"/>
                <w:strike/>
                <w:sz w:val="24"/>
                <w:szCs w:val="24"/>
                <w:lang w:eastAsia="en-GB"/>
              </w:rPr>
              <w:t>main road corridors</w:t>
            </w:r>
            <w:r w:rsidRPr="006B27D8">
              <w:rPr>
                <w:rFonts w:ascii="Arial" w:hAnsi="Arial" w:cs="Arial"/>
                <w:sz w:val="24"/>
                <w:szCs w:val="24"/>
                <w:lang w:eastAsia="en-GB"/>
              </w:rPr>
              <w:t xml:space="preserve"> as set out in the Key Diagram can provide a significant supply of sites for growth.</w:t>
            </w:r>
          </w:p>
          <w:p w14:paraId="39BF7FA2" w14:textId="77777777" w:rsidR="003E3BCF" w:rsidRPr="006B27D8" w:rsidRDefault="003E3BCF" w:rsidP="00D7573A">
            <w:pPr>
              <w:pStyle w:val="ListParagraph"/>
              <w:keepNext/>
              <w:keepLines/>
              <w:numPr>
                <w:ilvl w:val="0"/>
                <w:numId w:val="121"/>
              </w:numPr>
              <w:suppressAutoHyphens/>
              <w:rPr>
                <w:rFonts w:ascii="Arial" w:hAnsi="Arial" w:cs="Arial"/>
                <w:sz w:val="24"/>
                <w:szCs w:val="24"/>
                <w:lang w:eastAsia="en-GB"/>
              </w:rPr>
            </w:pPr>
            <w:r w:rsidRPr="006B27D8">
              <w:rPr>
                <w:rFonts w:ascii="Arial" w:hAnsi="Arial" w:cs="Arial"/>
                <w:sz w:val="24"/>
                <w:szCs w:val="24"/>
                <w:u w:val="single"/>
              </w:rPr>
              <w:t>The Council will positively consider proposals on suitable sites which optimise the use of land and site capacity through a design-led approach (London Plan Policy D3).</w:t>
            </w:r>
          </w:p>
          <w:p w14:paraId="02902AF8" w14:textId="77777777" w:rsidR="003E3BCF" w:rsidRPr="006B27D8" w:rsidRDefault="003E3BCF" w:rsidP="00D7573A">
            <w:pPr>
              <w:pStyle w:val="ListParagraph"/>
              <w:keepNext/>
              <w:keepLines/>
              <w:numPr>
                <w:ilvl w:val="0"/>
                <w:numId w:val="121"/>
              </w:numPr>
              <w:suppressAutoHyphens/>
              <w:rPr>
                <w:rFonts w:ascii="Arial" w:hAnsi="Arial" w:cs="Arial"/>
                <w:sz w:val="24"/>
                <w:szCs w:val="24"/>
                <w:lang w:eastAsia="en-GB"/>
              </w:rPr>
            </w:pPr>
            <w:r w:rsidRPr="006B27D8">
              <w:rPr>
                <w:rFonts w:ascii="Arial" w:hAnsi="Arial" w:cs="Arial"/>
                <w:strike/>
                <w:sz w:val="24"/>
                <w:szCs w:val="24"/>
                <w:lang w:eastAsia="en-GB"/>
              </w:rPr>
              <w:t>Such locations</w:t>
            </w:r>
            <w:r w:rsidRPr="006B27D8">
              <w:rPr>
                <w:rFonts w:ascii="Arial" w:hAnsi="Arial" w:cs="Arial"/>
                <w:sz w:val="24"/>
                <w:szCs w:val="24"/>
                <w:lang w:eastAsia="en-GB"/>
              </w:rPr>
              <w:t xml:space="preserve"> </w:t>
            </w:r>
            <w:r w:rsidRPr="006B27D8">
              <w:rPr>
                <w:rFonts w:ascii="Arial" w:hAnsi="Arial" w:cs="Arial"/>
                <w:sz w:val="24"/>
                <w:szCs w:val="24"/>
                <w:u w:val="single"/>
                <w:lang w:eastAsia="en-GB"/>
              </w:rPr>
              <w:t>Barnet’s Major Thoroughfares</w:t>
            </w:r>
            <w:r w:rsidRPr="006B27D8">
              <w:rPr>
                <w:rFonts w:ascii="Arial" w:hAnsi="Arial" w:cs="Arial"/>
                <w:sz w:val="24"/>
                <w:szCs w:val="24"/>
                <w:lang w:eastAsia="en-GB"/>
              </w:rPr>
              <w:t xml:space="preserve"> have capacity to deliver </w:t>
            </w:r>
            <w:r w:rsidRPr="006B27D8">
              <w:rPr>
                <w:rFonts w:ascii="Arial" w:hAnsi="Arial" w:cs="Arial"/>
                <w:strike/>
                <w:sz w:val="24"/>
                <w:szCs w:val="24"/>
                <w:lang w:eastAsia="en-GB"/>
              </w:rPr>
              <w:t xml:space="preserve">an additional </w:t>
            </w:r>
            <w:r w:rsidRPr="006B27D8">
              <w:rPr>
                <w:rFonts w:ascii="Arial" w:hAnsi="Arial" w:cs="Arial"/>
                <w:sz w:val="24"/>
                <w:szCs w:val="24"/>
                <w:u w:val="single"/>
                <w:lang w:eastAsia="en-GB"/>
              </w:rPr>
              <w:t>approximately</w:t>
            </w:r>
            <w:r w:rsidRPr="006B27D8">
              <w:rPr>
                <w:rFonts w:ascii="Arial" w:hAnsi="Arial" w:cs="Arial"/>
                <w:sz w:val="24"/>
                <w:szCs w:val="24"/>
                <w:lang w:eastAsia="en-GB"/>
              </w:rPr>
              <w:t xml:space="preserve"> </w:t>
            </w:r>
            <w:r w:rsidRPr="006B27D8">
              <w:rPr>
                <w:rFonts w:ascii="Arial" w:hAnsi="Arial" w:cs="Arial"/>
                <w:strike/>
                <w:sz w:val="24"/>
                <w:szCs w:val="24"/>
                <w:lang w:eastAsia="en-GB"/>
              </w:rPr>
              <w:t>3,350</w:t>
            </w:r>
            <w:r w:rsidRPr="006B27D8">
              <w:rPr>
                <w:rFonts w:ascii="Arial" w:hAnsi="Arial" w:cs="Arial"/>
                <w:sz w:val="24"/>
                <w:szCs w:val="24"/>
                <w:lang w:eastAsia="en-GB"/>
              </w:rPr>
              <w:t xml:space="preserve"> </w:t>
            </w:r>
            <w:r w:rsidRPr="006B27D8">
              <w:rPr>
                <w:rFonts w:ascii="Arial" w:hAnsi="Arial" w:cs="Arial"/>
                <w:sz w:val="24"/>
                <w:szCs w:val="24"/>
                <w:u w:val="single"/>
                <w:lang w:eastAsia="en-GB"/>
              </w:rPr>
              <w:t>3,530</w:t>
            </w:r>
            <w:r w:rsidRPr="006B27D8">
              <w:rPr>
                <w:rFonts w:ascii="Arial" w:hAnsi="Arial" w:cs="Arial"/>
                <w:sz w:val="24"/>
                <w:szCs w:val="24"/>
                <w:lang w:eastAsia="en-GB"/>
              </w:rPr>
              <w:t xml:space="preserve"> new homes</w:t>
            </w:r>
            <w:r w:rsidRPr="006B27D8">
              <w:rPr>
                <w:rFonts w:ascii="Arial" w:hAnsi="Arial" w:cs="Arial"/>
                <w:sz w:val="24"/>
                <w:szCs w:val="24"/>
                <w:u w:val="single"/>
              </w:rPr>
              <w:t xml:space="preserve"> </w:t>
            </w:r>
            <w:r w:rsidRPr="006B27D8">
              <w:rPr>
                <w:rFonts w:ascii="Arial" w:hAnsi="Arial" w:cs="Arial"/>
                <w:sz w:val="24"/>
                <w:szCs w:val="24"/>
                <w:u w:val="single"/>
              </w:rPr>
              <w:lastRenderedPageBreak/>
              <w:t>between 2021 and 2036 with provision for uplift through the design-led approach.</w:t>
            </w:r>
          </w:p>
          <w:p w14:paraId="6FCD19A6" w14:textId="77777777" w:rsidR="003E3BCF" w:rsidRPr="006B27D8" w:rsidRDefault="003E3BCF" w:rsidP="00D7573A">
            <w:pPr>
              <w:pStyle w:val="ListParagraph"/>
              <w:keepNext/>
              <w:keepLines/>
              <w:numPr>
                <w:ilvl w:val="0"/>
                <w:numId w:val="121"/>
              </w:numPr>
              <w:suppressAutoHyphens/>
              <w:rPr>
                <w:rFonts w:ascii="Arial" w:hAnsi="Arial" w:cs="Arial"/>
                <w:sz w:val="24"/>
                <w:szCs w:val="24"/>
                <w:lang w:eastAsia="en-GB"/>
              </w:rPr>
            </w:pPr>
            <w:r w:rsidRPr="006B27D8">
              <w:rPr>
                <w:rFonts w:ascii="Arial" w:hAnsi="Arial" w:cs="Arial"/>
                <w:sz w:val="24"/>
                <w:szCs w:val="24"/>
                <w:lang w:eastAsia="en-GB"/>
              </w:rPr>
              <w:t xml:space="preserve"> The Council </w:t>
            </w:r>
            <w:r w:rsidRPr="006B27D8">
              <w:rPr>
                <w:rFonts w:ascii="Arial" w:hAnsi="Arial" w:cs="Arial"/>
                <w:sz w:val="24"/>
                <w:szCs w:val="24"/>
                <w:u w:val="single"/>
                <w:lang w:eastAsia="en-GB"/>
              </w:rPr>
              <w:t xml:space="preserve">supports residential and mixed-use development along the Major Thoroughfares that accords with policies on Town Centres and the Economy. It </w:t>
            </w:r>
            <w:r w:rsidRPr="006B27D8">
              <w:rPr>
                <w:rFonts w:ascii="Arial" w:hAnsi="Arial" w:cs="Arial"/>
                <w:sz w:val="24"/>
                <w:szCs w:val="24"/>
                <w:lang w:eastAsia="en-GB"/>
              </w:rPr>
              <w:t xml:space="preserve">will work with TfL and </w:t>
            </w:r>
            <w:r w:rsidRPr="006B27D8">
              <w:rPr>
                <w:rFonts w:ascii="Arial" w:hAnsi="Arial" w:cs="Arial"/>
                <w:sz w:val="24"/>
                <w:szCs w:val="24"/>
                <w:u w:val="single"/>
                <w:lang w:eastAsia="en-GB"/>
              </w:rPr>
              <w:t xml:space="preserve">National </w:t>
            </w:r>
            <w:r w:rsidRPr="006B27D8">
              <w:rPr>
                <w:rFonts w:ascii="Arial" w:hAnsi="Arial" w:cs="Arial"/>
                <w:sz w:val="24"/>
                <w:szCs w:val="24"/>
                <w:lang w:eastAsia="en-GB"/>
              </w:rPr>
              <w:t xml:space="preserve">Highways </w:t>
            </w:r>
            <w:r w:rsidRPr="006B27D8">
              <w:rPr>
                <w:rFonts w:ascii="Arial" w:hAnsi="Arial" w:cs="Arial"/>
                <w:strike/>
                <w:sz w:val="24"/>
                <w:szCs w:val="24"/>
                <w:lang w:eastAsia="en-GB"/>
              </w:rPr>
              <w:t>England</w:t>
            </w:r>
            <w:r w:rsidRPr="006B27D8">
              <w:rPr>
                <w:rFonts w:ascii="Arial" w:hAnsi="Arial" w:cs="Arial"/>
                <w:sz w:val="24"/>
                <w:szCs w:val="24"/>
                <w:lang w:eastAsia="en-GB"/>
              </w:rPr>
              <w:t xml:space="preserve"> to help deliver appropriate sites </w:t>
            </w:r>
            <w:r w:rsidRPr="006B27D8">
              <w:rPr>
                <w:rFonts w:ascii="Arial" w:hAnsi="Arial" w:cs="Arial"/>
                <w:strike/>
                <w:sz w:val="24"/>
                <w:szCs w:val="24"/>
                <w:lang w:eastAsia="en-GB"/>
              </w:rPr>
              <w:t>Over the Plan period it is likely the environment around Barnet’s major thoroughfares will improve due to regulatory changes and new technologies such as electric cars leading to a reduction in air and noise pollution from road vehicles. To achieve the quantum of development sought to be delivered, the Council will expect environmental improvements along and immediately adjacent to the thoroughfares identified.</w:t>
            </w:r>
            <w:r w:rsidRPr="006B27D8">
              <w:rPr>
                <w:rFonts w:ascii="Arial" w:hAnsi="Arial" w:cs="Arial"/>
                <w:sz w:val="24"/>
                <w:szCs w:val="24"/>
                <w:lang w:eastAsia="en-GB"/>
              </w:rPr>
              <w:t xml:space="preserve"> </w:t>
            </w:r>
            <w:r w:rsidRPr="006B27D8">
              <w:rPr>
                <w:rFonts w:ascii="Arial" w:hAnsi="Arial" w:cs="Arial"/>
                <w:sz w:val="24"/>
                <w:szCs w:val="24"/>
                <w:u w:val="single"/>
                <w:lang w:eastAsia="en-GB"/>
              </w:rPr>
              <w:t xml:space="preserve">and </w:t>
            </w:r>
            <w:r w:rsidRPr="006B27D8">
              <w:rPr>
                <w:rFonts w:ascii="Arial" w:hAnsi="Arial" w:cs="Arial"/>
                <w:sz w:val="24"/>
                <w:szCs w:val="24"/>
                <w:u w:val="single"/>
              </w:rPr>
              <w:t>will consider long term opportunities within the Transport for London Road Network (TLRN) (A1, A41 and A406) subject to improvements against Healthy Streets Indicators and Public Transport Accessibility Levels.</w:t>
            </w:r>
          </w:p>
          <w:p w14:paraId="2A5DDFEE" w14:textId="77777777" w:rsidR="003E3BCF" w:rsidRPr="006B27D8" w:rsidRDefault="003E3BCF" w:rsidP="003E3BCF">
            <w:pPr>
              <w:keepNext/>
              <w:keepLines/>
              <w:suppressAutoHyphens/>
              <w:rPr>
                <w:rFonts w:ascii="Arial" w:hAnsi="Arial" w:cs="Arial"/>
                <w:b/>
                <w:bCs/>
                <w:sz w:val="24"/>
                <w:szCs w:val="24"/>
                <w:u w:val="single"/>
                <w:lang w:eastAsia="en-GB"/>
              </w:rPr>
            </w:pPr>
          </w:p>
          <w:p w14:paraId="6E648A25" w14:textId="77777777" w:rsidR="003E3BCF" w:rsidRPr="006B27D8" w:rsidRDefault="003E3BCF" w:rsidP="00D7573A">
            <w:pPr>
              <w:pStyle w:val="ListParagraph"/>
              <w:keepNext/>
              <w:keepLines/>
              <w:numPr>
                <w:ilvl w:val="0"/>
                <w:numId w:val="120"/>
              </w:numPr>
              <w:suppressAutoHyphens/>
              <w:ind w:left="357" w:hanging="357"/>
              <w:rPr>
                <w:rFonts w:ascii="Arial" w:hAnsi="Arial" w:cs="Arial"/>
                <w:b/>
                <w:bCs/>
                <w:sz w:val="24"/>
                <w:szCs w:val="24"/>
                <w:u w:val="single"/>
                <w:lang w:eastAsia="en-GB"/>
              </w:rPr>
            </w:pPr>
            <w:r w:rsidRPr="006B27D8">
              <w:rPr>
                <w:rFonts w:ascii="Arial" w:hAnsi="Arial" w:cs="Arial"/>
                <w:b/>
                <w:bCs/>
                <w:sz w:val="24"/>
                <w:szCs w:val="24"/>
                <w:u w:val="single"/>
                <w:lang w:eastAsia="en-GB"/>
              </w:rPr>
              <w:t xml:space="preserve">Development Proposals </w:t>
            </w:r>
          </w:p>
          <w:p w14:paraId="2214A1BB" w14:textId="77777777" w:rsidR="003E3BCF" w:rsidRPr="006B27D8" w:rsidRDefault="003E3BCF" w:rsidP="003E3BCF">
            <w:pPr>
              <w:keepNext/>
              <w:keepLines/>
              <w:suppressAutoHyphens/>
              <w:rPr>
                <w:rFonts w:ascii="Arial" w:hAnsi="Arial" w:cs="Arial"/>
                <w:sz w:val="24"/>
                <w:szCs w:val="24"/>
                <w:lang w:eastAsia="en-GB"/>
              </w:rPr>
            </w:pPr>
          </w:p>
          <w:p w14:paraId="0C8D592E" w14:textId="77777777" w:rsidR="003E3BCF" w:rsidRPr="006B27D8" w:rsidRDefault="003E3BCF" w:rsidP="003E3BCF">
            <w:pPr>
              <w:keepNext/>
              <w:keepLines/>
              <w:suppressAutoHyphens/>
              <w:rPr>
                <w:rFonts w:ascii="Arial" w:hAnsi="Arial" w:cs="Arial"/>
                <w:sz w:val="24"/>
                <w:szCs w:val="24"/>
                <w:lang w:eastAsia="en-GB"/>
              </w:rPr>
            </w:pPr>
            <w:r w:rsidRPr="006B27D8">
              <w:rPr>
                <w:rFonts w:ascii="Arial" w:hAnsi="Arial" w:cs="Arial"/>
                <w:sz w:val="24"/>
                <w:szCs w:val="24"/>
                <w:lang w:eastAsia="en-GB"/>
              </w:rPr>
              <w:t xml:space="preserve">Development proposals will be supported </w:t>
            </w:r>
            <w:r w:rsidRPr="006B27D8">
              <w:rPr>
                <w:rFonts w:ascii="Arial" w:hAnsi="Arial" w:cs="Arial"/>
                <w:sz w:val="24"/>
                <w:szCs w:val="24"/>
                <w:u w:val="single"/>
                <w:lang w:eastAsia="en-GB"/>
              </w:rPr>
              <w:t>along the Major Thoroughfares</w:t>
            </w:r>
            <w:r w:rsidRPr="006B27D8">
              <w:rPr>
                <w:rFonts w:ascii="Arial" w:hAnsi="Arial" w:cs="Arial"/>
                <w:sz w:val="24"/>
                <w:szCs w:val="24"/>
                <w:lang w:eastAsia="en-GB"/>
              </w:rPr>
              <w:t xml:space="preserve"> </w:t>
            </w:r>
            <w:r w:rsidRPr="006B27D8">
              <w:rPr>
                <w:rFonts w:ascii="Arial" w:hAnsi="Arial" w:cs="Arial"/>
                <w:strike/>
                <w:sz w:val="24"/>
                <w:szCs w:val="24"/>
                <w:lang w:eastAsia="en-GB"/>
              </w:rPr>
              <w:t>in these locations</w:t>
            </w:r>
            <w:r w:rsidRPr="006B27D8">
              <w:rPr>
                <w:rFonts w:ascii="Arial" w:hAnsi="Arial" w:cs="Arial"/>
                <w:sz w:val="24"/>
                <w:szCs w:val="24"/>
                <w:lang w:eastAsia="en-GB"/>
              </w:rPr>
              <w:t xml:space="preserve"> where </w:t>
            </w:r>
            <w:r w:rsidRPr="006B27D8">
              <w:rPr>
                <w:rFonts w:ascii="Arial" w:hAnsi="Arial" w:cs="Arial"/>
                <w:sz w:val="24"/>
                <w:szCs w:val="24"/>
                <w:u w:val="single"/>
                <w:lang w:eastAsia="en-GB"/>
              </w:rPr>
              <w:t xml:space="preserve">compliance </w:t>
            </w:r>
            <w:r w:rsidRPr="006B27D8">
              <w:rPr>
                <w:rFonts w:ascii="Arial" w:hAnsi="Arial" w:cs="Arial"/>
                <w:strike/>
                <w:sz w:val="24"/>
                <w:szCs w:val="24"/>
                <w:lang w:eastAsia="en-GB"/>
              </w:rPr>
              <w:t xml:space="preserve">it </w:t>
            </w:r>
            <w:r w:rsidRPr="006B27D8">
              <w:rPr>
                <w:rFonts w:ascii="Arial" w:hAnsi="Arial" w:cs="Arial"/>
                <w:sz w:val="24"/>
                <w:szCs w:val="24"/>
                <w:lang w:eastAsia="en-GB"/>
              </w:rPr>
              <w:t xml:space="preserve">can be demonstrated </w:t>
            </w:r>
            <w:r w:rsidRPr="006B27D8">
              <w:rPr>
                <w:rFonts w:ascii="Arial" w:hAnsi="Arial" w:cs="Arial"/>
                <w:sz w:val="24"/>
                <w:szCs w:val="24"/>
                <w:u w:val="single"/>
                <w:lang w:eastAsia="en-GB"/>
              </w:rPr>
              <w:t xml:space="preserve">with the following requirements </w:t>
            </w:r>
            <w:r w:rsidRPr="006B27D8">
              <w:rPr>
                <w:rFonts w:ascii="Arial" w:hAnsi="Arial" w:cs="Arial"/>
                <w:strike/>
                <w:sz w:val="24"/>
                <w:szCs w:val="24"/>
                <w:lang w:eastAsia="en-GB"/>
              </w:rPr>
              <w:t>that</w:t>
            </w:r>
            <w:r w:rsidRPr="006B27D8">
              <w:rPr>
                <w:rFonts w:ascii="Arial" w:hAnsi="Arial" w:cs="Arial"/>
                <w:sz w:val="24"/>
                <w:szCs w:val="24"/>
                <w:lang w:eastAsia="en-GB"/>
              </w:rPr>
              <w:t>:</w:t>
            </w:r>
          </w:p>
          <w:p w14:paraId="25A2EFD0" w14:textId="77777777" w:rsidR="003E3BCF" w:rsidRPr="006B27D8" w:rsidRDefault="003E3BCF" w:rsidP="00D7573A">
            <w:pPr>
              <w:keepNext/>
              <w:keepLines/>
              <w:numPr>
                <w:ilvl w:val="0"/>
                <w:numId w:val="122"/>
              </w:numPr>
              <w:suppressAutoHyphens/>
              <w:contextualSpacing/>
              <w:rPr>
                <w:rFonts w:ascii="Arial" w:eastAsia="Calibri" w:hAnsi="Arial" w:cs="Arial"/>
                <w:sz w:val="24"/>
                <w:szCs w:val="24"/>
              </w:rPr>
            </w:pPr>
            <w:r w:rsidRPr="006B27D8">
              <w:rPr>
                <w:rFonts w:ascii="Arial" w:eastAsia="Calibri" w:hAnsi="Arial" w:cs="Arial"/>
                <w:sz w:val="24"/>
                <w:szCs w:val="24"/>
              </w:rPr>
              <w:t xml:space="preserve">Access to walking and cycling networks will enable safe and active travel, </w:t>
            </w:r>
            <w:r w:rsidRPr="006B27D8">
              <w:rPr>
                <w:rFonts w:ascii="Arial" w:eastAsia="Calibri" w:hAnsi="Arial" w:cs="Arial"/>
                <w:sz w:val="24"/>
                <w:szCs w:val="24"/>
                <w:u w:val="single"/>
              </w:rPr>
              <w:t>with improvements to accessibility where necessary</w:t>
            </w:r>
            <w:r w:rsidRPr="006B27D8">
              <w:rPr>
                <w:rFonts w:ascii="Arial" w:eastAsia="Calibri" w:hAnsi="Arial" w:cs="Arial"/>
                <w:sz w:val="24"/>
                <w:szCs w:val="24"/>
              </w:rPr>
              <w:t xml:space="preserve"> </w:t>
            </w:r>
            <w:r w:rsidRPr="006B27D8">
              <w:rPr>
                <w:rFonts w:ascii="Arial" w:eastAsia="Calibri" w:hAnsi="Arial" w:cs="Arial"/>
                <w:sz w:val="24"/>
                <w:szCs w:val="24"/>
                <w:u w:val="single"/>
              </w:rPr>
              <w:t>(see Policy TRC01)</w:t>
            </w:r>
            <w:r w:rsidRPr="006B27D8">
              <w:rPr>
                <w:rFonts w:ascii="Arial" w:eastAsia="Calibri" w:hAnsi="Arial" w:cs="Arial"/>
                <w:sz w:val="24"/>
                <w:szCs w:val="24"/>
              </w:rPr>
              <w:t>;</w:t>
            </w:r>
          </w:p>
          <w:p w14:paraId="76D6B794" w14:textId="77777777" w:rsidR="003E3BCF" w:rsidRPr="006B27D8" w:rsidRDefault="003E3BCF" w:rsidP="00D7573A">
            <w:pPr>
              <w:keepNext/>
              <w:keepLines/>
              <w:numPr>
                <w:ilvl w:val="0"/>
                <w:numId w:val="122"/>
              </w:numPr>
              <w:suppressAutoHyphens/>
              <w:contextualSpacing/>
              <w:rPr>
                <w:rFonts w:ascii="Arial" w:eastAsia="Calibri" w:hAnsi="Arial" w:cs="Arial"/>
                <w:sz w:val="24"/>
                <w:szCs w:val="24"/>
              </w:rPr>
            </w:pPr>
            <w:r w:rsidRPr="006B27D8">
              <w:rPr>
                <w:rFonts w:ascii="Arial" w:eastAsia="Calibri" w:hAnsi="Arial" w:cs="Arial"/>
                <w:sz w:val="24"/>
                <w:szCs w:val="24"/>
              </w:rPr>
              <w:lastRenderedPageBreak/>
              <w:t xml:space="preserve">Design relates to the context and character of the surrounding area, including suburban streets behind </w:t>
            </w:r>
            <w:r w:rsidRPr="006B27D8">
              <w:rPr>
                <w:rFonts w:ascii="Arial" w:eastAsia="Calibri" w:hAnsi="Arial" w:cs="Arial"/>
                <w:strike/>
                <w:sz w:val="24"/>
                <w:szCs w:val="24"/>
              </w:rPr>
              <w:t xml:space="preserve">the </w:t>
            </w:r>
            <w:proofErr w:type="spellStart"/>
            <w:r w:rsidRPr="006B27D8">
              <w:rPr>
                <w:rFonts w:ascii="Arial" w:eastAsia="Calibri" w:hAnsi="Arial" w:cs="Arial"/>
                <w:strike/>
                <w:sz w:val="24"/>
                <w:szCs w:val="24"/>
                <w:u w:val="single"/>
              </w:rPr>
              <w:t>thoroughfare</w:t>
            </w:r>
            <w:r w:rsidRPr="006B27D8">
              <w:rPr>
                <w:rFonts w:ascii="Arial" w:eastAsia="Calibri" w:hAnsi="Arial" w:cs="Arial"/>
                <w:sz w:val="24"/>
                <w:szCs w:val="24"/>
                <w:u w:val="single"/>
              </w:rPr>
              <w:t>Major</w:t>
            </w:r>
            <w:proofErr w:type="spellEnd"/>
            <w:r w:rsidRPr="006B27D8">
              <w:rPr>
                <w:rFonts w:ascii="Arial" w:eastAsia="Calibri" w:hAnsi="Arial" w:cs="Arial"/>
                <w:sz w:val="24"/>
                <w:szCs w:val="24"/>
                <w:u w:val="single"/>
              </w:rPr>
              <w:t xml:space="preserve"> Th</w:t>
            </w:r>
            <w:r w:rsidRPr="006B27D8">
              <w:rPr>
                <w:rStyle w:val="CommentReference"/>
                <w:rFonts w:cs="Arial"/>
                <w:szCs w:val="24"/>
                <w:u w:val="single"/>
              </w:rPr>
              <w:t>o</w:t>
            </w:r>
            <w:r w:rsidRPr="006B27D8">
              <w:rPr>
                <w:rFonts w:ascii="Arial" w:eastAsia="Calibri" w:hAnsi="Arial" w:cs="Arial"/>
                <w:sz w:val="24"/>
                <w:szCs w:val="24"/>
                <w:u w:val="single"/>
              </w:rPr>
              <w:t>roughfares</w:t>
            </w:r>
            <w:r w:rsidRPr="006B27D8">
              <w:rPr>
                <w:rFonts w:ascii="Arial" w:eastAsia="Calibri" w:hAnsi="Arial" w:cs="Arial"/>
                <w:sz w:val="24"/>
                <w:szCs w:val="24"/>
              </w:rPr>
              <w:t xml:space="preserve"> </w:t>
            </w:r>
            <w:r w:rsidRPr="006B27D8">
              <w:rPr>
                <w:rFonts w:ascii="Arial" w:eastAsia="Calibri" w:hAnsi="Arial" w:cs="Arial"/>
                <w:sz w:val="24"/>
                <w:szCs w:val="24"/>
                <w:u w:val="single"/>
              </w:rPr>
              <w:t>(see Policy CDH01)</w:t>
            </w:r>
            <w:r w:rsidRPr="006B27D8">
              <w:rPr>
                <w:rFonts w:ascii="Arial" w:eastAsia="Calibri" w:hAnsi="Arial" w:cs="Arial"/>
                <w:sz w:val="24"/>
                <w:szCs w:val="24"/>
              </w:rPr>
              <w:t>;</w:t>
            </w:r>
          </w:p>
          <w:p w14:paraId="264DB1BD" w14:textId="77777777" w:rsidR="003E3BCF" w:rsidRPr="006B27D8" w:rsidRDefault="003E3BCF" w:rsidP="00D7573A">
            <w:pPr>
              <w:keepNext/>
              <w:keepLines/>
              <w:numPr>
                <w:ilvl w:val="0"/>
                <w:numId w:val="122"/>
              </w:numPr>
              <w:suppressAutoHyphens/>
              <w:contextualSpacing/>
              <w:rPr>
                <w:rFonts w:ascii="Arial" w:eastAsia="Calibri" w:hAnsi="Arial" w:cs="Arial"/>
                <w:sz w:val="24"/>
                <w:szCs w:val="24"/>
              </w:rPr>
            </w:pPr>
            <w:r w:rsidRPr="006B27D8">
              <w:rPr>
                <w:rFonts w:ascii="Arial" w:eastAsia="Calibri" w:hAnsi="Arial" w:cs="Arial"/>
                <w:sz w:val="24"/>
                <w:szCs w:val="24"/>
              </w:rPr>
              <w:t xml:space="preserve">Achieves a high-quality design that enhances visual amenity and </w:t>
            </w:r>
            <w:r w:rsidRPr="006B27D8">
              <w:rPr>
                <w:rFonts w:ascii="Arial" w:eastAsia="Calibri" w:hAnsi="Arial" w:cs="Arial"/>
                <w:strike/>
                <w:sz w:val="24"/>
                <w:szCs w:val="24"/>
              </w:rPr>
              <w:t>does not contribute to a continuous ‘wall like’ corridor of medium rise buildings</w:t>
            </w:r>
            <w:r w:rsidRPr="006B27D8">
              <w:rPr>
                <w:rFonts w:ascii="Arial" w:eastAsia="Calibri" w:hAnsi="Arial" w:cs="Arial"/>
                <w:sz w:val="24"/>
                <w:szCs w:val="24"/>
              </w:rPr>
              <w:t xml:space="preserve"> </w:t>
            </w:r>
            <w:r w:rsidRPr="006B27D8">
              <w:rPr>
                <w:rFonts w:ascii="Arial" w:eastAsia="Calibri" w:hAnsi="Arial" w:cs="Arial"/>
                <w:sz w:val="24"/>
                <w:szCs w:val="24"/>
                <w:u w:val="single"/>
              </w:rPr>
              <w:t xml:space="preserve">ensures a sense of separation </w:t>
            </w:r>
            <w:r w:rsidRPr="006B27D8">
              <w:rPr>
                <w:rFonts w:ascii="Arial" w:eastAsia="Calibri" w:hAnsi="Arial" w:cs="Arial"/>
                <w:sz w:val="24"/>
                <w:szCs w:val="24"/>
              </w:rPr>
              <w:t xml:space="preserve">between town centres </w:t>
            </w:r>
            <w:r w:rsidRPr="006B27D8">
              <w:rPr>
                <w:rFonts w:ascii="Arial" w:eastAsia="Calibri" w:hAnsi="Arial" w:cs="Arial"/>
                <w:sz w:val="24"/>
                <w:szCs w:val="24"/>
                <w:u w:val="single"/>
              </w:rPr>
              <w:t>(see Policies CDH01 and CDH04)</w:t>
            </w:r>
            <w:r w:rsidRPr="006B27D8">
              <w:rPr>
                <w:rFonts w:ascii="Arial" w:eastAsia="Calibri" w:hAnsi="Arial" w:cs="Arial"/>
                <w:sz w:val="24"/>
                <w:szCs w:val="24"/>
              </w:rPr>
              <w:t>;</w:t>
            </w:r>
          </w:p>
          <w:p w14:paraId="0DA854A3" w14:textId="77777777" w:rsidR="003E3BCF" w:rsidRPr="006B27D8" w:rsidRDefault="003E3BCF" w:rsidP="00D7573A">
            <w:pPr>
              <w:keepNext/>
              <w:keepLines/>
              <w:numPr>
                <w:ilvl w:val="0"/>
                <w:numId w:val="122"/>
              </w:numPr>
              <w:suppressAutoHyphens/>
              <w:contextualSpacing/>
              <w:rPr>
                <w:rFonts w:ascii="Arial" w:eastAsia="Calibri" w:hAnsi="Arial" w:cs="Arial"/>
                <w:sz w:val="24"/>
                <w:szCs w:val="24"/>
              </w:rPr>
            </w:pPr>
            <w:r w:rsidRPr="006B27D8">
              <w:rPr>
                <w:rFonts w:ascii="Arial" w:eastAsia="Calibri" w:hAnsi="Arial" w:cs="Arial"/>
                <w:sz w:val="24"/>
                <w:szCs w:val="24"/>
              </w:rPr>
              <w:t xml:space="preserve">Contributes to an improved and more active streetscape </w:t>
            </w:r>
            <w:r w:rsidRPr="006B27D8">
              <w:rPr>
                <w:rFonts w:ascii="Arial" w:eastAsia="Calibri" w:hAnsi="Arial" w:cs="Arial"/>
                <w:sz w:val="24"/>
                <w:szCs w:val="24"/>
                <w:u w:val="single"/>
              </w:rPr>
              <w:t>(see Policy CDH01C)</w:t>
            </w:r>
            <w:r>
              <w:rPr>
                <w:rFonts w:ascii="Arial" w:eastAsia="Calibri" w:hAnsi="Arial" w:cs="Arial"/>
                <w:sz w:val="24"/>
                <w:szCs w:val="24"/>
                <w:u w:val="single"/>
              </w:rPr>
              <w:t>;</w:t>
            </w:r>
            <w:r w:rsidRPr="006B27D8">
              <w:rPr>
                <w:rFonts w:ascii="Arial" w:eastAsia="Calibri" w:hAnsi="Arial" w:cs="Arial"/>
                <w:sz w:val="24"/>
                <w:szCs w:val="24"/>
              </w:rPr>
              <w:t xml:space="preserve"> </w:t>
            </w:r>
            <w:r w:rsidRPr="006B27D8">
              <w:rPr>
                <w:rFonts w:ascii="Arial" w:eastAsia="Calibri" w:hAnsi="Arial" w:cs="Arial"/>
                <w:strike/>
                <w:sz w:val="24"/>
                <w:szCs w:val="24"/>
              </w:rPr>
              <w:t xml:space="preserve">and </w:t>
            </w:r>
          </w:p>
          <w:p w14:paraId="0DC3B4CE" w14:textId="77777777" w:rsidR="003E3BCF" w:rsidRPr="006B27D8" w:rsidRDefault="003E3BCF" w:rsidP="00D7573A">
            <w:pPr>
              <w:keepNext/>
              <w:keepLines/>
              <w:numPr>
                <w:ilvl w:val="0"/>
                <w:numId w:val="122"/>
              </w:numPr>
              <w:suppressAutoHyphens/>
              <w:contextualSpacing/>
              <w:rPr>
                <w:rFonts w:ascii="Arial" w:eastAsia="Calibri" w:hAnsi="Arial" w:cs="Arial"/>
                <w:sz w:val="24"/>
                <w:szCs w:val="24"/>
              </w:rPr>
            </w:pPr>
            <w:r w:rsidRPr="006B27D8">
              <w:rPr>
                <w:rFonts w:ascii="Arial" w:eastAsia="Calibri" w:hAnsi="Arial" w:cs="Arial"/>
                <w:sz w:val="24"/>
                <w:szCs w:val="24"/>
              </w:rPr>
              <w:t xml:space="preserve">Facilitates delivery of </w:t>
            </w:r>
            <w:r w:rsidRPr="006B27D8">
              <w:rPr>
                <w:rFonts w:ascii="Arial" w:eastAsia="Calibri" w:hAnsi="Arial" w:cs="Arial"/>
                <w:sz w:val="24"/>
                <w:szCs w:val="24"/>
                <w:u w:val="single"/>
              </w:rPr>
              <w:t>the</w:t>
            </w:r>
            <w:r w:rsidRPr="006B27D8">
              <w:rPr>
                <w:rFonts w:ascii="Arial" w:eastAsia="Calibri" w:hAnsi="Arial" w:cs="Arial"/>
                <w:sz w:val="24"/>
                <w:szCs w:val="24"/>
              </w:rPr>
              <w:t xml:space="preserve"> Healthy Streets Approach</w:t>
            </w:r>
            <w:r w:rsidRPr="006B27D8">
              <w:rPr>
                <w:rFonts w:ascii="Arial" w:eastAsia="Calibri" w:hAnsi="Arial" w:cs="Arial"/>
                <w:bCs/>
                <w:sz w:val="24"/>
                <w:szCs w:val="24"/>
                <w:u w:val="single"/>
              </w:rPr>
              <w:t xml:space="preserve"> with improvements against the Healthy Streets Indicators set out in London Plan Policy T2</w:t>
            </w:r>
            <w:r>
              <w:rPr>
                <w:rFonts w:ascii="Arial" w:eastAsia="Calibri" w:hAnsi="Arial" w:cs="Arial"/>
                <w:bCs/>
                <w:sz w:val="24"/>
                <w:szCs w:val="24"/>
                <w:u w:val="single"/>
              </w:rPr>
              <w:t>;</w:t>
            </w:r>
          </w:p>
          <w:p w14:paraId="27FBF02B" w14:textId="77777777" w:rsidR="003E3BCF" w:rsidRPr="006B27D8" w:rsidRDefault="003E3BCF" w:rsidP="00D7573A">
            <w:pPr>
              <w:keepNext/>
              <w:keepLines/>
              <w:numPr>
                <w:ilvl w:val="0"/>
                <w:numId w:val="122"/>
              </w:numPr>
              <w:suppressAutoHyphens/>
              <w:contextualSpacing/>
              <w:rPr>
                <w:rFonts w:ascii="Arial" w:eastAsia="Calibri" w:hAnsi="Arial" w:cs="Arial"/>
                <w:sz w:val="24"/>
                <w:szCs w:val="24"/>
              </w:rPr>
            </w:pPr>
            <w:r w:rsidRPr="006B27D8">
              <w:rPr>
                <w:rFonts w:ascii="Arial" w:eastAsia="Calibri" w:hAnsi="Arial" w:cs="Arial"/>
                <w:sz w:val="24"/>
                <w:szCs w:val="24"/>
              </w:rPr>
              <w:t xml:space="preserve">Avoids unacceptable levels of air and noise pollution for </w:t>
            </w:r>
            <w:r w:rsidRPr="006B27D8">
              <w:rPr>
                <w:rFonts w:ascii="Arial" w:eastAsia="Calibri" w:hAnsi="Arial" w:cs="Arial"/>
                <w:strike/>
                <w:sz w:val="24"/>
                <w:szCs w:val="24"/>
              </w:rPr>
              <w:t>the</w:t>
            </w:r>
            <w:r w:rsidRPr="006B27D8">
              <w:rPr>
                <w:rFonts w:ascii="Arial" w:eastAsia="Calibri" w:hAnsi="Arial" w:cs="Arial"/>
                <w:sz w:val="24"/>
                <w:szCs w:val="24"/>
              </w:rPr>
              <w:t xml:space="preserve"> new residents </w:t>
            </w:r>
            <w:r w:rsidRPr="006B27D8">
              <w:rPr>
                <w:rFonts w:ascii="Arial" w:eastAsia="Calibri" w:hAnsi="Arial" w:cs="Arial"/>
                <w:sz w:val="24"/>
                <w:szCs w:val="24"/>
                <w:u w:val="single"/>
              </w:rPr>
              <w:t>(see Policy ECC02</w:t>
            </w:r>
            <w:r w:rsidRPr="006B27D8">
              <w:rPr>
                <w:rFonts w:ascii="Arial" w:eastAsia="Calibri" w:hAnsi="Arial" w:cs="Arial"/>
                <w:sz w:val="24"/>
                <w:szCs w:val="24"/>
              </w:rPr>
              <w:t>);</w:t>
            </w:r>
          </w:p>
          <w:p w14:paraId="07397758" w14:textId="77777777" w:rsidR="003E3BCF" w:rsidRPr="006B27D8" w:rsidRDefault="003E3BCF" w:rsidP="00D7573A">
            <w:pPr>
              <w:keepNext/>
              <w:keepLines/>
              <w:numPr>
                <w:ilvl w:val="0"/>
                <w:numId w:val="122"/>
              </w:numPr>
              <w:suppressAutoHyphens/>
              <w:contextualSpacing/>
              <w:rPr>
                <w:rFonts w:ascii="Arial" w:eastAsia="Calibri" w:hAnsi="Arial" w:cs="Arial"/>
                <w:sz w:val="24"/>
                <w:szCs w:val="24"/>
              </w:rPr>
            </w:pPr>
            <w:r w:rsidRPr="006B27D8">
              <w:rPr>
                <w:rFonts w:ascii="Arial" w:eastAsia="Calibri" w:hAnsi="Arial" w:cs="Arial"/>
                <w:sz w:val="24"/>
                <w:szCs w:val="24"/>
              </w:rPr>
              <w:t xml:space="preserve">Supports and, where appropriate improves, access to open spaces and play spaces, as well as ensuring their continued maintenance </w:t>
            </w:r>
            <w:r w:rsidRPr="006B27D8">
              <w:rPr>
                <w:rFonts w:ascii="Arial" w:eastAsia="Calibri" w:hAnsi="Arial" w:cs="Arial"/>
                <w:sz w:val="24"/>
                <w:szCs w:val="24"/>
                <w:u w:val="single"/>
              </w:rPr>
              <w:t>(see Policy ECC04)</w:t>
            </w:r>
            <w:r w:rsidRPr="006B27D8">
              <w:rPr>
                <w:rFonts w:ascii="Arial" w:eastAsia="Calibri" w:hAnsi="Arial" w:cs="Arial"/>
                <w:sz w:val="24"/>
                <w:szCs w:val="24"/>
              </w:rPr>
              <w:t>; and</w:t>
            </w:r>
          </w:p>
          <w:p w14:paraId="42A416A7" w14:textId="77777777" w:rsidR="003E3BCF" w:rsidRPr="006B27D8" w:rsidRDefault="003E3BCF" w:rsidP="00D7573A">
            <w:pPr>
              <w:keepNext/>
              <w:keepLines/>
              <w:numPr>
                <w:ilvl w:val="0"/>
                <w:numId w:val="122"/>
              </w:numPr>
              <w:suppressAutoHyphens/>
              <w:contextualSpacing/>
              <w:rPr>
                <w:rFonts w:ascii="Arial" w:eastAsia="Calibri" w:hAnsi="Arial" w:cs="Arial"/>
                <w:sz w:val="24"/>
                <w:szCs w:val="24"/>
              </w:rPr>
            </w:pPr>
            <w:r w:rsidRPr="006B27D8">
              <w:rPr>
                <w:rFonts w:ascii="Arial" w:eastAsia="Calibri" w:hAnsi="Arial" w:cs="Arial"/>
                <w:sz w:val="24"/>
                <w:szCs w:val="24"/>
              </w:rPr>
              <w:t xml:space="preserve">Any proposals to provide car parking should be in accordance with car parking standards </w:t>
            </w:r>
            <w:r w:rsidRPr="006B27D8">
              <w:rPr>
                <w:rFonts w:ascii="Arial" w:eastAsia="Calibri" w:hAnsi="Arial" w:cs="Arial"/>
                <w:sz w:val="24"/>
                <w:szCs w:val="24"/>
                <w:u w:val="single"/>
              </w:rPr>
              <w:t xml:space="preserve">(see Policy TRC03). </w:t>
            </w:r>
          </w:p>
          <w:p w14:paraId="2C05DA8A" w14:textId="77777777" w:rsidR="003E3BCF" w:rsidRPr="006B27D8" w:rsidRDefault="003E3BCF" w:rsidP="003E3BCF">
            <w:pPr>
              <w:keepNext/>
              <w:keepLines/>
              <w:suppressAutoHyphens/>
              <w:rPr>
                <w:rFonts w:ascii="Arial" w:hAnsi="Arial" w:cs="Arial"/>
                <w:sz w:val="24"/>
                <w:szCs w:val="24"/>
                <w:u w:val="single"/>
                <w:lang w:eastAsia="en-GB"/>
              </w:rPr>
            </w:pPr>
          </w:p>
          <w:p w14:paraId="779D99C0" w14:textId="77777777" w:rsidR="003E3BCF" w:rsidRPr="006B27D8" w:rsidRDefault="003E3BCF" w:rsidP="003E3BCF">
            <w:pPr>
              <w:keepNext/>
              <w:keepLines/>
              <w:suppressAutoHyphens/>
              <w:rPr>
                <w:rFonts w:ascii="Arial" w:hAnsi="Arial" w:cs="Arial"/>
                <w:strike/>
                <w:sz w:val="24"/>
                <w:szCs w:val="24"/>
                <w:lang w:eastAsia="en-GB"/>
              </w:rPr>
            </w:pPr>
            <w:r w:rsidRPr="006B27D8">
              <w:rPr>
                <w:rFonts w:ascii="Arial" w:hAnsi="Arial" w:cs="Arial"/>
                <w:sz w:val="24"/>
                <w:szCs w:val="24"/>
                <w:u w:val="single"/>
                <w:lang w:eastAsia="en-GB"/>
              </w:rPr>
              <w:t>In circumstances where additional growth is considered suitable along Transport for London Road Network (TLRN) routes (A1, A41 and A406), development proposals will also be supported where they satisfy the criteria listed in Part B above</w:t>
            </w:r>
            <w:r>
              <w:rPr>
                <w:rFonts w:ascii="Arial" w:hAnsi="Arial" w:cs="Arial"/>
                <w:sz w:val="24"/>
                <w:szCs w:val="24"/>
                <w:u w:val="single"/>
                <w:lang w:eastAsia="en-GB"/>
              </w:rPr>
              <w:t>.</w:t>
            </w:r>
            <w:r w:rsidRPr="00721FFD">
              <w:rPr>
                <w:rFonts w:ascii="Arial" w:hAnsi="Arial" w:cs="Arial"/>
                <w:sz w:val="24"/>
                <w:szCs w:val="24"/>
                <w:lang w:eastAsia="en-GB"/>
              </w:rPr>
              <w:t xml:space="preserve"> </w:t>
            </w:r>
            <w:r w:rsidRPr="006B27D8">
              <w:rPr>
                <w:rFonts w:ascii="Arial" w:hAnsi="Arial" w:cs="Arial"/>
                <w:strike/>
                <w:sz w:val="24"/>
                <w:szCs w:val="24"/>
                <w:lang w:eastAsia="en-GB"/>
              </w:rPr>
              <w:t xml:space="preserve">The A5/ Edgware Road and the A1000 / Great North Road Major Thoroughfares may have potential for residential led tall building development in certain locations optimising site availability and good public transport accessibility, providing the </w:t>
            </w:r>
            <w:r w:rsidRPr="006B27D8">
              <w:rPr>
                <w:rFonts w:ascii="Arial" w:hAnsi="Arial" w:cs="Arial"/>
                <w:strike/>
                <w:sz w:val="24"/>
                <w:szCs w:val="24"/>
                <w:lang w:eastAsia="en-GB"/>
              </w:rPr>
              <w:lastRenderedPageBreak/>
              <w:t xml:space="preserve">opportunity for revitalising these areas. Further guidance will be provided by the emerging Height Strategy Supplementary Planning Document. Proposals for tall buildings (8 storeys or more) must be assessed with reference to Policy CDH04. </w:t>
            </w:r>
          </w:p>
          <w:p w14:paraId="74204EBC" w14:textId="77777777" w:rsidR="003E3BCF" w:rsidRPr="006B27D8" w:rsidRDefault="003E3BCF" w:rsidP="003E3BCF">
            <w:pPr>
              <w:keepNext/>
              <w:keepLines/>
              <w:suppressAutoHyphens/>
              <w:rPr>
                <w:rFonts w:ascii="Arial" w:hAnsi="Arial" w:cs="Arial"/>
                <w:strike/>
                <w:sz w:val="24"/>
                <w:szCs w:val="24"/>
                <w:lang w:eastAsia="en-GB"/>
              </w:rPr>
            </w:pPr>
          </w:p>
          <w:p w14:paraId="167F057C" w14:textId="16798965" w:rsidR="001063F7" w:rsidRPr="00EC67FD" w:rsidRDefault="003E3BCF" w:rsidP="003E3BCF">
            <w:pPr>
              <w:keepNext/>
              <w:keepLines/>
              <w:suppressAutoHyphens/>
              <w:ind w:left="360"/>
              <w:rPr>
                <w:rFonts w:ascii="Arial" w:hAnsi="Arial" w:cs="Arial"/>
                <w:b/>
                <w:lang w:eastAsia="en-GB"/>
              </w:rPr>
            </w:pPr>
            <w:r w:rsidRPr="006B27D8">
              <w:rPr>
                <w:rFonts w:ascii="Arial" w:hAnsi="Arial" w:cs="Arial"/>
                <w:strike/>
                <w:sz w:val="24"/>
                <w:szCs w:val="24"/>
                <w:lang w:eastAsia="en-GB"/>
              </w:rPr>
              <w:t>While specific sites along Major Thoroughfares are identified by the Schedule of Proposals it is expected that further sites will come forward in response to the opportunities for growth.</w:t>
            </w:r>
          </w:p>
        </w:tc>
        <w:tc>
          <w:tcPr>
            <w:tcW w:w="6754" w:type="dxa"/>
            <w:tcBorders>
              <w:left w:val="single" w:sz="4" w:space="0" w:color="auto"/>
            </w:tcBorders>
          </w:tcPr>
          <w:p w14:paraId="40912EC4" w14:textId="77777777" w:rsidR="001063F7" w:rsidRPr="00915951" w:rsidRDefault="001063F7" w:rsidP="001063F7">
            <w:pPr>
              <w:rPr>
                <w:rFonts w:ascii="Arial" w:hAnsi="Arial" w:cs="Arial"/>
                <w:b/>
                <w:bCs/>
                <w14:ligatures w14:val="none"/>
              </w:rPr>
            </w:pPr>
            <w:r w:rsidRPr="00915951">
              <w:rPr>
                <w:rFonts w:ascii="Arial" w:hAnsi="Arial" w:cs="Arial"/>
                <w:b/>
                <w:bCs/>
                <w14:ligatures w14:val="none"/>
              </w:rPr>
              <w:lastRenderedPageBreak/>
              <w:t>Summary of MM</w:t>
            </w:r>
          </w:p>
          <w:p w14:paraId="47156A48" w14:textId="7F65E49F" w:rsidR="001063F7" w:rsidRPr="00915951" w:rsidRDefault="001063F7" w:rsidP="000E2B4A">
            <w:pPr>
              <w:keepNext/>
              <w:keepLines/>
              <w:suppressAutoHyphens/>
              <w:autoSpaceDN w:val="0"/>
              <w:spacing w:after="100" w:afterAutospacing="1" w:line="276" w:lineRule="auto"/>
              <w:textAlignment w:val="baseline"/>
              <w:outlineLvl w:val="1"/>
              <w:rPr>
                <w:rFonts w:ascii="Arial" w:eastAsia="Times New Roman" w:hAnsi="Arial" w:cs="Arial"/>
                <w:b/>
              </w:rPr>
            </w:pPr>
            <w:r w:rsidRPr="00915951">
              <w:rPr>
                <w:rFonts w:ascii="Arial" w:hAnsi="Arial" w:cs="Arial"/>
              </w:rPr>
              <w:t>This policy also provides for a quantum</w:t>
            </w:r>
            <w:r w:rsidR="007A7708" w:rsidRPr="00915951">
              <w:rPr>
                <w:rFonts w:ascii="Arial" w:hAnsi="Arial" w:cs="Arial"/>
              </w:rPr>
              <w:t xml:space="preserve"> of growth</w:t>
            </w:r>
            <w:r w:rsidRPr="00915951">
              <w:rPr>
                <w:rFonts w:ascii="Arial" w:hAnsi="Arial" w:cs="Arial"/>
              </w:rPr>
              <w:t xml:space="preserve"> (slightly increased by MM from 3,350 to 3,530 new homes) and broad locations on sites along major ‘A’ class road thoroughfares to deliver residential and mixed-use development. </w:t>
            </w:r>
            <w:r w:rsidR="006C35A5" w:rsidRPr="00915951">
              <w:rPr>
                <w:rFonts w:ascii="Segoe UI" w:hAnsi="Segoe UI" w:cs="Segoe UI"/>
                <w:kern w:val="2"/>
                <w:sz w:val="18"/>
                <w:szCs w:val="18"/>
              </w:rPr>
              <w:t xml:space="preserve"> </w:t>
            </w:r>
            <w:r w:rsidR="006C35A5" w:rsidRPr="00915951">
              <w:rPr>
                <w:rFonts w:ascii="Arial" w:hAnsi="Arial" w:cs="Arial"/>
              </w:rPr>
              <w:t>The increase in the new homes figures arises from the additional certainty provided by the MM of the locations to which the policy applies and the associated inclusion of some sites previously identified in other categories of the housing land supply as submitted.</w:t>
            </w:r>
            <w:r w:rsidRPr="00915951">
              <w:rPr>
                <w:rFonts w:ascii="Arial" w:hAnsi="Arial" w:cs="Arial"/>
              </w:rPr>
              <w:t xml:space="preserve">MM29 clarifies support for Healthy Streets Approach and the indicators in the London Plan. The MM highlights consideration to be given to </w:t>
            </w:r>
            <w:r w:rsidRPr="00915951">
              <w:rPr>
                <w:rFonts w:ascii="Arial" w:hAnsi="Arial" w:cs="Arial"/>
              </w:rPr>
              <w:lastRenderedPageBreak/>
              <w:t xml:space="preserve">potential opportunities along additional ‘A’ roads (A1, A41 and A406) within the TfL road network. It helps identify future opportunities for A1, A41 and A406 subject to PTAL and Healthy Streets improvements. It also improves cross-referencing to other parts of Local Plan. The deletion of references in the policy to the approach taken to tall buildings is because this matter is now addressed in </w:t>
            </w:r>
            <w:r w:rsidRPr="00915951">
              <w:rPr>
                <w:rFonts w:ascii="Arial" w:eastAsia="Times New Roman" w:hAnsi="Arial" w:cs="Arial"/>
                <w:bCs/>
              </w:rPr>
              <w:t>Policy CDH04 which is cross referenced in this policy.</w:t>
            </w:r>
            <w:r w:rsidRPr="00915951">
              <w:rPr>
                <w:rFonts w:ascii="Arial" w:hAnsi="Arial" w:cs="Arial"/>
              </w:rPr>
              <w:t xml:space="preserve"> </w:t>
            </w:r>
          </w:p>
          <w:p w14:paraId="4980405F" w14:textId="77777777" w:rsidR="001063F7" w:rsidRPr="00915951" w:rsidRDefault="001063F7" w:rsidP="001063F7">
            <w:pPr>
              <w:rPr>
                <w:rFonts w:ascii="Arial" w:eastAsia="Times New Roman" w:hAnsi="Arial" w:cs="Arial"/>
                <w:b/>
                <w:bCs/>
              </w:rPr>
            </w:pPr>
            <w:r w:rsidRPr="00915951">
              <w:rPr>
                <w:rFonts w:ascii="Arial" w:eastAsia="Times New Roman" w:hAnsi="Arial" w:cs="Arial"/>
                <w:b/>
                <w:bCs/>
              </w:rPr>
              <w:t>Impact of MM</w:t>
            </w:r>
          </w:p>
          <w:p w14:paraId="1964C257" w14:textId="77777777" w:rsidR="001063F7" w:rsidRPr="00915951" w:rsidRDefault="001063F7" w:rsidP="001063F7">
            <w:pPr>
              <w:keepNext/>
              <w:keepLines/>
              <w:suppressAutoHyphens/>
              <w:autoSpaceDN w:val="0"/>
              <w:textAlignment w:val="baseline"/>
              <w:outlineLvl w:val="2"/>
              <w:rPr>
                <w:rFonts w:ascii="Arial" w:hAnsi="Arial" w:cs="Arial"/>
              </w:rPr>
            </w:pPr>
          </w:p>
          <w:p w14:paraId="02641F7B" w14:textId="7C72516E"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for the implementation of this policy relating to the scope for redevelopment along Barnet’s identified major ‘A’ road thoroughfares. </w:t>
            </w:r>
          </w:p>
          <w:p w14:paraId="65BCFF63" w14:textId="77777777" w:rsidR="00672EC9" w:rsidRPr="00915951" w:rsidRDefault="00672EC9" w:rsidP="001063F7">
            <w:pPr>
              <w:spacing w:line="259" w:lineRule="auto"/>
              <w:rPr>
                <w:rFonts w:ascii="Arial" w:eastAsia="Times New Roman" w:hAnsi="Arial" w:cs="Arial"/>
                <w:b/>
                <w:bCs/>
                <w:lang w:eastAsia="en-GB"/>
                <w14:ligatures w14:val="none"/>
              </w:rPr>
            </w:pPr>
          </w:p>
          <w:p w14:paraId="561859FE" w14:textId="77777777" w:rsidR="001063F7" w:rsidRPr="00915951" w:rsidRDefault="001063F7" w:rsidP="001063F7">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7F415AD6" w14:textId="77777777" w:rsidR="001063F7" w:rsidRPr="00915951" w:rsidRDefault="001063F7" w:rsidP="001063F7">
            <w:pPr>
              <w:spacing w:line="259" w:lineRule="auto"/>
              <w:rPr>
                <w:rFonts w:ascii="Arial" w:eastAsia="Times New Roman" w:hAnsi="Arial" w:cs="Arial"/>
                <w:b/>
                <w:bCs/>
                <w:lang w:eastAsia="en-GB"/>
                <w14:ligatures w14:val="none"/>
              </w:rPr>
            </w:pPr>
          </w:p>
          <w:p w14:paraId="0946B45D" w14:textId="7777777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7882078F" w14:textId="77777777" w:rsidR="001063F7" w:rsidRPr="00915951" w:rsidRDefault="001063F7" w:rsidP="001063F7">
            <w:pPr>
              <w:rPr>
                <w:rFonts w:ascii="Arial" w:eastAsia="Times New Roman" w:hAnsi="Arial" w:cs="Arial"/>
                <w:b/>
                <w:bCs/>
              </w:rPr>
            </w:pPr>
          </w:p>
          <w:p w14:paraId="2F68E67F" w14:textId="7777777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2C898286" w14:textId="77777777" w:rsidR="001063F7" w:rsidRPr="00915951" w:rsidRDefault="001063F7" w:rsidP="001063F7">
            <w:pPr>
              <w:spacing w:line="259" w:lineRule="auto"/>
              <w:rPr>
                <w:rFonts w:ascii="Arial" w:hAnsi="Arial" w:cs="Arial"/>
                <w14:ligatures w14:val="none"/>
              </w:rPr>
            </w:pPr>
          </w:p>
          <w:p w14:paraId="7CE8BCA5" w14:textId="1DA6F9DD" w:rsidR="001063F7" w:rsidRPr="00915951" w:rsidRDefault="001063F7" w:rsidP="00D7573A">
            <w:pPr>
              <w:pStyle w:val="ListParagraph"/>
              <w:numPr>
                <w:ilvl w:val="0"/>
                <w:numId w:val="68"/>
              </w:numPr>
              <w:rPr>
                <w:rFonts w:ascii="Arial" w:hAnsi="Arial" w:cs="Arial"/>
              </w:rPr>
            </w:pPr>
            <w:r w:rsidRPr="00915951">
              <w:rPr>
                <w:rFonts w:ascii="Arial" w:hAnsi="Arial" w:cs="Arial"/>
                <w14:ligatures w14:val="none"/>
              </w:rPr>
              <w:lastRenderedPageBreak/>
              <w:t>Ensure efficient use of land and infrastructure (see the addition of the sentence under the Level of Development heading emphasising support for proposals on suitable sites that optimise the use of land and site capacity through taking a design led approach);</w:t>
            </w:r>
            <w:r w:rsidR="00A50D89" w:rsidRPr="00915951">
              <w:rPr>
                <w:rFonts w:ascii="Arial" w:hAnsi="Arial" w:cs="Arial"/>
                <w14:ligatures w14:val="none"/>
              </w:rPr>
              <w:t xml:space="preserve"> (2)</w:t>
            </w:r>
          </w:p>
          <w:p w14:paraId="079A02C7" w14:textId="1870EFEE" w:rsidR="001063F7" w:rsidRPr="00915951" w:rsidRDefault="001063F7" w:rsidP="00D7573A">
            <w:pPr>
              <w:pStyle w:val="ListParagraph"/>
              <w:numPr>
                <w:ilvl w:val="0"/>
                <w:numId w:val="68"/>
              </w:numPr>
              <w:rPr>
                <w:rFonts w:ascii="Arial" w:hAnsi="Arial" w:cs="Arial"/>
              </w:rPr>
            </w:pPr>
            <w:r w:rsidRPr="00915951">
              <w:rPr>
                <w:rFonts w:ascii="Arial" w:hAnsi="Arial" w:cs="Arial"/>
                <w14:ligatures w14:val="none"/>
              </w:rPr>
              <w:t>Minimising the need to travel and create accessible safe and sustainable connections and networks by public transport (in terms of the level of development see additional references to development opportunities being subject to improvements in respect of supporting the ten Healthy Street Indicators and PTAL; and also in the section of the policy relating to development proposals where reference is added to potential need to make improvements to accessibility and the inclusion of cross referencing to transport related policies in respect of promoting sustainable and active travel and parking management);</w:t>
            </w:r>
            <w:r w:rsidR="00A50D89" w:rsidRPr="00915951">
              <w:rPr>
                <w:rFonts w:ascii="Arial" w:hAnsi="Arial" w:cs="Arial"/>
                <w14:ligatures w14:val="none"/>
              </w:rPr>
              <w:t xml:space="preserve"> (8)</w:t>
            </w:r>
            <w:r w:rsidRPr="00915951">
              <w:rPr>
                <w:rFonts w:ascii="Arial" w:hAnsi="Arial" w:cs="Arial"/>
                <w14:ligatures w14:val="none"/>
              </w:rPr>
              <w:t xml:space="preserve"> </w:t>
            </w:r>
          </w:p>
          <w:p w14:paraId="3A693115" w14:textId="52FB8A33" w:rsidR="001063F7" w:rsidRPr="00915951" w:rsidRDefault="001063F7" w:rsidP="00D7573A">
            <w:pPr>
              <w:pStyle w:val="ListParagraph"/>
              <w:numPr>
                <w:ilvl w:val="0"/>
                <w:numId w:val="68"/>
              </w:numPr>
              <w:rPr>
                <w:rFonts w:ascii="Arial" w:hAnsi="Arial" w:cs="Arial"/>
              </w:rPr>
            </w:pPr>
            <w:r w:rsidRPr="00915951">
              <w:rPr>
                <w:rFonts w:ascii="Arial" w:hAnsi="Arial" w:cs="Arial"/>
                <w14:ligatures w14:val="none"/>
              </w:rPr>
              <w:t xml:space="preserve">Foster sustainable economic growth (see reference added under level of development to support for residential and mixed-use development along major thoroughfares that accord with policies relating to town centres and the economy); </w:t>
            </w:r>
            <w:r w:rsidR="00A50D89" w:rsidRPr="00915951">
              <w:rPr>
                <w:rFonts w:ascii="Arial" w:hAnsi="Arial" w:cs="Arial"/>
                <w14:ligatures w14:val="none"/>
              </w:rPr>
              <w:t xml:space="preserve">(7) </w:t>
            </w:r>
            <w:r w:rsidRPr="00915951">
              <w:rPr>
                <w:rFonts w:ascii="Arial" w:hAnsi="Arial" w:cs="Arial"/>
                <w14:ligatures w14:val="none"/>
              </w:rPr>
              <w:t>and</w:t>
            </w:r>
          </w:p>
          <w:p w14:paraId="708CD395" w14:textId="7BF79D7D" w:rsidR="001063F7" w:rsidRPr="00915951" w:rsidRDefault="001063F7" w:rsidP="00D7573A">
            <w:pPr>
              <w:pStyle w:val="ListParagraph"/>
              <w:numPr>
                <w:ilvl w:val="0"/>
                <w:numId w:val="68"/>
              </w:numPr>
              <w:rPr>
                <w:rFonts w:ascii="Arial" w:hAnsi="Arial" w:cs="Arial"/>
              </w:rPr>
            </w:pPr>
            <w:r w:rsidRPr="00915951">
              <w:rPr>
                <w:rFonts w:ascii="Arial" w:hAnsi="Arial" w:cs="Arial"/>
                <w14:ligatures w14:val="none"/>
              </w:rPr>
              <w:t>Promote liveable, safe neighbourhoods which support good quality accessible services and sustainable lifestyles</w:t>
            </w:r>
            <w:r w:rsidR="00155FF3" w:rsidRPr="00915951">
              <w:rPr>
                <w:rFonts w:ascii="Arial" w:hAnsi="Arial" w:cs="Arial"/>
                <w14:ligatures w14:val="none"/>
              </w:rPr>
              <w:t xml:space="preserve"> (4)</w:t>
            </w:r>
            <w:r w:rsidRPr="00915951">
              <w:rPr>
                <w:rFonts w:ascii="Arial" w:hAnsi="Arial" w:cs="Arial"/>
                <w14:ligatures w14:val="none"/>
              </w:rPr>
              <w:t>; and promote a high quality, safe, inclusive and safe built environment</w:t>
            </w:r>
            <w:r w:rsidR="00155FF3" w:rsidRPr="00915951">
              <w:rPr>
                <w:rFonts w:ascii="Arial" w:hAnsi="Arial" w:cs="Arial"/>
                <w14:ligatures w14:val="none"/>
              </w:rPr>
              <w:t xml:space="preserve"> (14)</w:t>
            </w:r>
            <w:r w:rsidRPr="00915951">
              <w:rPr>
                <w:rFonts w:ascii="Arial" w:hAnsi="Arial" w:cs="Arial"/>
                <w14:ligatures w14:val="none"/>
              </w:rPr>
              <w:t xml:space="preserve"> (revisions made to the second part of the policy in respect of the matters development proposals need to address refer).</w:t>
            </w:r>
          </w:p>
          <w:p w14:paraId="659DFCFA" w14:textId="77777777" w:rsidR="001063F7" w:rsidRPr="00915951" w:rsidRDefault="001063F7" w:rsidP="001063F7">
            <w:pPr>
              <w:pStyle w:val="ListParagraph"/>
              <w:rPr>
                <w:rFonts w:ascii="Arial" w:hAnsi="Arial" w:cs="Arial"/>
              </w:rPr>
            </w:pPr>
          </w:p>
          <w:p w14:paraId="5309173F" w14:textId="1B9F4087" w:rsidR="001063F7" w:rsidRPr="00915951" w:rsidRDefault="001063F7" w:rsidP="001063F7">
            <w:pPr>
              <w:spacing w:line="259" w:lineRule="auto"/>
              <w:rPr>
                <w:rFonts w:ascii="Arial" w:hAnsi="Arial" w:cs="Arial"/>
                <w14:ligatures w14:val="none"/>
              </w:rPr>
            </w:pPr>
            <w:r w:rsidRPr="00915951">
              <w:rPr>
                <w:rFonts w:ascii="Arial" w:hAnsi="Arial" w:cs="Arial"/>
                <w14:ligatures w14:val="none"/>
              </w:rPr>
              <w:lastRenderedPageBreak/>
              <w:t xml:space="preserve">More generally, implementation of the policy with these MM changes, will indirectly positively contribute to the SA/IIA objectives related to promoting social inclusion, equality, diversity and community cohesion </w:t>
            </w:r>
            <w:r w:rsidR="00155FF3" w:rsidRPr="00915951">
              <w:rPr>
                <w:rFonts w:ascii="Arial" w:hAnsi="Arial" w:cs="Arial"/>
                <w14:ligatures w14:val="none"/>
              </w:rPr>
              <w:t xml:space="preserve">(1) </w:t>
            </w:r>
            <w:r w:rsidRPr="00915951">
              <w:rPr>
                <w:rFonts w:ascii="Arial" w:hAnsi="Arial" w:cs="Arial"/>
                <w14:ligatures w14:val="none"/>
              </w:rPr>
              <w:t>and improving the health and wellbeing of the population and reduce health inequalities</w:t>
            </w:r>
            <w:r w:rsidR="00155FF3" w:rsidRPr="00915951">
              <w:rPr>
                <w:rFonts w:ascii="Arial" w:hAnsi="Arial" w:cs="Arial"/>
                <w14:ligatures w14:val="none"/>
              </w:rPr>
              <w:t xml:space="preserve"> (6)</w:t>
            </w:r>
            <w:r w:rsidRPr="00915951">
              <w:rPr>
                <w:rFonts w:ascii="Arial" w:hAnsi="Arial" w:cs="Arial"/>
                <w14:ligatures w14:val="none"/>
              </w:rPr>
              <w:t>.</w:t>
            </w:r>
          </w:p>
          <w:p w14:paraId="28F3C5FC" w14:textId="3DED38AC" w:rsidR="001063F7" w:rsidRPr="00915951" w:rsidRDefault="001063F7" w:rsidP="001063F7">
            <w:pPr>
              <w:spacing w:before="100" w:after="100"/>
              <w:rPr>
                <w:rFonts w:ascii="Arial" w:hAnsi="Arial" w:cs="Arial"/>
              </w:rPr>
            </w:pPr>
            <w:r w:rsidRPr="00915951">
              <w:rPr>
                <w:rFonts w:ascii="Arial" w:hAnsi="Arial" w:cs="Arial"/>
              </w:rPr>
              <w:t>For the remainder of the SA/IIA objectives the MM is considered to have negligible or no effect on the achievement of the objective and therefore the</w:t>
            </w:r>
            <w:r w:rsidR="007001FA" w:rsidRPr="00915951">
              <w:rPr>
                <w:rFonts w:ascii="Arial" w:hAnsi="Arial" w:cs="Arial"/>
              </w:rPr>
              <w:t xml:space="preserve"> impact</w:t>
            </w:r>
            <w:r w:rsidRPr="00915951">
              <w:rPr>
                <w:rFonts w:ascii="Arial" w:hAnsi="Arial" w:cs="Arial"/>
              </w:rPr>
              <w:t xml:space="preserve"> is neutral.</w:t>
            </w:r>
          </w:p>
        </w:tc>
      </w:tr>
      <w:tr w:rsidR="00865D04" w:rsidRPr="00EC67FD" w14:paraId="29CD3C63" w14:textId="77777777" w:rsidTr="00E506CC">
        <w:trPr>
          <w:trHeight w:val="20"/>
        </w:trPr>
        <w:tc>
          <w:tcPr>
            <w:tcW w:w="1640" w:type="dxa"/>
            <w:tcBorders>
              <w:right w:val="single" w:sz="4" w:space="0" w:color="auto"/>
            </w:tcBorders>
          </w:tcPr>
          <w:p w14:paraId="7FD27BEB" w14:textId="77777777" w:rsidR="00865D04" w:rsidRDefault="00865D04" w:rsidP="00865D04">
            <w:pPr>
              <w:ind w:left="57"/>
              <w:rPr>
                <w:rFonts w:ascii="Arial" w:hAnsi="Arial" w:cs="Arial"/>
              </w:rPr>
            </w:pPr>
            <w:r>
              <w:rPr>
                <w:rFonts w:ascii="Arial" w:hAnsi="Arial" w:cs="Arial"/>
              </w:rPr>
              <w:lastRenderedPageBreak/>
              <w:t xml:space="preserve">MM30 </w:t>
            </w:r>
          </w:p>
          <w:p w14:paraId="63A548A5" w14:textId="77777777" w:rsidR="00865D04" w:rsidRDefault="00865D04" w:rsidP="00865D04">
            <w:pPr>
              <w:ind w:left="57"/>
              <w:rPr>
                <w:rFonts w:ascii="Arial" w:hAnsi="Arial" w:cs="Arial"/>
              </w:rPr>
            </w:pPr>
            <w:r>
              <w:rPr>
                <w:rFonts w:ascii="Arial" w:hAnsi="Arial" w:cs="Arial"/>
              </w:rPr>
              <w:t>Policy GSS12</w:t>
            </w:r>
          </w:p>
          <w:p w14:paraId="2529D804" w14:textId="6334E1BD" w:rsidR="00C72E0C" w:rsidRPr="00EC67FD" w:rsidRDefault="00C72E0C" w:rsidP="00C72E0C">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aras 4.2</w:t>
            </w:r>
            <w:r>
              <w:rPr>
                <w:rFonts w:ascii="Arial" w:hAnsi="Arial" w:cs="Arial"/>
              </w:rPr>
              <w:t>8</w:t>
            </w:r>
            <w:r w:rsidRPr="00EC67FD">
              <w:rPr>
                <w:rFonts w:ascii="Arial" w:hAnsi="Arial" w:cs="Arial"/>
              </w:rPr>
              <w:t>.1</w:t>
            </w:r>
            <w:r>
              <w:rPr>
                <w:rFonts w:ascii="Arial" w:hAnsi="Arial" w:cs="Arial"/>
              </w:rPr>
              <w:t xml:space="preserve"> to 4.28.5.</w:t>
            </w:r>
          </w:p>
          <w:p w14:paraId="0527855B" w14:textId="5150C4EE" w:rsidR="00C72E0C" w:rsidRDefault="00C72E0C" w:rsidP="00C72E0C">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4BB57A3" w14:textId="77777777" w:rsidR="00865D04" w:rsidRDefault="00D6031F" w:rsidP="00B7390F">
            <w:pPr>
              <w:keepNext/>
              <w:keepLines/>
              <w:rPr>
                <w:rFonts w:ascii="Arial" w:hAnsi="Arial" w:cs="Arial"/>
                <w:b/>
                <w:bCs/>
                <w:sz w:val="24"/>
                <w:szCs w:val="24"/>
              </w:rPr>
            </w:pPr>
            <w:r>
              <w:rPr>
                <w:rFonts w:ascii="Arial" w:hAnsi="Arial" w:cs="Arial"/>
                <w:b/>
                <w:bCs/>
                <w:sz w:val="24"/>
                <w:szCs w:val="24"/>
              </w:rPr>
              <w:t xml:space="preserve">Policy </w:t>
            </w:r>
            <w:r w:rsidR="000A35F9">
              <w:rPr>
                <w:rFonts w:ascii="Arial" w:hAnsi="Arial" w:cs="Arial"/>
                <w:b/>
                <w:bCs/>
                <w:sz w:val="24"/>
                <w:szCs w:val="24"/>
              </w:rPr>
              <w:t>GSS12 Redevelopment of Car Parks</w:t>
            </w:r>
          </w:p>
          <w:p w14:paraId="51A0CBCC" w14:textId="77777777" w:rsidR="00647EF8" w:rsidRDefault="00647EF8" w:rsidP="00B7390F">
            <w:pPr>
              <w:keepNext/>
              <w:keepLines/>
              <w:rPr>
                <w:rFonts w:ascii="Arial" w:hAnsi="Arial" w:cs="Arial"/>
                <w:b/>
                <w:bCs/>
                <w:sz w:val="24"/>
                <w:szCs w:val="24"/>
              </w:rPr>
            </w:pPr>
          </w:p>
          <w:p w14:paraId="748E550C" w14:textId="77777777" w:rsidR="00915C34" w:rsidRPr="00C656D0" w:rsidRDefault="00915C34" w:rsidP="00915C34">
            <w:pPr>
              <w:keepNext/>
              <w:keepLines/>
              <w:suppressAutoHyphens/>
              <w:autoSpaceDN w:val="0"/>
              <w:textAlignment w:val="baseline"/>
              <w:outlineLvl w:val="2"/>
              <w:rPr>
                <w:rFonts w:ascii="Arial" w:eastAsia="Times New Roman" w:hAnsi="Arial" w:cs="Arial"/>
                <w:kern w:val="2"/>
                <w:sz w:val="24"/>
                <w:szCs w:val="24"/>
              </w:rPr>
            </w:pPr>
            <w:r w:rsidRPr="00C656D0">
              <w:rPr>
                <w:rFonts w:ascii="Arial" w:eastAsia="Times New Roman" w:hAnsi="Arial" w:cs="Arial"/>
                <w:strike/>
                <w:kern w:val="2"/>
                <w:sz w:val="24"/>
                <w:szCs w:val="24"/>
              </w:rPr>
              <w:t>In order</w:t>
            </w:r>
            <w:r>
              <w:rPr>
                <w:rFonts w:ascii="Arial" w:eastAsia="Times New Roman" w:hAnsi="Arial" w:cs="Arial"/>
                <w:strike/>
                <w:kern w:val="2"/>
                <w:sz w:val="24"/>
                <w:szCs w:val="24"/>
              </w:rPr>
              <w:t xml:space="preserve"> to </w:t>
            </w:r>
            <w:r w:rsidRPr="00C656D0">
              <w:rPr>
                <w:rFonts w:ascii="Arial" w:eastAsia="Times New Roman" w:hAnsi="Arial" w:cs="Arial"/>
                <w:kern w:val="2"/>
                <w:sz w:val="24"/>
                <w:szCs w:val="24"/>
              </w:rPr>
              <w:t xml:space="preserve"> </w:t>
            </w:r>
            <w:proofErr w:type="spellStart"/>
            <w:r w:rsidRPr="00A31353">
              <w:rPr>
                <w:rFonts w:ascii="Arial" w:eastAsia="Times New Roman" w:hAnsi="Arial" w:cs="Arial"/>
                <w:kern w:val="2"/>
                <w:sz w:val="24"/>
                <w:szCs w:val="24"/>
                <w:u w:val="single"/>
              </w:rPr>
              <w:t>To</w:t>
            </w:r>
            <w:proofErr w:type="spellEnd"/>
            <w:r w:rsidRPr="00C656D0">
              <w:rPr>
                <w:rFonts w:ascii="Arial" w:eastAsia="Times New Roman" w:hAnsi="Arial" w:cs="Arial"/>
                <w:kern w:val="2"/>
                <w:sz w:val="24"/>
                <w:szCs w:val="24"/>
              </w:rPr>
              <w:t xml:space="preserve"> ensure the efficient and sustainable use of land the Council will </w:t>
            </w:r>
            <w:r w:rsidRPr="00C656D0">
              <w:rPr>
                <w:rFonts w:ascii="Arial" w:eastAsia="Times New Roman" w:hAnsi="Arial" w:cs="Arial"/>
                <w:kern w:val="2"/>
                <w:sz w:val="24"/>
                <w:szCs w:val="24"/>
                <w:u w:val="single"/>
              </w:rPr>
              <w:t xml:space="preserve">consider positively proposals which optimise use and capacity through </w:t>
            </w:r>
            <w:r w:rsidRPr="00C656D0">
              <w:rPr>
                <w:rFonts w:ascii="Arial" w:eastAsia="Times New Roman" w:hAnsi="Arial" w:cs="Arial"/>
                <w:strike/>
                <w:kern w:val="2"/>
                <w:sz w:val="24"/>
                <w:szCs w:val="24"/>
              </w:rPr>
              <w:t xml:space="preserve">support </w:t>
            </w:r>
            <w:r w:rsidRPr="00C656D0">
              <w:rPr>
                <w:rFonts w:ascii="Arial" w:eastAsia="Times New Roman" w:hAnsi="Arial" w:cs="Arial"/>
                <w:kern w:val="2"/>
                <w:sz w:val="24"/>
                <w:szCs w:val="24"/>
                <w:u w:val="single"/>
              </w:rPr>
              <w:t xml:space="preserve">the </w:t>
            </w:r>
            <w:r w:rsidRPr="00C656D0">
              <w:rPr>
                <w:rFonts w:ascii="Arial" w:eastAsia="Times New Roman" w:hAnsi="Arial" w:cs="Arial"/>
                <w:kern w:val="2"/>
                <w:sz w:val="24"/>
                <w:szCs w:val="24"/>
              </w:rPr>
              <w:t xml:space="preserve">re-development of </w:t>
            </w:r>
            <w:r w:rsidRPr="00C656D0">
              <w:rPr>
                <w:rFonts w:ascii="Arial" w:eastAsia="Times New Roman" w:hAnsi="Arial" w:cs="Arial"/>
                <w:kern w:val="2"/>
                <w:sz w:val="24"/>
                <w:szCs w:val="24"/>
                <w:u w:val="single"/>
              </w:rPr>
              <w:t>parking spaces in suitable sites within</w:t>
            </w:r>
            <w:r w:rsidRPr="00C656D0">
              <w:rPr>
                <w:rFonts w:ascii="Arial" w:eastAsia="Times New Roman" w:hAnsi="Arial" w:cs="Arial"/>
                <w:kern w:val="2"/>
                <w:sz w:val="24"/>
                <w:szCs w:val="24"/>
              </w:rPr>
              <w:t xml:space="preserve"> </w:t>
            </w:r>
            <w:proofErr w:type="spellStart"/>
            <w:r w:rsidRPr="00C656D0">
              <w:rPr>
                <w:rFonts w:ascii="Arial" w:eastAsia="Times New Roman" w:hAnsi="Arial" w:cs="Arial"/>
                <w:strike/>
                <w:kern w:val="2"/>
                <w:sz w:val="24"/>
                <w:szCs w:val="24"/>
              </w:rPr>
              <w:t>publically</w:t>
            </w:r>
            <w:proofErr w:type="spellEnd"/>
            <w:r w:rsidRPr="00C656D0">
              <w:rPr>
                <w:rFonts w:ascii="Arial" w:eastAsia="Times New Roman" w:hAnsi="Arial" w:cs="Arial"/>
                <w:kern w:val="2"/>
                <w:sz w:val="24"/>
                <w:szCs w:val="24"/>
              </w:rPr>
              <w:t xml:space="preserve"> </w:t>
            </w:r>
            <w:r w:rsidRPr="00C656D0">
              <w:rPr>
                <w:rFonts w:ascii="Arial" w:eastAsia="Times New Roman" w:hAnsi="Arial" w:cs="Arial"/>
                <w:kern w:val="2"/>
                <w:sz w:val="24"/>
                <w:szCs w:val="24"/>
                <w:u w:val="single"/>
              </w:rPr>
              <w:t>publicly</w:t>
            </w:r>
            <w:r w:rsidRPr="00C656D0">
              <w:rPr>
                <w:rFonts w:ascii="Arial" w:eastAsia="Times New Roman" w:hAnsi="Arial" w:cs="Arial"/>
                <w:kern w:val="2"/>
                <w:sz w:val="24"/>
                <w:szCs w:val="24"/>
              </w:rPr>
              <w:t xml:space="preserve"> accessible surface level car parks for residential and other </w:t>
            </w:r>
            <w:r w:rsidRPr="00C656D0">
              <w:rPr>
                <w:rFonts w:ascii="Arial" w:eastAsia="Times New Roman" w:hAnsi="Arial" w:cs="Arial"/>
                <w:strike/>
                <w:kern w:val="2"/>
                <w:sz w:val="24"/>
                <w:szCs w:val="24"/>
              </w:rPr>
              <w:t>suitable</w:t>
            </w:r>
            <w:r w:rsidRPr="00C656D0">
              <w:rPr>
                <w:rFonts w:ascii="Arial" w:eastAsia="Times New Roman" w:hAnsi="Arial" w:cs="Arial"/>
                <w:kern w:val="2"/>
                <w:sz w:val="24"/>
                <w:szCs w:val="24"/>
                <w:u w:val="single"/>
              </w:rPr>
              <w:t xml:space="preserve"> main town centre </w:t>
            </w:r>
            <w:r w:rsidRPr="00C656D0">
              <w:rPr>
                <w:rFonts w:ascii="Arial" w:eastAsia="Times New Roman" w:hAnsi="Arial" w:cs="Arial"/>
                <w:kern w:val="2"/>
                <w:sz w:val="24"/>
                <w:szCs w:val="24"/>
              </w:rPr>
              <w:t>uses</w:t>
            </w:r>
            <w:r w:rsidRPr="00C656D0">
              <w:rPr>
                <w:rFonts w:ascii="Arial" w:eastAsia="Times New Roman" w:hAnsi="Arial" w:cs="Arial"/>
                <w:kern w:val="2"/>
                <w:sz w:val="24"/>
                <w:szCs w:val="24"/>
                <w:u w:val="single"/>
              </w:rPr>
              <w:t xml:space="preserve"> </w:t>
            </w:r>
            <w:r w:rsidRPr="00C656D0">
              <w:rPr>
                <w:rFonts w:ascii="Arial" w:eastAsia="Times New Roman" w:hAnsi="Arial" w:cs="Arial"/>
                <w:kern w:val="2"/>
                <w:sz w:val="24"/>
                <w:szCs w:val="24"/>
              </w:rPr>
              <w:t>provided that:</w:t>
            </w:r>
            <w:r w:rsidRPr="00C656D0">
              <w:rPr>
                <w:rFonts w:ascii="Arial" w:eastAsia="Times New Roman" w:hAnsi="Arial" w:cs="Arial"/>
                <w:kern w:val="2"/>
                <w:sz w:val="24"/>
                <w:szCs w:val="24"/>
                <w:u w:val="single"/>
              </w:rPr>
              <w:t xml:space="preserve"> </w:t>
            </w:r>
          </w:p>
          <w:p w14:paraId="1361ACD1" w14:textId="77777777" w:rsidR="00915C34" w:rsidRPr="00C656D0" w:rsidRDefault="00915C34" w:rsidP="00D7573A">
            <w:pPr>
              <w:numPr>
                <w:ilvl w:val="0"/>
                <w:numId w:val="123"/>
              </w:numPr>
              <w:suppressAutoHyphens/>
              <w:autoSpaceDN w:val="0"/>
              <w:spacing w:after="200" w:line="276" w:lineRule="auto"/>
              <w:textAlignment w:val="baseline"/>
              <w:rPr>
                <w:rFonts w:ascii="Arial" w:eastAsia="Times New Roman" w:hAnsi="Arial" w:cs="Arial"/>
                <w:kern w:val="2"/>
                <w:sz w:val="24"/>
                <w:szCs w:val="24"/>
              </w:rPr>
            </w:pPr>
            <w:r w:rsidRPr="00C656D0">
              <w:rPr>
                <w:rFonts w:ascii="Arial" w:eastAsia="Calibri" w:hAnsi="Arial" w:cs="Arial"/>
                <w:strike/>
                <w:kern w:val="2"/>
                <w:sz w:val="24"/>
                <w:szCs w:val="24"/>
              </w:rPr>
              <w:t>The design preserves the amenity of neighbouring uses;</w:t>
            </w:r>
            <w:r w:rsidRPr="00CB6A29">
              <w:rPr>
                <w:rFonts w:ascii="Calibri" w:eastAsia="Calibri" w:hAnsi="Calibri" w:cs="Arial"/>
                <w:kern w:val="2"/>
                <w:u w:val="single"/>
              </w:rPr>
              <w:t xml:space="preserve"> </w:t>
            </w:r>
            <w:r w:rsidRPr="00A31353">
              <w:rPr>
                <w:rFonts w:ascii="Arial" w:eastAsia="Calibri" w:hAnsi="Arial" w:cs="Arial"/>
                <w:kern w:val="2"/>
                <w:sz w:val="24"/>
                <w:szCs w:val="24"/>
                <w:u w:val="single"/>
              </w:rPr>
              <w:t>T</w:t>
            </w:r>
            <w:r w:rsidRPr="00974BBF">
              <w:rPr>
                <w:rFonts w:ascii="Arial" w:eastAsia="Calibri" w:hAnsi="Arial" w:cs="Arial"/>
                <w:kern w:val="2"/>
                <w:sz w:val="24"/>
                <w:szCs w:val="24"/>
                <w:u w:val="single"/>
              </w:rPr>
              <w:t>he</w:t>
            </w:r>
            <w:r w:rsidRPr="00C656D0">
              <w:rPr>
                <w:rFonts w:ascii="Arial" w:eastAsia="Calibri" w:hAnsi="Arial" w:cs="Arial"/>
                <w:kern w:val="2"/>
                <w:sz w:val="24"/>
                <w:szCs w:val="24"/>
                <w:u w:val="single"/>
              </w:rPr>
              <w:t xml:space="preserve"> development p</w:t>
            </w:r>
            <w:r w:rsidRPr="00C656D0">
              <w:rPr>
                <w:rFonts w:ascii="Arial" w:eastAsia="Times New Roman" w:hAnsi="Arial" w:cs="Arial"/>
                <w:kern w:val="2"/>
                <w:sz w:val="24"/>
                <w:szCs w:val="24"/>
                <w:u w:val="single"/>
              </w:rPr>
              <w:t>rovides a good standard of amenity that will allow for acceptable levels of daylight, sunlight, privacy and outlook for adjoining and potential occupants and nearby users impacted by the development</w:t>
            </w:r>
            <w:r>
              <w:rPr>
                <w:rFonts w:ascii="Arial" w:eastAsia="Times New Roman" w:hAnsi="Arial" w:cs="Arial"/>
                <w:kern w:val="2"/>
                <w:sz w:val="24"/>
                <w:szCs w:val="24"/>
                <w:u w:val="single"/>
              </w:rPr>
              <w:t xml:space="preserve"> (see Policy CDH01);</w:t>
            </w:r>
          </w:p>
          <w:p w14:paraId="252F805B" w14:textId="77777777" w:rsidR="00915C34" w:rsidRPr="00C656D0" w:rsidRDefault="00915C34" w:rsidP="00915C34">
            <w:pPr>
              <w:keepNext/>
              <w:keepLines/>
              <w:ind w:left="360"/>
              <w:outlineLvl w:val="2"/>
              <w:rPr>
                <w:rFonts w:ascii="Arial" w:eastAsia="Times New Roman" w:hAnsi="Arial" w:cs="Arial"/>
                <w:strike/>
                <w:kern w:val="2"/>
                <w:sz w:val="24"/>
                <w:szCs w:val="24"/>
              </w:rPr>
            </w:pPr>
            <w:r w:rsidRPr="00C656D0">
              <w:rPr>
                <w:rFonts w:ascii="Arial" w:eastAsia="Times New Roman" w:hAnsi="Arial" w:cs="Times New Roman"/>
                <w:strike/>
                <w:kern w:val="2"/>
                <w:sz w:val="24"/>
                <w:szCs w:val="24"/>
              </w:rPr>
              <w:t>Demonstrates how the use of public transport and active modes of travel will lead to reduced car park usage; and</w:t>
            </w:r>
          </w:p>
          <w:p w14:paraId="2A5BDFE7" w14:textId="77777777" w:rsidR="00915C34" w:rsidRPr="00C656D0" w:rsidRDefault="00915C34" w:rsidP="00D7573A">
            <w:pPr>
              <w:keepNext/>
              <w:keepLines/>
              <w:numPr>
                <w:ilvl w:val="0"/>
                <w:numId w:val="123"/>
              </w:numPr>
              <w:outlineLvl w:val="2"/>
              <w:rPr>
                <w:rFonts w:ascii="Arial" w:eastAsia="Times New Roman" w:hAnsi="Arial" w:cs="Arial"/>
                <w:kern w:val="2"/>
                <w:sz w:val="24"/>
                <w:szCs w:val="24"/>
              </w:rPr>
            </w:pPr>
            <w:r w:rsidRPr="00C656D0">
              <w:rPr>
                <w:rFonts w:ascii="Arial" w:eastAsia="Times New Roman" w:hAnsi="Arial" w:cs="Arial"/>
                <w:kern w:val="2"/>
                <w:sz w:val="24"/>
                <w:szCs w:val="24"/>
                <w:u w:val="single"/>
              </w:rPr>
              <w:t>A Transport Assessment is submitted to ensure a safe pattern of vehicle and pedestrian movement</w:t>
            </w:r>
            <w:r>
              <w:rPr>
                <w:rFonts w:ascii="Arial" w:eastAsia="Times New Roman" w:hAnsi="Arial" w:cs="Arial"/>
                <w:kern w:val="2"/>
                <w:sz w:val="24"/>
                <w:szCs w:val="24"/>
                <w:u w:val="single"/>
              </w:rPr>
              <w:t xml:space="preserve"> (see Policy TRC01);</w:t>
            </w:r>
          </w:p>
          <w:p w14:paraId="21A96747" w14:textId="77777777" w:rsidR="00915C34" w:rsidRPr="00C656D0" w:rsidRDefault="00915C34" w:rsidP="00D7573A">
            <w:pPr>
              <w:keepNext/>
              <w:keepLines/>
              <w:numPr>
                <w:ilvl w:val="0"/>
                <w:numId w:val="123"/>
              </w:numPr>
              <w:outlineLvl w:val="2"/>
              <w:rPr>
                <w:rFonts w:ascii="Arial" w:eastAsia="Times New Roman" w:hAnsi="Arial" w:cs="Arial"/>
                <w:strike/>
                <w:kern w:val="2"/>
                <w:sz w:val="24"/>
                <w:szCs w:val="24"/>
              </w:rPr>
            </w:pPr>
            <w:r>
              <w:rPr>
                <w:rFonts w:ascii="Arial" w:eastAsia="Times New Roman" w:hAnsi="Arial" w:cs="Arial"/>
                <w:kern w:val="2"/>
                <w:sz w:val="24"/>
                <w:szCs w:val="24"/>
                <w:u w:val="single"/>
              </w:rPr>
              <w:lastRenderedPageBreak/>
              <w:t xml:space="preserve">A </w:t>
            </w:r>
            <w:r w:rsidRPr="00C656D0">
              <w:rPr>
                <w:rFonts w:ascii="Arial" w:eastAsia="Times New Roman" w:hAnsi="Arial" w:cs="Arial"/>
                <w:kern w:val="2"/>
                <w:sz w:val="24"/>
                <w:szCs w:val="24"/>
                <w:u w:val="single"/>
              </w:rPr>
              <w:t xml:space="preserve">Parking Design and Management Plan </w:t>
            </w:r>
            <w:r>
              <w:rPr>
                <w:rFonts w:ascii="Arial" w:eastAsia="Times New Roman" w:hAnsi="Arial" w:cs="Arial"/>
                <w:kern w:val="2"/>
                <w:sz w:val="24"/>
                <w:szCs w:val="24"/>
                <w:u w:val="single"/>
              </w:rPr>
              <w:t>is submitted to</w:t>
            </w:r>
            <w:r w:rsidRPr="00C656D0">
              <w:rPr>
                <w:rFonts w:ascii="Arial" w:eastAsia="Times New Roman" w:hAnsi="Arial" w:cs="Arial"/>
                <w:kern w:val="2"/>
                <w:sz w:val="24"/>
                <w:szCs w:val="24"/>
                <w:u w:val="single"/>
              </w:rPr>
              <w:t xml:space="preserve"> </w:t>
            </w:r>
            <w:r w:rsidRPr="00C656D0">
              <w:rPr>
                <w:rFonts w:ascii="Arial" w:hAnsi="Arial" w:cs="Arial"/>
                <w:sz w:val="24"/>
                <w:szCs w:val="24"/>
                <w:u w:val="single"/>
              </w:rPr>
              <w:t>demonstrate</w:t>
            </w:r>
            <w:r>
              <w:rPr>
                <w:rFonts w:ascii="Arial" w:hAnsi="Arial" w:cs="Arial"/>
                <w:sz w:val="24"/>
                <w:szCs w:val="24"/>
                <w:u w:val="single"/>
              </w:rPr>
              <w:t xml:space="preserve"> </w:t>
            </w:r>
            <w:r w:rsidRPr="00C656D0">
              <w:rPr>
                <w:rFonts w:ascii="Arial" w:hAnsi="Arial" w:cs="Arial"/>
                <w:sz w:val="24"/>
                <w:szCs w:val="24"/>
                <w:u w:val="single"/>
              </w:rPr>
              <w:t>the suitability and arrangements for any retained or proposed parking</w:t>
            </w:r>
            <w:r>
              <w:rPr>
                <w:rFonts w:ascii="Arial" w:hAnsi="Arial" w:cs="Arial"/>
                <w:sz w:val="24"/>
                <w:szCs w:val="24"/>
                <w:u w:val="single"/>
              </w:rPr>
              <w:t xml:space="preserve"> (see Policy TRC03);</w:t>
            </w:r>
            <w:r w:rsidRPr="00C656D0">
              <w:rPr>
                <w:rFonts w:ascii="Arial" w:eastAsia="Times New Roman" w:hAnsi="Arial" w:cs="Arial"/>
                <w:kern w:val="2"/>
                <w:sz w:val="24"/>
                <w:szCs w:val="24"/>
                <w:u w:val="single"/>
              </w:rPr>
              <w:t xml:space="preserve"> </w:t>
            </w:r>
            <w:r w:rsidRPr="00C656D0">
              <w:rPr>
                <w:rFonts w:ascii="Arial" w:eastAsia="Times New Roman" w:hAnsi="Arial" w:cs="Arial"/>
                <w:strike/>
                <w:kern w:val="2"/>
                <w:sz w:val="24"/>
                <w:szCs w:val="24"/>
              </w:rPr>
              <w:t>The parking spaces can be demonstrated as surplus to requirement or re-provided as needed</w:t>
            </w:r>
          </w:p>
          <w:p w14:paraId="7AEBD7C5" w14:textId="77777777" w:rsidR="00915C34" w:rsidRPr="00C656D0" w:rsidRDefault="00915C34" w:rsidP="00D7573A">
            <w:pPr>
              <w:numPr>
                <w:ilvl w:val="0"/>
                <w:numId w:val="123"/>
              </w:numPr>
              <w:suppressAutoHyphens/>
              <w:autoSpaceDN w:val="0"/>
              <w:spacing w:after="200" w:line="276" w:lineRule="auto"/>
              <w:textAlignment w:val="baseline"/>
              <w:rPr>
                <w:rFonts w:ascii="Arial" w:eastAsia="Calibri" w:hAnsi="Arial" w:cs="Arial"/>
                <w:kern w:val="2"/>
                <w:sz w:val="24"/>
                <w:szCs w:val="24"/>
                <w:u w:val="single"/>
              </w:rPr>
            </w:pPr>
            <w:r w:rsidRPr="00C656D0">
              <w:rPr>
                <w:rFonts w:ascii="Arial" w:eastAsia="Calibri" w:hAnsi="Arial" w:cs="Arial"/>
                <w:kern w:val="2"/>
                <w:sz w:val="24"/>
                <w:szCs w:val="24"/>
                <w:u w:val="single"/>
              </w:rPr>
              <w:t xml:space="preserve">An Air Quality Assessment is submitted in </w:t>
            </w:r>
            <w:r>
              <w:rPr>
                <w:rFonts w:ascii="Arial" w:eastAsia="Calibri" w:hAnsi="Arial" w:cs="Arial"/>
                <w:kern w:val="2"/>
                <w:sz w:val="24"/>
                <w:szCs w:val="24"/>
                <w:u w:val="single"/>
              </w:rPr>
              <w:t xml:space="preserve">order </w:t>
            </w:r>
            <w:r w:rsidRPr="00C656D0">
              <w:rPr>
                <w:rFonts w:ascii="Arial" w:eastAsia="Calibri" w:hAnsi="Arial" w:cs="Arial"/>
                <w:kern w:val="2"/>
                <w:sz w:val="24"/>
                <w:szCs w:val="24"/>
                <w:u w:val="single"/>
              </w:rPr>
              <w:t>to improve air quality and mitigate the impacts of the development</w:t>
            </w:r>
            <w:r>
              <w:rPr>
                <w:rFonts w:ascii="Arial" w:eastAsia="Calibri" w:hAnsi="Arial" w:cs="Arial"/>
                <w:kern w:val="2"/>
                <w:sz w:val="24"/>
                <w:szCs w:val="24"/>
                <w:u w:val="single"/>
              </w:rPr>
              <w:t xml:space="preserve"> (see Policy ECC02);</w:t>
            </w:r>
          </w:p>
          <w:p w14:paraId="44C19D9F" w14:textId="77777777" w:rsidR="00915C34" w:rsidRPr="00C656D0" w:rsidRDefault="00915C34" w:rsidP="00D7573A">
            <w:pPr>
              <w:numPr>
                <w:ilvl w:val="0"/>
                <w:numId w:val="123"/>
              </w:numPr>
              <w:suppressAutoHyphens/>
              <w:autoSpaceDN w:val="0"/>
              <w:spacing w:after="200" w:line="276" w:lineRule="auto"/>
              <w:textAlignment w:val="baseline"/>
              <w:rPr>
                <w:rFonts w:ascii="Arial" w:eastAsia="Calibri" w:hAnsi="Arial" w:cs="Arial"/>
                <w:kern w:val="2"/>
                <w:sz w:val="24"/>
                <w:szCs w:val="24"/>
                <w:u w:val="single"/>
              </w:rPr>
            </w:pPr>
            <w:r w:rsidRPr="00C656D0">
              <w:rPr>
                <w:rFonts w:ascii="Arial" w:eastAsia="Calibri" w:hAnsi="Arial" w:cs="Arial"/>
                <w:kern w:val="2"/>
                <w:sz w:val="24"/>
                <w:szCs w:val="24"/>
                <w:u w:val="single"/>
              </w:rPr>
              <w:t>A design-led approach is taken in accordance with London Plan Policy D3.</w:t>
            </w:r>
          </w:p>
          <w:p w14:paraId="52C8BCBE" w14:textId="77777777" w:rsidR="00915C34" w:rsidRPr="00C656D0" w:rsidRDefault="00915C34" w:rsidP="00915C34">
            <w:pPr>
              <w:rPr>
                <w:strike/>
                <w:kern w:val="2"/>
              </w:rPr>
            </w:pPr>
            <w:r w:rsidRPr="00C656D0">
              <w:rPr>
                <w:rFonts w:ascii="Arial" w:hAnsi="Arial" w:cs="Arial"/>
                <w:strike/>
                <w:kern w:val="2"/>
                <w:sz w:val="24"/>
                <w:szCs w:val="24"/>
              </w:rPr>
              <w:t xml:space="preserve">A </w:t>
            </w:r>
            <w:r>
              <w:rPr>
                <w:rFonts w:ascii="Arial" w:hAnsi="Arial" w:cs="Arial"/>
                <w:strike/>
                <w:kern w:val="2"/>
                <w:sz w:val="24"/>
                <w:szCs w:val="24"/>
              </w:rPr>
              <w:t>t</w:t>
            </w:r>
            <w:r w:rsidRPr="00C656D0">
              <w:rPr>
                <w:rFonts w:ascii="Arial" w:hAnsi="Arial" w:cs="Arial"/>
                <w:strike/>
                <w:kern w:val="2"/>
                <w:sz w:val="24"/>
                <w:szCs w:val="24"/>
              </w:rPr>
              <w:t xml:space="preserve">ransport assessment will be required to ensure a safe pattern of vehicle and pedestrian movement and air quality effects. </w:t>
            </w:r>
          </w:p>
          <w:p w14:paraId="79FDB902" w14:textId="77777777" w:rsidR="00915C34" w:rsidRPr="00C656D0" w:rsidRDefault="00915C34" w:rsidP="00915C34">
            <w:pPr>
              <w:rPr>
                <w:kern w:val="2"/>
              </w:rPr>
            </w:pPr>
          </w:p>
          <w:p w14:paraId="15AF88D3" w14:textId="77777777" w:rsidR="00915C34" w:rsidRPr="00C656D0" w:rsidRDefault="00915C34" w:rsidP="00915C34">
            <w:pPr>
              <w:rPr>
                <w:rFonts w:ascii="Arial" w:hAnsi="Arial" w:cs="Arial"/>
                <w:strike/>
                <w:kern w:val="2"/>
                <w:sz w:val="24"/>
                <w:szCs w:val="24"/>
              </w:rPr>
            </w:pPr>
            <w:r w:rsidRPr="00C656D0">
              <w:rPr>
                <w:rFonts w:ascii="Arial" w:hAnsi="Arial" w:cs="Arial"/>
                <w:strike/>
                <w:kern w:val="2"/>
                <w:sz w:val="24"/>
                <w:szCs w:val="24"/>
              </w:rPr>
              <w:t xml:space="preserve">In considering local capacity the Council may seek a dedicated development related parking strategy in order to review the existing pricing, timing, availability and management of car parking spaces. </w:t>
            </w:r>
          </w:p>
          <w:p w14:paraId="5833B804" w14:textId="67719C34" w:rsidR="00647EF8" w:rsidRPr="00C656D0" w:rsidRDefault="00647EF8" w:rsidP="00B7390F">
            <w:pPr>
              <w:keepNext/>
              <w:keepLines/>
              <w:rPr>
                <w:rFonts w:ascii="Arial" w:hAnsi="Arial" w:cs="Arial"/>
                <w:b/>
                <w:bCs/>
                <w:sz w:val="24"/>
                <w:szCs w:val="24"/>
              </w:rPr>
            </w:pPr>
          </w:p>
        </w:tc>
        <w:tc>
          <w:tcPr>
            <w:tcW w:w="6754" w:type="dxa"/>
            <w:tcBorders>
              <w:left w:val="single" w:sz="4" w:space="0" w:color="auto"/>
            </w:tcBorders>
          </w:tcPr>
          <w:p w14:paraId="59290152" w14:textId="77777777" w:rsidR="008F08B1" w:rsidRPr="00915951" w:rsidRDefault="008F08B1" w:rsidP="008F08B1">
            <w:pPr>
              <w:rPr>
                <w:rFonts w:ascii="Arial" w:hAnsi="Arial" w:cs="Arial"/>
                <w:b/>
                <w:bCs/>
                <w14:ligatures w14:val="none"/>
              </w:rPr>
            </w:pPr>
            <w:r w:rsidRPr="00915951">
              <w:rPr>
                <w:rFonts w:ascii="Arial" w:hAnsi="Arial" w:cs="Arial"/>
                <w:b/>
                <w:bCs/>
                <w14:ligatures w14:val="none"/>
              </w:rPr>
              <w:lastRenderedPageBreak/>
              <w:t>Summary of MM</w:t>
            </w:r>
          </w:p>
          <w:p w14:paraId="15248DF8" w14:textId="77777777" w:rsidR="008F08B1" w:rsidRPr="00915951" w:rsidRDefault="008F08B1" w:rsidP="008F08B1">
            <w:pPr>
              <w:keepNext/>
              <w:keepLines/>
              <w:suppressAutoHyphens/>
              <w:autoSpaceDN w:val="0"/>
              <w:textAlignment w:val="baseline"/>
              <w:outlineLvl w:val="2"/>
              <w:rPr>
                <w:rFonts w:ascii="Arial" w:hAnsi="Arial" w:cs="Arial"/>
              </w:rPr>
            </w:pPr>
            <w:r w:rsidRPr="00915951">
              <w:rPr>
                <w:rFonts w:ascii="Arial" w:hAnsi="Arial" w:cs="Arial"/>
              </w:rPr>
              <w:t>MM30 clarifies support for redevelopment of publicly accessible surface level car parks for new homes and main town centre uses subject to compliance with other policies. This includes compliance with car parking policy TRC03.</w:t>
            </w:r>
          </w:p>
          <w:p w14:paraId="36671B24" w14:textId="77777777" w:rsidR="008F08B1" w:rsidRPr="00915951" w:rsidRDefault="008F08B1" w:rsidP="008F08B1">
            <w:pPr>
              <w:rPr>
                <w:rFonts w:ascii="Arial" w:eastAsia="Times New Roman" w:hAnsi="Arial" w:cs="Arial"/>
                <w:b/>
                <w:bCs/>
              </w:rPr>
            </w:pPr>
          </w:p>
          <w:p w14:paraId="2C8908D3" w14:textId="77777777" w:rsidR="008F08B1" w:rsidRPr="00915951" w:rsidRDefault="008F08B1" w:rsidP="008F08B1">
            <w:pPr>
              <w:rPr>
                <w:rFonts w:ascii="Arial" w:eastAsia="Times New Roman" w:hAnsi="Arial" w:cs="Arial"/>
                <w:b/>
                <w:bCs/>
              </w:rPr>
            </w:pPr>
            <w:r w:rsidRPr="00915951">
              <w:rPr>
                <w:rFonts w:ascii="Arial" w:eastAsia="Times New Roman" w:hAnsi="Arial" w:cs="Arial"/>
                <w:b/>
                <w:bCs/>
              </w:rPr>
              <w:t>Impact of MM</w:t>
            </w:r>
          </w:p>
          <w:p w14:paraId="20244AD7" w14:textId="77777777" w:rsidR="008F08B1" w:rsidRPr="00915951" w:rsidRDefault="008F08B1" w:rsidP="008F08B1">
            <w:pPr>
              <w:keepNext/>
              <w:keepLines/>
              <w:suppressAutoHyphens/>
              <w:autoSpaceDN w:val="0"/>
              <w:textAlignment w:val="baseline"/>
              <w:outlineLvl w:val="2"/>
              <w:rPr>
                <w:rFonts w:ascii="Arial" w:hAnsi="Arial" w:cs="Arial"/>
              </w:rPr>
            </w:pPr>
          </w:p>
          <w:p w14:paraId="033B1BED" w14:textId="0ADFB344" w:rsidR="00A57A0B" w:rsidRPr="00915951" w:rsidRDefault="008F08B1" w:rsidP="00361B1A">
            <w:pPr>
              <w:rPr>
                <w:rFonts w:ascii="Arial" w:eastAsia="Times New Roman" w:hAnsi="Arial" w:cs="Arial"/>
                <w:b/>
                <w:bCs/>
                <w:kern w:val="2"/>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requirements in respect of proposals for the redevelopment of car parking spaces.</w:t>
            </w:r>
            <w:r w:rsidR="00361B1A" w:rsidRPr="00915951">
              <w:rPr>
                <w:rFonts w:ascii="Arial" w:eastAsia="Times New Roman" w:hAnsi="Arial" w:cs="Arial"/>
                <w:b/>
                <w:bCs/>
                <w:lang w:eastAsia="en-GB"/>
                <w14:ligatures w14:val="none"/>
              </w:rPr>
              <w:t xml:space="preserve"> </w:t>
            </w:r>
            <w:r w:rsidR="00A57A0B" w:rsidRPr="00915951">
              <w:rPr>
                <w:rFonts w:ascii="Arial" w:eastAsia="Times New Roman" w:hAnsi="Arial" w:cs="Arial"/>
                <w:b/>
                <w:bCs/>
                <w:lang w:eastAsia="en-GB"/>
                <w14:ligatures w14:val="none"/>
              </w:rPr>
              <w:t xml:space="preserve">Does not significantly impact on the results of the previous SA </w:t>
            </w:r>
            <w:r w:rsidR="00A57A0B" w:rsidRPr="00915951">
              <w:rPr>
                <w:rFonts w:ascii="Arial" w:hAnsi="Arial" w:cs="Arial"/>
                <w:b/>
                <w:bCs/>
              </w:rPr>
              <w:t>assessment</w:t>
            </w:r>
            <w:r w:rsidR="00A57A0B" w:rsidRPr="00915951">
              <w:rPr>
                <w:rFonts w:ascii="Arial" w:eastAsia="Times New Roman" w:hAnsi="Arial" w:cs="Arial"/>
                <w:b/>
                <w:bCs/>
                <w:lang w:eastAsia="en-GB"/>
                <w14:ligatures w14:val="none"/>
              </w:rPr>
              <w:t>.</w:t>
            </w:r>
          </w:p>
          <w:p w14:paraId="0DAB0A40" w14:textId="77777777" w:rsidR="00A57A0B" w:rsidRPr="00915951" w:rsidRDefault="00A57A0B" w:rsidP="00A57A0B">
            <w:pPr>
              <w:spacing w:line="259" w:lineRule="auto"/>
              <w:rPr>
                <w:rFonts w:ascii="Arial" w:eastAsia="Times New Roman" w:hAnsi="Arial" w:cs="Arial"/>
                <w:b/>
                <w:bCs/>
                <w:lang w:eastAsia="en-GB"/>
                <w14:ligatures w14:val="none"/>
              </w:rPr>
            </w:pPr>
          </w:p>
          <w:p w14:paraId="75B4E0BD" w14:textId="77777777" w:rsidR="00A57A0B" w:rsidRPr="00915951" w:rsidRDefault="00A57A0B" w:rsidP="00A57A0B">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371E98F0" w14:textId="77777777" w:rsidR="00A57A0B" w:rsidRPr="00915951" w:rsidRDefault="00A57A0B" w:rsidP="00A57A0B">
            <w:pPr>
              <w:rPr>
                <w:rFonts w:ascii="Arial" w:eastAsia="Times New Roman" w:hAnsi="Arial" w:cs="Arial"/>
                <w:b/>
                <w:bCs/>
              </w:rPr>
            </w:pPr>
          </w:p>
          <w:p w14:paraId="2BDE06C8" w14:textId="77777777" w:rsidR="00A57A0B" w:rsidRPr="00915951" w:rsidRDefault="00A57A0B" w:rsidP="00A57A0B">
            <w:pPr>
              <w:spacing w:line="259" w:lineRule="auto"/>
              <w:rPr>
                <w:rFonts w:ascii="Arial" w:hAnsi="Arial" w:cs="Arial"/>
                <w14:ligatures w14:val="none"/>
              </w:rPr>
            </w:pPr>
            <w:r w:rsidRPr="00915951">
              <w:rPr>
                <w:rFonts w:ascii="Arial" w:hAnsi="Arial" w:cs="Arial"/>
                <w14:ligatures w14:val="none"/>
              </w:rPr>
              <w:lastRenderedPageBreak/>
              <w:t>The MM includes policy wording changes impacting positively in contributing to furthering the following SA/IIA objectives:</w:t>
            </w:r>
          </w:p>
          <w:p w14:paraId="7FB6E717" w14:textId="77777777" w:rsidR="00A57A0B" w:rsidRPr="00915951" w:rsidRDefault="00A57A0B" w:rsidP="00A57A0B">
            <w:pPr>
              <w:spacing w:line="259" w:lineRule="auto"/>
              <w:rPr>
                <w:rFonts w:ascii="Arial" w:hAnsi="Arial" w:cs="Arial"/>
                <w14:ligatures w14:val="none"/>
              </w:rPr>
            </w:pPr>
          </w:p>
          <w:p w14:paraId="1E4AC252" w14:textId="3478E4A1" w:rsidR="00A57A0B" w:rsidRPr="00915951" w:rsidRDefault="00A57A0B" w:rsidP="00D7573A">
            <w:pPr>
              <w:pStyle w:val="ListParagraph"/>
              <w:keepNext/>
              <w:keepLines/>
              <w:numPr>
                <w:ilvl w:val="0"/>
                <w:numId w:val="72"/>
              </w:numPr>
              <w:suppressAutoHyphens/>
              <w:autoSpaceDN w:val="0"/>
              <w:textAlignment w:val="baseline"/>
              <w:outlineLvl w:val="2"/>
              <w:rPr>
                <w:rFonts w:ascii="Arial" w:eastAsia="Times New Roman" w:hAnsi="Arial" w:cs="Arial"/>
              </w:rPr>
            </w:pPr>
            <w:r w:rsidRPr="00915951">
              <w:rPr>
                <w:rFonts w:ascii="Arial" w:hAnsi="Arial" w:cs="Arial"/>
                <w14:ligatures w14:val="none"/>
              </w:rPr>
              <w:t>Ensure efficient use of land and infrastructure</w:t>
            </w:r>
            <w:r w:rsidR="00E16978" w:rsidRPr="00915951">
              <w:rPr>
                <w:rFonts w:ascii="Arial" w:hAnsi="Arial" w:cs="Arial"/>
                <w14:ligatures w14:val="none"/>
              </w:rPr>
              <w:t xml:space="preserve"> </w:t>
            </w:r>
            <w:r w:rsidRPr="00915951">
              <w:rPr>
                <w:rFonts w:ascii="Arial" w:hAnsi="Arial" w:cs="Arial"/>
                <w14:ligatures w14:val="none"/>
              </w:rPr>
              <w:t xml:space="preserve">(reference added in the introductory sentence to positive consideration being given to proposals that </w:t>
            </w:r>
            <w:r w:rsidRPr="00915951">
              <w:rPr>
                <w:rFonts w:ascii="Arial" w:eastAsia="Times New Roman" w:hAnsi="Arial" w:cs="Arial"/>
              </w:rPr>
              <w:t>optimise use and capacity through redevelopment of parking spaces on suitable sites within publicly accessible surface level car parks)</w:t>
            </w:r>
            <w:r w:rsidR="007A4FBF" w:rsidRPr="00915951">
              <w:rPr>
                <w:rFonts w:ascii="Arial" w:eastAsia="Times New Roman" w:hAnsi="Arial" w:cs="Arial"/>
              </w:rPr>
              <w:t xml:space="preserve"> (2)</w:t>
            </w:r>
            <w:r w:rsidRPr="00915951">
              <w:rPr>
                <w:rFonts w:ascii="Arial" w:eastAsia="Times New Roman" w:hAnsi="Arial" w:cs="Arial"/>
              </w:rPr>
              <w:t>;</w:t>
            </w:r>
          </w:p>
          <w:p w14:paraId="3D6B067D" w14:textId="75A20310" w:rsidR="00A57A0B" w:rsidRPr="00915951" w:rsidRDefault="00A57A0B" w:rsidP="00D7573A">
            <w:pPr>
              <w:pStyle w:val="ListParagraph"/>
              <w:keepNext/>
              <w:keepLines/>
              <w:numPr>
                <w:ilvl w:val="0"/>
                <w:numId w:val="72"/>
              </w:numPr>
              <w:spacing w:after="160" w:line="256" w:lineRule="auto"/>
              <w:rPr>
                <w:rFonts w:ascii="Arial" w:eastAsia="Calibri" w:hAnsi="Arial" w:cs="Arial"/>
              </w:rPr>
            </w:pPr>
            <w:r w:rsidRPr="00915951">
              <w:rPr>
                <w:rFonts w:ascii="Arial" w:hAnsi="Arial" w:cs="Arial"/>
                <w14:ligatures w14:val="none"/>
              </w:rPr>
              <w:t xml:space="preserve">Minimising the need to travel and create accessible safe and sustainable connections and networks by public transport (inclusion of cross referencing to: </w:t>
            </w:r>
            <w:proofErr w:type="spellStart"/>
            <w:r w:rsidRPr="00915951">
              <w:rPr>
                <w:rFonts w:ascii="Arial" w:hAnsi="Arial" w:cs="Arial"/>
                <w14:ligatures w14:val="none"/>
              </w:rPr>
              <w:t>i</w:t>
            </w:r>
            <w:proofErr w:type="spellEnd"/>
            <w:r w:rsidRPr="00915951">
              <w:rPr>
                <w:rFonts w:ascii="Arial" w:hAnsi="Arial" w:cs="Arial"/>
                <w14:ligatures w14:val="none"/>
              </w:rPr>
              <w:t>) Policy TRC03 parking management</w:t>
            </w:r>
            <w:r w:rsidRPr="00915951">
              <w:rPr>
                <w:rFonts w:ascii="Arial" w:eastAsia="Calibri" w:hAnsi="Arial" w:cs="Arial"/>
              </w:rPr>
              <w:t xml:space="preserve"> regarding the replacement and reprovision of car parking with in GSS12 part c)</w:t>
            </w:r>
            <w:r w:rsidRPr="00915951">
              <w:rPr>
                <w:rFonts w:ascii="Arial" w:eastAsia="Calibri" w:hAnsi="Arial" w:cs="Arial"/>
                <w:kern w:val="2"/>
                <w14:ligatures w14:val="none"/>
              </w:rPr>
              <w:t xml:space="preserve"> MM </w:t>
            </w:r>
            <w:r w:rsidRPr="00915951">
              <w:rPr>
                <w:rFonts w:ascii="Arial" w:eastAsia="Calibri" w:hAnsi="Arial" w:cs="Arial"/>
              </w:rPr>
              <w:t xml:space="preserve">clarification that parking statements should be provided to demonstrate the suitability and arrangements for any retained or proposed parking; and ii) clarificatory revisions in respect of the approach to transport assessment to be consistent with policies TRC01 regarding </w:t>
            </w:r>
            <w:r w:rsidRPr="00915951">
              <w:rPr>
                <w:rFonts w:ascii="Arial" w:hAnsi="Arial" w:cs="Arial"/>
                <w14:ligatures w14:val="none"/>
              </w:rPr>
              <w:t xml:space="preserve">sustainable and active travel and iii) </w:t>
            </w:r>
            <w:r w:rsidRPr="00915951">
              <w:rPr>
                <w:rFonts w:ascii="Arial" w:eastAsia="Calibri" w:hAnsi="Arial" w:cs="Arial"/>
              </w:rPr>
              <w:t>ECC02 in respect of environmental considerations i.e. air quality in this instance</w:t>
            </w:r>
            <w:r w:rsidR="007A4FBF" w:rsidRPr="00915951">
              <w:rPr>
                <w:rFonts w:ascii="Arial" w:eastAsia="Calibri" w:hAnsi="Arial" w:cs="Arial"/>
              </w:rPr>
              <w:t xml:space="preserve"> (8)</w:t>
            </w:r>
            <w:r w:rsidRPr="00915951">
              <w:rPr>
                <w:rFonts w:ascii="Arial" w:eastAsia="Calibri" w:hAnsi="Arial" w:cs="Arial"/>
              </w:rPr>
              <w:t xml:space="preserve">. </w:t>
            </w:r>
          </w:p>
          <w:p w14:paraId="4DE4B96F" w14:textId="6CD0C6AF" w:rsidR="00A57A0B" w:rsidRPr="00915951" w:rsidRDefault="00A57A0B" w:rsidP="00D7573A">
            <w:pPr>
              <w:pStyle w:val="ListParagraph"/>
              <w:numPr>
                <w:ilvl w:val="0"/>
                <w:numId w:val="68"/>
              </w:numPr>
              <w:rPr>
                <w:rFonts w:ascii="Arial" w:hAnsi="Arial" w:cs="Arial"/>
              </w:rPr>
            </w:pPr>
            <w:r w:rsidRPr="00915951">
              <w:rPr>
                <w:rFonts w:ascii="Arial" w:hAnsi="Arial" w:cs="Arial"/>
                <w14:ligatures w14:val="none"/>
              </w:rPr>
              <w:t>Promote liveable, safe neighbourhoods which support good quality accessible services and sustainable lifestyles</w:t>
            </w:r>
            <w:r w:rsidR="00B72263" w:rsidRPr="00915951">
              <w:rPr>
                <w:rFonts w:ascii="Arial" w:hAnsi="Arial" w:cs="Arial"/>
                <w14:ligatures w14:val="none"/>
              </w:rPr>
              <w:t xml:space="preserve"> (4)</w:t>
            </w:r>
            <w:r w:rsidRPr="00915951">
              <w:rPr>
                <w:rFonts w:ascii="Arial" w:hAnsi="Arial" w:cs="Arial"/>
                <w14:ligatures w14:val="none"/>
              </w:rPr>
              <w:t>; and promote a high quality, safe, inclusive and safe built environment</w:t>
            </w:r>
            <w:r w:rsidR="00B72263" w:rsidRPr="00915951">
              <w:rPr>
                <w:rFonts w:ascii="Arial" w:hAnsi="Arial" w:cs="Arial"/>
                <w14:ligatures w14:val="none"/>
              </w:rPr>
              <w:t xml:space="preserve"> (14)</w:t>
            </w:r>
            <w:r w:rsidRPr="00915951">
              <w:rPr>
                <w:rFonts w:ascii="Arial" w:hAnsi="Arial" w:cs="Arial"/>
                <w14:ligatures w14:val="none"/>
              </w:rPr>
              <w:t xml:space="preserve"> (see revisions made to </w:t>
            </w:r>
            <w:r w:rsidR="00C55838" w:rsidRPr="00915951">
              <w:rPr>
                <w:rFonts w:ascii="Arial" w:hAnsi="Arial" w:cs="Arial"/>
                <w14:ligatures w14:val="none"/>
              </w:rPr>
              <w:t>P</w:t>
            </w:r>
            <w:r w:rsidRPr="00915951">
              <w:rPr>
                <w:rFonts w:ascii="Arial" w:hAnsi="Arial" w:cs="Arial"/>
                <w14:ligatures w14:val="none"/>
              </w:rPr>
              <w:t xml:space="preserve">art </w:t>
            </w:r>
            <w:r w:rsidR="00C55838" w:rsidRPr="00915951">
              <w:rPr>
                <w:rFonts w:ascii="Arial" w:hAnsi="Arial" w:cs="Arial"/>
                <w14:ligatures w14:val="none"/>
              </w:rPr>
              <w:t>A</w:t>
            </w:r>
            <w:r w:rsidRPr="00915951">
              <w:rPr>
                <w:rFonts w:ascii="Arial" w:hAnsi="Arial" w:cs="Arial"/>
                <w14:ligatures w14:val="none"/>
              </w:rPr>
              <w:t xml:space="preserve"> of the policy specifying particular amenity requirements and the related standards needing to be met consistent with, together with the addition of a cross reference to, Policy </w:t>
            </w:r>
            <w:r w:rsidRPr="00915951">
              <w:rPr>
                <w:rFonts w:ascii="Arial" w:hAnsi="Arial" w:cs="Arial"/>
                <w14:ligatures w14:val="none"/>
              </w:rPr>
              <w:lastRenderedPageBreak/>
              <w:t>CDH0</w:t>
            </w:r>
            <w:r w:rsidR="00CB5546" w:rsidRPr="00915951">
              <w:rPr>
                <w:rFonts w:ascii="Arial" w:hAnsi="Arial" w:cs="Arial"/>
                <w14:ligatures w14:val="none"/>
              </w:rPr>
              <w:t>1</w:t>
            </w:r>
            <w:r w:rsidRPr="00915951">
              <w:rPr>
                <w:rFonts w:ascii="Arial" w:hAnsi="Arial" w:cs="Arial"/>
                <w14:ligatures w14:val="none"/>
              </w:rPr>
              <w:t xml:space="preserve"> which addresses amenity space and landscaping requirements that developments need to adhere to).</w:t>
            </w:r>
          </w:p>
          <w:p w14:paraId="5AAAB0DD" w14:textId="77777777" w:rsidR="00A57A0B" w:rsidRPr="00915951" w:rsidRDefault="00A57A0B" w:rsidP="00A57A0B">
            <w:pPr>
              <w:pStyle w:val="ListParagraph"/>
              <w:rPr>
                <w:rFonts w:ascii="Arial" w:hAnsi="Arial" w:cs="Arial"/>
              </w:rPr>
            </w:pPr>
          </w:p>
          <w:p w14:paraId="614FEA72" w14:textId="3D983B5C" w:rsidR="00A57A0B" w:rsidRPr="00915951" w:rsidRDefault="00A57A0B" w:rsidP="00A57A0B">
            <w:pPr>
              <w:spacing w:line="259" w:lineRule="auto"/>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fostering sustainable economic growth</w:t>
            </w:r>
            <w:r w:rsidR="00B72263" w:rsidRPr="00915951">
              <w:rPr>
                <w:rFonts w:ascii="Arial" w:hAnsi="Arial" w:cs="Arial"/>
                <w14:ligatures w14:val="none"/>
              </w:rPr>
              <w:t xml:space="preserve"> (7)</w:t>
            </w:r>
            <w:r w:rsidRPr="00915951">
              <w:rPr>
                <w:rFonts w:ascii="Arial" w:hAnsi="Arial" w:cs="Arial"/>
                <w14:ligatures w14:val="none"/>
              </w:rPr>
              <w:t>; promoting social inclusion, equality, diversity and community cohesion</w:t>
            </w:r>
            <w:r w:rsidR="00B72263" w:rsidRPr="00915951">
              <w:rPr>
                <w:rFonts w:ascii="Arial" w:hAnsi="Arial" w:cs="Arial"/>
                <w14:ligatures w14:val="none"/>
              </w:rPr>
              <w:t xml:space="preserve"> (1)</w:t>
            </w:r>
            <w:r w:rsidRPr="00915951">
              <w:rPr>
                <w:rFonts w:ascii="Arial" w:hAnsi="Arial" w:cs="Arial"/>
                <w14:ligatures w14:val="none"/>
              </w:rPr>
              <w:t xml:space="preserve"> and improving the health and wellbeing of the population and reduce health inequalities</w:t>
            </w:r>
            <w:r w:rsidR="00B72263" w:rsidRPr="00915951">
              <w:rPr>
                <w:rFonts w:ascii="Arial" w:hAnsi="Arial" w:cs="Arial"/>
                <w14:ligatures w14:val="none"/>
              </w:rPr>
              <w:t xml:space="preserve"> (6)</w:t>
            </w:r>
            <w:r w:rsidRPr="00915951">
              <w:rPr>
                <w:rFonts w:ascii="Arial" w:hAnsi="Arial" w:cs="Arial"/>
                <w14:ligatures w14:val="none"/>
              </w:rPr>
              <w:t>.</w:t>
            </w:r>
          </w:p>
          <w:p w14:paraId="4572AE01" w14:textId="77777777" w:rsidR="00A57A0B" w:rsidRPr="00915951" w:rsidRDefault="00A57A0B" w:rsidP="00A57A0B">
            <w:pPr>
              <w:keepNext/>
              <w:keepLines/>
              <w:suppressAutoHyphens/>
              <w:autoSpaceDN w:val="0"/>
              <w:textAlignment w:val="baseline"/>
              <w:outlineLvl w:val="2"/>
              <w:rPr>
                <w:rFonts w:ascii="Arial" w:hAnsi="Arial" w:cs="Arial"/>
                <w:kern w:val="2"/>
              </w:rPr>
            </w:pPr>
          </w:p>
          <w:p w14:paraId="5793F464" w14:textId="13A3AC6D" w:rsidR="00045A6C" w:rsidRPr="00915951" w:rsidRDefault="00A57A0B" w:rsidP="00A57A0B">
            <w:pPr>
              <w:keepNext/>
              <w:keepLines/>
              <w:suppressAutoHyphens/>
              <w:autoSpaceDN w:val="0"/>
              <w:textAlignment w:val="baseline"/>
              <w:outlineLvl w:val="2"/>
              <w:rPr>
                <w:rFonts w:ascii="Arial" w:hAnsi="Arial" w:cs="Arial"/>
              </w:rPr>
            </w:pPr>
            <w:r w:rsidRPr="00915951">
              <w:rPr>
                <w:rFonts w:ascii="Arial" w:hAnsi="Arial" w:cs="Arial"/>
              </w:rPr>
              <w:t xml:space="preserve">For the remainder of the SA/IIA </w:t>
            </w:r>
            <w:r w:rsidR="00674961" w:rsidRPr="00915951">
              <w:rPr>
                <w:rFonts w:ascii="Arial" w:hAnsi="Arial" w:cs="Arial"/>
              </w:rPr>
              <w:t xml:space="preserve">objectives </w:t>
            </w:r>
            <w:r w:rsidRPr="00915951">
              <w:rPr>
                <w:rFonts w:ascii="Arial" w:hAnsi="Arial" w:cs="Arial"/>
              </w:rPr>
              <w:t xml:space="preserve">the MM is considered to have negligible or no effect on the achievement of the objective and therefore the </w:t>
            </w:r>
            <w:r w:rsidR="00A452FA" w:rsidRPr="00915951">
              <w:rPr>
                <w:rFonts w:ascii="Arial" w:hAnsi="Arial" w:cs="Arial"/>
              </w:rPr>
              <w:t xml:space="preserve">impact </w:t>
            </w:r>
            <w:r w:rsidRPr="00915951">
              <w:rPr>
                <w:rFonts w:ascii="Arial" w:hAnsi="Arial" w:cs="Arial"/>
              </w:rPr>
              <w:t>is neutral.</w:t>
            </w:r>
          </w:p>
          <w:p w14:paraId="532767FD" w14:textId="77777777" w:rsidR="00865D04" w:rsidRPr="00915951" w:rsidRDefault="00865D04" w:rsidP="00791FC9">
            <w:pPr>
              <w:keepNext/>
              <w:keepLines/>
              <w:suppressAutoHyphens/>
              <w:autoSpaceDN w:val="0"/>
              <w:textAlignment w:val="baseline"/>
              <w:outlineLvl w:val="2"/>
              <w:rPr>
                <w:rFonts w:ascii="Arial" w:hAnsi="Arial" w:cs="Arial"/>
                <w14:ligatures w14:val="none"/>
              </w:rPr>
            </w:pPr>
          </w:p>
        </w:tc>
      </w:tr>
      <w:tr w:rsidR="00865D04" w:rsidRPr="00EC67FD" w14:paraId="0DF3D68E" w14:textId="77777777" w:rsidTr="00E506CC">
        <w:trPr>
          <w:trHeight w:val="20"/>
        </w:trPr>
        <w:tc>
          <w:tcPr>
            <w:tcW w:w="1640" w:type="dxa"/>
            <w:tcBorders>
              <w:right w:val="single" w:sz="4" w:space="0" w:color="auto"/>
            </w:tcBorders>
          </w:tcPr>
          <w:p w14:paraId="4DB6D08E" w14:textId="77777777" w:rsidR="00C72E0C" w:rsidRDefault="00C72E0C" w:rsidP="00C72E0C">
            <w:pPr>
              <w:ind w:left="57"/>
              <w:rPr>
                <w:rFonts w:ascii="Arial" w:hAnsi="Arial" w:cs="Arial"/>
              </w:rPr>
            </w:pPr>
            <w:r>
              <w:rPr>
                <w:rFonts w:ascii="Arial" w:hAnsi="Arial" w:cs="Arial"/>
              </w:rPr>
              <w:lastRenderedPageBreak/>
              <w:t>MM31</w:t>
            </w:r>
          </w:p>
          <w:p w14:paraId="796BC654" w14:textId="77777777" w:rsidR="00C72E0C" w:rsidRPr="00EC67FD" w:rsidRDefault="00C72E0C" w:rsidP="00C72E0C">
            <w:pPr>
              <w:ind w:left="57"/>
              <w:rPr>
                <w:rFonts w:ascii="Arial" w:hAnsi="Arial" w:cs="Arial"/>
              </w:rPr>
            </w:pPr>
            <w:r w:rsidRPr="00EC67FD">
              <w:rPr>
                <w:rFonts w:ascii="Arial" w:hAnsi="Arial" w:cs="Arial"/>
              </w:rPr>
              <w:t xml:space="preserve">Policy GSS13 </w:t>
            </w:r>
          </w:p>
          <w:p w14:paraId="75800398" w14:textId="36A47030" w:rsidR="00865D04" w:rsidRPr="00EC67FD" w:rsidRDefault="00C72E0C" w:rsidP="00C72E0C">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aras  4.28.1A, 4.28.1, 4.28.2, 4.28.3</w:t>
            </w:r>
            <w:r>
              <w:rPr>
                <w:rFonts w:ascii="Arial" w:hAnsi="Arial" w:cs="Arial"/>
              </w:rPr>
              <w:t xml:space="preserve">, </w:t>
            </w:r>
            <w:r w:rsidRPr="00EC67FD">
              <w:rPr>
                <w:rFonts w:ascii="Arial" w:hAnsi="Arial" w:cs="Arial"/>
              </w:rPr>
              <w:t>4.28.4A &amp; 4.28.5</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59E25EA1" w14:textId="77777777" w:rsidR="00865D04" w:rsidRPr="00C656D0" w:rsidRDefault="00865D04" w:rsidP="00865D04">
            <w:pPr>
              <w:keepNext/>
              <w:rPr>
                <w:rFonts w:ascii="Arial" w:hAnsi="Arial" w:cs="Arial"/>
                <w:b/>
                <w:bCs/>
                <w:sz w:val="24"/>
                <w:szCs w:val="24"/>
              </w:rPr>
            </w:pPr>
            <w:r w:rsidRPr="00C656D0">
              <w:rPr>
                <w:rFonts w:ascii="Arial" w:hAnsi="Arial" w:cs="Arial"/>
                <w:b/>
                <w:bCs/>
                <w:sz w:val="24"/>
                <w:szCs w:val="24"/>
              </w:rPr>
              <w:t>POLICY GSS13 Strategic Parks and Recreation</w:t>
            </w:r>
          </w:p>
          <w:p w14:paraId="5C55312F" w14:textId="77777777" w:rsidR="00865D04" w:rsidRDefault="00865D04" w:rsidP="00865D04">
            <w:pPr>
              <w:rPr>
                <w:rFonts w:ascii="Arial" w:hAnsi="Arial" w:cs="Arial"/>
                <w:sz w:val="24"/>
                <w:szCs w:val="24"/>
              </w:rPr>
            </w:pPr>
            <w:r w:rsidRPr="00C656D0">
              <w:rPr>
                <w:rFonts w:ascii="Arial" w:hAnsi="Arial" w:cs="Arial"/>
                <w:sz w:val="24"/>
                <w:szCs w:val="24"/>
              </w:rPr>
              <w:t xml:space="preserve">To promote healthy and active lifestyles within Barnet, the Council will provide and promote leisure and recreation facilities that encourage physical activity and assist the mental wellbeing of residents. </w:t>
            </w:r>
            <w:r w:rsidRPr="00C656D0">
              <w:rPr>
                <w:rFonts w:ascii="Arial" w:hAnsi="Arial" w:cs="Arial"/>
                <w:strike/>
                <w:sz w:val="24"/>
                <w:szCs w:val="24"/>
              </w:rPr>
              <w:t>The need for good access to outdoor recreation space has been highlighted by the COVID19 pandemic.</w:t>
            </w:r>
            <w:r w:rsidRPr="00C656D0">
              <w:rPr>
                <w:rFonts w:ascii="Arial" w:hAnsi="Arial" w:cs="Arial"/>
                <w:sz w:val="24"/>
                <w:szCs w:val="24"/>
              </w:rPr>
              <w:t xml:space="preserve">  </w:t>
            </w:r>
          </w:p>
          <w:p w14:paraId="4B4CCB17" w14:textId="77777777" w:rsidR="00865D04" w:rsidRPr="00B512D0" w:rsidRDefault="00865D04" w:rsidP="00D7573A">
            <w:pPr>
              <w:pStyle w:val="ListParagraph"/>
              <w:numPr>
                <w:ilvl w:val="0"/>
                <w:numId w:val="23"/>
              </w:numPr>
              <w:rPr>
                <w:rFonts w:ascii="Arial" w:hAnsi="Arial" w:cs="Arial"/>
                <w:sz w:val="24"/>
                <w:szCs w:val="24"/>
                <w:u w:val="single"/>
              </w:rPr>
            </w:pPr>
            <w:r w:rsidRPr="00B512D0">
              <w:rPr>
                <w:rFonts w:ascii="Arial" w:hAnsi="Arial" w:cs="Arial"/>
                <w:strike/>
                <w:sz w:val="24"/>
                <w:szCs w:val="24"/>
              </w:rPr>
              <w:t>Such</w:t>
            </w:r>
            <w:r>
              <w:rPr>
                <w:rFonts w:ascii="Arial" w:hAnsi="Arial" w:cs="Arial"/>
                <w:strike/>
                <w:sz w:val="24"/>
                <w:szCs w:val="24"/>
              </w:rPr>
              <w:t xml:space="preserve"> facilities </w:t>
            </w:r>
            <w:proofErr w:type="spellStart"/>
            <w:r w:rsidRPr="00201FF1">
              <w:rPr>
                <w:rFonts w:ascii="Arial" w:hAnsi="Arial" w:cs="Arial"/>
                <w:sz w:val="24"/>
                <w:szCs w:val="24"/>
                <w:u w:val="single"/>
              </w:rPr>
              <w:t>Facilities</w:t>
            </w:r>
            <w:proofErr w:type="spellEnd"/>
            <w:r w:rsidRPr="00B512D0">
              <w:rPr>
                <w:rFonts w:ascii="Arial" w:hAnsi="Arial" w:cs="Arial"/>
                <w:sz w:val="24"/>
                <w:szCs w:val="24"/>
              </w:rPr>
              <w:t xml:space="preserve"> may comprise of indoor and outdoor leisure provision, together with ancillary facilities and services.  </w:t>
            </w:r>
            <w:r w:rsidRPr="00B512D0">
              <w:rPr>
                <w:rFonts w:ascii="Arial" w:hAnsi="Arial" w:cs="Arial"/>
                <w:sz w:val="24"/>
                <w:szCs w:val="24"/>
                <w:u w:val="single"/>
              </w:rPr>
              <w:t>The Council is bringing forward 3 new destination hubs for sport and recreation at :</w:t>
            </w:r>
          </w:p>
          <w:p w14:paraId="5C18043A" w14:textId="77777777" w:rsidR="00865D04" w:rsidRPr="00C656D0" w:rsidRDefault="00865D04" w:rsidP="00D7573A">
            <w:pPr>
              <w:numPr>
                <w:ilvl w:val="0"/>
                <w:numId w:val="24"/>
              </w:numPr>
              <w:contextualSpacing/>
              <w:rPr>
                <w:rFonts w:ascii="Arial" w:hAnsi="Arial" w:cs="Arial"/>
                <w:sz w:val="24"/>
                <w:szCs w:val="24"/>
                <w:u w:val="single"/>
              </w:rPr>
            </w:pPr>
            <w:r w:rsidRPr="00C656D0">
              <w:rPr>
                <w:rFonts w:ascii="Arial" w:hAnsi="Arial" w:cs="Arial"/>
                <w:sz w:val="24"/>
                <w:szCs w:val="24"/>
                <w:u w:val="single"/>
              </w:rPr>
              <w:t>Barnet and King George V Playing Fields;</w:t>
            </w:r>
          </w:p>
          <w:p w14:paraId="2066FADE" w14:textId="77777777" w:rsidR="00865D04" w:rsidRPr="00C656D0" w:rsidRDefault="00865D04" w:rsidP="00D7573A">
            <w:pPr>
              <w:numPr>
                <w:ilvl w:val="0"/>
                <w:numId w:val="24"/>
              </w:numPr>
              <w:contextualSpacing/>
              <w:rPr>
                <w:rFonts w:ascii="Arial" w:hAnsi="Arial" w:cs="Arial"/>
                <w:sz w:val="24"/>
                <w:szCs w:val="24"/>
                <w:u w:val="single"/>
              </w:rPr>
            </w:pPr>
            <w:proofErr w:type="spellStart"/>
            <w:r w:rsidRPr="00C656D0">
              <w:rPr>
                <w:rFonts w:ascii="Arial" w:hAnsi="Arial" w:cs="Arial"/>
                <w:sz w:val="24"/>
                <w:szCs w:val="24"/>
                <w:u w:val="single"/>
              </w:rPr>
              <w:t>Copthall</w:t>
            </w:r>
            <w:proofErr w:type="spellEnd"/>
            <w:r w:rsidRPr="00C656D0">
              <w:rPr>
                <w:rFonts w:ascii="Arial" w:hAnsi="Arial" w:cs="Arial"/>
                <w:sz w:val="24"/>
                <w:szCs w:val="24"/>
                <w:u w:val="single"/>
              </w:rPr>
              <w:t xml:space="preserve"> Playing  Fields and Sunny Hill Park; and </w:t>
            </w:r>
          </w:p>
          <w:p w14:paraId="29B2C94D" w14:textId="77777777" w:rsidR="00865D04" w:rsidRPr="00186D99" w:rsidRDefault="00865D04" w:rsidP="00D7573A">
            <w:pPr>
              <w:keepNext/>
              <w:numPr>
                <w:ilvl w:val="0"/>
                <w:numId w:val="24"/>
              </w:numPr>
              <w:suppressAutoHyphens/>
              <w:autoSpaceDN w:val="0"/>
              <w:spacing w:after="200" w:line="276" w:lineRule="auto"/>
              <w:textAlignment w:val="baseline"/>
              <w:rPr>
                <w:rFonts w:ascii="Arial" w:eastAsia="Calibri" w:hAnsi="Arial" w:cs="Arial"/>
                <w:sz w:val="24"/>
                <w:szCs w:val="24"/>
              </w:rPr>
            </w:pPr>
            <w:r w:rsidRPr="00C656D0">
              <w:rPr>
                <w:rFonts w:ascii="Arial" w:eastAsia="Calibri" w:hAnsi="Arial" w:cs="Arial"/>
                <w:sz w:val="24"/>
                <w:szCs w:val="24"/>
                <w:u w:val="single"/>
              </w:rPr>
              <w:t>West Hendon Playing Fields.</w:t>
            </w:r>
          </w:p>
          <w:p w14:paraId="4AE160B8" w14:textId="77777777" w:rsidR="00865D04" w:rsidRPr="00D5014A" w:rsidRDefault="00865D04" w:rsidP="00D7573A">
            <w:pPr>
              <w:pStyle w:val="ListParagraph"/>
              <w:keepNext/>
              <w:numPr>
                <w:ilvl w:val="0"/>
                <w:numId w:val="23"/>
              </w:numPr>
              <w:rPr>
                <w:rFonts w:ascii="Arial" w:hAnsi="Arial" w:cs="Arial"/>
                <w:sz w:val="24"/>
                <w:szCs w:val="24"/>
                <w:u w:val="single"/>
              </w:rPr>
            </w:pPr>
            <w:r w:rsidRPr="00D5014A">
              <w:rPr>
                <w:rFonts w:ascii="Arial" w:hAnsi="Arial" w:cs="Arial"/>
                <w:strike/>
                <w:sz w:val="24"/>
                <w:szCs w:val="24"/>
              </w:rPr>
              <w:lastRenderedPageBreak/>
              <w:t>New indoor facilities</w:t>
            </w:r>
            <w:r w:rsidRPr="00D5014A">
              <w:rPr>
                <w:rFonts w:ascii="Arial" w:hAnsi="Arial" w:cs="Arial"/>
                <w:strike/>
                <w:sz w:val="24"/>
                <w:szCs w:val="24"/>
                <w:u w:val="single"/>
              </w:rPr>
              <w:t xml:space="preserve"> </w:t>
            </w:r>
            <w:r w:rsidRPr="00D5014A">
              <w:rPr>
                <w:rFonts w:ascii="Arial" w:hAnsi="Arial" w:cs="Arial"/>
                <w:strike/>
                <w:sz w:val="24"/>
                <w:szCs w:val="24"/>
              </w:rPr>
              <w:t>should be located within town centres</w:t>
            </w:r>
            <w:r>
              <w:rPr>
                <w:rFonts w:ascii="Arial" w:hAnsi="Arial" w:cs="Arial"/>
                <w:strike/>
                <w:sz w:val="24"/>
                <w:szCs w:val="24"/>
              </w:rPr>
              <w:t xml:space="preserve"> unless </w:t>
            </w:r>
            <w:r w:rsidRPr="00D5014A">
              <w:rPr>
                <w:rFonts w:ascii="Arial" w:hAnsi="Arial" w:cs="Arial"/>
                <w:strike/>
                <w:sz w:val="24"/>
                <w:szCs w:val="24"/>
              </w:rPr>
              <w:t xml:space="preserve"> </w:t>
            </w:r>
            <w:r w:rsidRPr="00A85D8C">
              <w:rPr>
                <w:rFonts w:ascii="Arial" w:hAnsi="Arial" w:cs="Arial"/>
                <w:strike/>
                <w:sz w:val="24"/>
                <w:szCs w:val="24"/>
              </w:rPr>
              <w:t>they are</w:t>
            </w:r>
            <w:r w:rsidRPr="00201FF1">
              <w:rPr>
                <w:rFonts w:ascii="Arial" w:hAnsi="Arial" w:cs="Arial"/>
                <w:strike/>
                <w:sz w:val="24"/>
                <w:szCs w:val="24"/>
              </w:rPr>
              <w:t xml:space="preserve"> specifically designed to improve the utilisation of an open space </w:t>
            </w:r>
            <w:r w:rsidRPr="00D5014A">
              <w:rPr>
                <w:rFonts w:ascii="Arial" w:hAnsi="Arial" w:cs="Arial"/>
                <w:sz w:val="24"/>
                <w:szCs w:val="24"/>
                <w:u w:val="single"/>
              </w:rPr>
              <w:t xml:space="preserve">Growth Areas, District Town Centres </w:t>
            </w:r>
            <w:r>
              <w:rPr>
                <w:rFonts w:ascii="Arial" w:hAnsi="Arial" w:cs="Arial"/>
                <w:sz w:val="24"/>
                <w:szCs w:val="24"/>
                <w:u w:val="single"/>
              </w:rPr>
              <w:t>and</w:t>
            </w:r>
            <w:r w:rsidRPr="00D5014A">
              <w:rPr>
                <w:rFonts w:ascii="Arial" w:hAnsi="Arial" w:cs="Arial"/>
                <w:sz w:val="24"/>
                <w:szCs w:val="24"/>
                <w:u w:val="single"/>
              </w:rPr>
              <w:t xml:space="preserve"> Local Centres</w:t>
            </w:r>
            <w:r>
              <w:rPr>
                <w:rFonts w:ascii="Arial" w:hAnsi="Arial" w:cs="Arial"/>
                <w:sz w:val="24"/>
                <w:szCs w:val="24"/>
                <w:u w:val="single"/>
              </w:rPr>
              <w:t xml:space="preserve"> are the Council’s preferred locations for new indoor facilities unless they are specifically designed to improve the utilisation of an open space</w:t>
            </w:r>
            <w:r w:rsidRPr="00D5014A">
              <w:rPr>
                <w:rFonts w:ascii="Arial" w:hAnsi="Arial" w:cs="Arial"/>
                <w:sz w:val="24"/>
                <w:szCs w:val="24"/>
                <w:u w:val="single"/>
              </w:rPr>
              <w:t xml:space="preserve"> </w:t>
            </w:r>
            <w:r>
              <w:rPr>
                <w:rFonts w:ascii="Arial" w:hAnsi="Arial" w:cs="Arial"/>
                <w:sz w:val="24"/>
                <w:szCs w:val="24"/>
                <w:u w:val="single"/>
              </w:rPr>
              <w:t xml:space="preserve">(see </w:t>
            </w:r>
            <w:r w:rsidRPr="00D5014A">
              <w:rPr>
                <w:rFonts w:ascii="Arial" w:hAnsi="Arial" w:cs="Arial"/>
                <w:sz w:val="24"/>
                <w:szCs w:val="24"/>
                <w:u w:val="single"/>
              </w:rPr>
              <w:t>Policy CHW01</w:t>
            </w:r>
            <w:r>
              <w:rPr>
                <w:rFonts w:ascii="Arial" w:hAnsi="Arial" w:cs="Arial"/>
                <w:sz w:val="24"/>
                <w:szCs w:val="24"/>
                <w:u w:val="single"/>
              </w:rPr>
              <w:t>).</w:t>
            </w:r>
            <w:r w:rsidRPr="00D5014A">
              <w:rPr>
                <w:rFonts w:ascii="Arial" w:hAnsi="Arial" w:cs="Arial"/>
                <w:sz w:val="24"/>
                <w:szCs w:val="24"/>
                <w:u w:val="single"/>
              </w:rPr>
              <w:t xml:space="preserve"> </w:t>
            </w:r>
          </w:p>
          <w:p w14:paraId="43485334" w14:textId="77777777" w:rsidR="00865D04" w:rsidRPr="00C656D0" w:rsidRDefault="00865D04" w:rsidP="00865D04">
            <w:pPr>
              <w:keepNext/>
              <w:rPr>
                <w:rFonts w:ascii="Arial" w:hAnsi="Arial" w:cs="Arial"/>
                <w:sz w:val="24"/>
                <w:szCs w:val="24"/>
              </w:rPr>
            </w:pPr>
          </w:p>
          <w:p w14:paraId="54EA31EC" w14:textId="77777777" w:rsidR="00865D04" w:rsidRDefault="00865D04" w:rsidP="00D7573A">
            <w:pPr>
              <w:pStyle w:val="ListParagraph"/>
              <w:keepNext/>
              <w:numPr>
                <w:ilvl w:val="0"/>
                <w:numId w:val="23"/>
              </w:numPr>
              <w:rPr>
                <w:rFonts w:ascii="Arial" w:hAnsi="Arial" w:cs="Arial"/>
                <w:sz w:val="24"/>
                <w:szCs w:val="24"/>
              </w:rPr>
            </w:pPr>
            <w:r w:rsidRPr="00D5014A">
              <w:rPr>
                <w:rFonts w:ascii="Arial" w:hAnsi="Arial" w:cs="Arial"/>
                <w:sz w:val="24"/>
                <w:szCs w:val="24"/>
              </w:rPr>
              <w:t>The Council will seek to actively improve the quality, quantity and access to open spaces across Barnet through new and improved outdoor sports, leisure and recreational facilities. Such improvements will be delivered alongside nature conservation and biodiversity enhancements.</w:t>
            </w:r>
          </w:p>
          <w:p w14:paraId="313A3A9F" w14:textId="77777777" w:rsidR="008230F6" w:rsidRDefault="008230F6" w:rsidP="00DD49D5">
            <w:pPr>
              <w:pStyle w:val="ListParagraph"/>
              <w:rPr>
                <w:rFonts w:ascii="Arial" w:hAnsi="Arial" w:cs="Arial"/>
                <w:sz w:val="24"/>
                <w:szCs w:val="24"/>
              </w:rPr>
            </w:pPr>
          </w:p>
          <w:p w14:paraId="378A19EE" w14:textId="77777777" w:rsidR="00865D04" w:rsidRPr="00FA7E9E" w:rsidRDefault="00865D04" w:rsidP="00865D04">
            <w:pPr>
              <w:pStyle w:val="ListParagraph"/>
              <w:rPr>
                <w:rFonts w:ascii="Arial" w:hAnsi="Arial" w:cs="Arial"/>
                <w:sz w:val="24"/>
                <w:szCs w:val="24"/>
              </w:rPr>
            </w:pPr>
          </w:p>
          <w:p w14:paraId="0B2456BE" w14:textId="4DE13CE6" w:rsidR="00865D04" w:rsidRPr="00FA7E9E" w:rsidRDefault="00865D04" w:rsidP="00D7573A">
            <w:pPr>
              <w:pStyle w:val="ListParagraph"/>
              <w:keepNext/>
              <w:numPr>
                <w:ilvl w:val="0"/>
                <w:numId w:val="23"/>
              </w:numPr>
              <w:rPr>
                <w:rFonts w:ascii="Arial" w:hAnsi="Arial" w:cs="Arial"/>
                <w:sz w:val="24"/>
                <w:szCs w:val="24"/>
              </w:rPr>
            </w:pPr>
            <w:r w:rsidRPr="00FA7E9E">
              <w:rPr>
                <w:rFonts w:ascii="Arial" w:hAnsi="Arial" w:cs="Arial"/>
                <w:sz w:val="24"/>
                <w:szCs w:val="24"/>
              </w:rPr>
              <w:t xml:space="preserve">The Council </w:t>
            </w:r>
            <w:r w:rsidRPr="00FA7E9E">
              <w:rPr>
                <w:rFonts w:ascii="Arial" w:hAnsi="Arial" w:cs="Arial"/>
                <w:sz w:val="24"/>
                <w:szCs w:val="24"/>
                <w:u w:val="single"/>
              </w:rPr>
              <w:t>supports</w:t>
            </w:r>
            <w:r w:rsidRPr="00FA7E9E">
              <w:rPr>
                <w:rFonts w:ascii="Arial" w:hAnsi="Arial" w:cs="Arial"/>
                <w:sz w:val="24"/>
                <w:szCs w:val="24"/>
              </w:rPr>
              <w:t xml:space="preserve"> </w:t>
            </w:r>
            <w:r w:rsidRPr="00FA7E9E">
              <w:rPr>
                <w:rFonts w:ascii="Arial" w:hAnsi="Arial" w:cs="Arial"/>
                <w:strike/>
                <w:sz w:val="24"/>
                <w:szCs w:val="24"/>
              </w:rPr>
              <w:t>will promote</w:t>
            </w:r>
            <w:r w:rsidRPr="00FA7E9E">
              <w:rPr>
                <w:rFonts w:ascii="Arial" w:hAnsi="Arial" w:cs="Arial"/>
                <w:sz w:val="24"/>
                <w:szCs w:val="24"/>
              </w:rPr>
              <w:t xml:space="preserve"> the creation of a new Regional Park within designated Green Belt or Metropolitan Open Land in the Brent Valley and Barnet Plateau </w:t>
            </w:r>
            <w:r w:rsidRPr="00FA7E9E">
              <w:rPr>
                <w:rFonts w:ascii="Arial" w:hAnsi="Arial" w:cs="Arial"/>
                <w:sz w:val="24"/>
                <w:szCs w:val="24"/>
                <w:u w:val="single"/>
              </w:rPr>
              <w:t>Green Grid Area as promoted</w:t>
            </w:r>
            <w:r w:rsidRPr="00FA7E9E">
              <w:rPr>
                <w:rFonts w:ascii="Arial" w:hAnsi="Arial" w:cs="Arial"/>
                <w:sz w:val="24"/>
                <w:szCs w:val="24"/>
              </w:rPr>
              <w:t xml:space="preserve"> </w:t>
            </w:r>
            <w:r w:rsidRPr="00FA7E9E">
              <w:rPr>
                <w:rFonts w:ascii="Arial" w:hAnsi="Arial" w:cs="Arial"/>
                <w:sz w:val="24"/>
                <w:szCs w:val="24"/>
                <w:u w:val="single"/>
              </w:rPr>
              <w:t>within the All London Green Grid Strategy.</w:t>
            </w:r>
          </w:p>
        </w:tc>
        <w:tc>
          <w:tcPr>
            <w:tcW w:w="6754" w:type="dxa"/>
            <w:tcBorders>
              <w:left w:val="single" w:sz="4" w:space="0" w:color="auto"/>
            </w:tcBorders>
          </w:tcPr>
          <w:p w14:paraId="130C9BDA" w14:textId="3959A56B" w:rsidR="00A57A0B" w:rsidRPr="00915951" w:rsidRDefault="00A57A0B" w:rsidP="00A57A0B">
            <w:pPr>
              <w:spacing w:line="259" w:lineRule="auto"/>
              <w:rPr>
                <w:rFonts w:ascii="Arial" w:eastAsia="Times New Roman" w:hAnsi="Arial" w:cs="Arial"/>
                <w:b/>
                <w:bCs/>
                <w:lang w:eastAsia="en-GB"/>
                <w14:ligatures w14:val="none"/>
              </w:rPr>
            </w:pPr>
            <w:r w:rsidRPr="00915951">
              <w:rPr>
                <w:rFonts w:ascii="Arial" w:hAnsi="Arial" w:cs="Arial"/>
                <w:b/>
                <w:bCs/>
                <w14:ligatures w14:val="none"/>
              </w:rPr>
              <w:lastRenderedPageBreak/>
              <w:t>Summary of MM</w:t>
            </w:r>
          </w:p>
          <w:p w14:paraId="65C3B503" w14:textId="77777777" w:rsidR="00A57A0B" w:rsidRPr="00915951" w:rsidRDefault="00A57A0B" w:rsidP="00A57A0B">
            <w:pPr>
              <w:keepNext/>
              <w:keepLines/>
              <w:suppressAutoHyphens/>
              <w:autoSpaceDN w:val="0"/>
              <w:textAlignment w:val="baseline"/>
              <w:outlineLvl w:val="2"/>
              <w:rPr>
                <w:rFonts w:ascii="Arial" w:hAnsi="Arial" w:cs="Arial"/>
              </w:rPr>
            </w:pPr>
            <w:r w:rsidRPr="00915951">
              <w:rPr>
                <w:rFonts w:ascii="Arial" w:hAnsi="Arial" w:cs="Arial"/>
              </w:rPr>
              <w:t xml:space="preserve">MM31 highlights the 3 hubs for sport and recreation at Barnet and King George V Playing Fields, </w:t>
            </w:r>
            <w:proofErr w:type="spellStart"/>
            <w:r w:rsidRPr="00915951">
              <w:rPr>
                <w:rFonts w:ascii="Arial" w:hAnsi="Arial" w:cs="Arial"/>
              </w:rPr>
              <w:t>Copthall</w:t>
            </w:r>
            <w:proofErr w:type="spellEnd"/>
            <w:r w:rsidRPr="00915951">
              <w:rPr>
                <w:rFonts w:ascii="Arial" w:hAnsi="Arial" w:cs="Arial"/>
              </w:rPr>
              <w:t xml:space="preserve"> Playing Fields and Sunny Hill Park, and West Hendon Playing Fields. It clarifies that Growth Areas, town centres and local centres are preferred locations for new indoor facilities, unless they are specifically designed to improve utilisation of an open space. Clarifies location of Regional Park in Barnet.</w:t>
            </w:r>
          </w:p>
          <w:p w14:paraId="2004247C" w14:textId="77777777" w:rsidR="00A57A0B" w:rsidRPr="00915951" w:rsidRDefault="00A57A0B" w:rsidP="00A57A0B">
            <w:pPr>
              <w:keepNext/>
              <w:keepLines/>
              <w:suppressAutoHyphens/>
              <w:autoSpaceDN w:val="0"/>
              <w:textAlignment w:val="baseline"/>
              <w:outlineLvl w:val="2"/>
              <w:rPr>
                <w:rFonts w:ascii="Arial" w:hAnsi="Arial" w:cs="Arial"/>
              </w:rPr>
            </w:pPr>
          </w:p>
          <w:p w14:paraId="59F86E34" w14:textId="77777777" w:rsidR="00A57A0B" w:rsidRPr="00915951" w:rsidRDefault="00A57A0B" w:rsidP="00A57A0B">
            <w:pPr>
              <w:rPr>
                <w:rFonts w:ascii="Arial" w:eastAsia="Times New Roman" w:hAnsi="Arial" w:cs="Arial"/>
                <w:b/>
                <w:bCs/>
              </w:rPr>
            </w:pPr>
            <w:r w:rsidRPr="00915951">
              <w:rPr>
                <w:rFonts w:ascii="Arial" w:eastAsia="Times New Roman" w:hAnsi="Arial" w:cs="Arial"/>
                <w:b/>
                <w:bCs/>
              </w:rPr>
              <w:t>Impact of MM</w:t>
            </w:r>
          </w:p>
          <w:p w14:paraId="2AA8B3D5" w14:textId="77777777" w:rsidR="00A57A0B" w:rsidRPr="00915951" w:rsidRDefault="00A57A0B" w:rsidP="00A57A0B">
            <w:pPr>
              <w:keepNext/>
              <w:keepLines/>
              <w:suppressAutoHyphens/>
              <w:autoSpaceDN w:val="0"/>
              <w:textAlignment w:val="baseline"/>
              <w:outlineLvl w:val="2"/>
              <w:rPr>
                <w:rFonts w:ascii="Arial" w:hAnsi="Arial" w:cs="Arial"/>
              </w:rPr>
            </w:pPr>
          </w:p>
          <w:p w14:paraId="2C5762E3" w14:textId="04086E41" w:rsidR="00B72263" w:rsidRPr="00915951" w:rsidRDefault="00A57A0B" w:rsidP="00A57A0B">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w:t>
            </w:r>
            <w:r w:rsidRPr="00915951">
              <w:rPr>
                <w:rFonts w:ascii="Arial" w:eastAsia="Times New Roman" w:hAnsi="Arial" w:cs="Arial"/>
                <w:b/>
                <w:bCs/>
                <w:lang w:eastAsia="en-GB"/>
                <w14:ligatures w14:val="none"/>
              </w:rPr>
              <w:lastRenderedPageBreak/>
              <w:t xml:space="preserve">for the implementation of this policy relating to strategic parks and recreation. </w:t>
            </w:r>
          </w:p>
          <w:p w14:paraId="351BAA12" w14:textId="77777777" w:rsidR="00A57A0B" w:rsidRPr="00915951" w:rsidRDefault="00A57A0B" w:rsidP="00A57A0B">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01584D2F" w14:textId="77777777" w:rsidR="00A57A0B" w:rsidRPr="00915951" w:rsidRDefault="00A57A0B" w:rsidP="00A57A0B">
            <w:pPr>
              <w:spacing w:line="259" w:lineRule="auto"/>
              <w:rPr>
                <w:rFonts w:ascii="Arial" w:eastAsia="Times New Roman" w:hAnsi="Arial" w:cs="Arial"/>
                <w:b/>
                <w:bCs/>
                <w:lang w:eastAsia="en-GB"/>
                <w14:ligatures w14:val="none"/>
              </w:rPr>
            </w:pPr>
          </w:p>
          <w:p w14:paraId="3395B2FB" w14:textId="77777777" w:rsidR="00A57A0B" w:rsidRPr="00915951" w:rsidRDefault="00A57A0B" w:rsidP="00A57A0B">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110015CA" w14:textId="77777777" w:rsidR="00A57A0B" w:rsidRPr="00915951" w:rsidRDefault="00A57A0B" w:rsidP="00A57A0B">
            <w:pPr>
              <w:spacing w:line="259" w:lineRule="auto"/>
              <w:rPr>
                <w:rFonts w:ascii="Arial" w:hAnsi="Arial" w:cs="Arial"/>
                <w14:ligatures w14:val="none"/>
              </w:rPr>
            </w:pPr>
          </w:p>
          <w:p w14:paraId="4D147D23" w14:textId="44425E1E" w:rsidR="00A57A0B" w:rsidRPr="00915951" w:rsidRDefault="00A57A0B" w:rsidP="00A57A0B">
            <w:pPr>
              <w:keepNext/>
              <w:keepLines/>
              <w:suppressAutoHyphens/>
              <w:autoSpaceDN w:val="0"/>
              <w:textAlignment w:val="baseline"/>
              <w:outlineLvl w:val="2"/>
              <w:rPr>
                <w:rFonts w:ascii="Arial" w:hAnsi="Arial" w:cs="Arial"/>
              </w:rPr>
            </w:pPr>
            <w:r w:rsidRPr="00915951">
              <w:rPr>
                <w:rFonts w:ascii="Arial" w:hAnsi="Arial" w:cs="Arial"/>
                <w14:ligatures w14:val="none"/>
              </w:rPr>
              <w:t>Part A of the policy names and highlights the Council’s three destination hubs for sport and recreation; Part B c</w:t>
            </w:r>
            <w:r w:rsidRPr="00915951">
              <w:rPr>
                <w:rFonts w:ascii="Arial" w:hAnsi="Arial" w:cs="Arial"/>
              </w:rPr>
              <w:t xml:space="preserve">larifies that Growth Areas, town centres and local centres are preferred locations for new indoor facilities, unless they are specifically designed to improve utilisation of an open space; and Part D clarifies the Council’s support for the creation of a new </w:t>
            </w:r>
            <w:r w:rsidRPr="00915951">
              <w:rPr>
                <w:rFonts w:ascii="Arial" w:hAnsi="Arial" w:cs="Arial"/>
                <w14:ligatures w14:val="none"/>
              </w:rPr>
              <w:t>regional park. These MM policy wording changes will impact positively in contributing to furthering the SA/IIA objectives:</w:t>
            </w:r>
          </w:p>
          <w:p w14:paraId="26119842" w14:textId="75766C3C" w:rsidR="00A57A0B" w:rsidRPr="00915951" w:rsidRDefault="00A57A0B" w:rsidP="00D7573A">
            <w:pPr>
              <w:pStyle w:val="ListParagraph"/>
              <w:keepNext/>
              <w:keepLines/>
              <w:numPr>
                <w:ilvl w:val="0"/>
                <w:numId w:val="68"/>
              </w:numPr>
              <w:suppressAutoHyphens/>
              <w:autoSpaceDN w:val="0"/>
              <w:textAlignment w:val="baseline"/>
              <w:outlineLvl w:val="2"/>
              <w:rPr>
                <w:rFonts w:ascii="Arial" w:hAnsi="Arial" w:cs="Arial"/>
              </w:rPr>
            </w:pPr>
            <w:r w:rsidRPr="00915951">
              <w:rPr>
                <w:rFonts w:ascii="Arial" w:hAnsi="Arial" w:cs="Arial"/>
                <w14:ligatures w14:val="none"/>
              </w:rPr>
              <w:t xml:space="preserve">Protect and enhance open spaces that are high quality, networked, accessible and multi-functional; </w:t>
            </w:r>
            <w:r w:rsidR="008230F6" w:rsidRPr="00915951">
              <w:rPr>
                <w:rFonts w:ascii="Arial" w:hAnsi="Arial" w:cs="Arial"/>
                <w14:ligatures w14:val="none"/>
              </w:rPr>
              <w:t>(9)</w:t>
            </w:r>
          </w:p>
          <w:p w14:paraId="0C0AEF13" w14:textId="674A4251" w:rsidR="00A57A0B" w:rsidRPr="00915951" w:rsidRDefault="00A57A0B" w:rsidP="00D7573A">
            <w:pPr>
              <w:pStyle w:val="ListParagraph"/>
              <w:keepNext/>
              <w:keepLines/>
              <w:numPr>
                <w:ilvl w:val="0"/>
                <w:numId w:val="68"/>
              </w:numPr>
              <w:suppressAutoHyphens/>
              <w:autoSpaceDN w:val="0"/>
              <w:textAlignment w:val="baseline"/>
              <w:outlineLvl w:val="2"/>
              <w:rPr>
                <w:rFonts w:ascii="Arial" w:hAnsi="Arial" w:cs="Arial"/>
              </w:rPr>
            </w:pPr>
            <w:r w:rsidRPr="00915951">
              <w:rPr>
                <w:rFonts w:ascii="Arial" w:hAnsi="Arial" w:cs="Arial"/>
              </w:rPr>
              <w:t>Improve the health and wellbeing of the population and reduce health inequalities;</w:t>
            </w:r>
            <w:r w:rsidR="008230F6" w:rsidRPr="00915951">
              <w:rPr>
                <w:rFonts w:ascii="Arial" w:hAnsi="Arial" w:cs="Arial"/>
              </w:rPr>
              <w:t xml:space="preserve"> (6)</w:t>
            </w:r>
            <w:r w:rsidRPr="00915951">
              <w:rPr>
                <w:rFonts w:ascii="Arial" w:hAnsi="Arial" w:cs="Arial"/>
              </w:rPr>
              <w:t xml:space="preserve"> and </w:t>
            </w:r>
          </w:p>
          <w:p w14:paraId="1A82703D" w14:textId="251FA696" w:rsidR="00A57A0B" w:rsidRPr="00915951" w:rsidRDefault="00A57A0B" w:rsidP="00D7573A">
            <w:pPr>
              <w:pStyle w:val="ListParagraph"/>
              <w:keepNext/>
              <w:keepLines/>
              <w:numPr>
                <w:ilvl w:val="0"/>
                <w:numId w:val="68"/>
              </w:numPr>
              <w:suppressAutoHyphens/>
              <w:autoSpaceDN w:val="0"/>
              <w:textAlignment w:val="baseline"/>
              <w:outlineLvl w:val="2"/>
              <w:rPr>
                <w:rFonts w:ascii="Arial" w:hAnsi="Arial" w:cs="Arial"/>
              </w:rPr>
            </w:pPr>
            <w:r w:rsidRPr="00915951">
              <w:rPr>
                <w:rFonts w:ascii="Arial" w:hAnsi="Arial" w:cs="Arial"/>
              </w:rPr>
              <w:t>Minimise the need to travel</w:t>
            </w:r>
            <w:r w:rsidR="008910DC" w:rsidRPr="00915951">
              <w:rPr>
                <w:rFonts w:ascii="Arial" w:hAnsi="Arial" w:cs="Arial"/>
              </w:rPr>
              <w:t xml:space="preserve"> (8)</w:t>
            </w:r>
            <w:r w:rsidRPr="00915951">
              <w:rPr>
                <w:rFonts w:ascii="Arial" w:hAnsi="Arial" w:cs="Arial"/>
              </w:rPr>
              <w:t>.</w:t>
            </w:r>
          </w:p>
          <w:p w14:paraId="1918A0D1" w14:textId="77777777" w:rsidR="00A57A0B" w:rsidRPr="00915951" w:rsidRDefault="00A57A0B" w:rsidP="00A57A0B">
            <w:pPr>
              <w:keepNext/>
              <w:keepLines/>
              <w:suppressAutoHyphens/>
              <w:autoSpaceDN w:val="0"/>
              <w:textAlignment w:val="baseline"/>
              <w:outlineLvl w:val="2"/>
              <w:rPr>
                <w:rFonts w:ascii="Arial" w:hAnsi="Arial" w:cs="Arial"/>
              </w:rPr>
            </w:pPr>
          </w:p>
          <w:p w14:paraId="78C08D26" w14:textId="47A787A0" w:rsidR="00865D04" w:rsidRPr="00915951" w:rsidRDefault="00A57A0B" w:rsidP="00A57A0B">
            <w:pPr>
              <w:spacing w:line="259" w:lineRule="auto"/>
              <w:rPr>
                <w:rFonts w:ascii="Arial" w:hAnsi="Arial" w:cs="Arial"/>
                <w14:ligatures w14:val="none"/>
              </w:rPr>
            </w:pPr>
            <w:r w:rsidRPr="00915951">
              <w:rPr>
                <w:rFonts w:ascii="Arial" w:hAnsi="Arial" w:cs="Arial"/>
              </w:rPr>
              <w:t>For the remainder of the SA/IIA</w:t>
            </w:r>
            <w:r w:rsidR="00674961" w:rsidRPr="00915951">
              <w:rPr>
                <w:rFonts w:ascii="Arial" w:hAnsi="Arial" w:cs="Arial"/>
              </w:rPr>
              <w:t xml:space="preserve"> objectives</w:t>
            </w:r>
            <w:r w:rsidRPr="00915951">
              <w:rPr>
                <w:rFonts w:ascii="Arial" w:hAnsi="Arial" w:cs="Arial"/>
              </w:rPr>
              <w:t xml:space="preserve"> the MM is considered to have negligible or no effect on the achievement of the objective and therefore the</w:t>
            </w:r>
            <w:r w:rsidR="00D129B1" w:rsidRPr="00915951">
              <w:rPr>
                <w:rFonts w:ascii="Arial" w:hAnsi="Arial" w:cs="Arial"/>
              </w:rPr>
              <w:t xml:space="preserve"> impact</w:t>
            </w:r>
            <w:r w:rsidRPr="00915951">
              <w:rPr>
                <w:rFonts w:ascii="Arial" w:hAnsi="Arial" w:cs="Arial"/>
              </w:rPr>
              <w:t xml:space="preserve"> is neutral.</w:t>
            </w:r>
          </w:p>
        </w:tc>
      </w:tr>
      <w:tr w:rsidR="00865D04" w:rsidRPr="00EC67FD" w14:paraId="28B0F45C" w14:textId="77777777" w:rsidTr="00E506CC">
        <w:trPr>
          <w:trHeight w:val="20"/>
        </w:trPr>
        <w:tc>
          <w:tcPr>
            <w:tcW w:w="1640" w:type="dxa"/>
            <w:tcBorders>
              <w:right w:val="single" w:sz="4" w:space="0" w:color="auto"/>
            </w:tcBorders>
          </w:tcPr>
          <w:p w14:paraId="21015A31" w14:textId="77777777" w:rsidR="00865D04" w:rsidRDefault="00865D04" w:rsidP="00865D04">
            <w:pPr>
              <w:ind w:left="57"/>
              <w:rPr>
                <w:rFonts w:ascii="Arial" w:hAnsi="Arial" w:cs="Arial"/>
              </w:rPr>
            </w:pPr>
            <w:r>
              <w:rPr>
                <w:rFonts w:ascii="Arial" w:hAnsi="Arial" w:cs="Arial"/>
              </w:rPr>
              <w:lastRenderedPageBreak/>
              <w:t>MM33</w:t>
            </w:r>
          </w:p>
          <w:p w14:paraId="3B94E008" w14:textId="19244F42" w:rsidR="00865D04" w:rsidRPr="00EC67FD" w:rsidRDefault="00865D04" w:rsidP="00865D04">
            <w:pPr>
              <w:ind w:left="57"/>
              <w:rPr>
                <w:rFonts w:ascii="Arial" w:hAnsi="Arial" w:cs="Arial"/>
              </w:rPr>
            </w:pPr>
            <w:r w:rsidRPr="00EC67FD">
              <w:rPr>
                <w:rFonts w:ascii="Arial" w:hAnsi="Arial" w:cs="Arial"/>
              </w:rPr>
              <w:lastRenderedPageBreak/>
              <w:t xml:space="preserve">Policy HOU01  </w:t>
            </w:r>
          </w:p>
          <w:p w14:paraId="052BF1E6" w14:textId="6DF97E6B" w:rsidR="00865D04" w:rsidRPr="00EC67FD" w:rsidRDefault="00865D04" w:rsidP="00865D04">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aras  5.4.3, 5.4.4, 5.4.7, 5.4.9, 5.4.10, 5.4.10A, 5.4.11, 5.4.11A, 5.4.12, 5.4.13 &amp;  5.4.14</w:t>
            </w:r>
          </w:p>
          <w:p w14:paraId="01EBA6BA" w14:textId="77777777" w:rsidR="00865D04" w:rsidRPr="00EC67FD" w:rsidRDefault="00865D04" w:rsidP="00865D04">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57C8498" w14:textId="77777777" w:rsidR="00865D04" w:rsidRPr="00866740" w:rsidRDefault="00865D04" w:rsidP="00865D04">
            <w:pPr>
              <w:keepNext/>
              <w:keepLines/>
              <w:suppressAutoHyphens/>
              <w:rPr>
                <w:rFonts w:ascii="Arial" w:eastAsiaTheme="majorEastAsia" w:hAnsi="Arial" w:cs="Arial"/>
                <w:sz w:val="24"/>
                <w:szCs w:val="24"/>
              </w:rPr>
            </w:pPr>
            <w:r w:rsidRPr="00866740">
              <w:rPr>
                <w:rFonts w:ascii="Arial" w:eastAsiaTheme="majorEastAsia" w:hAnsi="Arial" w:cs="Arial"/>
                <w:b/>
                <w:sz w:val="24"/>
                <w:szCs w:val="24"/>
              </w:rPr>
              <w:lastRenderedPageBreak/>
              <w:t>Policy HOU01 Affordable housing</w:t>
            </w:r>
          </w:p>
          <w:p w14:paraId="74F7974D" w14:textId="77777777" w:rsidR="00865D04" w:rsidRPr="00866740" w:rsidRDefault="00865D04" w:rsidP="00865D04">
            <w:pPr>
              <w:keepNext/>
              <w:keepLines/>
              <w:suppressAutoHyphens/>
              <w:rPr>
                <w:rFonts w:ascii="Arial" w:hAnsi="Arial" w:cs="Arial"/>
                <w:sz w:val="24"/>
                <w:szCs w:val="24"/>
              </w:rPr>
            </w:pPr>
          </w:p>
          <w:p w14:paraId="59746E3D" w14:textId="77777777" w:rsidR="00865D04" w:rsidRPr="00866740" w:rsidRDefault="00865D04" w:rsidP="00865D04">
            <w:pPr>
              <w:keepNext/>
              <w:keepLines/>
              <w:suppressAutoHyphens/>
              <w:rPr>
                <w:rFonts w:ascii="Arial" w:hAnsi="Arial" w:cs="Arial"/>
                <w:strike/>
                <w:sz w:val="24"/>
                <w:szCs w:val="24"/>
              </w:rPr>
            </w:pPr>
            <w:r w:rsidRPr="00866740">
              <w:rPr>
                <w:rFonts w:ascii="Arial" w:hAnsi="Arial" w:cs="Arial"/>
                <w:strike/>
                <w:sz w:val="24"/>
                <w:szCs w:val="24"/>
              </w:rPr>
              <w:lastRenderedPageBreak/>
              <w:t>Within the context of a strategic London Plan target of 50% of all new homes to be affordable the Council will seek a minimum of 35% affordable housing from all developments of 10 or more dwellings.</w:t>
            </w:r>
          </w:p>
          <w:p w14:paraId="62B6115F" w14:textId="77777777" w:rsidR="00865D04" w:rsidRPr="00866740" w:rsidRDefault="00865D04" w:rsidP="00865D04">
            <w:pPr>
              <w:keepNext/>
              <w:keepLines/>
              <w:suppressAutoHyphens/>
              <w:rPr>
                <w:rFonts w:ascii="Arial" w:eastAsia="Times New Roman" w:hAnsi="Arial"/>
                <w:sz w:val="24"/>
                <w:szCs w:val="24"/>
              </w:rPr>
            </w:pPr>
          </w:p>
          <w:p w14:paraId="7DC542F9" w14:textId="77777777" w:rsidR="00865D04" w:rsidRPr="00866740" w:rsidRDefault="00865D04" w:rsidP="00865D04">
            <w:pPr>
              <w:keepNext/>
              <w:keepLines/>
              <w:suppressAutoHyphens/>
              <w:rPr>
                <w:rFonts w:ascii="Arial" w:eastAsia="Times New Roman" w:hAnsi="Arial"/>
                <w:sz w:val="24"/>
                <w:szCs w:val="24"/>
                <w:u w:val="single"/>
              </w:rPr>
            </w:pPr>
            <w:r w:rsidRPr="00866740">
              <w:rPr>
                <w:rFonts w:ascii="Arial" w:eastAsia="Times New Roman" w:hAnsi="Arial"/>
                <w:sz w:val="24"/>
                <w:szCs w:val="24"/>
                <w:u w:val="single"/>
              </w:rPr>
              <w:t xml:space="preserve">The Council will seek to maximise delivery of affordable housing in accordance with the London Plan. </w:t>
            </w:r>
          </w:p>
          <w:p w14:paraId="13A74604" w14:textId="77777777" w:rsidR="00865D04" w:rsidRPr="00866740" w:rsidRDefault="00865D04" w:rsidP="00865D04">
            <w:pPr>
              <w:keepNext/>
              <w:keepLines/>
              <w:suppressAutoHyphens/>
              <w:rPr>
                <w:rFonts w:ascii="Arial" w:eastAsia="Times New Roman" w:hAnsi="Arial"/>
                <w:sz w:val="24"/>
                <w:szCs w:val="24"/>
                <w:u w:val="single"/>
              </w:rPr>
            </w:pPr>
          </w:p>
          <w:p w14:paraId="1335CF2A" w14:textId="77777777" w:rsidR="00865D04" w:rsidRPr="00866740" w:rsidRDefault="00865D04" w:rsidP="00865D04">
            <w:pPr>
              <w:keepNext/>
              <w:keepLines/>
              <w:suppressAutoHyphens/>
              <w:rPr>
                <w:rFonts w:ascii="Arial" w:eastAsia="Times New Roman" w:hAnsi="Arial"/>
                <w:sz w:val="24"/>
                <w:szCs w:val="24"/>
                <w:u w:val="single"/>
              </w:rPr>
            </w:pPr>
            <w:r w:rsidRPr="00866740">
              <w:rPr>
                <w:rFonts w:ascii="Arial" w:eastAsia="Times New Roman" w:hAnsi="Arial"/>
                <w:sz w:val="24"/>
                <w:szCs w:val="24"/>
                <w:u w:val="single"/>
              </w:rPr>
              <w:t>The strategic target is for 50 per cent of all new homes delivered across the Borough to be genuinely affordable. This is in accordance with the following London Plan policies H4</w:t>
            </w:r>
            <w:r>
              <w:rPr>
                <w:rFonts w:ascii="Arial" w:eastAsia="Times New Roman" w:hAnsi="Arial"/>
                <w:sz w:val="24"/>
                <w:szCs w:val="24"/>
                <w:u w:val="single"/>
              </w:rPr>
              <w:t xml:space="preserve">, </w:t>
            </w:r>
            <w:r w:rsidRPr="00866740">
              <w:rPr>
                <w:rFonts w:ascii="Arial" w:eastAsia="Times New Roman" w:hAnsi="Arial"/>
                <w:sz w:val="24"/>
                <w:szCs w:val="24"/>
                <w:u w:val="single"/>
              </w:rPr>
              <w:t>H5 and DF1</w:t>
            </w:r>
            <w:r>
              <w:rPr>
                <w:rFonts w:ascii="Arial" w:eastAsia="Times New Roman" w:hAnsi="Arial"/>
                <w:sz w:val="24"/>
                <w:szCs w:val="24"/>
                <w:u w:val="single"/>
              </w:rPr>
              <w:t xml:space="preserve">. </w:t>
            </w:r>
            <w:r w:rsidRPr="00866740">
              <w:rPr>
                <w:rFonts w:ascii="Arial" w:eastAsia="Times New Roman" w:hAnsi="Arial"/>
                <w:sz w:val="24"/>
                <w:szCs w:val="24"/>
                <w:u w:val="single"/>
              </w:rPr>
              <w:t xml:space="preserve"> </w:t>
            </w:r>
            <w:r w:rsidRPr="00866740">
              <w:rPr>
                <w:rFonts w:ascii="Arial" w:hAnsi="Arial" w:cs="Arial"/>
                <w:sz w:val="24"/>
                <w:szCs w:val="24"/>
                <w:u w:val="single"/>
              </w:rPr>
              <w:t>The Council will expect Build to Rent developments to provide affordable housing in accordance with London Plan Policy H11</w:t>
            </w:r>
            <w:r>
              <w:rPr>
                <w:rFonts w:ascii="Arial" w:hAnsi="Arial" w:cs="Arial"/>
                <w:sz w:val="24"/>
                <w:szCs w:val="24"/>
                <w:u w:val="single"/>
              </w:rPr>
              <w:t>.</w:t>
            </w:r>
          </w:p>
          <w:p w14:paraId="12592B38" w14:textId="77777777" w:rsidR="00865D04" w:rsidRPr="00866740" w:rsidRDefault="00865D04" w:rsidP="00865D04">
            <w:pPr>
              <w:keepNext/>
              <w:keepLines/>
              <w:suppressAutoHyphens/>
              <w:rPr>
                <w:rFonts w:ascii="Arial" w:eastAsia="Times New Roman" w:hAnsi="Arial"/>
                <w:sz w:val="24"/>
                <w:szCs w:val="24"/>
              </w:rPr>
            </w:pPr>
          </w:p>
          <w:p w14:paraId="01DBB639" w14:textId="77777777" w:rsidR="00865D04" w:rsidRPr="00661DA6" w:rsidRDefault="00865D04" w:rsidP="00865D04">
            <w:pPr>
              <w:keepNext/>
              <w:keepLines/>
              <w:suppressAutoHyphens/>
              <w:rPr>
                <w:rFonts w:ascii="Arial" w:eastAsia="Times New Roman" w:hAnsi="Arial"/>
                <w:strike/>
                <w:sz w:val="24"/>
                <w:szCs w:val="24"/>
              </w:rPr>
            </w:pPr>
            <w:r w:rsidRPr="00866740">
              <w:rPr>
                <w:rFonts w:ascii="Arial" w:eastAsia="Times New Roman" w:hAnsi="Arial"/>
                <w:strike/>
                <w:sz w:val="24"/>
                <w:szCs w:val="24"/>
              </w:rPr>
              <w:t xml:space="preserve">For all schemes, the basis of calculations for the affordable housing requirement will relate to the number of habitable rooms or the habitable floorspace of the residential development. </w:t>
            </w:r>
          </w:p>
          <w:p w14:paraId="64EA68FE" w14:textId="77777777" w:rsidR="00865D04" w:rsidRPr="00866740" w:rsidRDefault="00865D04" w:rsidP="00865D04">
            <w:pPr>
              <w:keepNext/>
              <w:keepLines/>
              <w:suppressAutoHyphens/>
              <w:rPr>
                <w:rFonts w:ascii="Arial" w:hAnsi="Arial" w:cs="Arial"/>
                <w:sz w:val="24"/>
                <w:szCs w:val="24"/>
                <w:u w:val="single"/>
              </w:rPr>
            </w:pPr>
          </w:p>
          <w:p w14:paraId="0FCAD2A3" w14:textId="77777777" w:rsidR="00865D04" w:rsidRPr="00206365" w:rsidRDefault="00865D04" w:rsidP="00D7573A">
            <w:pPr>
              <w:pStyle w:val="ListParagraph"/>
              <w:keepNext/>
              <w:keepLines/>
              <w:numPr>
                <w:ilvl w:val="0"/>
                <w:numId w:val="17"/>
              </w:numPr>
              <w:suppressAutoHyphens/>
              <w:rPr>
                <w:rFonts w:ascii="Arial" w:eastAsia="Times New Roman" w:hAnsi="Arial"/>
                <w:b/>
                <w:bCs/>
                <w:sz w:val="24"/>
                <w:szCs w:val="24"/>
                <w:u w:val="single"/>
              </w:rPr>
            </w:pPr>
            <w:r w:rsidRPr="00206365">
              <w:rPr>
                <w:rFonts w:ascii="Arial" w:eastAsia="Times New Roman" w:hAnsi="Arial"/>
                <w:b/>
                <w:bCs/>
                <w:sz w:val="24"/>
                <w:szCs w:val="24"/>
                <w:u w:val="single"/>
              </w:rPr>
              <w:t>Barnet’s Affordable Housing Requirements</w:t>
            </w:r>
          </w:p>
          <w:p w14:paraId="72FF7314" w14:textId="77777777" w:rsidR="00865D04" w:rsidRDefault="00865D04" w:rsidP="00865D04">
            <w:pPr>
              <w:keepNext/>
              <w:keepLines/>
              <w:suppressAutoHyphens/>
              <w:rPr>
                <w:rFonts w:ascii="Arial" w:hAnsi="Arial" w:cs="Arial"/>
                <w:sz w:val="24"/>
                <w:szCs w:val="24"/>
              </w:rPr>
            </w:pPr>
            <w:r w:rsidRPr="00866740">
              <w:rPr>
                <w:rFonts w:ascii="Arial" w:hAnsi="Arial" w:cs="Arial"/>
                <w:sz w:val="24"/>
                <w:szCs w:val="24"/>
                <w:u w:val="single"/>
              </w:rPr>
              <w:t>In accordance with London Plan Policy H6,</w:t>
            </w:r>
            <w:r w:rsidRPr="00866740">
              <w:rPr>
                <w:rFonts w:ascii="Arial" w:hAnsi="Arial" w:cs="Arial"/>
                <w:sz w:val="24"/>
                <w:szCs w:val="24"/>
              </w:rPr>
              <w:t xml:space="preserve"> Barnet’s affordable housing tenure split </w:t>
            </w:r>
            <w:r w:rsidRPr="00866740">
              <w:rPr>
                <w:rFonts w:ascii="Arial" w:hAnsi="Arial" w:cs="Arial"/>
                <w:strike/>
                <w:sz w:val="24"/>
                <w:szCs w:val="24"/>
              </w:rPr>
              <w:t>will expect</w:t>
            </w:r>
            <w:r w:rsidRPr="00866740">
              <w:rPr>
                <w:rFonts w:ascii="Arial" w:hAnsi="Arial" w:cs="Arial"/>
                <w:sz w:val="24"/>
                <w:szCs w:val="24"/>
              </w:rPr>
              <w:t xml:space="preserve"> </w:t>
            </w:r>
            <w:r w:rsidRPr="00866740">
              <w:rPr>
                <w:rFonts w:ascii="Arial" w:hAnsi="Arial" w:cs="Arial"/>
                <w:sz w:val="24"/>
                <w:szCs w:val="24"/>
                <w:u w:val="single"/>
              </w:rPr>
              <w:t>to be applied to major development is</w:t>
            </w:r>
            <w:r w:rsidRPr="00866740">
              <w:rPr>
                <w:rFonts w:ascii="Arial" w:hAnsi="Arial" w:cs="Arial"/>
                <w:sz w:val="24"/>
                <w:szCs w:val="24"/>
              </w:rPr>
              <w:t>:</w:t>
            </w:r>
          </w:p>
          <w:p w14:paraId="4CEECB7D" w14:textId="77777777" w:rsidR="00865D04" w:rsidRPr="00866740" w:rsidRDefault="00865D04" w:rsidP="00865D04">
            <w:pPr>
              <w:keepNext/>
              <w:keepLines/>
              <w:suppressAutoHyphens/>
              <w:rPr>
                <w:rFonts w:ascii="Arial" w:hAnsi="Arial" w:cs="Arial"/>
                <w:sz w:val="24"/>
                <w:szCs w:val="24"/>
              </w:rPr>
            </w:pPr>
          </w:p>
          <w:p w14:paraId="000152C1" w14:textId="77777777" w:rsidR="00865D04" w:rsidRPr="00866740" w:rsidRDefault="00865D04" w:rsidP="00D7573A">
            <w:pPr>
              <w:keepNext/>
              <w:keepLines/>
              <w:numPr>
                <w:ilvl w:val="0"/>
                <w:numId w:val="16"/>
              </w:numPr>
              <w:suppressAutoHyphens/>
              <w:ind w:left="317" w:hanging="284"/>
              <w:contextualSpacing/>
              <w:rPr>
                <w:rFonts w:ascii="Arial" w:hAnsi="Arial" w:cs="Arial"/>
                <w:sz w:val="24"/>
                <w:szCs w:val="24"/>
              </w:rPr>
            </w:pPr>
            <w:r w:rsidRPr="00866740">
              <w:rPr>
                <w:rFonts w:ascii="Arial" w:hAnsi="Arial" w:cs="Arial"/>
                <w:sz w:val="24"/>
                <w:szCs w:val="24"/>
              </w:rPr>
              <w:t>60</w:t>
            </w:r>
            <w:r w:rsidRPr="00866740">
              <w:rPr>
                <w:rFonts w:ascii="Arial" w:hAnsi="Arial" w:cs="Arial"/>
                <w:strike/>
                <w:sz w:val="24"/>
                <w:szCs w:val="24"/>
              </w:rPr>
              <w:t>%</w:t>
            </w:r>
            <w:r w:rsidRPr="00866740">
              <w:rPr>
                <w:rFonts w:ascii="Arial" w:hAnsi="Arial" w:cs="Arial"/>
                <w:sz w:val="24"/>
                <w:szCs w:val="24"/>
              </w:rPr>
              <w:t xml:space="preserve"> </w:t>
            </w:r>
            <w:r w:rsidRPr="00866740">
              <w:rPr>
                <w:rFonts w:ascii="Arial" w:hAnsi="Arial" w:cs="Arial"/>
                <w:sz w:val="24"/>
                <w:szCs w:val="24"/>
                <w:u w:val="single"/>
              </w:rPr>
              <w:t xml:space="preserve">per cent </w:t>
            </w:r>
            <w:r w:rsidRPr="00866740">
              <w:rPr>
                <w:rFonts w:ascii="Arial" w:hAnsi="Arial" w:cs="Arial"/>
                <w:sz w:val="24"/>
                <w:szCs w:val="24"/>
              </w:rPr>
              <w:t xml:space="preserve">Low-Cost Rent products including Affordable Rent, </w:t>
            </w:r>
            <w:r w:rsidRPr="00866740">
              <w:rPr>
                <w:rFonts w:ascii="Arial" w:hAnsi="Arial" w:cs="Arial"/>
                <w:sz w:val="24"/>
                <w:szCs w:val="24"/>
                <w:u w:val="single"/>
              </w:rPr>
              <w:t>allocated according to need and for households on low incomes</w:t>
            </w:r>
            <w:r>
              <w:rPr>
                <w:rFonts w:ascii="Arial" w:hAnsi="Arial" w:cs="Arial"/>
                <w:sz w:val="24"/>
                <w:szCs w:val="24"/>
                <w:u w:val="single"/>
              </w:rPr>
              <w:t>,</w:t>
            </w:r>
            <w:r w:rsidRPr="00866740">
              <w:rPr>
                <w:rFonts w:ascii="Arial" w:hAnsi="Arial" w:cs="Arial"/>
                <w:sz w:val="24"/>
                <w:szCs w:val="24"/>
                <w:u w:val="single"/>
              </w:rPr>
              <w:t xml:space="preserve"> and;</w:t>
            </w:r>
          </w:p>
          <w:p w14:paraId="4DD06F82" w14:textId="77777777" w:rsidR="00865D04" w:rsidRPr="00866740" w:rsidRDefault="00865D04" w:rsidP="00D7573A">
            <w:pPr>
              <w:keepNext/>
              <w:keepLines/>
              <w:numPr>
                <w:ilvl w:val="0"/>
                <w:numId w:val="16"/>
              </w:numPr>
              <w:suppressAutoHyphens/>
              <w:ind w:left="317" w:hanging="284"/>
              <w:contextualSpacing/>
              <w:rPr>
                <w:rFonts w:ascii="Arial" w:hAnsi="Arial" w:cs="Arial"/>
                <w:sz w:val="24"/>
                <w:szCs w:val="24"/>
              </w:rPr>
            </w:pPr>
            <w:r w:rsidRPr="00866740">
              <w:rPr>
                <w:rFonts w:ascii="Arial" w:hAnsi="Arial" w:cs="Arial"/>
                <w:sz w:val="24"/>
                <w:szCs w:val="24"/>
              </w:rPr>
              <w:t>40</w:t>
            </w:r>
            <w:r w:rsidRPr="00866740">
              <w:rPr>
                <w:rFonts w:ascii="Arial" w:hAnsi="Arial" w:cs="Arial"/>
                <w:strike/>
                <w:sz w:val="24"/>
                <w:szCs w:val="24"/>
              </w:rPr>
              <w:t>%</w:t>
            </w:r>
            <w:r w:rsidRPr="00866740">
              <w:rPr>
                <w:rFonts w:ascii="Arial" w:hAnsi="Arial" w:cs="Arial"/>
                <w:sz w:val="24"/>
                <w:szCs w:val="24"/>
              </w:rPr>
              <w:t xml:space="preserve"> </w:t>
            </w:r>
            <w:r w:rsidRPr="00866740">
              <w:rPr>
                <w:rFonts w:ascii="Arial" w:hAnsi="Arial" w:cs="Arial"/>
                <w:sz w:val="24"/>
                <w:szCs w:val="24"/>
                <w:u w:val="single"/>
              </w:rPr>
              <w:t>per cent</w:t>
            </w:r>
            <w:r w:rsidRPr="00866740">
              <w:rPr>
                <w:rFonts w:ascii="Arial" w:hAnsi="Arial" w:cs="Arial"/>
                <w:sz w:val="24"/>
                <w:szCs w:val="24"/>
              </w:rPr>
              <w:t xml:space="preserve"> Intermediate </w:t>
            </w:r>
            <w:r w:rsidRPr="00866740">
              <w:rPr>
                <w:rFonts w:ascii="Arial" w:hAnsi="Arial" w:cs="Arial"/>
                <w:sz w:val="24"/>
                <w:szCs w:val="24"/>
                <w:u w:val="single"/>
              </w:rPr>
              <w:t xml:space="preserve">products which meet the definition of genuinely affordable housing, </w:t>
            </w:r>
            <w:r w:rsidRPr="00866740">
              <w:rPr>
                <w:rFonts w:ascii="Arial" w:hAnsi="Arial" w:cs="Arial"/>
                <w:sz w:val="24"/>
                <w:szCs w:val="24"/>
              </w:rPr>
              <w:t>including London Living Rent, and London Shared Ownership.</w:t>
            </w:r>
          </w:p>
          <w:p w14:paraId="5052AD50" w14:textId="77777777" w:rsidR="00865D04" w:rsidRDefault="00865D04" w:rsidP="00865D04">
            <w:pPr>
              <w:keepNext/>
              <w:keepLines/>
              <w:suppressAutoHyphens/>
              <w:rPr>
                <w:rFonts w:ascii="Arial" w:hAnsi="Arial" w:cs="Arial"/>
                <w:sz w:val="24"/>
                <w:szCs w:val="24"/>
              </w:rPr>
            </w:pPr>
          </w:p>
          <w:p w14:paraId="0ECFAAA9" w14:textId="77777777" w:rsidR="00865D04" w:rsidRPr="00866740" w:rsidRDefault="00865D04" w:rsidP="00865D04">
            <w:pPr>
              <w:keepNext/>
              <w:keepLines/>
              <w:suppressAutoHyphens/>
              <w:rPr>
                <w:rFonts w:ascii="Arial" w:hAnsi="Arial" w:cs="Arial"/>
                <w:sz w:val="24"/>
                <w:szCs w:val="24"/>
              </w:rPr>
            </w:pPr>
            <w:r w:rsidRPr="00866740">
              <w:rPr>
                <w:rFonts w:ascii="Arial" w:hAnsi="Arial" w:cs="Arial"/>
                <w:sz w:val="24"/>
                <w:szCs w:val="24"/>
              </w:rPr>
              <w:lastRenderedPageBreak/>
              <w:t>The Council will:</w:t>
            </w:r>
          </w:p>
          <w:p w14:paraId="4FD2CBA4" w14:textId="77777777" w:rsidR="00865D04" w:rsidRPr="00866740" w:rsidRDefault="00865D04" w:rsidP="00D7573A">
            <w:pPr>
              <w:keepNext/>
              <w:keepLines/>
              <w:numPr>
                <w:ilvl w:val="0"/>
                <w:numId w:val="16"/>
              </w:numPr>
              <w:suppressAutoHyphens/>
              <w:ind w:left="317" w:hanging="284"/>
              <w:contextualSpacing/>
              <w:rPr>
                <w:rFonts w:ascii="Arial" w:hAnsi="Arial" w:cs="Arial"/>
                <w:sz w:val="24"/>
                <w:szCs w:val="24"/>
              </w:rPr>
            </w:pPr>
            <w:r w:rsidRPr="00866740">
              <w:rPr>
                <w:rFonts w:ascii="Arial" w:hAnsi="Arial" w:cs="Arial"/>
                <w:sz w:val="24"/>
                <w:szCs w:val="24"/>
              </w:rPr>
              <w:t xml:space="preserve">Assess the capacity of sites </w:t>
            </w:r>
            <w:r w:rsidRPr="00866740">
              <w:rPr>
                <w:rFonts w:ascii="Arial" w:hAnsi="Arial" w:cs="Arial"/>
                <w:strike/>
                <w:sz w:val="24"/>
                <w:szCs w:val="24"/>
              </w:rPr>
              <w:t>under the threshold</w:t>
            </w:r>
            <w:r w:rsidRPr="00866740">
              <w:rPr>
                <w:rFonts w:ascii="Arial" w:hAnsi="Arial" w:cs="Arial"/>
                <w:sz w:val="24"/>
                <w:szCs w:val="24"/>
              </w:rPr>
              <w:t xml:space="preserve"> to ensure </w:t>
            </w:r>
            <w:r w:rsidRPr="00866740">
              <w:rPr>
                <w:rFonts w:ascii="Arial" w:hAnsi="Arial" w:cs="Arial"/>
                <w:sz w:val="24"/>
                <w:szCs w:val="24"/>
                <w:u w:val="single"/>
              </w:rPr>
              <w:t xml:space="preserve">that </w:t>
            </w:r>
            <w:r w:rsidRPr="00866740">
              <w:rPr>
                <w:rFonts w:ascii="Arial" w:hAnsi="Arial" w:cs="Arial"/>
                <w:sz w:val="24"/>
                <w:szCs w:val="24"/>
              </w:rPr>
              <w:t xml:space="preserve">development is </w:t>
            </w:r>
            <w:r w:rsidRPr="00866740">
              <w:rPr>
                <w:rFonts w:ascii="Arial" w:hAnsi="Arial" w:cs="Arial"/>
                <w:sz w:val="24"/>
                <w:szCs w:val="24"/>
                <w:u w:val="single"/>
              </w:rPr>
              <w:t xml:space="preserve">optimised </w:t>
            </w:r>
            <w:r w:rsidRPr="00866740">
              <w:rPr>
                <w:rFonts w:ascii="Arial" w:hAnsi="Arial" w:cs="Arial"/>
                <w:strike/>
                <w:sz w:val="24"/>
                <w:szCs w:val="24"/>
              </w:rPr>
              <w:t>at an optimum capacity</w:t>
            </w:r>
            <w:r w:rsidRPr="00866740">
              <w:rPr>
                <w:rFonts w:ascii="Arial" w:hAnsi="Arial" w:cs="Arial"/>
                <w:sz w:val="24"/>
                <w:szCs w:val="24"/>
              </w:rPr>
              <w:t>;</w:t>
            </w:r>
          </w:p>
          <w:p w14:paraId="64DB3FE6" w14:textId="77777777" w:rsidR="00865D04" w:rsidRPr="00866740" w:rsidRDefault="00865D04" w:rsidP="00D7573A">
            <w:pPr>
              <w:keepNext/>
              <w:keepLines/>
              <w:numPr>
                <w:ilvl w:val="0"/>
                <w:numId w:val="16"/>
              </w:numPr>
              <w:suppressAutoHyphens/>
              <w:ind w:left="317" w:hanging="284"/>
              <w:contextualSpacing/>
              <w:rPr>
                <w:rFonts w:ascii="Arial" w:hAnsi="Arial" w:cs="Arial"/>
                <w:sz w:val="24"/>
                <w:szCs w:val="24"/>
              </w:rPr>
            </w:pPr>
            <w:r w:rsidRPr="00866740">
              <w:rPr>
                <w:rFonts w:ascii="Arial" w:hAnsi="Arial" w:cs="Arial"/>
                <w:sz w:val="24"/>
                <w:szCs w:val="24"/>
              </w:rPr>
              <w:t xml:space="preserve">Expect affordable housing to be delivered on the application site. Off-site provision </w:t>
            </w:r>
            <w:r w:rsidRPr="00866740">
              <w:rPr>
                <w:rFonts w:ascii="Arial" w:hAnsi="Arial" w:cs="Arial"/>
                <w:sz w:val="24"/>
                <w:szCs w:val="24"/>
                <w:u w:val="single"/>
              </w:rPr>
              <w:t xml:space="preserve">or a cash-in-lieu contribution </w:t>
            </w:r>
            <w:r w:rsidRPr="00866740">
              <w:rPr>
                <w:rFonts w:ascii="Arial" w:hAnsi="Arial" w:cs="Arial"/>
                <w:sz w:val="24"/>
                <w:szCs w:val="24"/>
              </w:rPr>
              <w:t xml:space="preserve">will only be accepted in </w:t>
            </w:r>
            <w:r w:rsidRPr="00866740">
              <w:rPr>
                <w:rFonts w:ascii="Arial" w:hAnsi="Arial" w:cs="Arial"/>
                <w:sz w:val="24"/>
                <w:szCs w:val="24"/>
                <w:u w:val="single"/>
              </w:rPr>
              <w:t xml:space="preserve">accordance with London Plan Policy H4(B); </w:t>
            </w:r>
            <w:r w:rsidRPr="00866740">
              <w:rPr>
                <w:rFonts w:ascii="Arial" w:hAnsi="Arial" w:cs="Arial"/>
                <w:strike/>
                <w:sz w:val="24"/>
                <w:szCs w:val="24"/>
              </w:rPr>
              <w:t>exceptional circumstances</w:t>
            </w:r>
            <w:r w:rsidRPr="00866740">
              <w:rPr>
                <w:rFonts w:ascii="Arial" w:hAnsi="Arial" w:cs="Arial"/>
                <w:sz w:val="24"/>
                <w:szCs w:val="24"/>
              </w:rPr>
              <w:t xml:space="preserve">; </w:t>
            </w:r>
          </w:p>
          <w:p w14:paraId="4A2F34EB" w14:textId="77777777" w:rsidR="00865D04" w:rsidRPr="00866740" w:rsidRDefault="00865D04" w:rsidP="00D7573A">
            <w:pPr>
              <w:keepNext/>
              <w:keepLines/>
              <w:numPr>
                <w:ilvl w:val="0"/>
                <w:numId w:val="16"/>
              </w:numPr>
              <w:suppressAutoHyphens/>
              <w:ind w:left="317" w:hanging="284"/>
              <w:contextualSpacing/>
              <w:rPr>
                <w:rFonts w:ascii="Arial" w:hAnsi="Arial" w:cs="Arial"/>
                <w:sz w:val="24"/>
                <w:szCs w:val="24"/>
              </w:rPr>
            </w:pPr>
            <w:r w:rsidRPr="00866740">
              <w:rPr>
                <w:rFonts w:ascii="Arial" w:hAnsi="Arial" w:cs="Arial"/>
                <w:sz w:val="24"/>
                <w:szCs w:val="24"/>
              </w:rPr>
              <w:t>Require an appropriate housing mix in accordance with Policy HOU02, and</w:t>
            </w:r>
          </w:p>
          <w:p w14:paraId="100DF776" w14:textId="77777777" w:rsidR="00865D04" w:rsidRPr="00866740" w:rsidRDefault="00865D04" w:rsidP="00D7573A">
            <w:pPr>
              <w:keepNext/>
              <w:keepLines/>
              <w:numPr>
                <w:ilvl w:val="0"/>
                <w:numId w:val="16"/>
              </w:numPr>
              <w:suppressAutoHyphens/>
              <w:ind w:left="317" w:hanging="284"/>
              <w:contextualSpacing/>
              <w:rPr>
                <w:rFonts w:ascii="Arial" w:hAnsi="Arial" w:cs="Arial"/>
                <w:sz w:val="24"/>
                <w:szCs w:val="24"/>
              </w:rPr>
            </w:pPr>
            <w:r w:rsidRPr="00866740">
              <w:rPr>
                <w:rFonts w:ascii="Arial" w:hAnsi="Arial" w:cs="Arial"/>
                <w:sz w:val="24"/>
                <w:szCs w:val="24"/>
                <w:u w:val="single"/>
              </w:rPr>
              <w:t>In optimising</w:t>
            </w:r>
            <w:r w:rsidRPr="00866740">
              <w:rPr>
                <w:rFonts w:ascii="Arial" w:hAnsi="Arial" w:cs="Arial"/>
                <w:sz w:val="24"/>
                <w:szCs w:val="24"/>
              </w:rPr>
              <w:t xml:space="preserve"> </w:t>
            </w:r>
            <w:r w:rsidRPr="00866740">
              <w:rPr>
                <w:rFonts w:ascii="Arial" w:hAnsi="Arial" w:cs="Arial"/>
                <w:sz w:val="24"/>
                <w:szCs w:val="24"/>
                <w:u w:val="single"/>
              </w:rPr>
              <w:t>the use of land and site capacity through a design-led approach facilitate delivery of housing to meet the needs of each affordable housing tenure in the London Plan</w:t>
            </w:r>
            <w:r w:rsidRPr="00866740">
              <w:rPr>
                <w:rFonts w:ascii="Arial" w:hAnsi="Arial" w:cs="Arial"/>
                <w:sz w:val="24"/>
                <w:szCs w:val="24"/>
              </w:rPr>
              <w:t xml:space="preserve">. </w:t>
            </w:r>
          </w:p>
          <w:p w14:paraId="02DB266A" w14:textId="77777777" w:rsidR="00865D04" w:rsidRPr="00866740" w:rsidRDefault="00865D04" w:rsidP="00865D04">
            <w:pPr>
              <w:keepNext/>
              <w:keepLines/>
              <w:suppressAutoHyphens/>
              <w:rPr>
                <w:rFonts w:ascii="Arial" w:hAnsi="Arial" w:cs="Arial"/>
                <w:sz w:val="24"/>
                <w:szCs w:val="24"/>
              </w:rPr>
            </w:pPr>
          </w:p>
          <w:p w14:paraId="2C5D5AFE" w14:textId="77777777" w:rsidR="00865D04" w:rsidRPr="00866740" w:rsidRDefault="00865D04" w:rsidP="00865D04">
            <w:pPr>
              <w:keepNext/>
              <w:keepLines/>
              <w:suppressAutoHyphens/>
              <w:rPr>
                <w:rFonts w:ascii="Arial" w:hAnsi="Arial" w:cs="Arial"/>
                <w:strike/>
                <w:sz w:val="24"/>
                <w:szCs w:val="24"/>
              </w:rPr>
            </w:pPr>
            <w:r w:rsidRPr="00866740">
              <w:rPr>
                <w:rFonts w:ascii="Arial" w:hAnsi="Arial" w:cs="Arial"/>
                <w:strike/>
                <w:sz w:val="24"/>
                <w:szCs w:val="24"/>
              </w:rPr>
              <w:t xml:space="preserve"> Innovative housing products that meet the requirements of this Policy will be supported, including approaches that set aside a proportion of homes for critical key workers (as defined by Government</w:t>
            </w:r>
            <w:r w:rsidRPr="00866740">
              <w:rPr>
                <w:rFonts w:ascii="Arial" w:hAnsi="Arial" w:cs="Arial"/>
                <w:strike/>
                <w:sz w:val="24"/>
                <w:szCs w:val="24"/>
                <w:vertAlign w:val="superscript"/>
              </w:rPr>
              <w:endnoteReference w:id="3"/>
            </w:r>
            <w:r w:rsidRPr="00866740">
              <w:rPr>
                <w:rFonts w:ascii="Arial" w:hAnsi="Arial" w:cs="Arial"/>
                <w:strike/>
                <w:sz w:val="24"/>
                <w:szCs w:val="24"/>
              </w:rPr>
              <w:t>) on land owned by Government departments and agencies.</w:t>
            </w:r>
          </w:p>
          <w:p w14:paraId="14789BBE" w14:textId="77777777" w:rsidR="00865D04" w:rsidRPr="00866740" w:rsidRDefault="00865D04" w:rsidP="00865D04">
            <w:pPr>
              <w:keepNext/>
              <w:keepLines/>
              <w:suppressAutoHyphens/>
              <w:rPr>
                <w:rFonts w:ascii="Arial" w:hAnsi="Arial" w:cs="Arial"/>
                <w:sz w:val="24"/>
                <w:szCs w:val="24"/>
              </w:rPr>
            </w:pPr>
          </w:p>
          <w:p w14:paraId="71FB8DDB" w14:textId="77777777" w:rsidR="00865D04" w:rsidRPr="00E53291" w:rsidRDefault="00865D04" w:rsidP="00D7573A">
            <w:pPr>
              <w:pStyle w:val="ListParagraph"/>
              <w:keepNext/>
              <w:keepLines/>
              <w:numPr>
                <w:ilvl w:val="0"/>
                <w:numId w:val="17"/>
              </w:numPr>
              <w:suppressAutoHyphens/>
              <w:rPr>
                <w:rFonts w:ascii="Arial" w:hAnsi="Arial" w:cs="Arial"/>
                <w:b/>
                <w:bCs/>
                <w:sz w:val="24"/>
                <w:szCs w:val="24"/>
                <w:u w:val="single"/>
              </w:rPr>
            </w:pPr>
            <w:r w:rsidRPr="00E53291">
              <w:rPr>
                <w:rFonts w:ascii="Arial" w:hAnsi="Arial" w:cs="Arial"/>
                <w:b/>
                <w:bCs/>
                <w:sz w:val="24"/>
                <w:szCs w:val="24"/>
                <w:u w:val="single"/>
              </w:rPr>
              <w:t>Estate Renewal and Infill</w:t>
            </w:r>
          </w:p>
          <w:p w14:paraId="5A7DEF7C" w14:textId="77777777" w:rsidR="00865D04" w:rsidRPr="00866740" w:rsidRDefault="00865D04" w:rsidP="00865D04">
            <w:pPr>
              <w:keepNext/>
              <w:keepLines/>
              <w:suppressAutoHyphens/>
              <w:rPr>
                <w:rFonts w:ascii="Arial" w:eastAsia="Times New Roman" w:hAnsi="Arial" w:cs="Times New Roman"/>
                <w:sz w:val="24"/>
                <w:szCs w:val="24"/>
              </w:rPr>
            </w:pPr>
            <w:r w:rsidRPr="00866740">
              <w:rPr>
                <w:rFonts w:ascii="Arial" w:hAnsi="Arial" w:cs="Arial"/>
                <w:sz w:val="24"/>
                <w:szCs w:val="24"/>
              </w:rPr>
              <w:t xml:space="preserve">On Housing Estates </w:t>
            </w:r>
            <w:r w:rsidRPr="00866740">
              <w:rPr>
                <w:rFonts w:ascii="Arial" w:hAnsi="Arial" w:cs="Arial"/>
                <w:strike/>
                <w:sz w:val="24"/>
                <w:szCs w:val="24"/>
              </w:rPr>
              <w:t>(Policy GSS10)</w:t>
            </w:r>
            <w:r w:rsidRPr="00866740">
              <w:rPr>
                <w:rFonts w:ascii="Arial" w:hAnsi="Arial" w:cs="Arial"/>
                <w:sz w:val="24"/>
                <w:szCs w:val="24"/>
              </w:rPr>
              <w:t xml:space="preserve"> the Council will seek to replace existing affordable housing </w:t>
            </w:r>
            <w:r w:rsidRPr="00866740">
              <w:rPr>
                <w:rFonts w:ascii="Arial" w:hAnsi="Arial" w:cs="Arial"/>
                <w:sz w:val="24"/>
                <w:szCs w:val="24"/>
                <w:u w:val="single"/>
              </w:rPr>
              <w:t>in accordance with Policy GSS10.</w:t>
            </w:r>
            <w:r w:rsidRPr="00866740">
              <w:rPr>
                <w:rFonts w:ascii="Arial" w:hAnsi="Arial" w:cs="Arial"/>
                <w:strike/>
                <w:sz w:val="24"/>
                <w:szCs w:val="24"/>
              </w:rPr>
              <w:t xml:space="preserve"> whilst considering the specific circumstances of each site</w:t>
            </w:r>
            <w:r w:rsidRPr="00866740">
              <w:rPr>
                <w:rFonts w:ascii="Arial" w:hAnsi="Arial" w:cs="Arial"/>
                <w:strike/>
                <w:sz w:val="24"/>
                <w:szCs w:val="24"/>
                <w:u w:val="single"/>
              </w:rPr>
              <w:t xml:space="preserve">. </w:t>
            </w:r>
            <w:r w:rsidRPr="00866740">
              <w:rPr>
                <w:rFonts w:ascii="Arial" w:hAnsi="Arial" w:cs="Arial"/>
                <w:strike/>
                <w:sz w:val="24"/>
                <w:szCs w:val="24"/>
              </w:rPr>
              <w:t xml:space="preserve">, it will </w:t>
            </w:r>
            <w:r w:rsidRPr="00866740">
              <w:rPr>
                <w:rFonts w:ascii="Arial" w:eastAsia="Times New Roman" w:hAnsi="Arial" w:cs="Times New Roman"/>
                <w:strike/>
                <w:sz w:val="24"/>
                <w:szCs w:val="24"/>
              </w:rPr>
              <w:t>facilitate the right of return for existing social rent tenants from estates into new social rent accommodation. Otherwise the Council will provide the new affordable accommodation as Affordable Rent</w:t>
            </w:r>
            <w:r w:rsidRPr="00866740">
              <w:rPr>
                <w:rFonts w:ascii="Arial" w:eastAsia="Times New Roman" w:hAnsi="Arial" w:cs="Times New Roman"/>
                <w:sz w:val="24"/>
                <w:szCs w:val="24"/>
              </w:rPr>
              <w:t xml:space="preserve"> </w:t>
            </w:r>
          </w:p>
          <w:p w14:paraId="2C595BAA" w14:textId="77777777" w:rsidR="00865D04" w:rsidRPr="00866740" w:rsidRDefault="00865D04" w:rsidP="00865D04">
            <w:pPr>
              <w:keepNext/>
              <w:keepLines/>
              <w:suppressAutoHyphens/>
              <w:rPr>
                <w:rFonts w:cs="Arial"/>
                <w:sz w:val="24"/>
                <w:szCs w:val="24"/>
              </w:rPr>
            </w:pPr>
          </w:p>
          <w:p w14:paraId="7B1E46A5" w14:textId="77777777" w:rsidR="00865D04" w:rsidRPr="00866740" w:rsidRDefault="00865D04" w:rsidP="00865D04">
            <w:pPr>
              <w:rPr>
                <w:rFonts w:ascii="Arial" w:hAnsi="Arial" w:cs="Arial"/>
                <w:strike/>
                <w:sz w:val="24"/>
                <w:szCs w:val="24"/>
              </w:rPr>
            </w:pPr>
            <w:r w:rsidRPr="00866740">
              <w:rPr>
                <w:rFonts w:ascii="Arial" w:hAnsi="Arial" w:cs="Arial"/>
                <w:strike/>
                <w:sz w:val="24"/>
                <w:szCs w:val="24"/>
              </w:rPr>
              <w:lastRenderedPageBreak/>
              <w:t xml:space="preserve">With regards to applications for Vacant Building Credit the Council will expect all of the following criteria to be met: </w:t>
            </w:r>
          </w:p>
          <w:p w14:paraId="5389297E" w14:textId="77777777" w:rsidR="00865D04" w:rsidRPr="00866740" w:rsidRDefault="00865D04" w:rsidP="00865D04">
            <w:pPr>
              <w:rPr>
                <w:rFonts w:ascii="Arial" w:hAnsi="Arial" w:cs="Arial"/>
                <w:strike/>
                <w:sz w:val="24"/>
                <w:szCs w:val="24"/>
              </w:rPr>
            </w:pPr>
            <w:r w:rsidRPr="00866740">
              <w:rPr>
                <w:rFonts w:ascii="Arial" w:hAnsi="Arial" w:cs="Arial"/>
                <w:strike/>
                <w:sz w:val="24"/>
                <w:szCs w:val="24"/>
              </w:rPr>
              <w:t xml:space="preserve">• the building is not in use at the time the application is submitted; </w:t>
            </w:r>
          </w:p>
          <w:p w14:paraId="5009A2DC" w14:textId="77777777" w:rsidR="00865D04" w:rsidRPr="00866740" w:rsidRDefault="00865D04" w:rsidP="00865D04">
            <w:pPr>
              <w:rPr>
                <w:rFonts w:ascii="Arial" w:hAnsi="Arial" w:cs="Arial"/>
                <w:strike/>
                <w:sz w:val="24"/>
                <w:szCs w:val="24"/>
              </w:rPr>
            </w:pPr>
            <w:r w:rsidRPr="00866740">
              <w:rPr>
                <w:rFonts w:ascii="Arial" w:hAnsi="Arial" w:cs="Arial"/>
                <w:strike/>
                <w:sz w:val="24"/>
                <w:szCs w:val="24"/>
              </w:rPr>
              <w:t xml:space="preserve">• the building is not covered by an extant or recently expired permission; </w:t>
            </w:r>
          </w:p>
          <w:p w14:paraId="1CB9B4D4" w14:textId="77777777" w:rsidR="00865D04" w:rsidRPr="00866740" w:rsidRDefault="00865D04" w:rsidP="00865D04">
            <w:pPr>
              <w:rPr>
                <w:rFonts w:ascii="Arial" w:hAnsi="Arial" w:cs="Arial"/>
                <w:strike/>
                <w:sz w:val="24"/>
                <w:szCs w:val="24"/>
              </w:rPr>
            </w:pPr>
            <w:r w:rsidRPr="00866740">
              <w:rPr>
                <w:rFonts w:ascii="Arial" w:hAnsi="Arial" w:cs="Arial"/>
                <w:strike/>
                <w:sz w:val="24"/>
                <w:szCs w:val="24"/>
              </w:rPr>
              <w:t xml:space="preserve">• the site is not protected for alternative land use; and </w:t>
            </w:r>
          </w:p>
          <w:p w14:paraId="40E8FB9D" w14:textId="1B5AF9DE" w:rsidR="00865D04" w:rsidRPr="00EC67FD" w:rsidRDefault="00865D04" w:rsidP="00865D04">
            <w:pPr>
              <w:keepNext/>
              <w:keepLines/>
              <w:rPr>
                <w:rFonts w:ascii="Arial" w:hAnsi="Arial" w:cs="Arial"/>
                <w:b/>
                <w:lang w:eastAsia="en-GB"/>
              </w:rPr>
            </w:pPr>
            <w:r w:rsidRPr="00866740">
              <w:rPr>
                <w:rFonts w:ascii="Arial" w:hAnsi="Arial" w:cs="Arial"/>
                <w:strike/>
                <w:sz w:val="24"/>
                <w:szCs w:val="24"/>
              </w:rPr>
              <w:t>• the building has not been made vacant for the sole purpose of redevelopment.</w:t>
            </w:r>
          </w:p>
        </w:tc>
        <w:tc>
          <w:tcPr>
            <w:tcW w:w="6754" w:type="dxa"/>
            <w:tcBorders>
              <w:left w:val="single" w:sz="4" w:space="0" w:color="auto"/>
            </w:tcBorders>
          </w:tcPr>
          <w:p w14:paraId="6A2100BB"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45098576" w14:textId="36D5F20D" w:rsidR="00865D04" w:rsidRPr="00915951" w:rsidRDefault="00865D04" w:rsidP="00865D04">
            <w:pPr>
              <w:keepNext/>
              <w:keepLines/>
              <w:suppressAutoHyphens/>
              <w:autoSpaceDN w:val="0"/>
              <w:textAlignment w:val="baseline"/>
              <w:outlineLvl w:val="2"/>
              <w:rPr>
                <w:rFonts w:ascii="Arial" w:hAnsi="Arial" w:cs="Arial"/>
              </w:rPr>
            </w:pPr>
            <w:r w:rsidRPr="00915951">
              <w:rPr>
                <w:rFonts w:ascii="Arial" w:hAnsi="Arial" w:cs="Arial"/>
              </w:rPr>
              <w:lastRenderedPageBreak/>
              <w:t xml:space="preserve">MM33 clarifies that the Council is seeking to maximise delivery of affordable housing in accordance with London Plan. It also clarifies that assessment of site capacity is on basis of ensuring </w:t>
            </w:r>
            <w:r w:rsidR="00A41F94" w:rsidRPr="00915951">
              <w:rPr>
                <w:rFonts w:ascii="Arial" w:hAnsi="Arial" w:cs="Arial"/>
              </w:rPr>
              <w:t xml:space="preserve">that </w:t>
            </w:r>
            <w:r w:rsidRPr="00915951">
              <w:rPr>
                <w:rFonts w:ascii="Arial" w:hAnsi="Arial" w:cs="Arial"/>
              </w:rPr>
              <w:t xml:space="preserve">development is optimised, provide certainty that off-site provision or off-site contributions </w:t>
            </w:r>
            <w:r w:rsidR="003F5375" w:rsidRPr="00915951">
              <w:rPr>
                <w:rFonts w:ascii="Arial" w:hAnsi="Arial" w:cs="Arial"/>
              </w:rPr>
              <w:t xml:space="preserve">are </w:t>
            </w:r>
            <w:r w:rsidRPr="00915951">
              <w:rPr>
                <w:rFonts w:ascii="Arial" w:hAnsi="Arial" w:cs="Arial"/>
              </w:rPr>
              <w:t>only sought in circumstances set out in London Plan. Policy re-focussed on optimising use of land and facilitating delivery of housing to meet needs of each affordable housing tenure. Provides clarification on approach to First Homes.</w:t>
            </w:r>
          </w:p>
          <w:p w14:paraId="1951C807" w14:textId="77777777" w:rsidR="00865D04" w:rsidRPr="00915951" w:rsidRDefault="00865D04" w:rsidP="00865D04">
            <w:pPr>
              <w:keepNext/>
              <w:keepLines/>
              <w:suppressAutoHyphens/>
              <w:autoSpaceDN w:val="0"/>
              <w:textAlignment w:val="baseline"/>
              <w:outlineLvl w:val="2"/>
              <w:rPr>
                <w:rFonts w:ascii="Arial" w:hAnsi="Arial" w:cs="Arial"/>
              </w:rPr>
            </w:pPr>
          </w:p>
          <w:p w14:paraId="67BF51F7"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7B46DD5D" w14:textId="77777777" w:rsidR="00865D04" w:rsidRPr="00915951" w:rsidRDefault="00865D04" w:rsidP="00865D04">
            <w:pPr>
              <w:rPr>
                <w:rFonts w:ascii="Arial" w:eastAsia="Times New Roman" w:hAnsi="Arial" w:cs="Arial"/>
              </w:rPr>
            </w:pPr>
          </w:p>
          <w:p w14:paraId="7ABC4FB4" w14:textId="1CAAAB83"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for the implementation of this policy relating to the delivery of affordable housing. </w:t>
            </w:r>
          </w:p>
          <w:p w14:paraId="254AA327"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4BEDDCCA" w14:textId="77777777" w:rsidR="006D62A6" w:rsidRPr="00915951" w:rsidRDefault="006D62A6" w:rsidP="00865D04">
            <w:pPr>
              <w:spacing w:line="259" w:lineRule="auto"/>
              <w:rPr>
                <w:rFonts w:ascii="Arial" w:hAnsi="Arial" w:cs="Arial"/>
                <w14:ligatures w14:val="none"/>
              </w:rPr>
            </w:pPr>
          </w:p>
          <w:p w14:paraId="456F1071" w14:textId="3A899A36"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50D695D1" w14:textId="77777777" w:rsidR="00865D04" w:rsidRPr="00915951" w:rsidRDefault="00865D04" w:rsidP="00865D04">
            <w:pPr>
              <w:rPr>
                <w:rFonts w:ascii="Arial" w:eastAsia="Times New Roman" w:hAnsi="Arial" w:cs="Arial"/>
                <w:b/>
                <w:bCs/>
              </w:rPr>
            </w:pPr>
          </w:p>
          <w:p w14:paraId="533E59CD"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1A07F660" w14:textId="77777777" w:rsidR="00865D04" w:rsidRPr="00915951" w:rsidRDefault="00865D04" w:rsidP="00865D04">
            <w:pPr>
              <w:spacing w:line="259" w:lineRule="auto"/>
              <w:rPr>
                <w:rFonts w:ascii="Arial" w:hAnsi="Arial" w:cs="Arial"/>
                <w14:ligatures w14:val="none"/>
              </w:rPr>
            </w:pPr>
          </w:p>
          <w:p w14:paraId="50A1C0FF" w14:textId="62A27397" w:rsidR="00865D04" w:rsidRPr="00915951" w:rsidRDefault="00865D04" w:rsidP="00D7573A">
            <w:pPr>
              <w:pStyle w:val="ListParagraph"/>
              <w:numPr>
                <w:ilvl w:val="0"/>
                <w:numId w:val="73"/>
              </w:numPr>
              <w:rPr>
                <w:rFonts w:ascii="Arial" w:hAnsi="Arial" w:cs="Arial"/>
                <w14:ligatures w14:val="none"/>
              </w:rPr>
            </w:pPr>
            <w:r w:rsidRPr="00915951">
              <w:rPr>
                <w:rFonts w:ascii="Arial" w:hAnsi="Arial" w:cs="Arial"/>
                <w14:ligatures w14:val="none"/>
              </w:rPr>
              <w:t xml:space="preserve">Ensure residents have access to good quality, well located, affordable housing (this is the aim of whole policy and MM changes introduced which provide updates, clarification </w:t>
            </w:r>
            <w:r w:rsidRPr="00915951">
              <w:rPr>
                <w:rFonts w:ascii="Arial" w:hAnsi="Arial" w:cs="Arial"/>
                <w:color w:val="000000"/>
                <w:lang w:eastAsia="en-GB"/>
                <w14:ligatures w14:val="none"/>
              </w:rPr>
              <w:lastRenderedPageBreak/>
              <w:t xml:space="preserve">and serve to ensure closer alignment </w:t>
            </w:r>
            <w:r w:rsidRPr="00915951">
              <w:rPr>
                <w:rFonts w:ascii="Arial" w:eastAsia="Times New Roman" w:hAnsi="Arial" w:cs="Arial"/>
              </w:rPr>
              <w:t xml:space="preserve">/ general conformity </w:t>
            </w:r>
            <w:r w:rsidRPr="00915951">
              <w:rPr>
                <w:rFonts w:ascii="Arial" w:hAnsi="Arial" w:cs="Arial"/>
                <w:color w:val="000000"/>
                <w:lang w:eastAsia="en-GB"/>
                <w14:ligatures w14:val="none"/>
              </w:rPr>
              <w:t>with the London Plan including in respect of</w:t>
            </w:r>
            <w:r w:rsidRPr="00915951">
              <w:rPr>
                <w:rFonts w:ascii="Arial" w:hAnsi="Arial" w:cs="Arial"/>
                <w14:ligatures w14:val="none"/>
              </w:rPr>
              <w:t xml:space="preserve"> maximising the delivery of affordable housing, according with affordable housing tenures and the approach to Build to Rent development</w:t>
            </w:r>
            <w:r w:rsidRPr="00915951">
              <w:rPr>
                <w:rFonts w:ascii="Arial" w:hAnsi="Arial" w:cs="Arial"/>
                <w:color w:val="000000"/>
                <w:lang w:eastAsia="en-GB"/>
                <w14:ligatures w14:val="none"/>
              </w:rPr>
              <w:t xml:space="preserve">); </w:t>
            </w:r>
            <w:r w:rsidR="00C2119C" w:rsidRPr="00915951">
              <w:rPr>
                <w:rFonts w:ascii="Arial" w:hAnsi="Arial" w:cs="Arial"/>
                <w:color w:val="000000"/>
                <w:lang w:eastAsia="en-GB"/>
                <w14:ligatures w14:val="none"/>
              </w:rPr>
              <w:t>(5)</w:t>
            </w:r>
          </w:p>
          <w:p w14:paraId="0EEF4FE3" w14:textId="4CDA3CE5" w:rsidR="00865D04" w:rsidRPr="00915951" w:rsidRDefault="00865D04" w:rsidP="00D7573A">
            <w:pPr>
              <w:pStyle w:val="ListParagraph"/>
              <w:keepNext/>
              <w:keepLines/>
              <w:numPr>
                <w:ilvl w:val="0"/>
                <w:numId w:val="73"/>
              </w:numPr>
              <w:suppressAutoHyphens/>
              <w:autoSpaceDN w:val="0"/>
              <w:spacing w:after="160" w:line="259" w:lineRule="auto"/>
              <w:textAlignment w:val="baseline"/>
              <w:outlineLvl w:val="1"/>
              <w:rPr>
                <w:rFonts w:ascii="Arial" w:hAnsi="Arial" w:cs="Arial"/>
              </w:rPr>
            </w:pPr>
            <w:r w:rsidRPr="00915951">
              <w:rPr>
                <w:rFonts w:ascii="Arial" w:hAnsi="Arial" w:cs="Arial"/>
                <w14:ligatures w14:val="none"/>
              </w:rPr>
              <w:t>Ensure efficient use of land and infrastructure (references added</w:t>
            </w:r>
            <w:r w:rsidRPr="00915951">
              <w:rPr>
                <w:rFonts w:ascii="Arial" w:hAnsi="Arial" w:cs="Arial"/>
              </w:rPr>
              <w:t xml:space="preserve"> in Part A of the policy at c) and d) that assessment of site capacity is on basis of ensuring development is optimised, and that off-site provision or off-site contributions for affordable housing will be sought only in circumstances set out in the relevant London Plan Policy; also in Part A f) MM reference added regarding the Council optimising the use of land and site capacity through a design-led approach);</w:t>
            </w:r>
            <w:r w:rsidR="00C2119C" w:rsidRPr="00915951">
              <w:rPr>
                <w:rFonts w:ascii="Arial" w:hAnsi="Arial" w:cs="Arial"/>
              </w:rPr>
              <w:t xml:space="preserve"> (2)</w:t>
            </w:r>
            <w:r w:rsidRPr="00915951">
              <w:rPr>
                <w:rFonts w:ascii="Arial" w:hAnsi="Arial" w:cs="Arial"/>
              </w:rPr>
              <w:t xml:space="preserve"> and</w:t>
            </w:r>
          </w:p>
          <w:p w14:paraId="4DCA4B36" w14:textId="6E44451C" w:rsidR="00865D04" w:rsidRPr="00915951" w:rsidRDefault="00865D04" w:rsidP="00D7573A">
            <w:pPr>
              <w:pStyle w:val="ListParagraph"/>
              <w:numPr>
                <w:ilvl w:val="0"/>
                <w:numId w:val="73"/>
              </w:numPr>
              <w:rPr>
                <w:rFonts w:ascii="Arial" w:hAnsi="Arial" w:cs="Arial"/>
                <w14:ligatures w14:val="none"/>
              </w:rPr>
            </w:pPr>
            <w:r w:rsidRPr="00915951">
              <w:rPr>
                <w:rFonts w:ascii="Arial" w:hAnsi="Arial" w:cs="Arial"/>
                <w14:ligatures w14:val="none"/>
              </w:rPr>
              <w:t>Promote social inclusion, equality, diversity and community cohesion (the d</w:t>
            </w:r>
            <w:r w:rsidRPr="00915951">
              <w:rPr>
                <w:rFonts w:ascii="Arial" w:hAnsi="Arial" w:cs="Arial"/>
              </w:rPr>
              <w:t>eletion of the reference to innovative housing products is necessary in the absence of a justified definition, with the policy necessarily re-focussed on optimising use of land and facilitating delivery of housing to meet needs of each affordable housing tenure in accordance with the London Plan. In addition, deletion of the reference to Vacant Building Credit is necessary in the absence of local evidence which justifies a departure from national policy. The MM also provides c</w:t>
            </w:r>
            <w:r w:rsidRPr="00915951">
              <w:rPr>
                <w:rFonts w:ascii="Arial" w:hAnsi="Arial" w:cs="Arial"/>
                <w14:ligatures w14:val="none"/>
              </w:rPr>
              <w:t>larification by way of adding a cross reference to Policy GSS10 Estate Renewal that replacement of existing affordable housing as part of proposals in housing estates will be in accordance with this policy)</w:t>
            </w:r>
            <w:r w:rsidR="00933C54" w:rsidRPr="00915951">
              <w:rPr>
                <w:rFonts w:ascii="Arial" w:hAnsi="Arial" w:cs="Arial"/>
                <w14:ligatures w14:val="none"/>
              </w:rPr>
              <w:t xml:space="preserve"> (1)</w:t>
            </w:r>
            <w:r w:rsidRPr="00915951">
              <w:rPr>
                <w:rFonts w:ascii="Arial" w:hAnsi="Arial" w:cs="Arial"/>
                <w14:ligatures w14:val="none"/>
              </w:rPr>
              <w:t>.</w:t>
            </w:r>
          </w:p>
          <w:p w14:paraId="71F5902E" w14:textId="77777777" w:rsidR="00865D04" w:rsidRPr="00915951" w:rsidRDefault="00865D04" w:rsidP="00865D04">
            <w:pPr>
              <w:keepNext/>
              <w:keepLines/>
              <w:suppressAutoHyphens/>
              <w:autoSpaceDN w:val="0"/>
              <w:ind w:left="360"/>
              <w:textAlignment w:val="baseline"/>
              <w:outlineLvl w:val="2"/>
              <w:rPr>
                <w:rFonts w:ascii="Arial" w:hAnsi="Arial" w:cs="Arial"/>
                <w14:ligatures w14:val="none"/>
              </w:rPr>
            </w:pPr>
          </w:p>
          <w:p w14:paraId="0B3031F4" w14:textId="3686FA98"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lastRenderedPageBreak/>
              <w:t>More generally, implementation of the policy with these MM changes, will indirectly positively contribute to the SA/IIA objectives related to promoting a high quality, inclusive and safe built environment</w:t>
            </w:r>
            <w:r w:rsidR="00DF2A54" w:rsidRPr="00915951">
              <w:rPr>
                <w:rFonts w:ascii="Arial" w:hAnsi="Arial" w:cs="Arial"/>
                <w14:ligatures w14:val="none"/>
              </w:rPr>
              <w:t xml:space="preserve"> (14)</w:t>
            </w:r>
            <w:r w:rsidRPr="00915951">
              <w:rPr>
                <w:rFonts w:ascii="Arial" w:hAnsi="Arial" w:cs="Arial"/>
                <w14:ligatures w14:val="none"/>
              </w:rPr>
              <w:t>, promote liveable neighbourhoods</w:t>
            </w:r>
            <w:r w:rsidR="00C31D96" w:rsidRPr="00915951">
              <w:rPr>
                <w:rFonts w:ascii="Arial" w:hAnsi="Arial" w:cs="Arial"/>
                <w14:ligatures w14:val="none"/>
              </w:rPr>
              <w:t xml:space="preserve"> (4)</w:t>
            </w:r>
            <w:r w:rsidRPr="00915951">
              <w:rPr>
                <w:rFonts w:ascii="Arial" w:hAnsi="Arial" w:cs="Arial"/>
                <w14:ligatures w14:val="none"/>
              </w:rPr>
              <w:t>, and improving the health and wellbeing of the population and reduce health inequalities</w:t>
            </w:r>
            <w:r w:rsidR="00C31D96" w:rsidRPr="00915951">
              <w:rPr>
                <w:rFonts w:ascii="Arial" w:hAnsi="Arial" w:cs="Arial"/>
                <w14:ligatures w14:val="none"/>
              </w:rPr>
              <w:t xml:space="preserve"> (6)</w:t>
            </w:r>
            <w:r w:rsidRPr="00915951">
              <w:rPr>
                <w:rFonts w:ascii="Arial" w:hAnsi="Arial" w:cs="Arial"/>
                <w14:ligatures w14:val="none"/>
              </w:rPr>
              <w:t>.</w:t>
            </w:r>
          </w:p>
          <w:p w14:paraId="72F47ECA" w14:textId="57B369E5" w:rsidR="00865D04" w:rsidRPr="00915951" w:rsidRDefault="00865D04" w:rsidP="00865D04">
            <w:pPr>
              <w:spacing w:before="100" w:after="100"/>
              <w:rPr>
                <w:rFonts w:ascii="Arial" w:hAnsi="Arial" w:cs="Arial"/>
              </w:rPr>
            </w:pPr>
            <w:r w:rsidRPr="00915951">
              <w:rPr>
                <w:rFonts w:ascii="Arial" w:hAnsi="Arial" w:cs="Arial"/>
              </w:rPr>
              <w:t xml:space="preserve">For the remainder of the SA/IIA </w:t>
            </w:r>
            <w:r w:rsidR="00674961" w:rsidRPr="00915951">
              <w:rPr>
                <w:rFonts w:ascii="Arial" w:hAnsi="Arial" w:cs="Arial"/>
              </w:rPr>
              <w:t xml:space="preserve">objectives </w:t>
            </w:r>
            <w:r w:rsidRPr="00915951">
              <w:rPr>
                <w:rFonts w:ascii="Arial" w:hAnsi="Arial" w:cs="Arial"/>
              </w:rPr>
              <w:t>the MM is considered to have negligible or no effect on the achievement of the objective and therefore the</w:t>
            </w:r>
            <w:r w:rsidR="00D129B1" w:rsidRPr="00915951">
              <w:rPr>
                <w:rFonts w:ascii="Arial" w:hAnsi="Arial" w:cs="Arial"/>
              </w:rPr>
              <w:t xml:space="preserve"> impact</w:t>
            </w:r>
            <w:r w:rsidRPr="00915951">
              <w:rPr>
                <w:rFonts w:ascii="Arial" w:hAnsi="Arial" w:cs="Arial"/>
              </w:rPr>
              <w:t xml:space="preserve"> is neutral.</w:t>
            </w:r>
          </w:p>
        </w:tc>
      </w:tr>
      <w:tr w:rsidR="00865D04" w:rsidRPr="00EC67FD" w14:paraId="245450BC" w14:textId="77777777" w:rsidTr="00E506CC">
        <w:trPr>
          <w:trHeight w:val="20"/>
        </w:trPr>
        <w:tc>
          <w:tcPr>
            <w:tcW w:w="1640" w:type="dxa"/>
            <w:tcBorders>
              <w:right w:val="single" w:sz="4" w:space="0" w:color="auto"/>
            </w:tcBorders>
          </w:tcPr>
          <w:p w14:paraId="194605D9" w14:textId="77777777" w:rsidR="00865D04" w:rsidRDefault="00865D04" w:rsidP="00865D04">
            <w:pPr>
              <w:ind w:left="57"/>
              <w:rPr>
                <w:rFonts w:ascii="Arial" w:hAnsi="Arial" w:cs="Arial"/>
              </w:rPr>
            </w:pPr>
            <w:r>
              <w:rPr>
                <w:rFonts w:ascii="Arial" w:hAnsi="Arial" w:cs="Arial"/>
              </w:rPr>
              <w:lastRenderedPageBreak/>
              <w:t>MM34</w:t>
            </w:r>
          </w:p>
          <w:p w14:paraId="5ECFA1F9" w14:textId="0E16BC64" w:rsidR="00865D04" w:rsidRPr="00EC67FD" w:rsidRDefault="00865D04" w:rsidP="00865D04">
            <w:pPr>
              <w:ind w:left="57"/>
              <w:rPr>
                <w:rFonts w:ascii="Arial" w:hAnsi="Arial" w:cs="Arial"/>
              </w:rPr>
            </w:pPr>
            <w:r w:rsidRPr="00EC67FD">
              <w:rPr>
                <w:rFonts w:ascii="Arial" w:hAnsi="Arial" w:cs="Arial"/>
              </w:rPr>
              <w:t xml:space="preserve">Policy HOU02  </w:t>
            </w:r>
          </w:p>
          <w:p w14:paraId="16AF987D" w14:textId="7083F975" w:rsidR="00865D04" w:rsidRPr="00EC67FD" w:rsidRDefault="00865D04" w:rsidP="00865D04">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aras  5.5.3, 5.5.4, 5.5.4A, 5.5.5, 5.5.8, 5.5.9, 5.5.10 &amp; 5.5.11.</w:t>
            </w:r>
          </w:p>
          <w:p w14:paraId="6979A5C3" w14:textId="77777777" w:rsidR="00865D04" w:rsidRPr="00EC67FD" w:rsidRDefault="00865D04" w:rsidP="00865D04">
            <w:pPr>
              <w:ind w:left="57"/>
              <w:rPr>
                <w:rFonts w:ascii="Arial" w:hAnsi="Arial" w:cs="Arial"/>
              </w:rPr>
            </w:pPr>
            <w:r w:rsidRPr="00EC67FD">
              <w:rPr>
                <w:rFonts w:ascii="Arial" w:hAnsi="Arial" w:cs="Arial"/>
              </w:rPr>
              <w:t>Table 7</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3C7E8AB1" w14:textId="77777777" w:rsidR="00865D04" w:rsidRPr="00D6251A" w:rsidRDefault="00865D04" w:rsidP="00865D04">
            <w:pPr>
              <w:keepNext/>
              <w:keepLines/>
              <w:suppressAutoHyphens/>
              <w:rPr>
                <w:rFonts w:ascii="Arial" w:hAnsi="Arial" w:cs="Arial"/>
                <w:b/>
                <w:sz w:val="24"/>
              </w:rPr>
            </w:pPr>
            <w:r w:rsidRPr="00D6251A">
              <w:rPr>
                <w:rFonts w:ascii="Arial" w:hAnsi="Arial" w:cs="Arial"/>
                <w:b/>
                <w:sz w:val="24"/>
              </w:rPr>
              <w:t xml:space="preserve">Policy HOU02 Housing Mix </w:t>
            </w:r>
          </w:p>
          <w:p w14:paraId="5D9B8AC1" w14:textId="77777777" w:rsidR="00865D04" w:rsidRPr="00D6251A" w:rsidRDefault="00865D04" w:rsidP="00865D04">
            <w:pPr>
              <w:keepNext/>
              <w:keepLines/>
              <w:suppressAutoHyphens/>
              <w:rPr>
                <w:rFonts w:ascii="Arial" w:hAnsi="Arial" w:cs="Arial"/>
              </w:rPr>
            </w:pPr>
          </w:p>
          <w:p w14:paraId="332701E1" w14:textId="77777777" w:rsidR="00865D04" w:rsidRPr="00D6251A" w:rsidRDefault="00865D04" w:rsidP="00865D04">
            <w:pPr>
              <w:keepNext/>
              <w:keepLines/>
              <w:suppressAutoHyphens/>
              <w:rPr>
                <w:rFonts w:ascii="Arial" w:hAnsi="Arial" w:cs="Arial"/>
                <w:strike/>
                <w:sz w:val="24"/>
                <w:szCs w:val="24"/>
              </w:rPr>
            </w:pPr>
            <w:r w:rsidRPr="00D6251A">
              <w:rPr>
                <w:rFonts w:ascii="Arial" w:hAnsi="Arial" w:cs="Arial"/>
                <w:sz w:val="24"/>
                <w:szCs w:val="24"/>
              </w:rPr>
              <w:t xml:space="preserve">In order to deliver </w:t>
            </w:r>
            <w:r w:rsidRPr="00D6251A">
              <w:rPr>
                <w:rFonts w:ascii="Arial" w:hAnsi="Arial" w:cs="Arial"/>
                <w:strike/>
                <w:sz w:val="24"/>
                <w:szCs w:val="24"/>
              </w:rPr>
              <w:t>safe, strong and cohesive</w:t>
            </w:r>
            <w:r w:rsidRPr="00D6251A">
              <w:rPr>
                <w:rFonts w:ascii="Arial" w:hAnsi="Arial" w:cs="Arial"/>
                <w:sz w:val="24"/>
                <w:szCs w:val="24"/>
              </w:rPr>
              <w:t xml:space="preserve"> </w:t>
            </w:r>
            <w:r w:rsidRPr="00D6251A">
              <w:rPr>
                <w:rFonts w:ascii="Arial" w:hAnsi="Arial" w:cs="Arial"/>
                <w:sz w:val="24"/>
                <w:szCs w:val="24"/>
                <w:u w:val="single"/>
              </w:rPr>
              <w:t xml:space="preserve">mixed and inclusive </w:t>
            </w:r>
            <w:r w:rsidRPr="00D6251A">
              <w:rPr>
                <w:rFonts w:ascii="Arial" w:hAnsi="Arial" w:cs="Arial"/>
                <w:sz w:val="24"/>
                <w:szCs w:val="24"/>
              </w:rPr>
              <w:t xml:space="preserve">neighbourhoods </w:t>
            </w:r>
            <w:r w:rsidRPr="00D6251A">
              <w:rPr>
                <w:rFonts w:ascii="Arial" w:hAnsi="Arial" w:cs="Arial"/>
                <w:sz w:val="24"/>
                <w:szCs w:val="24"/>
                <w:u w:val="single"/>
              </w:rPr>
              <w:t>the Council will support proposals</w:t>
            </w:r>
            <w:r w:rsidRPr="00D6251A">
              <w:rPr>
                <w:rFonts w:ascii="Arial" w:hAnsi="Arial" w:cs="Arial"/>
                <w:sz w:val="24"/>
                <w:szCs w:val="24"/>
              </w:rPr>
              <w:t xml:space="preserve"> </w:t>
            </w:r>
            <w:r w:rsidRPr="00D6251A">
              <w:rPr>
                <w:rFonts w:ascii="Arial" w:hAnsi="Arial" w:cs="Arial"/>
                <w:strike/>
                <w:sz w:val="24"/>
                <w:szCs w:val="24"/>
              </w:rPr>
              <w:t>development should</w:t>
            </w:r>
            <w:r w:rsidRPr="00D6251A">
              <w:rPr>
                <w:rFonts w:ascii="Arial" w:hAnsi="Arial" w:cs="Arial"/>
                <w:sz w:val="24"/>
                <w:szCs w:val="24"/>
              </w:rPr>
              <w:t xml:space="preserve"> </w:t>
            </w:r>
            <w:r w:rsidRPr="00D6251A">
              <w:rPr>
                <w:rFonts w:ascii="Arial" w:hAnsi="Arial" w:cs="Arial"/>
                <w:sz w:val="24"/>
                <w:szCs w:val="24"/>
                <w:u w:val="single"/>
              </w:rPr>
              <w:t xml:space="preserve">which </w:t>
            </w:r>
            <w:r w:rsidRPr="00D6251A">
              <w:rPr>
                <w:rFonts w:ascii="Arial" w:hAnsi="Arial" w:cs="Arial"/>
                <w:sz w:val="24"/>
                <w:szCs w:val="24"/>
              </w:rPr>
              <w:t xml:space="preserve">provide a mix of dwelling types and sizes </w:t>
            </w:r>
            <w:r w:rsidRPr="00D6251A">
              <w:rPr>
                <w:rFonts w:ascii="Arial" w:hAnsi="Arial" w:cs="Arial"/>
                <w:sz w:val="24"/>
                <w:szCs w:val="24"/>
                <w:u w:val="single"/>
              </w:rPr>
              <w:t xml:space="preserve">to help meet current and future housing needs </w:t>
            </w:r>
            <w:r w:rsidRPr="00D6251A">
              <w:rPr>
                <w:rFonts w:ascii="Arial" w:hAnsi="Arial" w:cs="Arial"/>
                <w:strike/>
                <w:sz w:val="24"/>
                <w:szCs w:val="24"/>
              </w:rPr>
              <w:t xml:space="preserve">in order to create sufficient choice for a growing and diverse population across all households in the Borough. </w:t>
            </w:r>
          </w:p>
          <w:p w14:paraId="7A7FE090" w14:textId="77777777" w:rsidR="00865D04" w:rsidRPr="00D6251A" w:rsidRDefault="00865D04" w:rsidP="00865D04">
            <w:pPr>
              <w:keepNext/>
              <w:keepLines/>
              <w:suppressAutoHyphens/>
              <w:rPr>
                <w:rFonts w:ascii="Arial" w:hAnsi="Arial" w:cs="Arial"/>
                <w:strike/>
                <w:sz w:val="24"/>
                <w:szCs w:val="24"/>
              </w:rPr>
            </w:pPr>
          </w:p>
          <w:p w14:paraId="16D6EDA0" w14:textId="77777777" w:rsidR="00865D04" w:rsidRPr="00D6251A" w:rsidRDefault="00865D04" w:rsidP="00865D04">
            <w:pPr>
              <w:keepNext/>
              <w:keepLines/>
              <w:suppressAutoHyphens/>
              <w:rPr>
                <w:rFonts w:ascii="Arial" w:hAnsi="Arial" w:cs="Arial"/>
                <w:strike/>
                <w:sz w:val="24"/>
                <w:szCs w:val="24"/>
              </w:rPr>
            </w:pPr>
            <w:r w:rsidRPr="00D6251A">
              <w:rPr>
                <w:rFonts w:ascii="Arial" w:hAnsi="Arial" w:cs="Arial"/>
                <w:strike/>
                <w:sz w:val="24"/>
                <w:szCs w:val="24"/>
              </w:rPr>
              <w:t>In protecting existing housing stock across Barnet the Council will manage the conversion of residential dwellings through Policy H0U03.</w:t>
            </w:r>
          </w:p>
          <w:p w14:paraId="4E66C999" w14:textId="77777777" w:rsidR="00865D04" w:rsidRPr="0076695C" w:rsidRDefault="00865D04" w:rsidP="00D7573A">
            <w:pPr>
              <w:pStyle w:val="ListParagraph"/>
              <w:keepNext/>
              <w:keepLines/>
              <w:numPr>
                <w:ilvl w:val="0"/>
                <w:numId w:val="18"/>
              </w:numPr>
              <w:suppressAutoHyphens/>
              <w:spacing w:after="160" w:line="259" w:lineRule="auto"/>
              <w:rPr>
                <w:rFonts w:ascii="Arial" w:hAnsi="Arial" w:cs="Arial"/>
                <w:b/>
                <w:bCs/>
                <w:sz w:val="24"/>
                <w:szCs w:val="24"/>
                <w:u w:val="single"/>
              </w:rPr>
            </w:pPr>
            <w:r w:rsidRPr="0076695C">
              <w:rPr>
                <w:rFonts w:ascii="Arial" w:hAnsi="Arial" w:cs="Arial"/>
                <w:b/>
                <w:bCs/>
                <w:sz w:val="24"/>
                <w:szCs w:val="24"/>
                <w:u w:val="single"/>
              </w:rPr>
              <w:t>Dwelling Size Priorities</w:t>
            </w:r>
          </w:p>
          <w:p w14:paraId="5850CE71" w14:textId="77777777" w:rsidR="00865D04" w:rsidRPr="00D6251A" w:rsidRDefault="00865D04" w:rsidP="00865D04">
            <w:pPr>
              <w:keepNext/>
              <w:keepLines/>
              <w:suppressAutoHyphens/>
              <w:rPr>
                <w:rFonts w:ascii="Arial" w:hAnsi="Arial" w:cs="Arial"/>
                <w:sz w:val="24"/>
                <w:szCs w:val="24"/>
              </w:rPr>
            </w:pPr>
            <w:r w:rsidRPr="00D6251A">
              <w:rPr>
                <w:rFonts w:ascii="Arial" w:hAnsi="Arial" w:cs="Arial"/>
                <w:strike/>
                <w:sz w:val="24"/>
                <w:szCs w:val="24"/>
              </w:rPr>
              <w:t xml:space="preserve">Barnet </w:t>
            </w:r>
            <w:r w:rsidRPr="00D6251A">
              <w:rPr>
                <w:rFonts w:ascii="Arial" w:hAnsi="Arial" w:cs="Arial"/>
                <w:sz w:val="24"/>
                <w:szCs w:val="24"/>
                <w:u w:val="single"/>
              </w:rPr>
              <w:t>The Council’s</w:t>
            </w:r>
            <w:r w:rsidRPr="00D6251A">
              <w:rPr>
                <w:rFonts w:ascii="Arial" w:hAnsi="Arial" w:cs="Arial"/>
                <w:sz w:val="24"/>
                <w:szCs w:val="24"/>
              </w:rPr>
              <w:t xml:space="preserve"> dwelling size priorities are </w:t>
            </w:r>
            <w:r w:rsidRPr="00D6251A">
              <w:rPr>
                <w:rFonts w:ascii="Arial" w:hAnsi="Arial" w:cs="Arial"/>
                <w:sz w:val="24"/>
                <w:szCs w:val="24"/>
                <w:u w:val="single"/>
              </w:rPr>
              <w:t xml:space="preserve">set out in Table </w:t>
            </w:r>
            <w:r>
              <w:rPr>
                <w:rFonts w:ascii="Arial" w:hAnsi="Arial" w:cs="Arial"/>
                <w:sz w:val="24"/>
                <w:szCs w:val="24"/>
                <w:u w:val="single"/>
              </w:rPr>
              <w:t>7</w:t>
            </w:r>
            <w:r w:rsidRPr="00D6251A">
              <w:rPr>
                <w:rFonts w:ascii="Arial" w:hAnsi="Arial" w:cs="Arial"/>
                <w:sz w:val="24"/>
                <w:szCs w:val="24"/>
                <w:u w:val="single"/>
              </w:rPr>
              <w:t>.</w:t>
            </w:r>
            <w:r w:rsidRPr="00D6251A">
              <w:t xml:space="preserve"> </w:t>
            </w:r>
            <w:r w:rsidRPr="00D6251A">
              <w:rPr>
                <w:rFonts w:ascii="Arial" w:hAnsi="Arial" w:cs="Arial"/>
                <w:sz w:val="24"/>
                <w:szCs w:val="24"/>
                <w:u w:val="single"/>
              </w:rPr>
              <w:t>All housing schemes are expected to include a proportion of family sized homes and reflect these dwelling size priorities unless it can be robustly demonstrated that a variation to the preferred mix is justified on a site specific basis.</w:t>
            </w:r>
          </w:p>
          <w:p w14:paraId="2F0CB96A" w14:textId="77777777" w:rsidR="00865D04" w:rsidRPr="00D6251A" w:rsidRDefault="00865D04" w:rsidP="00865D04">
            <w:pPr>
              <w:keepNext/>
              <w:keepLines/>
              <w:suppressAutoHyphens/>
              <w:ind w:left="360"/>
              <w:contextualSpacing/>
              <w:rPr>
                <w:rFonts w:ascii="Arial" w:hAnsi="Arial" w:cs="Arial"/>
                <w:strike/>
                <w:sz w:val="24"/>
                <w:szCs w:val="24"/>
              </w:rPr>
            </w:pPr>
            <w:r w:rsidRPr="00D6251A">
              <w:rPr>
                <w:rFonts w:ascii="Arial" w:hAnsi="Arial" w:cs="Arial"/>
                <w:strike/>
                <w:sz w:val="24"/>
                <w:szCs w:val="24"/>
              </w:rPr>
              <w:lastRenderedPageBreak/>
              <w:t>For market homes for sale and rent – 3 bedroom (4 to 6 bedspaces) properties are the highest priority, homes with 2 (3 to 4 bedspaces) or 4 bedrooms (5 to 8 bedspaces) are a medium priority.</w:t>
            </w:r>
          </w:p>
          <w:p w14:paraId="1631F4B9" w14:textId="77777777" w:rsidR="00865D04" w:rsidRPr="00D6251A" w:rsidRDefault="00865D04" w:rsidP="00865D04">
            <w:pPr>
              <w:keepNext/>
              <w:keepLines/>
              <w:suppressAutoHyphens/>
              <w:ind w:left="360"/>
              <w:contextualSpacing/>
              <w:rPr>
                <w:rFonts w:ascii="Arial" w:hAnsi="Arial" w:cs="Arial"/>
                <w:strike/>
                <w:sz w:val="24"/>
                <w:szCs w:val="24"/>
              </w:rPr>
            </w:pPr>
            <w:r w:rsidRPr="00D6251A">
              <w:rPr>
                <w:rFonts w:ascii="Arial" w:hAnsi="Arial" w:cs="Arial"/>
                <w:strike/>
                <w:sz w:val="24"/>
                <w:szCs w:val="24"/>
              </w:rPr>
              <w:t>For Affordable Homes (see Policy HOU01 and supporting text):</w:t>
            </w:r>
          </w:p>
          <w:p w14:paraId="15860F30" w14:textId="77777777" w:rsidR="00865D04" w:rsidRPr="00D6251A" w:rsidRDefault="00865D04" w:rsidP="00865D04">
            <w:pPr>
              <w:keepNext/>
              <w:keepLines/>
              <w:suppressAutoHyphens/>
              <w:ind w:left="884"/>
              <w:contextualSpacing/>
              <w:rPr>
                <w:rFonts w:ascii="Arial" w:hAnsi="Arial" w:cs="Arial"/>
                <w:strike/>
                <w:sz w:val="24"/>
                <w:szCs w:val="24"/>
              </w:rPr>
            </w:pPr>
            <w:r w:rsidRPr="00D6251A">
              <w:rPr>
                <w:rFonts w:ascii="Arial" w:hAnsi="Arial" w:cs="Arial"/>
                <w:strike/>
                <w:sz w:val="24"/>
                <w:szCs w:val="24"/>
              </w:rPr>
              <w:t>the smallest 2 bedroom property in this tenure is required to provide a minimum of 4 bed spaces in accordance with the residential space standards in Table 9</w:t>
            </w:r>
          </w:p>
          <w:p w14:paraId="53015DD5" w14:textId="77777777" w:rsidR="00865D04" w:rsidRPr="00D6251A" w:rsidRDefault="00865D04" w:rsidP="00865D04">
            <w:pPr>
              <w:keepNext/>
              <w:keepLines/>
              <w:suppressAutoHyphens/>
              <w:ind w:left="858"/>
              <w:contextualSpacing/>
              <w:rPr>
                <w:rFonts w:ascii="Arial" w:hAnsi="Arial" w:cs="Arial"/>
                <w:strike/>
                <w:sz w:val="24"/>
                <w:szCs w:val="24"/>
              </w:rPr>
            </w:pPr>
            <w:r w:rsidRPr="00D6251A">
              <w:rPr>
                <w:rFonts w:ascii="Arial" w:hAnsi="Arial" w:cs="Arial"/>
                <w:strike/>
                <w:sz w:val="24"/>
                <w:szCs w:val="24"/>
              </w:rPr>
              <w:t>2 and 3 bedroom properties are the highest priority for homes at Low Cost Rent.</w:t>
            </w:r>
          </w:p>
          <w:p w14:paraId="76799376" w14:textId="77777777" w:rsidR="00865D04" w:rsidRPr="00D6251A" w:rsidRDefault="00865D04" w:rsidP="00865D04">
            <w:pPr>
              <w:keepNext/>
              <w:keepLines/>
              <w:suppressAutoHyphens/>
              <w:ind w:left="884"/>
              <w:contextualSpacing/>
              <w:rPr>
                <w:rFonts w:ascii="Arial" w:hAnsi="Arial" w:cs="Arial"/>
                <w:strike/>
                <w:sz w:val="24"/>
                <w:szCs w:val="24"/>
              </w:rPr>
            </w:pPr>
            <w:r w:rsidRPr="00D6251A">
              <w:rPr>
                <w:rFonts w:ascii="Arial" w:hAnsi="Arial" w:cs="Arial"/>
                <w:strike/>
                <w:sz w:val="24"/>
                <w:szCs w:val="24"/>
              </w:rPr>
              <w:t xml:space="preserve">3 bedroom properties are the highest priority for homes at a Lon don Living Rent. </w:t>
            </w:r>
          </w:p>
          <w:p w14:paraId="311B02F7" w14:textId="77777777" w:rsidR="00865D04" w:rsidRPr="00D6251A" w:rsidRDefault="00865D04" w:rsidP="00865D04">
            <w:pPr>
              <w:keepNext/>
              <w:keepLines/>
              <w:suppressAutoHyphens/>
              <w:ind w:left="884"/>
              <w:contextualSpacing/>
              <w:rPr>
                <w:rFonts w:ascii="Arial" w:hAnsi="Arial" w:cs="Arial"/>
                <w:strike/>
                <w:sz w:val="24"/>
                <w:szCs w:val="24"/>
              </w:rPr>
            </w:pPr>
            <w:r w:rsidRPr="00D6251A">
              <w:rPr>
                <w:rFonts w:ascii="Arial" w:hAnsi="Arial" w:cs="Arial"/>
                <w:strike/>
                <w:sz w:val="24"/>
                <w:szCs w:val="24"/>
              </w:rPr>
              <w:t>2 bedroom properties are the highest priority for homes at an Affordable Rent / Low Cost Home Ownership.</w:t>
            </w:r>
          </w:p>
          <w:p w14:paraId="744D8330" w14:textId="77777777" w:rsidR="00865D04" w:rsidRPr="00D6251A" w:rsidRDefault="00865D04" w:rsidP="00865D04">
            <w:pPr>
              <w:keepNext/>
              <w:keepLines/>
              <w:suppressAutoHyphens/>
              <w:rPr>
                <w:rFonts w:ascii="Arial" w:hAnsi="Arial" w:cs="Arial"/>
                <w:sz w:val="24"/>
                <w:szCs w:val="24"/>
              </w:rPr>
            </w:pPr>
          </w:p>
          <w:p w14:paraId="5CAEB0E3" w14:textId="77777777" w:rsidR="00865D04" w:rsidRPr="00D6251A" w:rsidRDefault="00865D04" w:rsidP="00865D04">
            <w:pPr>
              <w:keepNext/>
              <w:keepLines/>
              <w:suppressAutoHyphens/>
              <w:rPr>
                <w:rFonts w:ascii="Arial" w:hAnsi="Arial" w:cs="Arial"/>
                <w:strike/>
                <w:sz w:val="24"/>
                <w:szCs w:val="24"/>
              </w:rPr>
            </w:pPr>
            <w:r w:rsidRPr="00D6251A">
              <w:rPr>
                <w:rFonts w:ascii="Arial" w:eastAsia="Times New Roman" w:hAnsi="Arial" w:cs="Times New Roman"/>
                <w:strike/>
                <w:sz w:val="24"/>
                <w:szCs w:val="24"/>
              </w:rPr>
              <w:t>These dwelling size priorities will be subject to periodic review and update when new assessments of housing need are commissioned.</w:t>
            </w:r>
          </w:p>
          <w:p w14:paraId="34C4D666" w14:textId="77777777" w:rsidR="00865D04" w:rsidRPr="00D6251A" w:rsidRDefault="00865D04" w:rsidP="00865D04">
            <w:pPr>
              <w:keepNext/>
              <w:keepLines/>
              <w:suppressAutoHyphens/>
              <w:rPr>
                <w:rFonts w:ascii="Arial" w:hAnsi="Arial" w:cs="Arial"/>
                <w:sz w:val="24"/>
                <w:szCs w:val="24"/>
              </w:rPr>
            </w:pPr>
          </w:p>
          <w:p w14:paraId="7E61CA09" w14:textId="77777777" w:rsidR="00865D04" w:rsidRPr="00D6251A" w:rsidRDefault="00865D04" w:rsidP="00865D04">
            <w:pPr>
              <w:keepNext/>
              <w:keepLines/>
              <w:suppressAutoHyphens/>
              <w:rPr>
                <w:rFonts w:ascii="Arial" w:hAnsi="Arial" w:cs="Arial"/>
                <w:strike/>
                <w:sz w:val="24"/>
                <w:szCs w:val="24"/>
              </w:rPr>
            </w:pPr>
            <w:r w:rsidRPr="00D6251A">
              <w:rPr>
                <w:rFonts w:ascii="Arial" w:hAnsi="Arial" w:cs="Arial"/>
                <w:strike/>
                <w:sz w:val="24"/>
                <w:szCs w:val="24"/>
              </w:rPr>
              <w:t xml:space="preserve">Through the Authorities Monitoring Report (AMR) the Council will set out progress on delivering these priorities and building the right homes for the next generation. The AMR will inform the Council’s consideration of dwelling mix on a site by site basis. </w:t>
            </w:r>
          </w:p>
          <w:p w14:paraId="0890CA50" w14:textId="77777777" w:rsidR="00865D04" w:rsidRPr="00D6251A" w:rsidRDefault="00865D04" w:rsidP="00865D04">
            <w:pPr>
              <w:keepNext/>
              <w:keepLines/>
              <w:suppressAutoHyphens/>
              <w:rPr>
                <w:rFonts w:ascii="Arial" w:hAnsi="Arial" w:cs="Arial"/>
                <w:sz w:val="24"/>
                <w:szCs w:val="24"/>
              </w:rPr>
            </w:pPr>
          </w:p>
          <w:p w14:paraId="35AE0919" w14:textId="77777777" w:rsidR="00865D04" w:rsidRDefault="00865D04" w:rsidP="00865D04">
            <w:pPr>
              <w:keepNext/>
              <w:keepLines/>
              <w:suppressAutoHyphens/>
              <w:rPr>
                <w:rFonts w:ascii="Arial" w:hAnsi="Arial" w:cs="Arial"/>
                <w:sz w:val="24"/>
                <w:szCs w:val="24"/>
              </w:rPr>
            </w:pPr>
            <w:r w:rsidRPr="00D6251A">
              <w:rPr>
                <w:rFonts w:ascii="Arial" w:hAnsi="Arial" w:cs="Arial"/>
                <w:sz w:val="24"/>
                <w:szCs w:val="24"/>
              </w:rPr>
              <w:t xml:space="preserve">In applying the </w:t>
            </w:r>
            <w:r w:rsidRPr="008C1F7C">
              <w:rPr>
                <w:rFonts w:ascii="Arial" w:hAnsi="Arial" w:cs="Arial"/>
                <w:sz w:val="24"/>
                <w:szCs w:val="24"/>
                <w:u w:val="single"/>
              </w:rPr>
              <w:t>dwelling size priorities</w:t>
            </w:r>
            <w:r>
              <w:rPr>
                <w:rFonts w:ascii="Arial" w:hAnsi="Arial" w:cs="Arial"/>
                <w:sz w:val="24"/>
                <w:szCs w:val="24"/>
              </w:rPr>
              <w:t xml:space="preserve"> </w:t>
            </w:r>
            <w:r w:rsidRPr="008C1F7C">
              <w:rPr>
                <w:rFonts w:ascii="Arial" w:hAnsi="Arial" w:cs="Arial"/>
                <w:strike/>
                <w:sz w:val="24"/>
                <w:szCs w:val="24"/>
              </w:rPr>
              <w:t>preferred housing mix</w:t>
            </w:r>
            <w:r w:rsidRPr="00D6251A">
              <w:rPr>
                <w:rFonts w:ascii="Arial" w:hAnsi="Arial" w:cs="Arial"/>
                <w:sz w:val="24"/>
                <w:szCs w:val="24"/>
              </w:rPr>
              <w:t xml:space="preserve"> the Council will consider the following criteria:</w:t>
            </w:r>
          </w:p>
          <w:p w14:paraId="709FDA19" w14:textId="77777777" w:rsidR="00865D04" w:rsidRPr="00D6251A" w:rsidRDefault="00865D04" w:rsidP="00865D04">
            <w:pPr>
              <w:keepNext/>
              <w:keepLines/>
              <w:suppressAutoHyphens/>
              <w:rPr>
                <w:rFonts w:ascii="Arial" w:hAnsi="Arial" w:cs="Arial"/>
                <w:sz w:val="24"/>
                <w:szCs w:val="24"/>
              </w:rPr>
            </w:pPr>
          </w:p>
          <w:p w14:paraId="3F7EDF01" w14:textId="77777777" w:rsidR="00865D04" w:rsidRPr="0094060D" w:rsidRDefault="00865D04" w:rsidP="00D7573A">
            <w:pPr>
              <w:pStyle w:val="ListParagraph"/>
              <w:keepNext/>
              <w:keepLines/>
              <w:numPr>
                <w:ilvl w:val="0"/>
                <w:numId w:val="90"/>
              </w:numPr>
              <w:suppressAutoHyphens/>
              <w:spacing w:after="160" w:line="259" w:lineRule="auto"/>
              <w:ind w:left="459" w:hanging="284"/>
              <w:rPr>
                <w:rFonts w:ascii="Arial" w:hAnsi="Arial" w:cs="Arial"/>
                <w:sz w:val="24"/>
                <w:szCs w:val="24"/>
              </w:rPr>
            </w:pPr>
            <w:r w:rsidRPr="0094060D">
              <w:rPr>
                <w:rFonts w:ascii="Arial" w:hAnsi="Arial" w:cs="Arial"/>
                <w:sz w:val="24"/>
                <w:szCs w:val="24"/>
              </w:rPr>
              <w:t xml:space="preserve">Site size, surrounding context (including town centre location), PTAL </w:t>
            </w:r>
            <w:r w:rsidRPr="0094060D">
              <w:rPr>
                <w:rFonts w:ascii="Arial" w:hAnsi="Arial" w:cs="Arial"/>
                <w:strike/>
                <w:sz w:val="24"/>
                <w:szCs w:val="24"/>
              </w:rPr>
              <w:t xml:space="preserve">and </w:t>
            </w:r>
            <w:r w:rsidRPr="0094060D">
              <w:rPr>
                <w:rFonts w:ascii="Arial" w:hAnsi="Arial" w:cs="Arial"/>
                <w:sz w:val="24"/>
                <w:szCs w:val="24"/>
              </w:rPr>
              <w:t xml:space="preserve">character, mix of uses </w:t>
            </w:r>
            <w:r w:rsidRPr="0094060D">
              <w:rPr>
                <w:rFonts w:ascii="Arial" w:hAnsi="Arial" w:cs="Arial"/>
                <w:sz w:val="24"/>
                <w:szCs w:val="24"/>
                <w:u w:val="single"/>
              </w:rPr>
              <w:t xml:space="preserve"> and range of tenures </w:t>
            </w:r>
            <w:r w:rsidRPr="0094060D">
              <w:rPr>
                <w:rFonts w:ascii="Arial" w:hAnsi="Arial" w:cs="Arial"/>
                <w:sz w:val="24"/>
                <w:szCs w:val="24"/>
              </w:rPr>
              <w:t xml:space="preserve">ensuring </w:t>
            </w:r>
            <w:r w:rsidRPr="0094060D">
              <w:rPr>
                <w:rFonts w:ascii="Arial" w:hAnsi="Arial" w:cs="Arial"/>
                <w:sz w:val="24"/>
                <w:szCs w:val="24"/>
              </w:rPr>
              <w:lastRenderedPageBreak/>
              <w:t>s</w:t>
            </w:r>
            <w:r w:rsidRPr="0094060D">
              <w:rPr>
                <w:rFonts w:ascii="Arial" w:hAnsi="Arial" w:cs="Arial"/>
                <w:sz w:val="24"/>
                <w:szCs w:val="24"/>
                <w:u w:val="single"/>
              </w:rPr>
              <w:t>ite optimisation that is consistent with London Plan policies H1</w:t>
            </w:r>
            <w:r>
              <w:rPr>
                <w:rFonts w:ascii="Arial" w:hAnsi="Arial" w:cs="Arial"/>
                <w:sz w:val="24"/>
                <w:szCs w:val="24"/>
                <w:u w:val="single"/>
              </w:rPr>
              <w:t xml:space="preserve">, </w:t>
            </w:r>
            <w:r w:rsidRPr="0094060D">
              <w:rPr>
                <w:rFonts w:ascii="Arial" w:hAnsi="Arial" w:cs="Arial"/>
                <w:sz w:val="24"/>
                <w:szCs w:val="24"/>
                <w:u w:val="single"/>
              </w:rPr>
              <w:t>H4 H5 and H10;</w:t>
            </w:r>
          </w:p>
          <w:p w14:paraId="013DEED3" w14:textId="77777777" w:rsidR="00865D04" w:rsidRPr="0094060D" w:rsidRDefault="00865D04" w:rsidP="00D7573A">
            <w:pPr>
              <w:pStyle w:val="ListParagraph"/>
              <w:keepNext/>
              <w:keepLines/>
              <w:numPr>
                <w:ilvl w:val="0"/>
                <w:numId w:val="90"/>
              </w:numPr>
              <w:suppressAutoHyphens/>
              <w:spacing w:after="160" w:line="259" w:lineRule="auto"/>
              <w:ind w:left="459" w:hanging="284"/>
              <w:rPr>
                <w:rFonts w:ascii="Arial" w:hAnsi="Arial" w:cs="Arial"/>
                <w:strike/>
                <w:sz w:val="24"/>
                <w:szCs w:val="24"/>
              </w:rPr>
            </w:pPr>
            <w:r w:rsidRPr="0094060D">
              <w:rPr>
                <w:rFonts w:ascii="Arial" w:hAnsi="Arial" w:cs="Arial"/>
                <w:strike/>
                <w:sz w:val="24"/>
                <w:szCs w:val="24"/>
              </w:rPr>
              <w:t>Range of tenures;</w:t>
            </w:r>
          </w:p>
          <w:p w14:paraId="3FFFD6BD" w14:textId="77777777" w:rsidR="00865D04" w:rsidRPr="0094060D" w:rsidRDefault="00865D04" w:rsidP="00D7573A">
            <w:pPr>
              <w:pStyle w:val="ListParagraph"/>
              <w:keepNext/>
              <w:keepLines/>
              <w:numPr>
                <w:ilvl w:val="0"/>
                <w:numId w:val="90"/>
              </w:numPr>
              <w:suppressAutoHyphens/>
              <w:spacing w:after="160" w:line="259" w:lineRule="auto"/>
              <w:ind w:left="459" w:hanging="284"/>
              <w:rPr>
                <w:rFonts w:ascii="Arial" w:hAnsi="Arial" w:cs="Arial"/>
                <w:sz w:val="24"/>
                <w:szCs w:val="24"/>
                <w:u w:val="single"/>
              </w:rPr>
            </w:pPr>
            <w:r w:rsidRPr="0094060D">
              <w:rPr>
                <w:rFonts w:ascii="Arial" w:hAnsi="Arial" w:cs="Arial"/>
                <w:sz w:val="24"/>
                <w:szCs w:val="24"/>
                <w:u w:val="single"/>
              </w:rPr>
              <w:t>Provision of Build to Rent (</w:t>
            </w:r>
            <w:r>
              <w:rPr>
                <w:rFonts w:ascii="Arial" w:hAnsi="Arial" w:cs="Arial"/>
                <w:sz w:val="24"/>
                <w:szCs w:val="24"/>
                <w:u w:val="single"/>
              </w:rPr>
              <w:t xml:space="preserve">see </w:t>
            </w:r>
            <w:r w:rsidRPr="0094060D">
              <w:rPr>
                <w:rFonts w:ascii="Arial" w:hAnsi="Arial" w:cs="Arial"/>
                <w:sz w:val="24"/>
                <w:szCs w:val="24"/>
                <w:u w:val="single"/>
              </w:rPr>
              <w:t>London Plan Policy H11);</w:t>
            </w:r>
          </w:p>
          <w:p w14:paraId="54DDF271" w14:textId="77777777" w:rsidR="00865D04" w:rsidRPr="0094060D" w:rsidRDefault="00865D04" w:rsidP="00D7573A">
            <w:pPr>
              <w:pStyle w:val="ListParagraph"/>
              <w:keepNext/>
              <w:keepLines/>
              <w:numPr>
                <w:ilvl w:val="0"/>
                <w:numId w:val="90"/>
              </w:numPr>
              <w:suppressAutoHyphens/>
              <w:spacing w:after="160" w:line="259" w:lineRule="auto"/>
              <w:ind w:left="459" w:hanging="284"/>
              <w:rPr>
                <w:rFonts w:ascii="Arial" w:hAnsi="Arial" w:cs="Arial"/>
                <w:sz w:val="24"/>
                <w:szCs w:val="24"/>
                <w:u w:val="single"/>
              </w:rPr>
            </w:pPr>
            <w:r w:rsidRPr="0094060D">
              <w:rPr>
                <w:rFonts w:ascii="Arial" w:hAnsi="Arial" w:cs="Arial"/>
                <w:sz w:val="24"/>
                <w:szCs w:val="24"/>
                <w:u w:val="single"/>
              </w:rPr>
              <w:t xml:space="preserve">Viability (in alignment with London Plan Policy DF1); and </w:t>
            </w:r>
          </w:p>
          <w:p w14:paraId="61AABFED" w14:textId="77777777" w:rsidR="00865D04" w:rsidRDefault="00865D04" w:rsidP="00D7573A">
            <w:pPr>
              <w:pStyle w:val="ListParagraph"/>
              <w:keepNext/>
              <w:keepLines/>
              <w:numPr>
                <w:ilvl w:val="0"/>
                <w:numId w:val="90"/>
              </w:numPr>
              <w:suppressAutoHyphens/>
              <w:spacing w:after="160" w:line="259" w:lineRule="auto"/>
              <w:ind w:left="459" w:hanging="284"/>
              <w:rPr>
                <w:rFonts w:ascii="Arial" w:hAnsi="Arial" w:cs="Arial"/>
                <w:sz w:val="24"/>
                <w:szCs w:val="24"/>
              </w:rPr>
            </w:pPr>
            <w:r w:rsidRPr="0094060D">
              <w:rPr>
                <w:rFonts w:ascii="Arial" w:hAnsi="Arial" w:cs="Arial"/>
                <w:sz w:val="24"/>
                <w:szCs w:val="24"/>
              </w:rPr>
              <w:t>Potential for custom-build and community led schemes.</w:t>
            </w:r>
          </w:p>
          <w:p w14:paraId="6E91CFFF" w14:textId="77777777" w:rsidR="00865D04" w:rsidRPr="0094060D" w:rsidRDefault="00865D04" w:rsidP="00865D04">
            <w:pPr>
              <w:pStyle w:val="ListParagraph"/>
              <w:keepNext/>
              <w:keepLines/>
              <w:suppressAutoHyphens/>
              <w:ind w:left="862"/>
              <w:rPr>
                <w:rFonts w:ascii="Arial" w:hAnsi="Arial" w:cs="Arial"/>
                <w:sz w:val="24"/>
                <w:szCs w:val="24"/>
              </w:rPr>
            </w:pPr>
          </w:p>
          <w:p w14:paraId="6AE54EDD" w14:textId="77777777" w:rsidR="00865D04" w:rsidRPr="004D3874" w:rsidRDefault="00865D04" w:rsidP="00D7573A">
            <w:pPr>
              <w:pStyle w:val="ListParagraph"/>
              <w:keepNext/>
              <w:keepLines/>
              <w:numPr>
                <w:ilvl w:val="0"/>
                <w:numId w:val="18"/>
              </w:numPr>
              <w:suppressAutoHyphens/>
              <w:spacing w:after="160" w:line="259" w:lineRule="auto"/>
              <w:rPr>
                <w:rFonts w:ascii="Arial" w:hAnsi="Arial" w:cs="Arial"/>
                <w:b/>
                <w:bCs/>
                <w:sz w:val="24"/>
                <w:szCs w:val="24"/>
                <w:u w:val="single"/>
              </w:rPr>
            </w:pPr>
            <w:r w:rsidRPr="004D3874">
              <w:rPr>
                <w:rFonts w:ascii="Arial" w:hAnsi="Arial" w:cs="Arial"/>
                <w:b/>
                <w:bCs/>
                <w:sz w:val="24"/>
                <w:szCs w:val="24"/>
                <w:u w:val="single"/>
              </w:rPr>
              <w:t xml:space="preserve">Specialist Housing Schemes </w:t>
            </w:r>
          </w:p>
          <w:p w14:paraId="7A0F5D68" w14:textId="77777777" w:rsidR="00865D04" w:rsidRPr="00D6251A" w:rsidRDefault="00865D04" w:rsidP="00865D04">
            <w:pPr>
              <w:keepNext/>
              <w:keepLines/>
              <w:suppressAutoHyphens/>
              <w:rPr>
                <w:rFonts w:ascii="Arial" w:hAnsi="Arial" w:cs="Arial"/>
                <w:strike/>
                <w:sz w:val="24"/>
                <w:szCs w:val="24"/>
              </w:rPr>
            </w:pPr>
            <w:r w:rsidRPr="00D6251A">
              <w:rPr>
                <w:rFonts w:ascii="Arial" w:hAnsi="Arial" w:cs="Arial"/>
                <w:strike/>
                <w:sz w:val="24"/>
                <w:szCs w:val="24"/>
              </w:rPr>
              <w:t xml:space="preserve">Innovative housing products that meet the requirements of this Policy will be supported. </w:t>
            </w:r>
          </w:p>
          <w:p w14:paraId="3A7F58FD" w14:textId="77777777" w:rsidR="00865D04" w:rsidRPr="00D6251A" w:rsidRDefault="00865D04" w:rsidP="00865D04">
            <w:pPr>
              <w:keepNext/>
              <w:keepLines/>
              <w:contextualSpacing/>
              <w:rPr>
                <w:rFonts w:ascii="Arial" w:hAnsi="Arial" w:cs="Arial"/>
                <w:sz w:val="24"/>
                <w:szCs w:val="24"/>
              </w:rPr>
            </w:pPr>
            <w:r w:rsidRPr="00D6251A">
              <w:rPr>
                <w:rFonts w:ascii="Arial" w:hAnsi="Arial" w:cs="Arial"/>
                <w:color w:val="000000" w:themeColor="text1"/>
                <w:sz w:val="24"/>
                <w:szCs w:val="24"/>
                <w:u w:val="single"/>
              </w:rPr>
              <w:t xml:space="preserve">The Council will consider applying flexibility for Specialist Housing schemes supported by Policy HOU04.  </w:t>
            </w:r>
          </w:p>
          <w:p w14:paraId="6D021456" w14:textId="77777777" w:rsidR="00865D04" w:rsidRPr="00EC67FD" w:rsidRDefault="00865D04" w:rsidP="00865D04">
            <w:pPr>
              <w:keepNext/>
              <w:keepLines/>
              <w:suppressAutoHyphens/>
              <w:rPr>
                <w:rFonts w:ascii="Arial" w:eastAsiaTheme="majorEastAsia" w:hAnsi="Arial" w:cs="Arial"/>
                <w:b/>
              </w:rPr>
            </w:pPr>
          </w:p>
        </w:tc>
        <w:tc>
          <w:tcPr>
            <w:tcW w:w="6754" w:type="dxa"/>
            <w:tcBorders>
              <w:left w:val="single" w:sz="4" w:space="0" w:color="auto"/>
            </w:tcBorders>
          </w:tcPr>
          <w:p w14:paraId="0F25EB77"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03D309DA" w14:textId="2BA561E7" w:rsidR="00865D04" w:rsidRPr="00915951" w:rsidRDefault="00865D04" w:rsidP="00865D04">
            <w:pPr>
              <w:rPr>
                <w:rFonts w:ascii="Arial" w:hAnsi="Arial" w:cs="Arial"/>
              </w:rPr>
            </w:pPr>
            <w:r w:rsidRPr="00915951">
              <w:rPr>
                <w:rFonts w:ascii="Arial" w:eastAsia="Times New Roman" w:hAnsi="Arial" w:cs="Arial"/>
              </w:rPr>
              <w:t xml:space="preserve">This policy relates to the mix and type of housing to be provided. </w:t>
            </w:r>
            <w:r w:rsidRPr="00915951">
              <w:rPr>
                <w:rFonts w:ascii="Arial" w:hAnsi="Arial" w:cs="Arial"/>
              </w:rPr>
              <w:t xml:space="preserve">MM34 clarifies requirement to deliver mixed and inclusive neighbourhoods, and that proposals will be supported where they provide a mix of dwelling types and sizes to help meet current and future housing needs. MM re-wording to reflect purpose of Table 6 in setting out the Council’s dwelling size priorities, and that all housing proposals are expected to reflect these priorities unless it can be demonstrated that a variation to the preferred mix is justified based on criteria in Policy HOU02. Adds site optimisation and provision of Build to Rent and viability as further material considerations on mix. Clarification provided that flexibility for </w:t>
            </w:r>
            <w:r w:rsidR="00B37C6A" w:rsidRPr="00915951">
              <w:rPr>
                <w:rFonts w:ascii="Arial" w:hAnsi="Arial" w:cs="Arial"/>
              </w:rPr>
              <w:t>s</w:t>
            </w:r>
            <w:r w:rsidRPr="00915951">
              <w:rPr>
                <w:rFonts w:ascii="Arial" w:hAnsi="Arial" w:cs="Arial"/>
              </w:rPr>
              <w:t xml:space="preserve">pecialist </w:t>
            </w:r>
            <w:r w:rsidR="00B37C6A" w:rsidRPr="00915951">
              <w:rPr>
                <w:rFonts w:ascii="Arial" w:hAnsi="Arial" w:cs="Arial"/>
              </w:rPr>
              <w:t>h</w:t>
            </w:r>
            <w:r w:rsidRPr="00915951">
              <w:rPr>
                <w:rFonts w:ascii="Arial" w:hAnsi="Arial" w:cs="Arial"/>
              </w:rPr>
              <w:t xml:space="preserve">ousing schemes supported by Policy HOU04 will necessarily be applied. </w:t>
            </w:r>
          </w:p>
          <w:p w14:paraId="3E862A4F" w14:textId="77777777" w:rsidR="00865D04" w:rsidRPr="00915951" w:rsidRDefault="00865D04" w:rsidP="00865D04">
            <w:pPr>
              <w:spacing w:line="256" w:lineRule="auto"/>
              <w:rPr>
                <w:rFonts w:ascii="Arial" w:eastAsia="Times New Roman" w:hAnsi="Arial" w:cs="Arial"/>
              </w:rPr>
            </w:pPr>
          </w:p>
          <w:p w14:paraId="2BAB45A6"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26A8E565" w14:textId="77777777" w:rsidR="00865D04" w:rsidRPr="00915951" w:rsidRDefault="00865D04" w:rsidP="00865D04">
            <w:pPr>
              <w:rPr>
                <w:rFonts w:ascii="Arial" w:eastAsia="Times New Roman" w:hAnsi="Arial" w:cs="Arial"/>
                <w:b/>
                <w:bCs/>
              </w:rPr>
            </w:pPr>
          </w:p>
          <w:p w14:paraId="7F42E22F" w14:textId="18F250F8"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w:t>
            </w:r>
            <w:r w:rsidRPr="00915951">
              <w:rPr>
                <w:rFonts w:ascii="Arial" w:eastAsia="Times New Roman" w:hAnsi="Arial" w:cs="Arial"/>
                <w:b/>
                <w:bCs/>
                <w:lang w:eastAsia="en-GB"/>
                <w14:ligatures w14:val="none"/>
              </w:rPr>
              <w:lastRenderedPageBreak/>
              <w:t xml:space="preserve">for the implementation of this policy relating to the mix of dwelling types and sizes in the Borough. 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7D6453E2" w14:textId="77777777" w:rsidR="00865D04" w:rsidRPr="00915951" w:rsidRDefault="00865D04" w:rsidP="00865D04">
            <w:pPr>
              <w:rPr>
                <w:rFonts w:ascii="Arial" w:eastAsia="Times New Roman" w:hAnsi="Arial" w:cs="Arial"/>
                <w:b/>
                <w:bCs/>
              </w:rPr>
            </w:pPr>
          </w:p>
          <w:p w14:paraId="20EF0D1F"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0DD7351B" w14:textId="77777777" w:rsidR="00865D04" w:rsidRPr="00915951" w:rsidRDefault="00865D04" w:rsidP="00865D04">
            <w:pPr>
              <w:rPr>
                <w:rFonts w:ascii="Arial" w:eastAsia="Times New Roman" w:hAnsi="Arial" w:cs="Arial"/>
                <w:b/>
                <w:bCs/>
              </w:rPr>
            </w:pPr>
          </w:p>
          <w:p w14:paraId="141D144B"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3AA03FA9" w14:textId="77777777" w:rsidR="00865D04" w:rsidRPr="00915951" w:rsidRDefault="00865D04" w:rsidP="00865D04">
            <w:pPr>
              <w:spacing w:line="259" w:lineRule="auto"/>
              <w:rPr>
                <w:rFonts w:ascii="Arial" w:hAnsi="Arial" w:cs="Arial"/>
                <w14:ligatures w14:val="none"/>
              </w:rPr>
            </w:pPr>
          </w:p>
          <w:p w14:paraId="4FB45F94" w14:textId="34B94F55" w:rsidR="00865D04" w:rsidRPr="00915951" w:rsidRDefault="00865D04" w:rsidP="00D7573A">
            <w:pPr>
              <w:pStyle w:val="ListParagraph"/>
              <w:numPr>
                <w:ilvl w:val="0"/>
                <w:numId w:val="73"/>
              </w:numPr>
              <w:rPr>
                <w:rFonts w:ascii="Arial" w:hAnsi="Arial" w:cs="Arial"/>
                <w:b/>
                <w:color w:val="000000"/>
                <w:lang w:eastAsia="en-GB"/>
                <w14:ligatures w14:val="none"/>
              </w:rPr>
            </w:pPr>
            <w:r w:rsidRPr="00915951">
              <w:rPr>
                <w:rFonts w:ascii="Arial" w:hAnsi="Arial" w:cs="Arial"/>
                <w14:ligatures w14:val="none"/>
              </w:rPr>
              <w:t xml:space="preserve">Ensure residents have access to good quality, well located, affordable housing (MM changes provide updates, clarification </w:t>
            </w:r>
            <w:r w:rsidRPr="00915951">
              <w:rPr>
                <w:rFonts w:ascii="Arial" w:hAnsi="Arial" w:cs="Arial"/>
                <w:color w:val="000000"/>
                <w:lang w:eastAsia="en-GB"/>
                <w14:ligatures w14:val="none"/>
              </w:rPr>
              <w:t xml:space="preserve">and serve to ensure closer alignment </w:t>
            </w:r>
            <w:r w:rsidRPr="00915951">
              <w:rPr>
                <w:rFonts w:ascii="Arial" w:eastAsia="Times New Roman" w:hAnsi="Arial" w:cs="Arial"/>
              </w:rPr>
              <w:t xml:space="preserve">/ general conformity </w:t>
            </w:r>
            <w:r w:rsidRPr="00915951">
              <w:rPr>
                <w:rFonts w:ascii="Arial" w:hAnsi="Arial" w:cs="Arial"/>
                <w:color w:val="000000"/>
                <w:lang w:eastAsia="en-GB"/>
                <w14:ligatures w14:val="none"/>
              </w:rPr>
              <w:t>with relevant London Plan and LBBLP policies including c</w:t>
            </w:r>
            <w:r w:rsidRPr="00915951">
              <w:rPr>
                <w:rFonts w:ascii="Arial" w:hAnsi="Arial" w:cs="Arial"/>
                <w:bCs/>
                <w:color w:val="000000"/>
                <w:lang w:eastAsia="en-GB"/>
                <w14:ligatures w14:val="none"/>
              </w:rPr>
              <w:t>larification on the approach to Build to Rent and Specialist Housing schemes);</w:t>
            </w:r>
            <w:r w:rsidR="00C61A1D" w:rsidRPr="00915951">
              <w:rPr>
                <w:rFonts w:ascii="Arial" w:hAnsi="Arial" w:cs="Arial"/>
                <w:bCs/>
                <w:color w:val="000000"/>
                <w:lang w:eastAsia="en-GB"/>
                <w14:ligatures w14:val="none"/>
              </w:rPr>
              <w:t xml:space="preserve"> (5)</w:t>
            </w:r>
          </w:p>
          <w:p w14:paraId="08CF0396" w14:textId="117CAD18" w:rsidR="00865D04" w:rsidRPr="00915951" w:rsidRDefault="00865D04" w:rsidP="00D7573A">
            <w:pPr>
              <w:pStyle w:val="ListParagraph"/>
              <w:numPr>
                <w:ilvl w:val="0"/>
                <w:numId w:val="73"/>
              </w:numPr>
              <w:spacing w:line="256" w:lineRule="auto"/>
              <w:rPr>
                <w:rFonts w:ascii="Arial" w:hAnsi="Arial" w:cs="Arial"/>
                <w14:ligatures w14:val="none"/>
              </w:rPr>
            </w:pPr>
            <w:r w:rsidRPr="00915951">
              <w:rPr>
                <w:rFonts w:ascii="Arial" w:hAnsi="Arial" w:cs="Arial"/>
                <w14:ligatures w14:val="none"/>
              </w:rPr>
              <w:t>Ensure efficient use of land and infrastructure</w:t>
            </w:r>
            <w:r w:rsidR="00E56AEB" w:rsidRPr="00915951">
              <w:rPr>
                <w:rFonts w:ascii="Arial" w:hAnsi="Arial" w:cs="Arial"/>
                <w14:ligatures w14:val="none"/>
              </w:rPr>
              <w:t xml:space="preserve"> </w:t>
            </w:r>
            <w:r w:rsidRPr="00915951">
              <w:rPr>
                <w:rFonts w:ascii="Arial" w:hAnsi="Arial" w:cs="Arial"/>
                <w14:ligatures w14:val="none"/>
              </w:rPr>
              <w:t xml:space="preserve">(MM revision in Part A of the policy adding reference to ensuring site optimisation consistent with London Plan policies); </w:t>
            </w:r>
            <w:r w:rsidR="00C61A1D" w:rsidRPr="00915951">
              <w:rPr>
                <w:rFonts w:ascii="Arial" w:hAnsi="Arial" w:cs="Arial"/>
                <w14:ligatures w14:val="none"/>
              </w:rPr>
              <w:t xml:space="preserve">(2) </w:t>
            </w:r>
            <w:r w:rsidRPr="00915951">
              <w:rPr>
                <w:rFonts w:ascii="Arial" w:hAnsi="Arial" w:cs="Arial"/>
                <w14:ligatures w14:val="none"/>
              </w:rPr>
              <w:t>and</w:t>
            </w:r>
          </w:p>
          <w:p w14:paraId="3AA738BE" w14:textId="30997612" w:rsidR="00865D04" w:rsidRPr="00915951" w:rsidRDefault="00865D04" w:rsidP="00D7573A">
            <w:pPr>
              <w:pStyle w:val="ListParagraph"/>
              <w:numPr>
                <w:ilvl w:val="0"/>
                <w:numId w:val="73"/>
              </w:numPr>
              <w:rPr>
                <w:rFonts w:ascii="Arial" w:hAnsi="Arial" w:cs="Arial"/>
                <w14:ligatures w14:val="none"/>
              </w:rPr>
            </w:pPr>
            <w:r w:rsidRPr="00915951">
              <w:rPr>
                <w:rFonts w:ascii="Arial" w:hAnsi="Arial" w:cs="Arial"/>
                <w14:ligatures w14:val="none"/>
              </w:rPr>
              <w:t xml:space="preserve">Promote social inclusion, equality, diversity and community cohesion (MM revisions to the opening sentence of the policy make explicit reference to delivering mixed and inclusive neighbourhoods and the Council’s support for proposals </w:t>
            </w:r>
            <w:r w:rsidRPr="00915951">
              <w:rPr>
                <w:rFonts w:ascii="Arial" w:hAnsi="Arial" w:cs="Arial"/>
              </w:rPr>
              <w:t xml:space="preserve">providing a mix of dwelling types and sizes </w:t>
            </w:r>
            <w:r w:rsidRPr="00915951">
              <w:rPr>
                <w:rFonts w:ascii="Arial" w:hAnsi="Arial" w:cs="Arial"/>
                <w14:ligatures w14:val="none"/>
              </w:rPr>
              <w:t xml:space="preserve">which help to meet current and future housing needs; addition in Part B of the policy to consideration given to applying </w:t>
            </w:r>
            <w:r w:rsidRPr="00915951">
              <w:rPr>
                <w:rFonts w:ascii="Arial" w:hAnsi="Arial" w:cs="Arial"/>
                <w14:ligatures w14:val="none"/>
              </w:rPr>
              <w:lastRenderedPageBreak/>
              <w:t>flexibility for specialist housing schemes and the d</w:t>
            </w:r>
            <w:r w:rsidRPr="00915951">
              <w:rPr>
                <w:rFonts w:ascii="Arial" w:hAnsi="Arial" w:cs="Arial"/>
              </w:rPr>
              <w:t>eletion of the reference to innovative housing products is necessary in the absence of a justified definition)</w:t>
            </w:r>
            <w:r w:rsidR="00E56AEB" w:rsidRPr="00915951">
              <w:rPr>
                <w:rFonts w:ascii="Arial" w:hAnsi="Arial" w:cs="Arial"/>
              </w:rPr>
              <w:t xml:space="preserve"> (1)</w:t>
            </w:r>
            <w:r w:rsidR="00C61A1D" w:rsidRPr="00915951">
              <w:rPr>
                <w:rFonts w:ascii="Arial" w:hAnsi="Arial" w:cs="Arial"/>
              </w:rPr>
              <w:t>.</w:t>
            </w:r>
          </w:p>
          <w:p w14:paraId="619C93F9" w14:textId="77777777" w:rsidR="00865D04" w:rsidRPr="00915951" w:rsidRDefault="00865D04" w:rsidP="00D7573A">
            <w:pPr>
              <w:keepNext/>
              <w:keepLines/>
              <w:numPr>
                <w:ilvl w:val="1"/>
                <w:numId w:val="66"/>
              </w:numPr>
              <w:suppressAutoHyphens/>
              <w:autoSpaceDN w:val="0"/>
              <w:spacing w:line="276" w:lineRule="auto"/>
              <w:textAlignment w:val="baseline"/>
              <w:outlineLvl w:val="1"/>
              <w:rPr>
                <w:rFonts w:ascii="Arial" w:eastAsia="Times New Roman" w:hAnsi="Arial" w:cs="Arial"/>
                <w:b/>
              </w:rPr>
            </w:pPr>
          </w:p>
          <w:p w14:paraId="394786BA" w14:textId="5929B960"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promoting a high quality, inclusive and safe built environment</w:t>
            </w:r>
            <w:r w:rsidR="00892E77" w:rsidRPr="00915951">
              <w:rPr>
                <w:rFonts w:ascii="Arial" w:hAnsi="Arial" w:cs="Arial"/>
                <w14:ligatures w14:val="none"/>
              </w:rPr>
              <w:t xml:space="preserve"> (14)</w:t>
            </w:r>
            <w:r w:rsidRPr="00915951">
              <w:rPr>
                <w:rFonts w:ascii="Arial" w:hAnsi="Arial" w:cs="Arial"/>
                <w14:ligatures w14:val="none"/>
              </w:rPr>
              <w:t>; promoting liveable neighbourhoods</w:t>
            </w:r>
            <w:r w:rsidR="00892E77" w:rsidRPr="00915951">
              <w:rPr>
                <w:rFonts w:ascii="Arial" w:hAnsi="Arial" w:cs="Arial"/>
                <w14:ligatures w14:val="none"/>
              </w:rPr>
              <w:t xml:space="preserve"> (4)</w:t>
            </w:r>
            <w:r w:rsidRPr="00915951">
              <w:rPr>
                <w:rFonts w:ascii="Arial" w:hAnsi="Arial" w:cs="Arial"/>
                <w14:ligatures w14:val="none"/>
              </w:rPr>
              <w:t>, and improving the health and wellbeing of the population and reduce health inequalities</w:t>
            </w:r>
            <w:r w:rsidR="00892E77" w:rsidRPr="00915951">
              <w:rPr>
                <w:rFonts w:ascii="Arial" w:hAnsi="Arial" w:cs="Arial"/>
                <w14:ligatures w14:val="none"/>
              </w:rPr>
              <w:t xml:space="preserve"> (6)</w:t>
            </w:r>
            <w:r w:rsidRPr="00915951">
              <w:rPr>
                <w:rFonts w:ascii="Arial" w:hAnsi="Arial" w:cs="Arial"/>
                <w14:ligatures w14:val="none"/>
              </w:rPr>
              <w:t>.</w:t>
            </w:r>
          </w:p>
          <w:p w14:paraId="3C264C92" w14:textId="119206DB" w:rsidR="00865D04" w:rsidRPr="00915951" w:rsidRDefault="00865D04" w:rsidP="00865D04">
            <w:pPr>
              <w:spacing w:before="100" w:after="100"/>
              <w:rPr>
                <w:rFonts w:ascii="Arial" w:hAnsi="Arial" w:cs="Arial"/>
              </w:rPr>
            </w:pPr>
            <w:r w:rsidRPr="00915951">
              <w:rPr>
                <w:rFonts w:ascii="Arial" w:hAnsi="Arial" w:cs="Arial"/>
              </w:rPr>
              <w:t xml:space="preserve">For the remainder of the SA/IIA </w:t>
            </w:r>
            <w:r w:rsidR="00674961" w:rsidRPr="00915951">
              <w:rPr>
                <w:rFonts w:ascii="Arial" w:hAnsi="Arial" w:cs="Arial"/>
              </w:rPr>
              <w:t xml:space="preserve">objectives </w:t>
            </w:r>
            <w:r w:rsidRPr="00915951">
              <w:rPr>
                <w:rFonts w:ascii="Arial" w:hAnsi="Arial" w:cs="Arial"/>
              </w:rPr>
              <w:t>the MM is considered to have negligible or no effect on the achievement of the objective and therefore the</w:t>
            </w:r>
            <w:r w:rsidR="00A0216E" w:rsidRPr="00915951">
              <w:rPr>
                <w:rFonts w:ascii="Arial" w:hAnsi="Arial" w:cs="Arial"/>
              </w:rPr>
              <w:t xml:space="preserve"> </w:t>
            </w:r>
            <w:r w:rsidR="00051A97" w:rsidRPr="00915951">
              <w:rPr>
                <w:rFonts w:ascii="Arial" w:hAnsi="Arial" w:cs="Arial"/>
              </w:rPr>
              <w:t>impact</w:t>
            </w:r>
            <w:r w:rsidRPr="00915951">
              <w:rPr>
                <w:rFonts w:ascii="Arial" w:hAnsi="Arial" w:cs="Arial"/>
              </w:rPr>
              <w:t xml:space="preserve"> is neutral.</w:t>
            </w:r>
          </w:p>
        </w:tc>
      </w:tr>
      <w:tr w:rsidR="00865D04" w:rsidRPr="00EC67FD" w14:paraId="4396698B" w14:textId="77777777" w:rsidTr="00E506CC">
        <w:trPr>
          <w:trHeight w:val="20"/>
        </w:trPr>
        <w:tc>
          <w:tcPr>
            <w:tcW w:w="1640" w:type="dxa"/>
            <w:tcBorders>
              <w:right w:val="single" w:sz="4" w:space="0" w:color="auto"/>
            </w:tcBorders>
          </w:tcPr>
          <w:p w14:paraId="314856B2" w14:textId="77777777" w:rsidR="00865D04" w:rsidRDefault="00865D04" w:rsidP="00865D04">
            <w:pPr>
              <w:ind w:left="57"/>
              <w:rPr>
                <w:rFonts w:ascii="Arial" w:hAnsi="Arial" w:cs="Arial"/>
              </w:rPr>
            </w:pPr>
            <w:r>
              <w:rPr>
                <w:rFonts w:ascii="Arial" w:hAnsi="Arial" w:cs="Arial"/>
              </w:rPr>
              <w:lastRenderedPageBreak/>
              <w:t>MM35</w:t>
            </w:r>
          </w:p>
          <w:p w14:paraId="7D3EC721" w14:textId="2C64C78E" w:rsidR="00865D04" w:rsidRPr="00EC67FD" w:rsidRDefault="00865D04" w:rsidP="00865D04">
            <w:pPr>
              <w:ind w:left="57"/>
              <w:rPr>
                <w:rFonts w:ascii="Arial" w:hAnsi="Arial" w:cs="Arial"/>
              </w:rPr>
            </w:pPr>
            <w:r w:rsidRPr="00EC67FD">
              <w:rPr>
                <w:rFonts w:ascii="Arial" w:hAnsi="Arial" w:cs="Arial"/>
              </w:rPr>
              <w:t xml:space="preserve">Policy HOU03  </w:t>
            </w:r>
          </w:p>
          <w:p w14:paraId="4A25593E" w14:textId="381A80CD" w:rsidR="00865D04" w:rsidRPr="00EC67FD" w:rsidRDefault="00865D04" w:rsidP="00865D04">
            <w:pPr>
              <w:ind w:left="57"/>
              <w:rPr>
                <w:rFonts w:ascii="Arial" w:hAnsi="Arial" w:cs="Arial"/>
              </w:rPr>
            </w:pPr>
            <w:r>
              <w:rPr>
                <w:rFonts w:ascii="Arial" w:hAnsi="Arial" w:cs="Arial"/>
              </w:rPr>
              <w:t>a</w:t>
            </w:r>
            <w:r w:rsidRPr="00EC67FD">
              <w:rPr>
                <w:rFonts w:ascii="Arial" w:hAnsi="Arial" w:cs="Arial"/>
              </w:rPr>
              <w:t>nd consequential changes to supporting text</w:t>
            </w:r>
            <w:r>
              <w:rPr>
                <w:rFonts w:ascii="Arial" w:hAnsi="Arial" w:cs="Arial"/>
              </w:rPr>
              <w:t xml:space="preserve"> p</w:t>
            </w:r>
            <w:r w:rsidRPr="00EC67FD">
              <w:rPr>
                <w:rFonts w:ascii="Arial" w:hAnsi="Arial" w:cs="Arial"/>
              </w:rPr>
              <w:t>aras  5.6.1, 5.6.4 to 5.6.7.</w:t>
            </w:r>
          </w:p>
          <w:p w14:paraId="15DD8461" w14:textId="77777777" w:rsidR="00865D04" w:rsidRPr="00EC67FD" w:rsidRDefault="00865D04" w:rsidP="00865D04">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E2C4372" w14:textId="77777777" w:rsidR="00865D04" w:rsidRPr="00EC67FD" w:rsidRDefault="00865D04" w:rsidP="00865D04">
            <w:pPr>
              <w:keepNext/>
              <w:keepLines/>
              <w:suppressAutoHyphens/>
              <w:rPr>
                <w:rFonts w:ascii="Arial" w:eastAsia="Times New Roman" w:hAnsi="Arial" w:cs="Arial"/>
                <w:b/>
              </w:rPr>
            </w:pPr>
            <w:bookmarkStart w:id="15" w:name="_Hlk16768583"/>
            <w:r w:rsidRPr="00EC67FD">
              <w:rPr>
                <w:rFonts w:ascii="Arial" w:eastAsia="Times New Roman" w:hAnsi="Arial" w:cs="Arial"/>
                <w:b/>
              </w:rPr>
              <w:t>Policy HOU03 Residential Conversions and Re-development of Larger Homes</w:t>
            </w:r>
          </w:p>
          <w:p w14:paraId="33244DD2" w14:textId="77777777" w:rsidR="00865D04" w:rsidRPr="00EC67FD" w:rsidRDefault="00865D04" w:rsidP="00865D04">
            <w:pPr>
              <w:keepNext/>
              <w:keepLines/>
              <w:suppressAutoHyphens/>
              <w:rPr>
                <w:rFonts w:ascii="Arial" w:hAnsi="Arial" w:cs="Arial"/>
              </w:rPr>
            </w:pPr>
          </w:p>
          <w:bookmarkEnd w:id="15"/>
          <w:p w14:paraId="3F6841BA" w14:textId="77777777" w:rsidR="009E1030" w:rsidRPr="00D6251A" w:rsidRDefault="009E1030" w:rsidP="009E1030">
            <w:pPr>
              <w:keepNext/>
              <w:keepLines/>
              <w:suppressAutoHyphens/>
              <w:rPr>
                <w:rFonts w:ascii="Arial" w:hAnsi="Arial" w:cs="Arial"/>
                <w:sz w:val="24"/>
                <w:szCs w:val="24"/>
                <w:u w:val="single"/>
              </w:rPr>
            </w:pPr>
            <w:r w:rsidRPr="00D6251A">
              <w:rPr>
                <w:rFonts w:ascii="Arial" w:eastAsia="Times New Roman" w:hAnsi="Arial" w:cs="Arial"/>
                <w:strike/>
                <w:sz w:val="24"/>
                <w:szCs w:val="24"/>
              </w:rPr>
              <w:t xml:space="preserve">To effectively manage housing growth and ensure that residential conversions do not have a detrimental impact on the character and amenity of local areas, the Council will permit  the conversion of larger homes into smaller self-contained residential units (C3) where all of the following apply </w:t>
            </w:r>
            <w:r w:rsidRPr="00D6251A">
              <w:rPr>
                <w:rFonts w:ascii="Arial" w:hAnsi="Arial" w:cs="Arial"/>
                <w:sz w:val="24"/>
                <w:szCs w:val="24"/>
                <w:u w:val="single"/>
              </w:rPr>
              <w:t>The Council will optimise the potential for housing delivery from residential conversions and the re-development of larger homes subject to the following criteria:</w:t>
            </w:r>
          </w:p>
          <w:p w14:paraId="1DAE5F67" w14:textId="77777777" w:rsidR="009E1030" w:rsidRPr="00D6251A" w:rsidRDefault="009E1030" w:rsidP="009E1030">
            <w:pPr>
              <w:keepNext/>
              <w:keepLines/>
              <w:suppressAutoHyphens/>
              <w:rPr>
                <w:rFonts w:ascii="Arial" w:eastAsia="Times New Roman" w:hAnsi="Arial" w:cs="Arial"/>
                <w:strike/>
                <w:sz w:val="24"/>
                <w:szCs w:val="24"/>
              </w:rPr>
            </w:pPr>
            <w:r w:rsidRPr="00D6251A">
              <w:rPr>
                <w:rFonts w:ascii="Arial" w:eastAsia="Times New Roman" w:hAnsi="Arial" w:cs="Arial"/>
                <w:strike/>
                <w:sz w:val="24"/>
                <w:szCs w:val="24"/>
              </w:rPr>
              <w:t xml:space="preserve">: </w:t>
            </w:r>
          </w:p>
          <w:p w14:paraId="458EBC4C" w14:textId="77777777" w:rsidR="009E1030" w:rsidRDefault="009E1030" w:rsidP="00D7573A">
            <w:pPr>
              <w:keepNext/>
              <w:keepLines/>
              <w:numPr>
                <w:ilvl w:val="0"/>
                <w:numId w:val="124"/>
              </w:numPr>
              <w:suppressAutoHyphens/>
              <w:autoSpaceDN w:val="0"/>
              <w:spacing w:after="200" w:line="276" w:lineRule="auto"/>
              <w:textAlignment w:val="baseline"/>
              <w:rPr>
                <w:rFonts w:ascii="Arial" w:eastAsia="Calibri" w:hAnsi="Arial" w:cs="Arial"/>
                <w:sz w:val="24"/>
                <w:szCs w:val="24"/>
                <w:u w:val="single"/>
              </w:rPr>
            </w:pPr>
            <w:r w:rsidRPr="00D6251A">
              <w:rPr>
                <w:rFonts w:ascii="Arial" w:eastAsia="Times New Roman" w:hAnsi="Arial" w:cs="Arial"/>
                <w:strike/>
                <w:color w:val="000000"/>
                <w:sz w:val="24"/>
                <w:szCs w:val="24"/>
              </w:rPr>
              <w:t xml:space="preserve">It is located within 400 metres walking distance of a major or district town centre (in accordance with Policy TOW01) or it is </w:t>
            </w:r>
            <w:r w:rsidRPr="00D6251A">
              <w:rPr>
                <w:rFonts w:ascii="Arial" w:eastAsia="Times New Roman" w:hAnsi="Arial" w:cs="Arial"/>
                <w:strike/>
                <w:color w:val="000000"/>
                <w:sz w:val="24"/>
                <w:szCs w:val="24"/>
              </w:rPr>
              <w:lastRenderedPageBreak/>
              <w:t>located in an area with a PTAL of 5 or more.</w:t>
            </w:r>
            <w:r w:rsidRPr="00D6251A">
              <w:rPr>
                <w:rFonts w:ascii="Arial" w:eastAsia="Calibri" w:hAnsi="Arial" w:cs="Arial"/>
                <w:sz w:val="24"/>
                <w:szCs w:val="24"/>
                <w:u w:val="single"/>
              </w:rPr>
              <w:t xml:space="preserve"> Sites have existing or planned public transport access levels (PTALs) 3-6 or are located within 800m </w:t>
            </w:r>
            <w:r>
              <w:rPr>
                <w:rFonts w:ascii="Arial" w:eastAsia="Calibri" w:hAnsi="Arial" w:cs="Arial"/>
                <w:sz w:val="24"/>
                <w:szCs w:val="24"/>
                <w:u w:val="single"/>
              </w:rPr>
              <w:t xml:space="preserve">walking </w:t>
            </w:r>
            <w:r w:rsidRPr="00D6251A">
              <w:rPr>
                <w:rFonts w:ascii="Arial" w:eastAsia="Calibri" w:hAnsi="Arial" w:cs="Arial"/>
                <w:sz w:val="24"/>
                <w:szCs w:val="24"/>
                <w:u w:val="single"/>
              </w:rPr>
              <w:t>distance of a station or town centre boundary;</w:t>
            </w:r>
          </w:p>
          <w:p w14:paraId="0FDA8D33" w14:textId="77777777" w:rsidR="009E1030" w:rsidRPr="004B1D5F" w:rsidRDefault="009E1030" w:rsidP="00D7573A">
            <w:pPr>
              <w:keepNext/>
              <w:keepLines/>
              <w:numPr>
                <w:ilvl w:val="0"/>
                <w:numId w:val="124"/>
              </w:numPr>
              <w:suppressAutoHyphens/>
              <w:autoSpaceDN w:val="0"/>
              <w:spacing w:after="200" w:line="276" w:lineRule="auto"/>
              <w:textAlignment w:val="baseline"/>
              <w:rPr>
                <w:rFonts w:ascii="Arial" w:eastAsia="Calibri" w:hAnsi="Arial" w:cs="Arial"/>
                <w:sz w:val="24"/>
                <w:szCs w:val="24"/>
                <w:u w:val="single"/>
              </w:rPr>
            </w:pPr>
            <w:bookmarkStart w:id="16" w:name="_Hlk145003135"/>
            <w:r w:rsidRPr="004B1D5F">
              <w:rPr>
                <w:rFonts w:ascii="Arial" w:eastAsia="Times New Roman" w:hAnsi="Arial" w:cs="Arial"/>
                <w:sz w:val="24"/>
                <w:szCs w:val="24"/>
              </w:rPr>
              <w:t xml:space="preserve">The </w:t>
            </w:r>
            <w:r w:rsidRPr="004B1D5F">
              <w:rPr>
                <w:rFonts w:ascii="Arial" w:eastAsia="Times New Roman" w:hAnsi="Arial" w:cs="Arial"/>
                <w:strike/>
                <w:sz w:val="24"/>
                <w:szCs w:val="24"/>
              </w:rPr>
              <w:t>conversion</w:t>
            </w:r>
            <w:r w:rsidRPr="004B1D5F">
              <w:rPr>
                <w:rFonts w:ascii="Arial" w:eastAsia="Times New Roman" w:hAnsi="Arial" w:cs="Arial"/>
                <w:sz w:val="24"/>
                <w:szCs w:val="24"/>
              </w:rPr>
              <w:t xml:space="preserve"> </w:t>
            </w:r>
            <w:r w:rsidRPr="004B1D5F">
              <w:rPr>
                <w:rFonts w:ascii="Arial" w:eastAsia="Times New Roman" w:hAnsi="Arial" w:cs="Arial"/>
                <w:sz w:val="24"/>
                <w:szCs w:val="24"/>
                <w:u w:val="single"/>
              </w:rPr>
              <w:t xml:space="preserve">proposal </w:t>
            </w:r>
            <w:r w:rsidRPr="004B1D5F">
              <w:rPr>
                <w:rFonts w:ascii="Arial" w:eastAsia="Times New Roman" w:hAnsi="Arial" w:cs="Arial"/>
                <w:sz w:val="24"/>
                <w:szCs w:val="24"/>
              </w:rPr>
              <w:t xml:space="preserve">provides at least one </w:t>
            </w:r>
            <w:r w:rsidRPr="004B1D5F">
              <w:rPr>
                <w:rFonts w:ascii="Arial" w:eastAsia="Times New Roman" w:hAnsi="Arial" w:cs="Arial"/>
                <w:strike/>
                <w:sz w:val="24"/>
                <w:szCs w:val="24"/>
              </w:rPr>
              <w:t>larger</w:t>
            </w:r>
            <w:r w:rsidRPr="004B1D5F">
              <w:rPr>
                <w:rFonts w:ascii="Arial" w:eastAsia="Times New Roman" w:hAnsi="Arial" w:cs="Arial"/>
                <w:sz w:val="24"/>
                <w:szCs w:val="24"/>
              </w:rPr>
              <w:t xml:space="preserve"> family sized home </w:t>
            </w:r>
            <w:r w:rsidRPr="004B1D5F">
              <w:rPr>
                <w:rFonts w:ascii="Arial" w:eastAsia="Times New Roman" w:hAnsi="Arial" w:cs="Arial"/>
                <w:strike/>
                <w:sz w:val="24"/>
                <w:szCs w:val="24"/>
              </w:rPr>
              <w:t>of 74 m</w:t>
            </w:r>
            <w:r w:rsidRPr="004B1D5F">
              <w:rPr>
                <w:rFonts w:ascii="Arial" w:eastAsia="Times New Roman" w:hAnsi="Arial" w:cs="Arial"/>
                <w:strike/>
                <w:color w:val="000000"/>
                <w:sz w:val="24"/>
                <w:szCs w:val="24"/>
              </w:rPr>
              <w:t>²</w:t>
            </w:r>
            <w:r w:rsidRPr="004B1D5F">
              <w:rPr>
                <w:rFonts w:ascii="Arial" w:eastAsia="Times New Roman" w:hAnsi="Arial" w:cs="Arial"/>
                <w:strike/>
                <w:sz w:val="24"/>
                <w:szCs w:val="24"/>
              </w:rPr>
              <w:t xml:space="preserve"> or more (gross internal floor area) and capable of providing </w:t>
            </w:r>
            <w:r w:rsidRPr="004B1D5F">
              <w:rPr>
                <w:rFonts w:ascii="Arial" w:eastAsia="Times New Roman" w:hAnsi="Arial" w:cs="Arial"/>
                <w:sz w:val="24"/>
                <w:szCs w:val="24"/>
                <w:u w:val="single"/>
              </w:rPr>
              <w:t xml:space="preserve">with </w:t>
            </w:r>
            <w:r w:rsidRPr="004B1D5F">
              <w:rPr>
                <w:rFonts w:ascii="Arial" w:eastAsia="Times New Roman" w:hAnsi="Arial" w:cs="Arial"/>
                <w:sz w:val="24"/>
                <w:szCs w:val="24"/>
              </w:rPr>
              <w:t xml:space="preserve">3 bedrooms </w:t>
            </w:r>
            <w:r w:rsidRPr="004B1D5F">
              <w:rPr>
                <w:rFonts w:ascii="Arial" w:eastAsia="Times New Roman" w:hAnsi="Arial" w:cs="Arial"/>
                <w:sz w:val="24"/>
                <w:szCs w:val="24"/>
                <w:u w:val="single"/>
              </w:rPr>
              <w:t xml:space="preserve">that is capable of providing 4 bedspaces </w:t>
            </w:r>
            <w:r w:rsidRPr="004B1D5F">
              <w:rPr>
                <w:rFonts w:ascii="Arial" w:eastAsia="Times New Roman" w:hAnsi="Arial" w:cs="Arial"/>
                <w:strike/>
                <w:sz w:val="24"/>
                <w:szCs w:val="24"/>
              </w:rPr>
              <w:t>on the ground floor</w:t>
            </w:r>
            <w:r w:rsidRPr="004B1D5F">
              <w:rPr>
                <w:rFonts w:ascii="Arial" w:eastAsia="Times New Roman" w:hAnsi="Arial" w:cs="Arial"/>
                <w:sz w:val="24"/>
                <w:szCs w:val="24"/>
              </w:rPr>
              <w:t xml:space="preserve"> with access to a dedicated </w:t>
            </w:r>
            <w:r w:rsidRPr="004B1D5F">
              <w:rPr>
                <w:rFonts w:ascii="Arial" w:eastAsia="Times New Roman" w:hAnsi="Arial" w:cs="Arial"/>
                <w:strike/>
                <w:sz w:val="24"/>
                <w:szCs w:val="24"/>
              </w:rPr>
              <w:t>rear</w:t>
            </w:r>
            <w:r w:rsidRPr="004B1D5F">
              <w:rPr>
                <w:rFonts w:ascii="Arial" w:eastAsia="Times New Roman" w:hAnsi="Arial" w:cs="Arial"/>
                <w:sz w:val="24"/>
                <w:szCs w:val="24"/>
              </w:rPr>
              <w:t xml:space="preserve"> </w:t>
            </w:r>
            <w:r w:rsidRPr="004B1D5F">
              <w:rPr>
                <w:rFonts w:ascii="Arial" w:eastAsia="Times New Roman" w:hAnsi="Arial" w:cs="Arial"/>
                <w:sz w:val="24"/>
                <w:szCs w:val="24"/>
                <w:u w:val="single"/>
              </w:rPr>
              <w:t>private</w:t>
            </w:r>
            <w:r w:rsidRPr="004B1D5F">
              <w:rPr>
                <w:rFonts w:ascii="Arial" w:eastAsia="Times New Roman" w:hAnsi="Arial" w:cs="Arial"/>
                <w:sz w:val="24"/>
                <w:szCs w:val="24"/>
              </w:rPr>
              <w:t xml:space="preserve"> garden</w:t>
            </w:r>
            <w:r w:rsidRPr="004B1D5F">
              <w:rPr>
                <w:rFonts w:ascii="Arial" w:eastAsia="Times New Roman" w:hAnsi="Arial" w:cs="Arial"/>
                <w:sz w:val="24"/>
                <w:szCs w:val="24"/>
                <w:u w:val="single"/>
              </w:rPr>
              <w:t>;</w:t>
            </w:r>
            <w:r w:rsidRPr="004B1D5F">
              <w:rPr>
                <w:rFonts w:ascii="Arial" w:eastAsia="Times New Roman" w:hAnsi="Arial" w:cs="Arial"/>
                <w:sz w:val="24"/>
                <w:szCs w:val="24"/>
              </w:rPr>
              <w:t xml:space="preserve"> </w:t>
            </w:r>
            <w:r w:rsidRPr="004B1D5F">
              <w:rPr>
                <w:rFonts w:ascii="Arial" w:eastAsia="Times New Roman" w:hAnsi="Arial" w:cs="Arial"/>
                <w:strike/>
                <w:sz w:val="24"/>
                <w:szCs w:val="24"/>
              </w:rPr>
              <w:t>of the converted home.</w:t>
            </w:r>
          </w:p>
          <w:bookmarkEnd w:id="16"/>
          <w:p w14:paraId="4E678BFB" w14:textId="77777777" w:rsidR="009E1030" w:rsidRPr="004B1D5F" w:rsidRDefault="009E1030" w:rsidP="00D7573A">
            <w:pPr>
              <w:keepNext/>
              <w:keepLines/>
              <w:numPr>
                <w:ilvl w:val="0"/>
                <w:numId w:val="124"/>
              </w:numPr>
              <w:suppressAutoHyphens/>
              <w:autoSpaceDN w:val="0"/>
              <w:spacing w:after="200" w:line="276" w:lineRule="auto"/>
              <w:textAlignment w:val="baseline"/>
              <w:rPr>
                <w:rFonts w:ascii="Arial" w:eastAsia="Calibri" w:hAnsi="Arial" w:cs="Arial"/>
                <w:sz w:val="24"/>
                <w:szCs w:val="24"/>
                <w:u w:val="single"/>
              </w:rPr>
            </w:pPr>
            <w:r w:rsidRPr="004B1D5F">
              <w:rPr>
                <w:rFonts w:ascii="Arial" w:eastAsia="Times New Roman" w:hAnsi="Arial" w:cs="Arial"/>
                <w:color w:val="000000"/>
                <w:sz w:val="24"/>
                <w:szCs w:val="24"/>
              </w:rPr>
              <w:t xml:space="preserve">The </w:t>
            </w:r>
            <w:r w:rsidRPr="004B1D5F">
              <w:rPr>
                <w:rFonts w:ascii="Arial" w:eastAsia="Times New Roman" w:hAnsi="Arial" w:cs="Arial"/>
                <w:strike/>
                <w:color w:val="000000"/>
                <w:sz w:val="24"/>
                <w:szCs w:val="24"/>
              </w:rPr>
              <w:t>original</w:t>
            </w:r>
            <w:r w:rsidRPr="004B1D5F">
              <w:rPr>
                <w:rFonts w:ascii="Arial" w:eastAsia="Times New Roman" w:hAnsi="Arial" w:cs="Arial"/>
                <w:color w:val="000000"/>
                <w:sz w:val="24"/>
                <w:szCs w:val="24"/>
              </w:rPr>
              <w:t xml:space="preserve"> gross internal floor area of the property (</w:t>
            </w:r>
            <w:r w:rsidRPr="004B1D5F">
              <w:rPr>
                <w:rFonts w:ascii="Arial" w:eastAsia="Times New Roman" w:hAnsi="Arial" w:cs="Arial"/>
                <w:color w:val="000000"/>
                <w:sz w:val="24"/>
                <w:szCs w:val="24"/>
                <w:u w:val="single"/>
              </w:rPr>
              <w:t>at time of application)</w:t>
            </w:r>
            <w:r w:rsidRPr="004B1D5F">
              <w:rPr>
                <w:rFonts w:ascii="Arial" w:eastAsia="Times New Roman" w:hAnsi="Arial" w:cs="Arial"/>
                <w:color w:val="000000"/>
                <w:sz w:val="24"/>
                <w:szCs w:val="24"/>
              </w:rPr>
              <w:t xml:space="preserve"> </w:t>
            </w:r>
            <w:r w:rsidRPr="004B1D5F">
              <w:rPr>
                <w:rFonts w:ascii="Arial" w:eastAsia="Times New Roman" w:hAnsi="Arial" w:cs="Arial"/>
                <w:color w:val="000000"/>
                <w:sz w:val="24"/>
                <w:szCs w:val="24"/>
                <w:u w:val="single"/>
              </w:rPr>
              <w:t>should not be less than 135m</w:t>
            </w:r>
            <w:r w:rsidRPr="004B1D5F">
              <w:rPr>
                <w:rFonts w:ascii="Arial" w:eastAsia="Times New Roman" w:hAnsi="Arial" w:cs="Arial"/>
                <w:color w:val="000000"/>
                <w:sz w:val="24"/>
                <w:szCs w:val="24"/>
                <w:u w:val="single"/>
                <w:vertAlign w:val="superscript"/>
              </w:rPr>
              <w:t>2</w:t>
            </w:r>
            <w:r w:rsidRPr="004B1D5F">
              <w:rPr>
                <w:rFonts w:ascii="Arial" w:eastAsia="Times New Roman" w:hAnsi="Arial" w:cs="Arial"/>
                <w:color w:val="000000"/>
                <w:sz w:val="24"/>
                <w:szCs w:val="24"/>
                <w:u w:val="single"/>
              </w:rPr>
              <w:t xml:space="preserve"> </w:t>
            </w:r>
            <w:r w:rsidRPr="004B1D5F">
              <w:rPr>
                <w:rFonts w:ascii="Arial" w:eastAsia="Times New Roman" w:hAnsi="Arial" w:cs="Arial"/>
                <w:strike/>
                <w:color w:val="000000"/>
                <w:sz w:val="24"/>
                <w:szCs w:val="24"/>
              </w:rPr>
              <w:t>exceeds 130m²</w:t>
            </w:r>
            <w:r w:rsidRPr="004B1D5F">
              <w:rPr>
                <w:rFonts w:ascii="Arial" w:eastAsia="Times New Roman" w:hAnsi="Arial" w:cs="Arial"/>
                <w:color w:val="000000"/>
                <w:sz w:val="24"/>
                <w:szCs w:val="24"/>
              </w:rPr>
              <w:t xml:space="preserve"> where 2 self-contained residential units </w:t>
            </w:r>
            <w:r w:rsidRPr="004B1D5F">
              <w:rPr>
                <w:rFonts w:ascii="Arial" w:eastAsia="Times New Roman" w:hAnsi="Arial" w:cs="Arial"/>
                <w:strike/>
                <w:color w:val="000000"/>
                <w:sz w:val="24"/>
                <w:szCs w:val="24"/>
              </w:rPr>
              <w:t>or more</w:t>
            </w:r>
            <w:r w:rsidRPr="004B1D5F">
              <w:rPr>
                <w:rFonts w:ascii="Arial" w:eastAsia="Times New Roman" w:hAnsi="Arial" w:cs="Arial"/>
                <w:color w:val="000000"/>
                <w:sz w:val="24"/>
                <w:szCs w:val="24"/>
              </w:rPr>
              <w:t xml:space="preserve"> are proposed. </w:t>
            </w:r>
            <w:r w:rsidRPr="004B1D5F">
              <w:rPr>
                <w:rFonts w:ascii="Arial" w:eastAsia="Times New Roman" w:hAnsi="Arial" w:cs="Arial"/>
                <w:color w:val="000000"/>
                <w:sz w:val="24"/>
                <w:szCs w:val="24"/>
                <w:u w:val="single"/>
              </w:rPr>
              <w:t>At least 61m</w:t>
            </w:r>
            <w:r w:rsidRPr="004B1D5F">
              <w:rPr>
                <w:rFonts w:ascii="Arial" w:eastAsia="Times New Roman" w:hAnsi="Arial" w:cs="Arial"/>
                <w:color w:val="000000"/>
                <w:sz w:val="24"/>
                <w:szCs w:val="24"/>
                <w:u w:val="single"/>
                <w:vertAlign w:val="superscript"/>
              </w:rPr>
              <w:t xml:space="preserve">2 </w:t>
            </w:r>
            <w:r w:rsidRPr="004B1D5F">
              <w:rPr>
                <w:rFonts w:ascii="Arial" w:eastAsia="Times New Roman" w:hAnsi="Arial" w:cs="Arial"/>
                <w:sz w:val="24"/>
                <w:szCs w:val="24"/>
                <w:u w:val="single"/>
              </w:rPr>
              <w:t>of gross internal floorspace is required for each additional dwelling proposed;</w:t>
            </w:r>
          </w:p>
          <w:p w14:paraId="75720DB2" w14:textId="77777777" w:rsidR="009E1030" w:rsidRPr="004B1D5F" w:rsidRDefault="009E1030" w:rsidP="00D7573A">
            <w:pPr>
              <w:keepNext/>
              <w:keepLines/>
              <w:numPr>
                <w:ilvl w:val="0"/>
                <w:numId w:val="124"/>
              </w:numPr>
              <w:suppressAutoHyphens/>
              <w:autoSpaceDN w:val="0"/>
              <w:spacing w:after="200" w:line="276" w:lineRule="auto"/>
              <w:textAlignment w:val="baseline"/>
              <w:rPr>
                <w:rFonts w:ascii="Arial" w:eastAsia="Calibri" w:hAnsi="Arial" w:cs="Arial"/>
                <w:sz w:val="24"/>
                <w:szCs w:val="24"/>
                <w:u w:val="single"/>
              </w:rPr>
            </w:pPr>
            <w:r w:rsidRPr="004B1D5F">
              <w:rPr>
                <w:rFonts w:ascii="Arial" w:eastAsia="Times New Roman" w:hAnsi="Arial" w:cs="Arial"/>
                <w:strike/>
                <w:sz w:val="24"/>
                <w:szCs w:val="24"/>
              </w:rPr>
              <w:t xml:space="preserve">The property is not in a road that is largely characterised by large houses and that no significant loss of character or amenity occurs to the area as a result of increased traffic, noise and general disturbance. </w:t>
            </w:r>
            <w:r w:rsidRPr="004B1D5F">
              <w:rPr>
                <w:rFonts w:ascii="Arial" w:eastAsia="Times New Roman" w:hAnsi="Arial" w:cs="Arial"/>
                <w:sz w:val="24"/>
                <w:szCs w:val="24"/>
                <w:u w:val="single"/>
              </w:rPr>
              <w:t>Proposals will be supported, provided that they do not have an unacceptable impact upon the surrounding character of the area and where there is no unacceptable impact on the amenity of occupiers of neighbouring properties of the area;</w:t>
            </w:r>
          </w:p>
          <w:p w14:paraId="33846CFC" w14:textId="77777777" w:rsidR="009E1030" w:rsidRPr="00FF72AE" w:rsidRDefault="009E1030" w:rsidP="00D7573A">
            <w:pPr>
              <w:keepNext/>
              <w:keepLines/>
              <w:numPr>
                <w:ilvl w:val="0"/>
                <w:numId w:val="124"/>
              </w:numPr>
              <w:suppressAutoHyphens/>
              <w:autoSpaceDN w:val="0"/>
              <w:spacing w:after="200" w:line="276" w:lineRule="auto"/>
              <w:textAlignment w:val="baseline"/>
              <w:rPr>
                <w:rFonts w:ascii="Arial" w:eastAsia="Calibri" w:hAnsi="Arial" w:cs="Arial"/>
                <w:sz w:val="24"/>
                <w:szCs w:val="24"/>
                <w:u w:val="single"/>
              </w:rPr>
            </w:pPr>
            <w:r w:rsidRPr="00FF72AE">
              <w:rPr>
                <w:rFonts w:ascii="Arial" w:eastAsia="Times New Roman" w:hAnsi="Arial" w:cs="Arial"/>
                <w:sz w:val="24"/>
                <w:szCs w:val="24"/>
              </w:rPr>
              <w:lastRenderedPageBreak/>
              <w:t>A good standard of living conditions and amenity for future occupiers in terms of privacy, daylight and outlook is provided;</w:t>
            </w:r>
          </w:p>
          <w:p w14:paraId="7A55DB2E" w14:textId="77777777" w:rsidR="009E1030" w:rsidRPr="00FF72AE" w:rsidRDefault="009E1030" w:rsidP="00D7573A">
            <w:pPr>
              <w:keepNext/>
              <w:keepLines/>
              <w:numPr>
                <w:ilvl w:val="0"/>
                <w:numId w:val="124"/>
              </w:numPr>
              <w:suppressAutoHyphens/>
              <w:autoSpaceDN w:val="0"/>
              <w:spacing w:after="200" w:line="276" w:lineRule="auto"/>
              <w:textAlignment w:val="baseline"/>
              <w:rPr>
                <w:rFonts w:ascii="Arial" w:eastAsia="Calibri" w:hAnsi="Arial" w:cs="Arial"/>
                <w:sz w:val="24"/>
                <w:szCs w:val="24"/>
                <w:u w:val="single"/>
              </w:rPr>
            </w:pPr>
            <w:r w:rsidRPr="00FF72AE">
              <w:rPr>
                <w:rFonts w:ascii="Arial" w:eastAsia="Times New Roman" w:hAnsi="Arial" w:cs="Arial"/>
                <w:strike/>
                <w:sz w:val="24"/>
                <w:szCs w:val="24"/>
              </w:rPr>
              <w:t xml:space="preserve">Minimum </w:t>
            </w:r>
            <w:r w:rsidRPr="00FF72AE">
              <w:rPr>
                <w:rFonts w:ascii="Arial" w:eastAsia="Times New Roman" w:hAnsi="Arial" w:cs="Arial"/>
                <w:sz w:val="24"/>
                <w:szCs w:val="24"/>
              </w:rPr>
              <w:t xml:space="preserve">Car and cycle parking provision in accordance with </w:t>
            </w:r>
            <w:r w:rsidRPr="00FF72AE">
              <w:rPr>
                <w:rFonts w:ascii="Arial" w:eastAsia="Times New Roman" w:hAnsi="Arial" w:cs="Arial"/>
                <w:sz w:val="24"/>
                <w:szCs w:val="24"/>
                <w:u w:val="single"/>
              </w:rPr>
              <w:t xml:space="preserve">requirements of </w:t>
            </w:r>
            <w:r w:rsidRPr="00FF72AE">
              <w:rPr>
                <w:rFonts w:ascii="Arial" w:eastAsia="Times New Roman" w:hAnsi="Arial" w:cs="Arial"/>
                <w:sz w:val="24"/>
                <w:szCs w:val="24"/>
              </w:rPr>
              <w:t xml:space="preserve">Policy TRC03; </w:t>
            </w:r>
            <w:r w:rsidRPr="00FF72AE">
              <w:rPr>
                <w:rFonts w:ascii="Arial" w:eastAsia="Times New Roman" w:hAnsi="Arial" w:cs="Arial"/>
                <w:sz w:val="24"/>
                <w:szCs w:val="24"/>
                <w:u w:val="single"/>
              </w:rPr>
              <w:t>and</w:t>
            </w:r>
          </w:p>
          <w:p w14:paraId="4AC67988" w14:textId="77777777" w:rsidR="009E1030" w:rsidRPr="00FF72AE" w:rsidRDefault="009E1030" w:rsidP="00D7573A">
            <w:pPr>
              <w:keepNext/>
              <w:keepLines/>
              <w:numPr>
                <w:ilvl w:val="0"/>
                <w:numId w:val="124"/>
              </w:numPr>
              <w:suppressAutoHyphens/>
              <w:autoSpaceDN w:val="0"/>
              <w:spacing w:after="200" w:line="276" w:lineRule="auto"/>
              <w:textAlignment w:val="baseline"/>
              <w:rPr>
                <w:rFonts w:ascii="Arial" w:eastAsia="Calibri" w:hAnsi="Arial" w:cs="Arial"/>
                <w:sz w:val="24"/>
                <w:szCs w:val="24"/>
                <w:u w:val="single"/>
              </w:rPr>
            </w:pPr>
            <w:r w:rsidRPr="00FF72AE">
              <w:rPr>
                <w:rFonts w:ascii="Arial" w:eastAsia="Times New Roman" w:hAnsi="Arial" w:cs="Arial"/>
                <w:sz w:val="24"/>
                <w:szCs w:val="24"/>
              </w:rPr>
              <w:t>Proposals meet London Plan residential space standards (Policy D6) and the criteria set out in Policy CDH01.</w:t>
            </w:r>
          </w:p>
          <w:p w14:paraId="7C98D011" w14:textId="3B314021" w:rsidR="00865D04" w:rsidRPr="00EC67FD" w:rsidRDefault="009E1030" w:rsidP="009E1030">
            <w:pPr>
              <w:keepNext/>
              <w:keepLines/>
              <w:suppressAutoHyphens/>
              <w:contextualSpacing/>
              <w:jc w:val="both"/>
              <w:rPr>
                <w:rFonts w:ascii="Arial" w:eastAsiaTheme="majorEastAsia" w:hAnsi="Arial" w:cs="Arial"/>
                <w:b/>
              </w:rPr>
            </w:pPr>
            <w:r w:rsidRPr="00D6251A">
              <w:rPr>
                <w:rFonts w:ascii="Arial" w:eastAsia="Times New Roman" w:hAnsi="Arial" w:cs="Arial"/>
                <w:sz w:val="24"/>
                <w:szCs w:val="24"/>
              </w:rPr>
              <w:t>The Council will apply these criteria to any proposals for the demolition and redevelopment of larger homes.</w:t>
            </w:r>
          </w:p>
        </w:tc>
        <w:tc>
          <w:tcPr>
            <w:tcW w:w="6754" w:type="dxa"/>
            <w:tcBorders>
              <w:left w:val="single" w:sz="4" w:space="0" w:color="auto"/>
            </w:tcBorders>
          </w:tcPr>
          <w:p w14:paraId="5C96850C"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0D87FBA8" w14:textId="25ED8016" w:rsidR="00865D04" w:rsidRPr="00915951" w:rsidRDefault="00865D04" w:rsidP="00865D04">
            <w:pPr>
              <w:spacing w:after="160" w:line="259" w:lineRule="auto"/>
              <w:rPr>
                <w:rFonts w:ascii="Arial" w:hAnsi="Arial" w:cs="Arial"/>
                <w:color w:val="000000"/>
                <w:kern w:val="2"/>
                <w:lang w:eastAsia="en-GB"/>
                <w14:ligatures w14:val="none"/>
              </w:rPr>
            </w:pPr>
            <w:r w:rsidRPr="00915951">
              <w:rPr>
                <w:rFonts w:ascii="Arial" w:eastAsia="Times New Roman" w:hAnsi="Arial" w:cs="Arial"/>
              </w:rPr>
              <w:t xml:space="preserve">This </w:t>
            </w:r>
            <w:r w:rsidR="00215A7C">
              <w:rPr>
                <w:rFonts w:ascii="Arial" w:eastAsia="Times New Roman" w:hAnsi="Arial" w:cs="Arial"/>
              </w:rPr>
              <w:t xml:space="preserve">development management </w:t>
            </w:r>
            <w:r w:rsidRPr="00915951">
              <w:rPr>
                <w:rFonts w:ascii="Arial" w:eastAsia="Times New Roman" w:hAnsi="Arial" w:cs="Arial"/>
              </w:rPr>
              <w:t xml:space="preserve">policy aimed at optimising the potential for housing delivery arising from residential conversions and the redevelopment of larger homes. </w:t>
            </w:r>
            <w:r w:rsidRPr="00915951">
              <w:rPr>
                <w:rFonts w:ascii="Arial" w:hAnsi="Arial" w:cs="Arial"/>
                <w:color w:val="000000"/>
                <w:lang w:eastAsia="en-GB"/>
                <w14:ligatures w14:val="none"/>
              </w:rPr>
              <w:t xml:space="preserve">The MM updates and clarifies the implementation of the policy </w:t>
            </w:r>
            <w:r w:rsidRPr="00915951">
              <w:rPr>
                <w:rFonts w:ascii="Arial" w:eastAsia="Times New Roman" w:hAnsi="Arial" w:cs="Arial"/>
              </w:rPr>
              <w:t xml:space="preserve">criteria to be applied when assessing proposals and </w:t>
            </w:r>
            <w:r w:rsidRPr="00915951">
              <w:rPr>
                <w:rFonts w:ascii="Arial" w:hAnsi="Arial" w:cs="Arial"/>
                <w:color w:val="000000"/>
                <w:lang w:eastAsia="en-GB"/>
                <w14:ligatures w14:val="none"/>
              </w:rPr>
              <w:t xml:space="preserve">ensures closer alignment </w:t>
            </w:r>
            <w:r w:rsidRPr="00915951">
              <w:rPr>
                <w:rFonts w:ascii="Arial" w:eastAsia="Times New Roman" w:hAnsi="Arial" w:cs="Arial"/>
              </w:rPr>
              <w:t xml:space="preserve">/ general conformity </w:t>
            </w:r>
            <w:r w:rsidRPr="00915951">
              <w:rPr>
                <w:rFonts w:ascii="Arial" w:hAnsi="Arial" w:cs="Arial"/>
                <w:color w:val="000000"/>
                <w:lang w:eastAsia="en-GB"/>
                <w14:ligatures w14:val="none"/>
              </w:rPr>
              <w:t xml:space="preserve">with the London Plan. </w:t>
            </w:r>
            <w:r w:rsidRPr="00915951">
              <w:rPr>
                <w:rFonts w:ascii="Arial" w:hAnsi="Arial" w:cs="Arial"/>
              </w:rPr>
              <w:t xml:space="preserve">MM35 clarifies prioritisation of delivery of family homes and to address the needs identified in Table 6 of the Plan. </w:t>
            </w:r>
          </w:p>
          <w:p w14:paraId="3E1B3FEE"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0E9CE4A7" w14:textId="5E23F4F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for the implementation of this policy relating to the Council’s </w:t>
            </w:r>
            <w:r w:rsidRPr="00915951">
              <w:rPr>
                <w:rFonts w:ascii="Arial" w:eastAsia="Times New Roman" w:hAnsi="Arial" w:cs="Arial"/>
                <w:b/>
                <w:bCs/>
                <w:lang w:eastAsia="en-GB"/>
                <w14:ligatures w14:val="none"/>
              </w:rPr>
              <w:lastRenderedPageBreak/>
              <w:t xml:space="preserve">policy approach to residential conversions and the redevelopment of larger homes. </w:t>
            </w:r>
          </w:p>
          <w:p w14:paraId="33FC8AB3"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7A61B90F" w14:textId="77777777" w:rsidR="00865D04" w:rsidRPr="00915951" w:rsidRDefault="00865D04" w:rsidP="00865D04">
            <w:pPr>
              <w:rPr>
                <w:rFonts w:ascii="Arial" w:eastAsia="Times New Roman" w:hAnsi="Arial" w:cs="Arial"/>
                <w:b/>
                <w:bCs/>
              </w:rPr>
            </w:pPr>
          </w:p>
          <w:p w14:paraId="120571F5"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75F18111" w14:textId="77777777" w:rsidR="00865D04" w:rsidRPr="00915951" w:rsidRDefault="00865D04" w:rsidP="00865D04">
            <w:pPr>
              <w:rPr>
                <w:rFonts w:ascii="Arial" w:eastAsia="Times New Roman" w:hAnsi="Arial" w:cs="Arial"/>
                <w:b/>
                <w:bCs/>
              </w:rPr>
            </w:pPr>
          </w:p>
          <w:p w14:paraId="4CF16ACD"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649B1D9A" w14:textId="77777777" w:rsidR="00865D04" w:rsidRPr="00915951" w:rsidRDefault="00865D04" w:rsidP="00865D04">
            <w:pPr>
              <w:spacing w:line="259" w:lineRule="auto"/>
              <w:rPr>
                <w:rFonts w:ascii="Arial" w:hAnsi="Arial" w:cs="Arial"/>
                <w14:ligatures w14:val="none"/>
              </w:rPr>
            </w:pPr>
          </w:p>
          <w:p w14:paraId="59963BB7" w14:textId="46F37BF5" w:rsidR="00865D04" w:rsidRPr="00915951" w:rsidRDefault="00865D04" w:rsidP="00D7573A">
            <w:pPr>
              <w:pStyle w:val="ListParagraph"/>
              <w:numPr>
                <w:ilvl w:val="0"/>
                <w:numId w:val="74"/>
              </w:numPr>
              <w:rPr>
                <w:rFonts w:ascii="Arial" w:hAnsi="Arial" w:cs="Arial"/>
              </w:rPr>
            </w:pPr>
            <w:r w:rsidRPr="00915951">
              <w:rPr>
                <w:rFonts w:ascii="Arial" w:hAnsi="Arial" w:cs="Arial"/>
                <w14:ligatures w14:val="none"/>
              </w:rPr>
              <w:t xml:space="preserve">Ensure residents have access to good quality, well located, affordable housing (MM changes provide updates, clarification </w:t>
            </w:r>
            <w:r w:rsidRPr="00915951">
              <w:rPr>
                <w:rFonts w:ascii="Arial" w:hAnsi="Arial" w:cs="Arial"/>
                <w:color w:val="000000"/>
                <w:lang w:eastAsia="en-GB"/>
                <w14:ligatures w14:val="none"/>
              </w:rPr>
              <w:t xml:space="preserve">and serve to ensure conversion proposals are more closely aligned with Barnet’s housing needs and </w:t>
            </w:r>
            <w:r w:rsidRPr="00915951">
              <w:rPr>
                <w:rFonts w:ascii="Arial" w:eastAsia="Times New Roman" w:hAnsi="Arial" w:cs="Arial"/>
              </w:rPr>
              <w:t xml:space="preserve">general conformity </w:t>
            </w:r>
            <w:r w:rsidRPr="00915951">
              <w:rPr>
                <w:rFonts w:ascii="Arial" w:hAnsi="Arial" w:cs="Arial"/>
                <w:color w:val="000000"/>
                <w:lang w:eastAsia="en-GB"/>
                <w14:ligatures w14:val="none"/>
              </w:rPr>
              <w:t>with relevant London Plan and LBBLP policies);</w:t>
            </w:r>
            <w:r w:rsidR="0068610E" w:rsidRPr="00915951">
              <w:rPr>
                <w:rFonts w:ascii="Arial" w:hAnsi="Arial" w:cs="Arial"/>
                <w:color w:val="000000"/>
                <w:lang w:eastAsia="en-GB"/>
                <w14:ligatures w14:val="none"/>
              </w:rPr>
              <w:t xml:space="preserve"> (5)</w:t>
            </w:r>
          </w:p>
          <w:p w14:paraId="178A03D9" w14:textId="1F3C5116" w:rsidR="00865D04" w:rsidRPr="00915951" w:rsidRDefault="00865D04" w:rsidP="00D7573A">
            <w:pPr>
              <w:pStyle w:val="ListParagraph"/>
              <w:numPr>
                <w:ilvl w:val="0"/>
                <w:numId w:val="74"/>
              </w:numPr>
              <w:rPr>
                <w:rFonts w:ascii="Arial" w:hAnsi="Arial" w:cs="Arial"/>
              </w:rPr>
            </w:pPr>
            <w:r w:rsidRPr="00915951">
              <w:rPr>
                <w:rFonts w:ascii="Arial" w:hAnsi="Arial" w:cs="Arial"/>
                <w14:ligatures w14:val="none"/>
              </w:rPr>
              <w:t>Ensure efficient use of land and infrastructure</w:t>
            </w:r>
            <w:r w:rsidR="000B4261" w:rsidRPr="00915951">
              <w:rPr>
                <w:rFonts w:ascii="Arial" w:hAnsi="Arial" w:cs="Arial"/>
                <w14:ligatures w14:val="none"/>
              </w:rPr>
              <w:t xml:space="preserve"> </w:t>
            </w:r>
            <w:r w:rsidRPr="00915951">
              <w:rPr>
                <w:rFonts w:ascii="Arial" w:hAnsi="Arial" w:cs="Arial"/>
                <w14:ligatures w14:val="none"/>
              </w:rPr>
              <w:t>(MM revision in first paragraph and criterion a) outlining an approach that optimises potential for housing delivery in accessible locations as specified in the policy);</w:t>
            </w:r>
            <w:r w:rsidR="0068610E" w:rsidRPr="00915951">
              <w:rPr>
                <w:rFonts w:ascii="Arial" w:hAnsi="Arial" w:cs="Arial"/>
                <w14:ligatures w14:val="none"/>
              </w:rPr>
              <w:t xml:space="preserve"> (2)</w:t>
            </w:r>
          </w:p>
          <w:p w14:paraId="38FE3E77" w14:textId="47AD3ABD" w:rsidR="00865D04" w:rsidRPr="00915951" w:rsidRDefault="00865D04" w:rsidP="00D7573A">
            <w:pPr>
              <w:pStyle w:val="ListParagraph"/>
              <w:numPr>
                <w:ilvl w:val="0"/>
                <w:numId w:val="74"/>
              </w:numPr>
              <w:rPr>
                <w:rFonts w:ascii="Arial" w:hAnsi="Arial" w:cs="Arial"/>
                <w14:ligatures w14:val="none"/>
              </w:rPr>
            </w:pPr>
            <w:r w:rsidRPr="00915951">
              <w:rPr>
                <w:rFonts w:ascii="Arial" w:hAnsi="Arial" w:cs="Arial"/>
                <w14:ligatures w14:val="none"/>
              </w:rPr>
              <w:t>Promote social inclusion, equality, diversity and community cohesion(MM policy revisions clarifying the approach on conversions and redevelopment of larger homes necessary to prioritise the delivery of family homes from the existing housing stock and to address the needs identified)</w:t>
            </w:r>
            <w:r w:rsidR="00E56AEB" w:rsidRPr="00915951">
              <w:rPr>
                <w:rFonts w:ascii="Arial" w:hAnsi="Arial" w:cs="Arial"/>
                <w14:ligatures w14:val="none"/>
              </w:rPr>
              <w:t xml:space="preserve"> (1)</w:t>
            </w:r>
            <w:r w:rsidRPr="00915951">
              <w:rPr>
                <w:rFonts w:ascii="Arial" w:hAnsi="Arial" w:cs="Arial"/>
                <w14:ligatures w14:val="none"/>
              </w:rPr>
              <w:t>;</w:t>
            </w:r>
            <w:r w:rsidR="0068610E" w:rsidRPr="00915951">
              <w:rPr>
                <w:rFonts w:ascii="Arial" w:hAnsi="Arial" w:cs="Arial"/>
                <w14:ligatures w14:val="none"/>
              </w:rPr>
              <w:t xml:space="preserve"> (1)</w:t>
            </w:r>
          </w:p>
          <w:p w14:paraId="4D79841F" w14:textId="2B37323D" w:rsidR="00865D04" w:rsidRPr="00915951" w:rsidRDefault="00865D04" w:rsidP="00D7573A">
            <w:pPr>
              <w:pStyle w:val="ListParagraph"/>
              <w:numPr>
                <w:ilvl w:val="0"/>
                <w:numId w:val="74"/>
              </w:numPr>
              <w:rPr>
                <w:rFonts w:ascii="Arial" w:hAnsi="Arial" w:cs="Arial"/>
                <w14:ligatures w14:val="none"/>
              </w:rPr>
            </w:pPr>
            <w:r w:rsidRPr="00915951">
              <w:rPr>
                <w:rFonts w:ascii="Arial" w:hAnsi="Arial" w:cs="Arial"/>
                <w14:ligatures w14:val="none"/>
              </w:rPr>
              <w:lastRenderedPageBreak/>
              <w:t>Promoting a high quality, inclusive and safe built environment</w:t>
            </w:r>
            <w:r w:rsidR="00C67639" w:rsidRPr="00915951">
              <w:rPr>
                <w:rFonts w:ascii="Arial" w:hAnsi="Arial" w:cs="Arial"/>
                <w14:ligatures w14:val="none"/>
              </w:rPr>
              <w:t xml:space="preserve"> (14)</w:t>
            </w:r>
            <w:r w:rsidRPr="00915951">
              <w:rPr>
                <w:rFonts w:ascii="Arial" w:hAnsi="Arial" w:cs="Arial"/>
                <w14:ligatures w14:val="none"/>
              </w:rPr>
              <w:t xml:space="preserve">; and promote liveable neighbourhoods which support good quality accessible services and sustainable lifestyles (MM changes in part d) of the policy provide </w:t>
            </w:r>
            <w:r w:rsidRPr="00915951">
              <w:rPr>
                <w:rFonts w:ascii="Arial" w:hAnsi="Arial" w:cs="Arial"/>
              </w:rPr>
              <w:t>c</w:t>
            </w:r>
            <w:r w:rsidRPr="00915951">
              <w:rPr>
                <w:rFonts w:ascii="Arial" w:hAnsi="Arial" w:cs="Arial"/>
                <w14:ligatures w14:val="none"/>
              </w:rPr>
              <w:t>larification on circumstances where proposals will be supported relative to surrounding character of the area and where there is no unacceptable impact on amenity of occupiers of neighbouring properties);</w:t>
            </w:r>
            <w:r w:rsidR="0068610E" w:rsidRPr="00915951">
              <w:rPr>
                <w:rFonts w:ascii="Arial" w:hAnsi="Arial" w:cs="Arial"/>
                <w14:ligatures w14:val="none"/>
              </w:rPr>
              <w:t xml:space="preserve"> (4)</w:t>
            </w:r>
            <w:r w:rsidRPr="00915951">
              <w:rPr>
                <w:rFonts w:ascii="Arial" w:hAnsi="Arial" w:cs="Arial"/>
                <w14:ligatures w14:val="none"/>
              </w:rPr>
              <w:t xml:space="preserve"> and </w:t>
            </w:r>
          </w:p>
          <w:p w14:paraId="610287B3" w14:textId="1ADCB505" w:rsidR="00865D04" w:rsidRPr="00915951" w:rsidRDefault="00865D04" w:rsidP="00D7573A">
            <w:pPr>
              <w:pStyle w:val="ListParagraph"/>
              <w:keepNext/>
              <w:keepLines/>
              <w:numPr>
                <w:ilvl w:val="0"/>
                <w:numId w:val="74"/>
              </w:numPr>
              <w:suppressAutoHyphens/>
              <w:autoSpaceDN w:val="0"/>
              <w:textAlignment w:val="baseline"/>
              <w:outlineLvl w:val="2"/>
              <w:rPr>
                <w:rFonts w:ascii="Arial" w:hAnsi="Arial" w:cs="Arial"/>
              </w:rPr>
            </w:pPr>
            <w:r w:rsidRPr="00915951">
              <w:rPr>
                <w:rFonts w:ascii="Arial" w:hAnsi="Arial" w:cs="Arial"/>
              </w:rPr>
              <w:t>Minimise the need to travel and create accessible, safe and sustainable connections by road and cycling</w:t>
            </w:r>
            <w:r w:rsidR="00536168" w:rsidRPr="00915951">
              <w:rPr>
                <w:rFonts w:ascii="Arial" w:hAnsi="Arial" w:cs="Arial"/>
              </w:rPr>
              <w:t xml:space="preserve"> </w:t>
            </w:r>
            <w:r w:rsidRPr="00915951">
              <w:rPr>
                <w:rFonts w:ascii="Arial" w:hAnsi="Arial" w:cs="Arial"/>
              </w:rPr>
              <w:t>(Rewording of criterion f) in respect of car and cycle parking provision to ensure consistency with Policy TRC03 in respect of parking management)</w:t>
            </w:r>
            <w:r w:rsidR="00E56AEB" w:rsidRPr="00915951">
              <w:rPr>
                <w:rFonts w:ascii="Arial" w:hAnsi="Arial" w:cs="Arial"/>
              </w:rPr>
              <w:t xml:space="preserve"> (8)</w:t>
            </w:r>
            <w:r w:rsidRPr="00915951">
              <w:rPr>
                <w:rFonts w:ascii="Arial" w:hAnsi="Arial" w:cs="Arial"/>
              </w:rPr>
              <w:t xml:space="preserve">. </w:t>
            </w:r>
          </w:p>
          <w:p w14:paraId="391CD4B7" w14:textId="77777777" w:rsidR="00865D04" w:rsidRPr="00915951" w:rsidRDefault="00865D04" w:rsidP="00865D04">
            <w:pPr>
              <w:keepNext/>
              <w:keepLines/>
              <w:suppressAutoHyphens/>
              <w:autoSpaceDN w:val="0"/>
              <w:spacing w:line="276" w:lineRule="auto"/>
              <w:textAlignment w:val="baseline"/>
              <w:outlineLvl w:val="1"/>
              <w:rPr>
                <w:rFonts w:ascii="Arial" w:hAnsi="Arial" w:cs="Arial"/>
              </w:rPr>
            </w:pPr>
          </w:p>
          <w:p w14:paraId="6097E3DD" w14:textId="7E07717B"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C67639" w:rsidRPr="00915951">
              <w:rPr>
                <w:rFonts w:ascii="Arial" w:hAnsi="Arial" w:cs="Arial"/>
                <w14:ligatures w14:val="none"/>
              </w:rPr>
              <w:t xml:space="preserve"> (</w:t>
            </w:r>
            <w:r w:rsidR="00BA021F" w:rsidRPr="00915951">
              <w:rPr>
                <w:rFonts w:ascii="Arial" w:hAnsi="Arial" w:cs="Arial"/>
                <w14:ligatures w14:val="none"/>
              </w:rPr>
              <w:t>6)</w:t>
            </w:r>
            <w:r w:rsidRPr="00915951">
              <w:rPr>
                <w:rFonts w:ascii="Arial" w:hAnsi="Arial" w:cs="Arial"/>
                <w14:ligatures w14:val="none"/>
              </w:rPr>
              <w:t>.</w:t>
            </w:r>
          </w:p>
          <w:p w14:paraId="242CE182"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0A56EB88" w14:textId="528F393D" w:rsidR="00865D04" w:rsidRPr="00915951" w:rsidRDefault="00865D04" w:rsidP="00865D04">
            <w:pPr>
              <w:rPr>
                <w:rFonts w:ascii="Arial" w:hAnsi="Arial" w:cs="Arial"/>
              </w:rPr>
            </w:pPr>
            <w:r w:rsidRPr="00915951">
              <w:rPr>
                <w:rFonts w:ascii="Arial" w:hAnsi="Arial" w:cs="Arial"/>
              </w:rPr>
              <w:t>For the remainder of the SA/IIA</w:t>
            </w:r>
            <w:r w:rsidR="00674961" w:rsidRPr="00915951">
              <w:rPr>
                <w:rFonts w:ascii="Arial" w:hAnsi="Arial" w:cs="Arial"/>
              </w:rPr>
              <w:t xml:space="preserve"> objectives</w:t>
            </w:r>
            <w:r w:rsidRPr="00915951">
              <w:rPr>
                <w:rFonts w:ascii="Arial" w:hAnsi="Arial" w:cs="Arial"/>
              </w:rPr>
              <w:t xml:space="preserve"> the MM is considered to have negligible or no effect on the achievement of the objective and therefore the</w:t>
            </w:r>
            <w:r w:rsidR="007F40B5" w:rsidRPr="00915951">
              <w:rPr>
                <w:rFonts w:ascii="Arial" w:hAnsi="Arial" w:cs="Arial"/>
              </w:rPr>
              <w:t xml:space="preserve"> impact</w:t>
            </w:r>
            <w:r w:rsidRPr="00915951">
              <w:rPr>
                <w:rFonts w:ascii="Arial" w:hAnsi="Arial" w:cs="Arial"/>
              </w:rPr>
              <w:t xml:space="preserve"> is neutral.</w:t>
            </w:r>
          </w:p>
        </w:tc>
      </w:tr>
      <w:tr w:rsidR="00865D04" w:rsidRPr="00EC67FD" w14:paraId="02F5ECBC" w14:textId="77777777" w:rsidTr="00E506CC">
        <w:trPr>
          <w:trHeight w:val="20"/>
        </w:trPr>
        <w:tc>
          <w:tcPr>
            <w:tcW w:w="1640" w:type="dxa"/>
            <w:tcBorders>
              <w:right w:val="single" w:sz="4" w:space="0" w:color="auto"/>
            </w:tcBorders>
          </w:tcPr>
          <w:p w14:paraId="1025B264" w14:textId="77777777" w:rsidR="00865D04" w:rsidRDefault="00865D04" w:rsidP="00865D04">
            <w:pPr>
              <w:rPr>
                <w:rFonts w:ascii="Arial" w:hAnsi="Arial" w:cs="Arial"/>
              </w:rPr>
            </w:pPr>
            <w:r>
              <w:rPr>
                <w:rFonts w:ascii="Arial" w:hAnsi="Arial" w:cs="Arial"/>
              </w:rPr>
              <w:lastRenderedPageBreak/>
              <w:t>MM36</w:t>
            </w:r>
          </w:p>
          <w:p w14:paraId="61579F27" w14:textId="6D7B644B" w:rsidR="00865D04" w:rsidRPr="00EC67FD" w:rsidRDefault="00865D04" w:rsidP="00865D04">
            <w:pPr>
              <w:rPr>
                <w:rFonts w:ascii="Arial" w:hAnsi="Arial" w:cs="Arial"/>
              </w:rPr>
            </w:pPr>
            <w:r w:rsidRPr="00EC67FD">
              <w:rPr>
                <w:rFonts w:ascii="Arial" w:hAnsi="Arial" w:cs="Arial"/>
              </w:rPr>
              <w:t xml:space="preserve">Policy HOU04 </w:t>
            </w:r>
            <w:r>
              <w:rPr>
                <w:rFonts w:ascii="Arial" w:hAnsi="Arial" w:cs="Arial"/>
              </w:rPr>
              <w:t>a</w:t>
            </w:r>
            <w:r w:rsidRPr="00EC67FD">
              <w:rPr>
                <w:rFonts w:ascii="Arial" w:hAnsi="Arial" w:cs="Arial"/>
              </w:rPr>
              <w:t>nd consequential changes to supporting text</w:t>
            </w:r>
          </w:p>
          <w:p w14:paraId="79818E08" w14:textId="77777777" w:rsidR="00865D04" w:rsidRPr="00EC67FD" w:rsidRDefault="00865D04" w:rsidP="00865D04">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49E8DFB5" w14:textId="77777777" w:rsidR="00865D04" w:rsidRPr="001C150B" w:rsidRDefault="00865D04" w:rsidP="00865D04">
            <w:pPr>
              <w:pStyle w:val="Heading2"/>
              <w:numPr>
                <w:ilvl w:val="0"/>
                <w:numId w:val="0"/>
              </w:numPr>
              <w:spacing w:line="240" w:lineRule="auto"/>
              <w:rPr>
                <w:szCs w:val="24"/>
              </w:rPr>
            </w:pPr>
            <w:r w:rsidRPr="001C150B">
              <w:rPr>
                <w:rFonts w:cs="Arial"/>
                <w:szCs w:val="24"/>
              </w:rPr>
              <w:lastRenderedPageBreak/>
              <w:t>Policy HOU04: Specialist Housing</w:t>
            </w:r>
            <w:r w:rsidRPr="001C150B">
              <w:rPr>
                <w:rFonts w:cs="Arial"/>
                <w:b w:val="0"/>
                <w:szCs w:val="24"/>
              </w:rPr>
              <w:t xml:space="preserve"> </w:t>
            </w:r>
            <w:r w:rsidRPr="001C150B">
              <w:rPr>
                <w:rFonts w:cs="Arial"/>
                <w:szCs w:val="24"/>
              </w:rPr>
              <w:t xml:space="preserve">– </w:t>
            </w:r>
            <w:r w:rsidRPr="001C150B">
              <w:rPr>
                <w:szCs w:val="24"/>
                <w:u w:val="single"/>
              </w:rPr>
              <w:t xml:space="preserve">Older Persons Housing, </w:t>
            </w:r>
            <w:r w:rsidRPr="001C150B">
              <w:rPr>
                <w:rFonts w:cs="Arial"/>
                <w:szCs w:val="24"/>
              </w:rPr>
              <w:t>H</w:t>
            </w:r>
            <w:r w:rsidRPr="001C150B">
              <w:rPr>
                <w:szCs w:val="24"/>
              </w:rPr>
              <w:t>ousing choice for people with social care and health support needs, Houses in Multiple Occupation, Student Accommodation and Purpose Built Shared Living Accommodation</w:t>
            </w:r>
          </w:p>
          <w:p w14:paraId="05DB08AA" w14:textId="77777777" w:rsidR="00865D04" w:rsidRPr="001C150B" w:rsidRDefault="00865D04" w:rsidP="00865D04">
            <w:pPr>
              <w:pStyle w:val="NoSpacing"/>
              <w:keepNext/>
              <w:keepLines/>
              <w:rPr>
                <w:rFonts w:ascii="Arial" w:hAnsi="Arial" w:cs="Arial"/>
                <w:b/>
                <w:sz w:val="24"/>
                <w:szCs w:val="24"/>
              </w:rPr>
            </w:pPr>
          </w:p>
          <w:p w14:paraId="3EE80713" w14:textId="77777777" w:rsidR="00865D04" w:rsidRPr="001C150B" w:rsidRDefault="00865D04" w:rsidP="00865D04">
            <w:pPr>
              <w:pStyle w:val="NoSpacing"/>
              <w:keepNext/>
              <w:keepLines/>
              <w:rPr>
                <w:rFonts w:ascii="Arial" w:hAnsi="Arial" w:cs="Arial"/>
                <w:b/>
                <w:sz w:val="24"/>
                <w:szCs w:val="24"/>
              </w:rPr>
            </w:pPr>
            <w:r w:rsidRPr="001C150B">
              <w:rPr>
                <w:rFonts w:ascii="Arial" w:hAnsi="Arial" w:cs="Arial"/>
                <w:b/>
                <w:sz w:val="24"/>
                <w:szCs w:val="24"/>
                <w:u w:val="single"/>
              </w:rPr>
              <w:t>A:</w:t>
            </w:r>
            <w:r w:rsidRPr="001C150B">
              <w:rPr>
                <w:rFonts w:ascii="Arial" w:hAnsi="Arial" w:cs="Arial"/>
                <w:b/>
                <w:sz w:val="24"/>
                <w:szCs w:val="24"/>
              </w:rPr>
              <w:t xml:space="preserve"> </w:t>
            </w:r>
            <w:r w:rsidRPr="001C150B">
              <w:rPr>
                <w:rFonts w:ascii="Arial" w:hAnsi="Arial" w:cs="Arial"/>
                <w:b/>
                <w:bCs/>
                <w:sz w:val="24"/>
                <w:szCs w:val="24"/>
                <w:u w:val="single"/>
              </w:rPr>
              <w:t>Older Persons Housing</w:t>
            </w:r>
          </w:p>
          <w:p w14:paraId="666428E9" w14:textId="77777777" w:rsidR="00865D04" w:rsidRPr="001C150B" w:rsidRDefault="00865D04" w:rsidP="00865D04">
            <w:pPr>
              <w:pStyle w:val="NoSpacing"/>
              <w:keepNext/>
              <w:keepLines/>
              <w:rPr>
                <w:rFonts w:ascii="Arial" w:hAnsi="Arial" w:cs="Arial"/>
                <w:b/>
                <w:sz w:val="24"/>
                <w:szCs w:val="24"/>
                <w:u w:val="single"/>
              </w:rPr>
            </w:pPr>
            <w:r w:rsidRPr="001C150B">
              <w:rPr>
                <w:rFonts w:ascii="Arial" w:hAnsi="Arial" w:cs="Arial"/>
                <w:sz w:val="24"/>
                <w:szCs w:val="24"/>
                <w:u w:val="single"/>
              </w:rPr>
              <w:lastRenderedPageBreak/>
              <w:t>The Council will support</w:t>
            </w:r>
            <w:r w:rsidRPr="001C150B">
              <w:rPr>
                <w:rFonts w:ascii="Arial" w:hAnsi="Arial" w:cs="Arial"/>
                <w:sz w:val="24"/>
                <w:szCs w:val="24"/>
              </w:rPr>
              <w:t xml:space="preserve"> </w:t>
            </w:r>
            <w:r w:rsidRPr="001C150B">
              <w:rPr>
                <w:rFonts w:ascii="Arial" w:hAnsi="Arial" w:cs="Arial"/>
                <w:sz w:val="24"/>
                <w:szCs w:val="24"/>
                <w:u w:val="single"/>
              </w:rPr>
              <w:t>proposals for</w:t>
            </w:r>
            <w:r w:rsidRPr="001C150B">
              <w:rPr>
                <w:rFonts w:ascii="Arial" w:hAnsi="Arial" w:cs="Arial"/>
                <w:sz w:val="24"/>
                <w:szCs w:val="24"/>
              </w:rPr>
              <w:t xml:space="preserve"> </w:t>
            </w:r>
            <w:r w:rsidRPr="001C150B">
              <w:rPr>
                <w:rFonts w:ascii="Arial" w:hAnsi="Arial" w:cs="Arial"/>
                <w:sz w:val="24"/>
                <w:szCs w:val="24"/>
                <w:u w:val="single"/>
              </w:rPr>
              <w:t>specialist older persons housing (in accordance with London Plan Policy H13 - Specialist older persons housing) that contribute to meeting the indicative benchmark of 275 new specialist older persons homes per annum.</w:t>
            </w:r>
          </w:p>
          <w:p w14:paraId="2B8257A6" w14:textId="77777777" w:rsidR="00865D04" w:rsidRPr="001C150B" w:rsidRDefault="00865D04" w:rsidP="00865D04">
            <w:pPr>
              <w:pStyle w:val="NoSpacing"/>
              <w:keepNext/>
              <w:keepLines/>
              <w:rPr>
                <w:rFonts w:ascii="Arial" w:hAnsi="Arial" w:cs="Arial"/>
                <w:b/>
                <w:sz w:val="24"/>
                <w:szCs w:val="24"/>
              </w:rPr>
            </w:pPr>
          </w:p>
          <w:p w14:paraId="42694F73" w14:textId="77777777" w:rsidR="00865D04" w:rsidRPr="001C150B" w:rsidRDefault="00865D04" w:rsidP="00865D04">
            <w:pPr>
              <w:pStyle w:val="NoSpacing"/>
              <w:keepNext/>
              <w:keepLines/>
              <w:rPr>
                <w:rFonts w:ascii="Arial" w:hAnsi="Arial" w:cs="Arial"/>
                <w:b/>
                <w:sz w:val="24"/>
                <w:szCs w:val="24"/>
              </w:rPr>
            </w:pPr>
            <w:r w:rsidRPr="001C150B">
              <w:rPr>
                <w:rFonts w:ascii="Arial" w:hAnsi="Arial" w:cs="Arial"/>
                <w:b/>
                <w:sz w:val="24"/>
                <w:szCs w:val="24"/>
                <w:u w:val="single"/>
              </w:rPr>
              <w:t>B.</w:t>
            </w:r>
            <w:r w:rsidRPr="001C150B">
              <w:rPr>
                <w:rFonts w:ascii="Arial" w:hAnsi="Arial" w:cs="Arial"/>
                <w:b/>
                <w:sz w:val="24"/>
                <w:szCs w:val="24"/>
              </w:rPr>
              <w:t xml:space="preserve"> Housing Choice for People</w:t>
            </w:r>
            <w:r w:rsidRPr="001C150B">
              <w:rPr>
                <w:sz w:val="24"/>
                <w:szCs w:val="24"/>
              </w:rPr>
              <w:t xml:space="preserve"> </w:t>
            </w:r>
            <w:r w:rsidRPr="001C150B">
              <w:rPr>
                <w:rFonts w:ascii="Arial" w:hAnsi="Arial" w:cs="Arial"/>
                <w:b/>
                <w:sz w:val="24"/>
                <w:szCs w:val="24"/>
              </w:rPr>
              <w:t>with social care and health support needs</w:t>
            </w:r>
          </w:p>
          <w:p w14:paraId="5D19C7F1" w14:textId="77777777" w:rsidR="00865D04" w:rsidRPr="001C150B" w:rsidRDefault="00865D04" w:rsidP="00865D04">
            <w:pPr>
              <w:pStyle w:val="NoSpacing"/>
              <w:keepNext/>
              <w:keepLines/>
              <w:rPr>
                <w:rFonts w:ascii="Arial" w:hAnsi="Arial" w:cs="Arial"/>
                <w:sz w:val="24"/>
                <w:szCs w:val="24"/>
              </w:rPr>
            </w:pPr>
            <w:r w:rsidRPr="001C150B">
              <w:rPr>
                <w:rFonts w:ascii="Arial" w:hAnsi="Arial" w:cs="Arial"/>
                <w:sz w:val="24"/>
                <w:szCs w:val="24"/>
                <w:u w:val="single"/>
              </w:rPr>
              <w:t>The Council will support</w:t>
            </w:r>
            <w:r w:rsidRPr="001C150B">
              <w:rPr>
                <w:rFonts w:ascii="Arial" w:hAnsi="Arial" w:cs="Arial"/>
                <w:sz w:val="24"/>
                <w:szCs w:val="24"/>
              </w:rPr>
              <w:t xml:space="preserve"> </w:t>
            </w:r>
            <w:proofErr w:type="spellStart"/>
            <w:r w:rsidRPr="001C150B">
              <w:rPr>
                <w:rFonts w:ascii="Arial" w:hAnsi="Arial" w:cs="Arial"/>
                <w:strike/>
                <w:sz w:val="24"/>
                <w:szCs w:val="24"/>
              </w:rPr>
              <w:t>P</w:t>
            </w:r>
            <w:r w:rsidRPr="001C150B">
              <w:rPr>
                <w:rFonts w:ascii="Arial" w:hAnsi="Arial" w:cs="Arial"/>
                <w:sz w:val="24"/>
                <w:szCs w:val="24"/>
                <w:u w:val="single"/>
              </w:rPr>
              <w:t>p</w:t>
            </w:r>
            <w:r w:rsidRPr="001C150B">
              <w:rPr>
                <w:rFonts w:ascii="Arial" w:hAnsi="Arial" w:cs="Arial"/>
                <w:sz w:val="24"/>
                <w:szCs w:val="24"/>
              </w:rPr>
              <w:t>roposals</w:t>
            </w:r>
            <w:proofErr w:type="spellEnd"/>
            <w:r w:rsidRPr="001C150B">
              <w:rPr>
                <w:rFonts w:ascii="Arial" w:hAnsi="Arial" w:cs="Arial"/>
                <w:sz w:val="24"/>
                <w:szCs w:val="24"/>
              </w:rPr>
              <w:t xml:space="preserve"> for people</w:t>
            </w:r>
            <w:r w:rsidRPr="001C150B">
              <w:rPr>
                <w:sz w:val="24"/>
                <w:szCs w:val="24"/>
              </w:rPr>
              <w:t xml:space="preserve"> </w:t>
            </w:r>
            <w:r w:rsidRPr="001C150B">
              <w:rPr>
                <w:rFonts w:ascii="Arial" w:hAnsi="Arial" w:cs="Arial"/>
                <w:sz w:val="24"/>
                <w:szCs w:val="24"/>
              </w:rPr>
              <w:t xml:space="preserve">with social care and health support needs </w:t>
            </w:r>
            <w:r w:rsidRPr="001C150B">
              <w:rPr>
                <w:rFonts w:ascii="Arial" w:hAnsi="Arial" w:cs="Arial"/>
                <w:sz w:val="24"/>
                <w:szCs w:val="24"/>
                <w:u w:val="single"/>
              </w:rPr>
              <w:t>which</w:t>
            </w:r>
            <w:r w:rsidRPr="001C150B">
              <w:rPr>
                <w:rFonts w:ascii="Arial" w:hAnsi="Arial" w:cs="Arial"/>
                <w:sz w:val="24"/>
                <w:szCs w:val="24"/>
              </w:rPr>
              <w:t xml:space="preserve"> </w:t>
            </w:r>
            <w:r w:rsidRPr="001C150B">
              <w:rPr>
                <w:rFonts w:ascii="Arial" w:hAnsi="Arial" w:cs="Arial"/>
                <w:strike/>
                <w:sz w:val="24"/>
                <w:szCs w:val="24"/>
              </w:rPr>
              <w:t>should</w:t>
            </w:r>
            <w:r w:rsidRPr="001C150B">
              <w:rPr>
                <w:rFonts w:ascii="Arial" w:hAnsi="Arial" w:cs="Arial"/>
                <w:sz w:val="24"/>
                <w:szCs w:val="24"/>
              </w:rPr>
              <w:t xml:space="preserve"> :</w:t>
            </w:r>
          </w:p>
          <w:p w14:paraId="4118483C" w14:textId="77777777" w:rsidR="00865D04" w:rsidRPr="001C150B" w:rsidRDefault="00865D04" w:rsidP="00D7573A">
            <w:pPr>
              <w:pStyle w:val="NoSpacing"/>
              <w:keepNext/>
              <w:keepLines/>
              <w:numPr>
                <w:ilvl w:val="0"/>
                <w:numId w:val="19"/>
              </w:numPr>
              <w:ind w:left="113" w:firstLine="0"/>
              <w:rPr>
                <w:rFonts w:ascii="Arial" w:hAnsi="Arial" w:cs="Arial"/>
                <w:sz w:val="24"/>
                <w:szCs w:val="24"/>
              </w:rPr>
            </w:pPr>
            <w:r w:rsidRPr="001C150B">
              <w:rPr>
                <w:rFonts w:ascii="Arial" w:hAnsi="Arial" w:cs="Arial"/>
                <w:strike/>
                <w:sz w:val="24"/>
                <w:szCs w:val="24"/>
              </w:rPr>
              <w:t xml:space="preserve">In </w:t>
            </w:r>
            <w:r w:rsidRPr="001C150B">
              <w:rPr>
                <w:rFonts w:ascii="Arial" w:hAnsi="Arial" w:cs="Arial"/>
                <w:sz w:val="24"/>
                <w:szCs w:val="24"/>
              </w:rPr>
              <w:t>meet</w:t>
            </w:r>
            <w:r w:rsidRPr="001C150B">
              <w:rPr>
                <w:rFonts w:ascii="Arial" w:hAnsi="Arial" w:cs="Arial"/>
                <w:strike/>
                <w:sz w:val="24"/>
                <w:szCs w:val="24"/>
              </w:rPr>
              <w:t xml:space="preserve">ing </w:t>
            </w:r>
            <w:r w:rsidRPr="001C150B">
              <w:rPr>
                <w:rFonts w:ascii="Arial" w:hAnsi="Arial" w:cs="Arial"/>
                <w:sz w:val="24"/>
                <w:szCs w:val="24"/>
              </w:rPr>
              <w:t xml:space="preserve">an identified need </w:t>
            </w:r>
            <w:r w:rsidRPr="001C150B">
              <w:rPr>
                <w:rFonts w:ascii="Arial" w:hAnsi="Arial" w:cs="Arial"/>
                <w:sz w:val="24"/>
                <w:szCs w:val="24"/>
                <w:u w:val="single"/>
              </w:rPr>
              <w:t>and</w:t>
            </w:r>
            <w:r w:rsidRPr="001C150B">
              <w:rPr>
                <w:rFonts w:ascii="Arial" w:hAnsi="Arial" w:cs="Arial"/>
                <w:sz w:val="24"/>
                <w:szCs w:val="24"/>
              </w:rPr>
              <w:t xml:space="preserve"> help people to live independently;</w:t>
            </w:r>
          </w:p>
          <w:p w14:paraId="5B97FDE9" w14:textId="77777777" w:rsidR="00865D04" w:rsidRPr="001C150B" w:rsidRDefault="00865D04" w:rsidP="00D7573A">
            <w:pPr>
              <w:pStyle w:val="NoSpacing"/>
              <w:keepNext/>
              <w:keepLines/>
              <w:numPr>
                <w:ilvl w:val="0"/>
                <w:numId w:val="19"/>
              </w:numPr>
              <w:ind w:left="113" w:firstLine="0"/>
              <w:rPr>
                <w:rFonts w:ascii="Arial" w:hAnsi="Arial" w:cs="Arial"/>
                <w:strike/>
                <w:sz w:val="24"/>
                <w:szCs w:val="24"/>
              </w:rPr>
            </w:pPr>
            <w:r w:rsidRPr="001C150B">
              <w:rPr>
                <w:rFonts w:ascii="Arial" w:hAnsi="Arial" w:cs="Arial"/>
                <w:strike/>
                <w:sz w:val="24"/>
                <w:szCs w:val="24"/>
              </w:rPr>
              <w:t>deliver older persons housing as guided by the indicative benchmark of 275 new specialist older persons homes per annum and the tenure priorities set out in Table 8;</w:t>
            </w:r>
          </w:p>
          <w:p w14:paraId="70F4C4DC" w14:textId="77777777" w:rsidR="00865D04" w:rsidRPr="001C150B" w:rsidRDefault="00865D04" w:rsidP="00D7573A">
            <w:pPr>
              <w:pStyle w:val="NoSpacing"/>
              <w:keepNext/>
              <w:keepLines/>
              <w:numPr>
                <w:ilvl w:val="0"/>
                <w:numId w:val="19"/>
              </w:numPr>
              <w:ind w:left="113" w:firstLine="0"/>
              <w:rPr>
                <w:rFonts w:ascii="Arial" w:hAnsi="Arial" w:cs="Arial"/>
                <w:sz w:val="24"/>
                <w:szCs w:val="24"/>
              </w:rPr>
            </w:pPr>
            <w:proofErr w:type="spellStart"/>
            <w:r w:rsidRPr="001C150B">
              <w:rPr>
                <w:rFonts w:ascii="Arial" w:hAnsi="Arial" w:cs="Arial"/>
                <w:strike/>
                <w:sz w:val="24"/>
                <w:szCs w:val="24"/>
              </w:rPr>
              <w:t>D</w:t>
            </w:r>
            <w:r w:rsidRPr="001C150B">
              <w:rPr>
                <w:rFonts w:ascii="Arial" w:hAnsi="Arial" w:cs="Arial"/>
                <w:sz w:val="24"/>
                <w:szCs w:val="24"/>
                <w:u w:val="single"/>
              </w:rPr>
              <w:t>d</w:t>
            </w:r>
            <w:r w:rsidRPr="001C150B">
              <w:rPr>
                <w:rFonts w:ascii="Arial" w:hAnsi="Arial" w:cs="Arial"/>
                <w:sz w:val="24"/>
                <w:szCs w:val="24"/>
              </w:rPr>
              <w:t>emonstrate</w:t>
            </w:r>
            <w:proofErr w:type="spellEnd"/>
            <w:r w:rsidRPr="001C150B">
              <w:rPr>
                <w:rFonts w:ascii="Arial" w:hAnsi="Arial" w:cs="Arial"/>
                <w:sz w:val="24"/>
                <w:szCs w:val="24"/>
              </w:rPr>
              <w:t xml:space="preserve"> that they will not have a harmful impact on the character and amenities of the surrounding area;</w:t>
            </w:r>
          </w:p>
          <w:p w14:paraId="7931175E" w14:textId="77777777" w:rsidR="00865D04" w:rsidRPr="001C150B" w:rsidRDefault="00865D04" w:rsidP="00D7573A">
            <w:pPr>
              <w:pStyle w:val="NoSpacing"/>
              <w:keepNext/>
              <w:keepLines/>
              <w:numPr>
                <w:ilvl w:val="0"/>
                <w:numId w:val="19"/>
              </w:numPr>
              <w:shd w:val="clear" w:color="auto" w:fill="DBF5E3"/>
              <w:ind w:left="113" w:firstLine="0"/>
              <w:rPr>
                <w:rFonts w:ascii="Arial" w:hAnsi="Arial" w:cs="Arial"/>
                <w:sz w:val="24"/>
                <w:szCs w:val="24"/>
              </w:rPr>
            </w:pPr>
            <w:proofErr w:type="spellStart"/>
            <w:r w:rsidRPr="001C150B">
              <w:rPr>
                <w:rFonts w:ascii="Arial" w:hAnsi="Arial" w:cs="Arial"/>
                <w:strike/>
                <w:sz w:val="24"/>
                <w:szCs w:val="24"/>
              </w:rPr>
              <w:t>Be</w:t>
            </w:r>
            <w:proofErr w:type="spellEnd"/>
            <w:r w:rsidRPr="001C150B">
              <w:rPr>
                <w:rFonts w:ascii="Arial" w:hAnsi="Arial" w:cs="Arial"/>
                <w:strike/>
                <w:sz w:val="24"/>
                <w:szCs w:val="24"/>
              </w:rPr>
              <w:t xml:space="preserve"> </w:t>
            </w:r>
            <w:r w:rsidRPr="001C150B">
              <w:rPr>
                <w:rFonts w:ascii="Arial" w:hAnsi="Arial" w:cs="Arial"/>
                <w:sz w:val="24"/>
                <w:szCs w:val="24"/>
                <w:u w:val="single"/>
              </w:rPr>
              <w:t>are</w:t>
            </w:r>
            <w:r w:rsidRPr="001C150B">
              <w:rPr>
                <w:rFonts w:ascii="Arial" w:hAnsi="Arial" w:cs="Arial"/>
                <w:sz w:val="24"/>
                <w:szCs w:val="24"/>
              </w:rPr>
              <w:t xml:space="preserve"> </w:t>
            </w:r>
            <w:r w:rsidRPr="001C150B">
              <w:rPr>
                <w:rFonts w:ascii="Arial" w:hAnsi="Arial" w:cs="Arial"/>
                <w:sz w:val="24"/>
                <w:szCs w:val="24"/>
                <w:u w:val="single"/>
              </w:rPr>
              <w:t>located in areas</w:t>
            </w:r>
            <w:r w:rsidRPr="001C150B">
              <w:rPr>
                <w:rFonts w:ascii="Arial" w:hAnsi="Arial" w:cs="Arial"/>
                <w:sz w:val="24"/>
                <w:szCs w:val="24"/>
              </w:rPr>
              <w:t xml:space="preserve"> </w:t>
            </w:r>
            <w:r w:rsidRPr="001C150B">
              <w:rPr>
                <w:rFonts w:ascii="Arial" w:hAnsi="Arial" w:cs="Arial"/>
                <w:strike/>
                <w:sz w:val="24"/>
                <w:szCs w:val="24"/>
              </w:rPr>
              <w:t>within 400m walking distance of local shops and</w:t>
            </w:r>
            <w:r w:rsidRPr="001C150B">
              <w:rPr>
                <w:rFonts w:ascii="Arial" w:hAnsi="Arial" w:cs="Arial"/>
                <w:sz w:val="24"/>
                <w:szCs w:val="24"/>
              </w:rPr>
              <w:t xml:space="preserve"> </w:t>
            </w:r>
            <w:r w:rsidRPr="001C150B">
              <w:rPr>
                <w:rFonts w:ascii="Arial" w:hAnsi="Arial" w:cs="Arial"/>
                <w:sz w:val="24"/>
                <w:szCs w:val="24"/>
                <w:u w:val="single"/>
              </w:rPr>
              <w:t xml:space="preserve">that are </w:t>
            </w:r>
            <w:r w:rsidRPr="001C150B">
              <w:rPr>
                <w:rFonts w:ascii="Arial" w:hAnsi="Arial" w:cs="Arial"/>
                <w:sz w:val="24"/>
                <w:szCs w:val="24"/>
              </w:rPr>
              <w:t xml:space="preserve">easily accessible by public transport </w:t>
            </w:r>
            <w:r w:rsidRPr="001C150B">
              <w:rPr>
                <w:rFonts w:ascii="Arial" w:hAnsi="Arial" w:cs="Arial"/>
                <w:sz w:val="24"/>
                <w:szCs w:val="24"/>
                <w:u w:val="single"/>
              </w:rPr>
              <w:t>with PTALS of 3 to 6, and have access to local shops, community infrastructure and health care;</w:t>
            </w:r>
            <w:r w:rsidRPr="001C150B">
              <w:rPr>
                <w:sz w:val="24"/>
                <w:szCs w:val="24"/>
              </w:rPr>
              <w:t xml:space="preserve"> </w:t>
            </w:r>
          </w:p>
          <w:p w14:paraId="6B5A5D45" w14:textId="77777777" w:rsidR="00865D04" w:rsidRPr="001C150B" w:rsidRDefault="00865D04" w:rsidP="00D7573A">
            <w:pPr>
              <w:pStyle w:val="NoSpacing"/>
              <w:keepNext/>
              <w:keepLines/>
              <w:numPr>
                <w:ilvl w:val="0"/>
                <w:numId w:val="19"/>
              </w:numPr>
              <w:ind w:left="113" w:firstLine="0"/>
              <w:rPr>
                <w:rFonts w:ascii="Arial" w:hAnsi="Arial" w:cs="Arial"/>
                <w:sz w:val="24"/>
                <w:szCs w:val="24"/>
              </w:rPr>
            </w:pPr>
            <w:proofErr w:type="spellStart"/>
            <w:r w:rsidRPr="001C150B">
              <w:rPr>
                <w:rFonts w:ascii="Arial" w:hAnsi="Arial" w:cs="Arial"/>
                <w:strike/>
                <w:sz w:val="24"/>
                <w:szCs w:val="24"/>
              </w:rPr>
              <w:t>P</w:t>
            </w:r>
            <w:r w:rsidRPr="001C150B">
              <w:rPr>
                <w:rFonts w:ascii="Arial" w:hAnsi="Arial" w:cs="Arial"/>
                <w:sz w:val="24"/>
                <w:szCs w:val="24"/>
                <w:u w:val="single"/>
              </w:rPr>
              <w:t>p</w:t>
            </w:r>
            <w:r w:rsidRPr="001C150B">
              <w:rPr>
                <w:rFonts w:ascii="Arial" w:hAnsi="Arial" w:cs="Arial"/>
                <w:sz w:val="24"/>
                <w:szCs w:val="24"/>
              </w:rPr>
              <w:t>rovide</w:t>
            </w:r>
            <w:proofErr w:type="spellEnd"/>
            <w:r w:rsidRPr="001C150B">
              <w:rPr>
                <w:rFonts w:ascii="Arial" w:hAnsi="Arial" w:cs="Arial"/>
                <w:sz w:val="24"/>
                <w:szCs w:val="24"/>
              </w:rPr>
              <w:t xml:space="preserve"> adequate communal facilities including accommodation for essential staff on site; </w:t>
            </w:r>
          </w:p>
          <w:p w14:paraId="04B8FE1B" w14:textId="77777777" w:rsidR="00865D04" w:rsidRPr="001C150B" w:rsidRDefault="00865D04" w:rsidP="00D7573A">
            <w:pPr>
              <w:pStyle w:val="NoSpacing"/>
              <w:keepNext/>
              <w:keepLines/>
              <w:numPr>
                <w:ilvl w:val="0"/>
                <w:numId w:val="19"/>
              </w:numPr>
              <w:ind w:left="113" w:firstLine="0"/>
              <w:rPr>
                <w:rFonts w:ascii="Arial" w:eastAsia="Times New Roman" w:hAnsi="Arial" w:cs="Arial"/>
                <w:sz w:val="24"/>
                <w:szCs w:val="24"/>
              </w:rPr>
            </w:pPr>
            <w:proofErr w:type="spellStart"/>
            <w:r w:rsidRPr="001C150B">
              <w:rPr>
                <w:rFonts w:ascii="Arial" w:hAnsi="Arial" w:cs="Arial"/>
                <w:strike/>
                <w:sz w:val="24"/>
                <w:szCs w:val="24"/>
              </w:rPr>
              <w:t>D</w:t>
            </w:r>
            <w:r w:rsidRPr="001C150B">
              <w:rPr>
                <w:rFonts w:ascii="Arial" w:hAnsi="Arial" w:cs="Arial"/>
                <w:sz w:val="24"/>
                <w:szCs w:val="24"/>
                <w:u w:val="single"/>
              </w:rPr>
              <w:t>d</w:t>
            </w:r>
            <w:r w:rsidRPr="001C150B">
              <w:rPr>
                <w:rFonts w:ascii="Arial" w:hAnsi="Arial" w:cs="Arial"/>
                <w:sz w:val="24"/>
                <w:szCs w:val="24"/>
              </w:rPr>
              <w:t>eliver</w:t>
            </w:r>
            <w:proofErr w:type="spellEnd"/>
            <w:r w:rsidRPr="001C150B">
              <w:rPr>
                <w:rFonts w:ascii="Arial" w:hAnsi="Arial" w:cs="Arial"/>
                <w:sz w:val="24"/>
                <w:szCs w:val="24"/>
              </w:rPr>
              <w:t xml:space="preserve"> affordable and accessible accommodation in accordance with London Plan policies H4, H5 and D7</w:t>
            </w:r>
            <w:r w:rsidRPr="001C150B">
              <w:rPr>
                <w:rFonts w:ascii="Arial" w:hAnsi="Arial" w:cs="Arial"/>
                <w:sz w:val="24"/>
                <w:szCs w:val="24"/>
                <w:u w:val="single"/>
              </w:rPr>
              <w:t>;</w:t>
            </w:r>
          </w:p>
          <w:p w14:paraId="47F903C9" w14:textId="77777777" w:rsidR="00865D04" w:rsidRPr="001C150B" w:rsidRDefault="00865D04" w:rsidP="00D7573A">
            <w:pPr>
              <w:pStyle w:val="NoSpacing"/>
              <w:keepNext/>
              <w:keepLines/>
              <w:numPr>
                <w:ilvl w:val="0"/>
                <w:numId w:val="19"/>
              </w:numPr>
              <w:ind w:left="113" w:firstLine="0"/>
              <w:rPr>
                <w:rFonts w:ascii="Arial" w:eastAsia="Times New Roman" w:hAnsi="Arial" w:cs="Arial"/>
                <w:sz w:val="24"/>
                <w:szCs w:val="24"/>
              </w:rPr>
            </w:pPr>
            <w:r w:rsidRPr="001C150B">
              <w:rPr>
                <w:rFonts w:ascii="Arial" w:hAnsi="Arial" w:cs="Arial"/>
                <w:sz w:val="24"/>
                <w:szCs w:val="24"/>
              </w:rPr>
              <w:t xml:space="preserve"> </w:t>
            </w:r>
            <w:proofErr w:type="spellStart"/>
            <w:r w:rsidRPr="001C150B">
              <w:rPr>
                <w:rFonts w:ascii="Arial" w:hAnsi="Arial" w:cs="Arial"/>
                <w:strike/>
                <w:sz w:val="24"/>
                <w:szCs w:val="24"/>
              </w:rPr>
              <w:t>S</w:t>
            </w:r>
            <w:r w:rsidRPr="001C150B">
              <w:rPr>
                <w:rFonts w:ascii="Arial" w:hAnsi="Arial" w:cs="Arial"/>
                <w:sz w:val="24"/>
                <w:szCs w:val="24"/>
                <w:u w:val="single"/>
              </w:rPr>
              <w:t>s</w:t>
            </w:r>
            <w:r w:rsidRPr="001C150B">
              <w:rPr>
                <w:rFonts w:ascii="Arial" w:eastAsia="Times New Roman" w:hAnsi="Arial" w:cs="Arial"/>
                <w:sz w:val="24"/>
                <w:szCs w:val="24"/>
              </w:rPr>
              <w:t>upport</w:t>
            </w:r>
            <w:proofErr w:type="spellEnd"/>
            <w:r w:rsidRPr="001C150B">
              <w:rPr>
                <w:rFonts w:ascii="Arial" w:eastAsia="Times New Roman" w:hAnsi="Arial" w:cs="Arial"/>
                <w:sz w:val="24"/>
                <w:szCs w:val="24"/>
              </w:rPr>
              <w:t xml:space="preserve"> the remodelling of residential care homes to other forms of special accommodation in order to widen housing choice, support healthy and independent lives and to reduce over supply; </w:t>
            </w:r>
            <w:r w:rsidRPr="001C150B">
              <w:rPr>
                <w:rFonts w:ascii="Arial" w:eastAsia="Times New Roman" w:hAnsi="Arial" w:cs="Arial"/>
                <w:strike/>
                <w:sz w:val="24"/>
                <w:szCs w:val="24"/>
              </w:rPr>
              <w:t>and</w:t>
            </w:r>
          </w:p>
          <w:p w14:paraId="371315C7" w14:textId="77777777" w:rsidR="00865D04" w:rsidRPr="001C150B" w:rsidRDefault="00865D04" w:rsidP="00D7573A">
            <w:pPr>
              <w:pStyle w:val="NoSpacing"/>
              <w:keepNext/>
              <w:keepLines/>
              <w:numPr>
                <w:ilvl w:val="0"/>
                <w:numId w:val="19"/>
              </w:numPr>
              <w:ind w:left="113" w:firstLine="0"/>
              <w:rPr>
                <w:rFonts w:ascii="Arial" w:hAnsi="Arial" w:cs="Arial"/>
                <w:sz w:val="24"/>
                <w:szCs w:val="24"/>
              </w:rPr>
            </w:pPr>
            <w:r w:rsidRPr="001C150B">
              <w:rPr>
                <w:rFonts w:ascii="Arial" w:eastAsia="Times New Roman" w:hAnsi="Arial" w:cs="Arial"/>
                <w:sz w:val="24"/>
                <w:szCs w:val="24"/>
                <w:u w:val="single"/>
              </w:rPr>
              <w:lastRenderedPageBreak/>
              <w:t>provide</w:t>
            </w:r>
            <w:r w:rsidRPr="001C150B">
              <w:rPr>
                <w:rFonts w:ascii="Arial" w:eastAsia="Times New Roman" w:hAnsi="Arial" w:cs="Arial"/>
                <w:sz w:val="24"/>
                <w:szCs w:val="24"/>
              </w:rPr>
              <w:t xml:space="preserve"> </w:t>
            </w:r>
            <w:r w:rsidRPr="001C150B">
              <w:rPr>
                <w:rFonts w:ascii="Arial" w:eastAsia="Times New Roman" w:hAnsi="Arial" w:cs="Arial"/>
                <w:strike/>
                <w:sz w:val="24"/>
                <w:szCs w:val="24"/>
              </w:rPr>
              <w:t>ensure that</w:t>
            </w:r>
            <w:r w:rsidRPr="001C150B">
              <w:rPr>
                <w:rFonts w:ascii="Arial" w:eastAsia="Times New Roman" w:hAnsi="Arial" w:cs="Arial"/>
                <w:sz w:val="24"/>
                <w:szCs w:val="24"/>
              </w:rPr>
              <w:t xml:space="preserve"> vulnerable residents </w:t>
            </w:r>
            <w:r w:rsidRPr="001C150B">
              <w:rPr>
                <w:rFonts w:ascii="Arial" w:eastAsia="Times New Roman" w:hAnsi="Arial" w:cs="Arial"/>
                <w:sz w:val="24"/>
                <w:szCs w:val="24"/>
                <w:u w:val="single"/>
              </w:rPr>
              <w:t>with</w:t>
            </w:r>
            <w:r w:rsidRPr="001C150B">
              <w:rPr>
                <w:rFonts w:ascii="Arial" w:eastAsia="Times New Roman" w:hAnsi="Arial" w:cs="Arial"/>
                <w:sz w:val="24"/>
                <w:szCs w:val="24"/>
              </w:rPr>
              <w:t xml:space="preserve"> </w:t>
            </w:r>
            <w:r w:rsidRPr="001C150B">
              <w:rPr>
                <w:rFonts w:ascii="Arial" w:eastAsia="Times New Roman" w:hAnsi="Arial" w:cs="Arial"/>
                <w:strike/>
                <w:sz w:val="24"/>
                <w:szCs w:val="24"/>
              </w:rPr>
              <w:t>benefit from</w:t>
            </w:r>
            <w:r w:rsidRPr="001C150B">
              <w:rPr>
                <w:rFonts w:ascii="Arial" w:eastAsia="Times New Roman" w:hAnsi="Arial" w:cs="Arial"/>
                <w:sz w:val="24"/>
                <w:szCs w:val="24"/>
              </w:rPr>
              <w:t xml:space="preserve"> </w:t>
            </w:r>
            <w:r w:rsidRPr="001C150B">
              <w:rPr>
                <w:rFonts w:ascii="Arial" w:eastAsia="Times New Roman" w:hAnsi="Arial" w:cs="Arial"/>
                <w:sz w:val="24"/>
                <w:szCs w:val="24"/>
                <w:u w:val="single"/>
              </w:rPr>
              <w:t>a</w:t>
            </w:r>
            <w:r w:rsidRPr="001C150B">
              <w:rPr>
                <w:rFonts w:ascii="Arial" w:eastAsia="Times New Roman" w:hAnsi="Arial" w:cs="Arial"/>
                <w:sz w:val="24"/>
                <w:szCs w:val="24"/>
              </w:rPr>
              <w:t xml:space="preserve"> housing choice</w:t>
            </w:r>
            <w:r w:rsidRPr="001C150B">
              <w:rPr>
                <w:rFonts w:ascii="Arial" w:eastAsia="Times New Roman" w:hAnsi="Arial" w:cs="Arial"/>
                <w:sz w:val="24"/>
                <w:szCs w:val="24"/>
                <w:u w:val="single"/>
              </w:rPr>
              <w:t>;</w:t>
            </w:r>
            <w:r w:rsidRPr="001C150B">
              <w:rPr>
                <w:rFonts w:ascii="Arial" w:eastAsia="Times New Roman" w:hAnsi="Arial" w:cs="Arial"/>
                <w:sz w:val="24"/>
                <w:szCs w:val="24"/>
              </w:rPr>
              <w:t xml:space="preserve"> and </w:t>
            </w:r>
          </w:p>
          <w:p w14:paraId="72375260" w14:textId="77777777" w:rsidR="00865D04" w:rsidRPr="001C150B" w:rsidRDefault="00865D04" w:rsidP="00D7573A">
            <w:pPr>
              <w:pStyle w:val="NoSpacing"/>
              <w:keepNext/>
              <w:keepLines/>
              <w:numPr>
                <w:ilvl w:val="0"/>
                <w:numId w:val="19"/>
              </w:numPr>
              <w:ind w:left="113" w:firstLine="0"/>
              <w:rPr>
                <w:rFonts w:ascii="Arial" w:hAnsi="Arial" w:cs="Arial"/>
                <w:sz w:val="24"/>
                <w:szCs w:val="24"/>
              </w:rPr>
            </w:pPr>
            <w:r w:rsidRPr="001C150B">
              <w:rPr>
                <w:rFonts w:ascii="Arial" w:eastAsia="Times New Roman" w:hAnsi="Arial" w:cs="Arial"/>
                <w:sz w:val="24"/>
                <w:szCs w:val="24"/>
                <w:u w:val="single"/>
              </w:rPr>
              <w:t xml:space="preserve">ensure </w:t>
            </w:r>
            <w:r w:rsidRPr="001C150B">
              <w:rPr>
                <w:rFonts w:ascii="Arial" w:eastAsia="Times New Roman" w:hAnsi="Arial" w:cs="Arial"/>
                <w:sz w:val="24"/>
                <w:szCs w:val="24"/>
              </w:rPr>
              <w:t>that additional residential care home provision is only supported when evidence of local need can be demonstrated</w:t>
            </w:r>
            <w:r w:rsidRPr="001C150B">
              <w:rPr>
                <w:rFonts w:ascii="Arial" w:eastAsia="Times New Roman" w:hAnsi="Arial" w:cs="Arial"/>
                <w:sz w:val="24"/>
                <w:szCs w:val="24"/>
                <w:u w:val="single"/>
              </w:rPr>
              <w:t>.</w:t>
            </w:r>
          </w:p>
          <w:p w14:paraId="4F6019F8" w14:textId="77777777" w:rsidR="00865D04" w:rsidRPr="001C150B" w:rsidRDefault="00865D04" w:rsidP="00865D04">
            <w:pPr>
              <w:pStyle w:val="NoSpacing"/>
              <w:keepNext/>
              <w:keepLines/>
              <w:rPr>
                <w:rFonts w:ascii="Arial" w:hAnsi="Arial" w:cs="Arial"/>
                <w:sz w:val="24"/>
                <w:szCs w:val="24"/>
              </w:rPr>
            </w:pPr>
          </w:p>
          <w:p w14:paraId="34D12AEB" w14:textId="77777777" w:rsidR="00865D04" w:rsidRPr="001C150B" w:rsidRDefault="00865D04" w:rsidP="00865D04">
            <w:pPr>
              <w:pStyle w:val="NoSpacing"/>
              <w:keepNext/>
              <w:keepLines/>
              <w:rPr>
                <w:rFonts w:ascii="Arial" w:hAnsi="Arial" w:cs="Arial"/>
                <w:b/>
                <w:sz w:val="24"/>
                <w:szCs w:val="24"/>
              </w:rPr>
            </w:pPr>
            <w:r w:rsidRPr="001C150B">
              <w:rPr>
                <w:rFonts w:ascii="Arial" w:hAnsi="Arial" w:cs="Arial"/>
                <w:b/>
                <w:sz w:val="24"/>
                <w:szCs w:val="24"/>
                <w:u w:val="single"/>
              </w:rPr>
              <w:t>C.</w:t>
            </w:r>
            <w:r w:rsidRPr="001C150B">
              <w:rPr>
                <w:rFonts w:ascii="Arial" w:hAnsi="Arial" w:cs="Arial"/>
                <w:b/>
                <w:sz w:val="24"/>
                <w:szCs w:val="24"/>
              </w:rPr>
              <w:t xml:space="preserve"> Houses in Multiple Occupation (HMO)</w:t>
            </w:r>
          </w:p>
          <w:p w14:paraId="57683B75" w14:textId="77777777" w:rsidR="00865D04" w:rsidRPr="001C150B" w:rsidRDefault="00865D04" w:rsidP="00865D04">
            <w:pPr>
              <w:pStyle w:val="NoSpacing"/>
              <w:keepNext/>
              <w:keepLines/>
              <w:rPr>
                <w:rFonts w:ascii="Arial" w:hAnsi="Arial" w:cs="Arial"/>
                <w:sz w:val="24"/>
                <w:szCs w:val="24"/>
              </w:rPr>
            </w:pPr>
            <w:r w:rsidRPr="001C150B">
              <w:rPr>
                <w:rFonts w:ascii="Arial" w:hAnsi="Arial" w:cs="Arial"/>
                <w:sz w:val="24"/>
                <w:szCs w:val="24"/>
              </w:rPr>
              <w:t xml:space="preserve">Proposals for new HMOs </w:t>
            </w:r>
            <w:r w:rsidRPr="001C150B">
              <w:rPr>
                <w:rFonts w:ascii="Arial" w:hAnsi="Arial" w:cs="Arial"/>
                <w:sz w:val="24"/>
                <w:szCs w:val="24"/>
                <w:u w:val="single"/>
              </w:rPr>
              <w:t xml:space="preserve">will be supported where they meet the following criteria </w:t>
            </w:r>
            <w:r w:rsidRPr="001C150B">
              <w:rPr>
                <w:rFonts w:ascii="Arial" w:hAnsi="Arial" w:cs="Arial"/>
                <w:strike/>
                <w:sz w:val="24"/>
                <w:szCs w:val="24"/>
              </w:rPr>
              <w:t>must</w:t>
            </w:r>
            <w:r w:rsidRPr="001C150B">
              <w:rPr>
                <w:rFonts w:ascii="Arial" w:hAnsi="Arial" w:cs="Arial"/>
                <w:sz w:val="24"/>
                <w:szCs w:val="24"/>
              </w:rPr>
              <w:t xml:space="preserve">: </w:t>
            </w:r>
          </w:p>
          <w:p w14:paraId="54BDD949" w14:textId="77777777" w:rsidR="00865D04" w:rsidRPr="001C150B" w:rsidRDefault="00865D04" w:rsidP="00D7573A">
            <w:pPr>
              <w:pStyle w:val="NoSpacing"/>
              <w:keepNext/>
              <w:keepLines/>
              <w:numPr>
                <w:ilvl w:val="0"/>
                <w:numId w:val="91"/>
              </w:numPr>
              <w:suppressAutoHyphens/>
              <w:autoSpaceDN w:val="0"/>
              <w:ind w:left="113" w:firstLine="0"/>
              <w:textAlignment w:val="baseline"/>
              <w:rPr>
                <w:rFonts w:ascii="Arial" w:hAnsi="Arial" w:cs="Arial"/>
                <w:sz w:val="24"/>
                <w:szCs w:val="24"/>
              </w:rPr>
            </w:pPr>
            <w:r w:rsidRPr="001C150B">
              <w:rPr>
                <w:rFonts w:ascii="Arial" w:hAnsi="Arial" w:cs="Arial"/>
                <w:sz w:val="24"/>
                <w:szCs w:val="24"/>
                <w:u w:val="single"/>
              </w:rPr>
              <w:t xml:space="preserve"> it is</w:t>
            </w:r>
            <w:r w:rsidRPr="001C150B">
              <w:rPr>
                <w:rFonts w:ascii="Arial" w:hAnsi="Arial" w:cs="Arial"/>
                <w:sz w:val="24"/>
                <w:szCs w:val="24"/>
              </w:rPr>
              <w:t xml:space="preserve"> </w:t>
            </w:r>
            <w:proofErr w:type="spellStart"/>
            <w:r w:rsidRPr="001C150B">
              <w:rPr>
                <w:rFonts w:ascii="Arial" w:hAnsi="Arial" w:cs="Arial"/>
                <w:strike/>
                <w:sz w:val="24"/>
                <w:szCs w:val="24"/>
              </w:rPr>
              <w:t>D</w:t>
            </w:r>
            <w:r w:rsidRPr="001C150B">
              <w:rPr>
                <w:rFonts w:ascii="Arial" w:hAnsi="Arial" w:cs="Arial"/>
                <w:sz w:val="24"/>
                <w:szCs w:val="24"/>
                <w:u w:val="single"/>
              </w:rPr>
              <w:t>d</w:t>
            </w:r>
            <w:r w:rsidRPr="001C150B">
              <w:rPr>
                <w:rFonts w:ascii="Arial" w:hAnsi="Arial" w:cs="Arial"/>
                <w:sz w:val="24"/>
                <w:szCs w:val="24"/>
              </w:rPr>
              <w:t>emonstrate</w:t>
            </w:r>
            <w:r w:rsidRPr="001C150B">
              <w:rPr>
                <w:rFonts w:ascii="Arial" w:hAnsi="Arial" w:cs="Arial"/>
                <w:sz w:val="24"/>
                <w:szCs w:val="24"/>
                <w:u w:val="single"/>
              </w:rPr>
              <w:t>d</w:t>
            </w:r>
            <w:proofErr w:type="spellEnd"/>
            <w:r w:rsidRPr="001C150B">
              <w:rPr>
                <w:rFonts w:ascii="Arial" w:hAnsi="Arial" w:cs="Arial"/>
                <w:sz w:val="24"/>
                <w:szCs w:val="24"/>
              </w:rPr>
              <w:t xml:space="preserve"> that they meet the requirements of the Additional Licensing Scheme and </w:t>
            </w:r>
            <w:r w:rsidRPr="001C150B">
              <w:rPr>
                <w:rFonts w:ascii="Arial" w:hAnsi="Arial" w:cs="Arial"/>
                <w:sz w:val="24"/>
                <w:szCs w:val="24"/>
                <w:u w:val="single"/>
              </w:rPr>
              <w:t>comply</w:t>
            </w:r>
            <w:r w:rsidRPr="001C150B">
              <w:rPr>
                <w:rFonts w:ascii="Arial" w:hAnsi="Arial" w:cs="Arial"/>
                <w:sz w:val="24"/>
                <w:szCs w:val="24"/>
              </w:rPr>
              <w:t xml:space="preserve"> </w:t>
            </w:r>
            <w:r w:rsidRPr="001C150B">
              <w:rPr>
                <w:rFonts w:ascii="Arial" w:hAnsi="Arial" w:cs="Arial"/>
                <w:strike/>
                <w:sz w:val="24"/>
                <w:szCs w:val="24"/>
              </w:rPr>
              <w:t xml:space="preserve">complies </w:t>
            </w:r>
            <w:r w:rsidRPr="001C150B">
              <w:rPr>
                <w:rFonts w:ascii="Arial" w:hAnsi="Arial" w:cs="Arial"/>
                <w:sz w:val="24"/>
                <w:szCs w:val="24"/>
              </w:rPr>
              <w:t>with any relevant standards for Houses in Multiple Occupation;</w:t>
            </w:r>
          </w:p>
          <w:p w14:paraId="1245A0EF" w14:textId="77777777" w:rsidR="00865D04" w:rsidRPr="001C150B" w:rsidRDefault="00865D04" w:rsidP="00D7573A">
            <w:pPr>
              <w:pStyle w:val="NoSpacing"/>
              <w:keepNext/>
              <w:keepLines/>
              <w:numPr>
                <w:ilvl w:val="0"/>
                <w:numId w:val="91"/>
              </w:numPr>
              <w:suppressAutoHyphens/>
              <w:autoSpaceDN w:val="0"/>
              <w:ind w:left="113" w:firstLine="0"/>
              <w:textAlignment w:val="baseline"/>
              <w:rPr>
                <w:rFonts w:ascii="Arial" w:hAnsi="Arial" w:cs="Arial"/>
                <w:sz w:val="24"/>
                <w:szCs w:val="24"/>
              </w:rPr>
            </w:pPr>
            <w:r w:rsidRPr="001C150B">
              <w:rPr>
                <w:rFonts w:ascii="Arial" w:hAnsi="Arial" w:cs="Arial"/>
                <w:sz w:val="24"/>
                <w:szCs w:val="24"/>
                <w:u w:val="single"/>
              </w:rPr>
              <w:t xml:space="preserve">it is demonstrated that they </w:t>
            </w:r>
            <w:proofErr w:type="spellStart"/>
            <w:r w:rsidRPr="001C150B">
              <w:rPr>
                <w:rFonts w:ascii="Arial" w:hAnsi="Arial" w:cs="Arial"/>
                <w:strike/>
                <w:sz w:val="24"/>
                <w:szCs w:val="24"/>
              </w:rPr>
              <w:t>M</w:t>
            </w:r>
            <w:r w:rsidRPr="001C150B">
              <w:rPr>
                <w:rFonts w:ascii="Arial" w:hAnsi="Arial" w:cs="Arial"/>
                <w:sz w:val="24"/>
                <w:szCs w:val="24"/>
                <w:u w:val="single"/>
              </w:rPr>
              <w:t>m</w:t>
            </w:r>
            <w:r w:rsidRPr="001C150B">
              <w:rPr>
                <w:rFonts w:ascii="Arial" w:hAnsi="Arial" w:cs="Arial"/>
                <w:sz w:val="24"/>
                <w:szCs w:val="24"/>
              </w:rPr>
              <w:t>eet</w:t>
            </w:r>
            <w:proofErr w:type="spellEnd"/>
            <w:r w:rsidRPr="001C150B">
              <w:rPr>
                <w:rFonts w:ascii="Arial" w:hAnsi="Arial" w:cs="Arial"/>
                <w:sz w:val="24"/>
                <w:szCs w:val="24"/>
              </w:rPr>
              <w:t xml:space="preserve"> an identified need and </w:t>
            </w:r>
            <w:r w:rsidRPr="001C150B">
              <w:rPr>
                <w:rFonts w:ascii="Arial" w:hAnsi="Arial" w:cs="Arial"/>
                <w:strike/>
                <w:sz w:val="24"/>
                <w:szCs w:val="24"/>
              </w:rPr>
              <w:t xml:space="preserve">demonstrate </w:t>
            </w:r>
            <w:r w:rsidRPr="001C150B">
              <w:rPr>
                <w:rFonts w:ascii="Arial" w:hAnsi="Arial" w:cs="Arial"/>
                <w:sz w:val="24"/>
                <w:szCs w:val="24"/>
              </w:rPr>
              <w:t xml:space="preserve">that they do not create a harmful concentration of such a use in the local area. </w:t>
            </w:r>
            <w:r w:rsidRPr="001C150B">
              <w:rPr>
                <w:rFonts w:ascii="Arial" w:hAnsi="Arial" w:cs="Arial"/>
                <w:sz w:val="24"/>
                <w:szCs w:val="24"/>
                <w:u w:val="single"/>
              </w:rPr>
              <w:t>A harmful concentration is defined as where three or more of the ten nearest properties are HMOs;</w:t>
            </w:r>
          </w:p>
          <w:p w14:paraId="143BBB62" w14:textId="77777777" w:rsidR="00865D04" w:rsidRPr="001C150B" w:rsidRDefault="00865D04" w:rsidP="00D7573A">
            <w:pPr>
              <w:pStyle w:val="NoSpacing"/>
              <w:keepNext/>
              <w:keepLines/>
              <w:numPr>
                <w:ilvl w:val="0"/>
                <w:numId w:val="91"/>
              </w:numPr>
              <w:suppressAutoHyphens/>
              <w:autoSpaceDN w:val="0"/>
              <w:ind w:left="113" w:firstLine="0"/>
              <w:textAlignment w:val="baseline"/>
              <w:rPr>
                <w:rFonts w:ascii="Arial" w:hAnsi="Arial" w:cs="Arial"/>
                <w:sz w:val="24"/>
                <w:szCs w:val="24"/>
              </w:rPr>
            </w:pPr>
            <w:proofErr w:type="spellStart"/>
            <w:r w:rsidRPr="001C150B">
              <w:rPr>
                <w:rFonts w:ascii="Arial" w:hAnsi="Arial" w:cs="Arial"/>
                <w:strike/>
                <w:sz w:val="24"/>
                <w:szCs w:val="24"/>
              </w:rPr>
              <w:t>D</w:t>
            </w:r>
            <w:r w:rsidRPr="001C150B">
              <w:rPr>
                <w:rFonts w:ascii="Arial" w:hAnsi="Arial" w:cs="Arial"/>
                <w:sz w:val="24"/>
                <w:szCs w:val="24"/>
                <w:u w:val="single"/>
              </w:rPr>
              <w:t>d</w:t>
            </w:r>
            <w:r w:rsidRPr="001C150B">
              <w:rPr>
                <w:rFonts w:ascii="Arial" w:hAnsi="Arial" w:cs="Arial"/>
                <w:sz w:val="24"/>
                <w:szCs w:val="24"/>
              </w:rPr>
              <w:t>emonstrate</w:t>
            </w:r>
            <w:proofErr w:type="spellEnd"/>
            <w:r w:rsidRPr="001C150B">
              <w:rPr>
                <w:rFonts w:ascii="Arial" w:hAnsi="Arial" w:cs="Arial"/>
                <w:sz w:val="24"/>
                <w:szCs w:val="24"/>
              </w:rPr>
              <w:t xml:space="preserve"> that they will not have a harmful impact on the character and amenities of the surrounding area.</w:t>
            </w:r>
            <w:r w:rsidRPr="001C150B">
              <w:rPr>
                <w:rFonts w:ascii="Arial" w:hAnsi="Arial" w:cs="Arial"/>
                <w:sz w:val="24"/>
                <w:szCs w:val="24"/>
                <w:u w:val="single"/>
              </w:rPr>
              <w:t xml:space="preserve"> A HMO Management Plan may be sought to protect living conditions for residents and occupiers of neighbouring properties; </w:t>
            </w:r>
            <w:r w:rsidRPr="001C150B">
              <w:rPr>
                <w:rFonts w:ascii="Arial" w:hAnsi="Arial" w:cs="Arial"/>
                <w:sz w:val="24"/>
                <w:szCs w:val="24"/>
              </w:rPr>
              <w:t>and</w:t>
            </w:r>
          </w:p>
          <w:p w14:paraId="529047D0" w14:textId="77777777" w:rsidR="00865D04" w:rsidRPr="001C150B" w:rsidRDefault="00865D04" w:rsidP="00D7573A">
            <w:pPr>
              <w:pStyle w:val="NoSpacing"/>
              <w:keepNext/>
              <w:keepLines/>
              <w:numPr>
                <w:ilvl w:val="0"/>
                <w:numId w:val="91"/>
              </w:numPr>
              <w:suppressAutoHyphens/>
              <w:autoSpaceDN w:val="0"/>
              <w:ind w:left="113" w:firstLine="0"/>
              <w:textAlignment w:val="baseline"/>
              <w:rPr>
                <w:rFonts w:ascii="Arial" w:hAnsi="Arial" w:cs="Arial"/>
                <w:sz w:val="24"/>
                <w:szCs w:val="24"/>
              </w:rPr>
            </w:pPr>
            <w:proofErr w:type="spellStart"/>
            <w:r w:rsidRPr="001C150B">
              <w:rPr>
                <w:rFonts w:ascii="Arial" w:hAnsi="Arial" w:cs="Arial"/>
                <w:strike/>
                <w:sz w:val="24"/>
                <w:szCs w:val="24"/>
              </w:rPr>
              <w:t>Be</w:t>
            </w:r>
            <w:proofErr w:type="spellEnd"/>
            <w:r w:rsidRPr="001C150B">
              <w:rPr>
                <w:rFonts w:ascii="Arial" w:hAnsi="Arial" w:cs="Arial"/>
                <w:strike/>
                <w:sz w:val="24"/>
                <w:szCs w:val="24"/>
              </w:rPr>
              <w:t xml:space="preserve"> </w:t>
            </w:r>
            <w:r w:rsidRPr="001C150B">
              <w:rPr>
                <w:rFonts w:ascii="Arial" w:hAnsi="Arial" w:cs="Arial"/>
                <w:sz w:val="24"/>
                <w:szCs w:val="24"/>
                <w:u w:val="single"/>
              </w:rPr>
              <w:t xml:space="preserve">are </w:t>
            </w:r>
            <w:r w:rsidRPr="001C150B">
              <w:rPr>
                <w:rFonts w:ascii="Arial" w:hAnsi="Arial" w:cs="Arial"/>
                <w:sz w:val="24"/>
                <w:szCs w:val="24"/>
              </w:rPr>
              <w:t>easily accessible by public transport, cycling and walking</w:t>
            </w:r>
            <w:r w:rsidRPr="001C150B">
              <w:rPr>
                <w:rFonts w:ascii="Arial" w:hAnsi="Arial" w:cs="Arial"/>
                <w:sz w:val="24"/>
                <w:szCs w:val="24"/>
                <w:u w:val="single"/>
              </w:rPr>
              <w:t>.</w:t>
            </w:r>
          </w:p>
          <w:p w14:paraId="041FCCA9" w14:textId="77777777" w:rsidR="00865D04" w:rsidRPr="001C150B" w:rsidRDefault="00865D04" w:rsidP="00865D04">
            <w:pPr>
              <w:pStyle w:val="NoSpacing"/>
              <w:keepNext/>
              <w:keepLines/>
              <w:suppressAutoHyphens/>
              <w:autoSpaceDN w:val="0"/>
              <w:ind w:left="113"/>
              <w:textAlignment w:val="baseline"/>
              <w:rPr>
                <w:rFonts w:ascii="Arial" w:hAnsi="Arial" w:cs="Arial"/>
                <w:sz w:val="24"/>
                <w:szCs w:val="24"/>
                <w:u w:val="single"/>
              </w:rPr>
            </w:pPr>
          </w:p>
          <w:p w14:paraId="52FB178E" w14:textId="77777777" w:rsidR="00865D04" w:rsidRDefault="00865D04" w:rsidP="00865D04">
            <w:pPr>
              <w:pStyle w:val="NoSpacing"/>
              <w:keepNext/>
              <w:keepLines/>
              <w:suppressAutoHyphens/>
              <w:autoSpaceDN w:val="0"/>
              <w:ind w:left="113"/>
              <w:textAlignment w:val="baseline"/>
              <w:rPr>
                <w:rFonts w:ascii="Arial" w:hAnsi="Arial" w:cs="Arial"/>
                <w:sz w:val="24"/>
                <w:szCs w:val="24"/>
                <w:u w:val="single"/>
              </w:rPr>
            </w:pPr>
            <w:r w:rsidRPr="001C150B">
              <w:rPr>
                <w:rFonts w:ascii="Arial" w:hAnsi="Arial" w:cs="Arial"/>
                <w:sz w:val="24"/>
                <w:szCs w:val="24"/>
                <w:u w:val="single"/>
              </w:rPr>
              <w:t>Where an existing HMO is of a reasonable standard it will be protected unless it is demonstrated that there is no local need for such</w:t>
            </w:r>
            <w:r w:rsidRPr="001C150B">
              <w:rPr>
                <w:rFonts w:ascii="Arial" w:hAnsi="Arial" w:cs="Arial"/>
                <w:sz w:val="24"/>
                <w:szCs w:val="24"/>
              </w:rPr>
              <w:t xml:space="preserve"> </w:t>
            </w:r>
            <w:r w:rsidRPr="001C150B">
              <w:rPr>
                <w:rFonts w:ascii="Arial" w:hAnsi="Arial" w:cs="Arial"/>
                <w:sz w:val="24"/>
                <w:szCs w:val="24"/>
                <w:u w:val="single"/>
              </w:rPr>
              <w:t>accommodation.</w:t>
            </w:r>
          </w:p>
          <w:p w14:paraId="05C38A37" w14:textId="77777777" w:rsidR="00865D04" w:rsidRDefault="00865D04" w:rsidP="00865D04">
            <w:pPr>
              <w:pStyle w:val="NoSpacing"/>
              <w:keepNext/>
              <w:keepLines/>
              <w:suppressAutoHyphens/>
              <w:autoSpaceDN w:val="0"/>
              <w:ind w:left="113"/>
              <w:textAlignment w:val="baseline"/>
              <w:rPr>
                <w:rFonts w:ascii="Arial" w:hAnsi="Arial" w:cs="Arial"/>
                <w:sz w:val="24"/>
                <w:szCs w:val="24"/>
                <w:u w:val="single"/>
              </w:rPr>
            </w:pPr>
          </w:p>
          <w:p w14:paraId="399A1B79" w14:textId="77777777" w:rsidR="00865D04" w:rsidRPr="001C150B" w:rsidRDefault="00865D04" w:rsidP="00865D04">
            <w:pPr>
              <w:pStyle w:val="NoSpacing"/>
              <w:keepNext/>
              <w:keepLines/>
              <w:rPr>
                <w:rFonts w:ascii="Arial" w:hAnsi="Arial" w:cs="Arial"/>
                <w:b/>
                <w:sz w:val="24"/>
                <w:szCs w:val="24"/>
              </w:rPr>
            </w:pPr>
            <w:r w:rsidRPr="001C150B">
              <w:rPr>
                <w:rFonts w:ascii="Arial" w:hAnsi="Arial" w:cs="Arial"/>
                <w:b/>
                <w:sz w:val="24"/>
                <w:szCs w:val="24"/>
              </w:rPr>
              <w:t>D: Student Accommodation</w:t>
            </w:r>
          </w:p>
          <w:p w14:paraId="681CD356" w14:textId="77777777" w:rsidR="00865D04" w:rsidRPr="001C150B" w:rsidRDefault="00865D04" w:rsidP="00865D04">
            <w:pPr>
              <w:pStyle w:val="NoSpacing"/>
              <w:keepNext/>
              <w:keepLines/>
              <w:rPr>
                <w:rFonts w:ascii="Arial" w:hAnsi="Arial" w:cs="Arial"/>
                <w:sz w:val="24"/>
                <w:szCs w:val="24"/>
              </w:rPr>
            </w:pPr>
            <w:r w:rsidRPr="001C150B">
              <w:rPr>
                <w:rFonts w:ascii="Arial" w:hAnsi="Arial" w:cs="Arial"/>
                <w:sz w:val="24"/>
                <w:szCs w:val="24"/>
              </w:rPr>
              <w:lastRenderedPageBreak/>
              <w:t xml:space="preserve">Proposals for purpose-built and accredited student accommodation should demonstrate that: </w:t>
            </w:r>
          </w:p>
          <w:p w14:paraId="34E4770A" w14:textId="77777777" w:rsidR="00865D04" w:rsidRPr="001C150B" w:rsidRDefault="00865D04" w:rsidP="00D7573A">
            <w:pPr>
              <w:pStyle w:val="ListParagraph"/>
              <w:numPr>
                <w:ilvl w:val="0"/>
                <w:numId w:val="92"/>
              </w:numPr>
              <w:suppressAutoHyphens/>
              <w:autoSpaceDN w:val="0"/>
              <w:spacing w:after="200"/>
              <w:contextualSpacing w:val="0"/>
              <w:textAlignment w:val="baseline"/>
              <w:rPr>
                <w:rFonts w:ascii="Arial" w:hAnsi="Arial" w:cs="Arial"/>
                <w:sz w:val="24"/>
                <w:szCs w:val="24"/>
                <w:u w:val="single"/>
              </w:rPr>
            </w:pPr>
            <w:r w:rsidRPr="001C150B">
              <w:rPr>
                <w:rFonts w:ascii="Arial" w:hAnsi="Arial" w:cs="Arial"/>
                <w:sz w:val="24"/>
                <w:szCs w:val="24"/>
                <w:u w:val="single"/>
              </w:rPr>
              <w:t>they are located within an area, including town centres and main thoroughfares, that are also accessible by public transport, cycling and walking;</w:t>
            </w:r>
          </w:p>
          <w:p w14:paraId="3BB78A95" w14:textId="77777777" w:rsidR="00865D04" w:rsidRPr="001C150B" w:rsidRDefault="00865D04" w:rsidP="00D7573A">
            <w:pPr>
              <w:pStyle w:val="ListParagraph"/>
              <w:numPr>
                <w:ilvl w:val="0"/>
                <w:numId w:val="92"/>
              </w:numPr>
              <w:suppressAutoHyphens/>
              <w:autoSpaceDN w:val="0"/>
              <w:spacing w:after="200"/>
              <w:contextualSpacing w:val="0"/>
              <w:textAlignment w:val="baseline"/>
              <w:rPr>
                <w:rFonts w:ascii="Arial" w:hAnsi="Arial" w:cs="Arial"/>
                <w:bCs/>
                <w:sz w:val="24"/>
                <w:szCs w:val="24"/>
              </w:rPr>
            </w:pPr>
            <w:r w:rsidRPr="001C150B">
              <w:rPr>
                <w:rFonts w:ascii="Arial" w:hAnsi="Arial" w:cs="Arial"/>
                <w:sz w:val="24"/>
                <w:szCs w:val="24"/>
              </w:rPr>
              <w:t xml:space="preserve"> </w:t>
            </w:r>
            <w:r w:rsidRPr="001C150B">
              <w:rPr>
                <w:rFonts w:ascii="Arial" w:hAnsi="Arial" w:cs="Arial"/>
                <w:bCs/>
                <w:sz w:val="24"/>
                <w:szCs w:val="24"/>
              </w:rPr>
              <w:t xml:space="preserve">they meet an identified local or strategic need from higher educational establishments (as defined by London Plan Policy H15) within Barnet or Central London </w:t>
            </w:r>
            <w:r w:rsidRPr="001C150B">
              <w:rPr>
                <w:rFonts w:ascii="Arial" w:hAnsi="Arial" w:cs="Arial"/>
                <w:bCs/>
                <w:strike/>
                <w:sz w:val="24"/>
                <w:szCs w:val="24"/>
              </w:rPr>
              <w:t>that are easily accessible by public transport, cycling or walking;</w:t>
            </w:r>
          </w:p>
          <w:p w14:paraId="0B4C48B4" w14:textId="77777777" w:rsidR="00865D04" w:rsidRPr="001C150B" w:rsidRDefault="00865D04" w:rsidP="00D7573A">
            <w:pPr>
              <w:pStyle w:val="ListParagraph"/>
              <w:numPr>
                <w:ilvl w:val="0"/>
                <w:numId w:val="92"/>
              </w:numPr>
              <w:suppressAutoHyphens/>
              <w:autoSpaceDN w:val="0"/>
              <w:spacing w:after="200"/>
              <w:contextualSpacing w:val="0"/>
              <w:textAlignment w:val="baseline"/>
              <w:rPr>
                <w:rFonts w:ascii="Arial" w:hAnsi="Arial" w:cs="Arial"/>
                <w:bCs/>
                <w:strike/>
                <w:sz w:val="24"/>
                <w:szCs w:val="24"/>
              </w:rPr>
            </w:pPr>
            <w:r w:rsidRPr="001C150B">
              <w:rPr>
                <w:rFonts w:ascii="Arial" w:hAnsi="Arial" w:cs="Arial"/>
                <w:bCs/>
                <w:strike/>
                <w:sz w:val="24"/>
                <w:szCs w:val="24"/>
              </w:rPr>
              <w:t>they are located within an area, including town centres and main thoroughfares, that are also accessible by public transport, cycling</w:t>
            </w:r>
            <w:r w:rsidRPr="001C150B">
              <w:rPr>
                <w:bCs/>
                <w:strike/>
                <w:sz w:val="24"/>
                <w:szCs w:val="24"/>
              </w:rPr>
              <w:t xml:space="preserve"> </w:t>
            </w:r>
            <w:r w:rsidRPr="001C150B">
              <w:rPr>
                <w:rFonts w:ascii="Arial" w:hAnsi="Arial" w:cs="Arial"/>
                <w:bCs/>
                <w:strike/>
                <w:sz w:val="24"/>
                <w:szCs w:val="24"/>
              </w:rPr>
              <w:t>and walking;</w:t>
            </w:r>
          </w:p>
          <w:p w14:paraId="088DDB50" w14:textId="77777777" w:rsidR="00865D04" w:rsidRPr="001C150B" w:rsidRDefault="00865D04" w:rsidP="00D7573A">
            <w:pPr>
              <w:pStyle w:val="ListParagraph"/>
              <w:numPr>
                <w:ilvl w:val="0"/>
                <w:numId w:val="92"/>
              </w:numPr>
              <w:suppressAutoHyphens/>
              <w:autoSpaceDN w:val="0"/>
              <w:spacing w:after="200"/>
              <w:contextualSpacing w:val="0"/>
              <w:textAlignment w:val="baseline"/>
              <w:rPr>
                <w:rFonts w:ascii="Arial" w:hAnsi="Arial" w:cs="Arial"/>
                <w:bCs/>
                <w:sz w:val="24"/>
                <w:szCs w:val="24"/>
              </w:rPr>
            </w:pPr>
            <w:r w:rsidRPr="001C150B">
              <w:rPr>
                <w:rFonts w:ascii="Arial" w:hAnsi="Arial" w:cs="Arial"/>
                <w:bCs/>
                <w:sz w:val="24"/>
                <w:szCs w:val="24"/>
              </w:rPr>
              <w:t>the use of accommodation is secured for students of one or more specified higher education institutions through a nomination agreement;</w:t>
            </w:r>
          </w:p>
          <w:p w14:paraId="45234F33" w14:textId="77777777" w:rsidR="00865D04" w:rsidRPr="001C150B" w:rsidRDefault="00865D04" w:rsidP="00D7573A">
            <w:pPr>
              <w:pStyle w:val="ListParagraph"/>
              <w:numPr>
                <w:ilvl w:val="0"/>
                <w:numId w:val="92"/>
              </w:numPr>
              <w:suppressAutoHyphens/>
              <w:autoSpaceDN w:val="0"/>
              <w:spacing w:after="200"/>
              <w:contextualSpacing w:val="0"/>
              <w:textAlignment w:val="baseline"/>
              <w:rPr>
                <w:rFonts w:ascii="Arial" w:hAnsi="Arial" w:cs="Arial"/>
                <w:sz w:val="24"/>
                <w:szCs w:val="24"/>
                <w:u w:val="single"/>
              </w:rPr>
            </w:pPr>
            <w:r w:rsidRPr="001C150B">
              <w:rPr>
                <w:rFonts w:ascii="Arial" w:hAnsi="Arial" w:cs="Arial"/>
                <w:sz w:val="24"/>
                <w:szCs w:val="24"/>
                <w:u w:val="single"/>
              </w:rPr>
              <w:t>a Student Management Plan, that acts as a code of conduct in managing the student housing, is agreed with the Council. Proposals involving the alternative use of the accommodation outside term time should also agree a Non-Student Management Plan to mitigate any potential impacts of the alternative use.</w:t>
            </w:r>
          </w:p>
          <w:p w14:paraId="76A227C6" w14:textId="77777777" w:rsidR="00865D04" w:rsidRPr="001C150B" w:rsidRDefault="00865D04" w:rsidP="00D7573A">
            <w:pPr>
              <w:pStyle w:val="ListParagraph"/>
              <w:numPr>
                <w:ilvl w:val="0"/>
                <w:numId w:val="92"/>
              </w:numPr>
              <w:suppressAutoHyphens/>
              <w:autoSpaceDN w:val="0"/>
              <w:spacing w:after="200"/>
              <w:contextualSpacing w:val="0"/>
              <w:textAlignment w:val="baseline"/>
              <w:rPr>
                <w:rFonts w:ascii="Arial" w:hAnsi="Arial" w:cs="Arial"/>
                <w:sz w:val="24"/>
                <w:szCs w:val="24"/>
                <w:u w:val="single"/>
              </w:rPr>
            </w:pPr>
            <w:r w:rsidRPr="001C150B">
              <w:rPr>
                <w:rFonts w:ascii="Arial" w:hAnsi="Arial" w:cs="Arial"/>
                <w:sz w:val="24"/>
                <w:szCs w:val="24"/>
                <w:u w:val="single"/>
              </w:rPr>
              <w:t xml:space="preserve">delivery of affordable student accommodation is in accordance with London Plan Policy H15; </w:t>
            </w:r>
          </w:p>
          <w:p w14:paraId="45DCC560" w14:textId="77777777" w:rsidR="00865D04" w:rsidRPr="001C150B" w:rsidRDefault="00865D04" w:rsidP="00D7573A">
            <w:pPr>
              <w:pStyle w:val="ListParagraph"/>
              <w:numPr>
                <w:ilvl w:val="0"/>
                <w:numId w:val="92"/>
              </w:numPr>
              <w:suppressAutoHyphens/>
              <w:autoSpaceDN w:val="0"/>
              <w:spacing w:after="200"/>
              <w:contextualSpacing w:val="0"/>
              <w:textAlignment w:val="baseline"/>
              <w:rPr>
                <w:rFonts w:ascii="Arial" w:hAnsi="Arial" w:cs="Arial"/>
                <w:sz w:val="24"/>
                <w:szCs w:val="24"/>
                <w:u w:val="single"/>
              </w:rPr>
            </w:pPr>
            <w:r w:rsidRPr="001C150B">
              <w:rPr>
                <w:rFonts w:ascii="Arial" w:hAnsi="Arial" w:cs="Arial"/>
                <w:sz w:val="24"/>
                <w:szCs w:val="24"/>
                <w:u w:val="single"/>
              </w:rPr>
              <w:lastRenderedPageBreak/>
              <w:t>the accommodation provides adequate functional living space and layout and</w:t>
            </w:r>
          </w:p>
          <w:p w14:paraId="418CC3D3" w14:textId="77777777" w:rsidR="00865D04" w:rsidRPr="001C150B" w:rsidRDefault="00865D04" w:rsidP="00D7573A">
            <w:pPr>
              <w:pStyle w:val="ListParagraph"/>
              <w:numPr>
                <w:ilvl w:val="0"/>
                <w:numId w:val="92"/>
              </w:numPr>
              <w:suppressAutoHyphens/>
              <w:autoSpaceDN w:val="0"/>
              <w:spacing w:after="200"/>
              <w:contextualSpacing w:val="0"/>
              <w:textAlignment w:val="baseline"/>
              <w:rPr>
                <w:rFonts w:ascii="Arial" w:hAnsi="Arial" w:cs="Arial"/>
                <w:sz w:val="24"/>
                <w:szCs w:val="24"/>
                <w:u w:val="single"/>
              </w:rPr>
            </w:pPr>
            <w:r w:rsidRPr="001C150B">
              <w:rPr>
                <w:rFonts w:ascii="Arial" w:hAnsi="Arial" w:cs="Arial"/>
                <w:sz w:val="24"/>
                <w:szCs w:val="24"/>
                <w:u w:val="single"/>
              </w:rPr>
              <w:t>at the neighbourhood level, the development contributes to a mixed and inclusive community.</w:t>
            </w:r>
          </w:p>
          <w:p w14:paraId="50414839" w14:textId="77777777" w:rsidR="00865D04" w:rsidRPr="001C150B" w:rsidRDefault="00865D04" w:rsidP="00865D04">
            <w:pPr>
              <w:pStyle w:val="NoSpacing"/>
              <w:keepNext/>
              <w:keepLines/>
              <w:rPr>
                <w:rFonts w:ascii="Arial" w:hAnsi="Arial" w:cs="Arial"/>
                <w:b/>
                <w:sz w:val="24"/>
                <w:szCs w:val="24"/>
              </w:rPr>
            </w:pPr>
            <w:r w:rsidRPr="001C150B">
              <w:rPr>
                <w:rFonts w:ascii="Arial" w:hAnsi="Arial" w:cs="Arial"/>
                <w:b/>
                <w:sz w:val="24"/>
                <w:szCs w:val="24"/>
              </w:rPr>
              <w:t>E: Purpose Built Shared Living Accommodation</w:t>
            </w:r>
          </w:p>
          <w:p w14:paraId="737C92FD" w14:textId="77777777" w:rsidR="00865D04" w:rsidRPr="001C150B" w:rsidRDefault="00865D04" w:rsidP="00865D04">
            <w:pPr>
              <w:pStyle w:val="NoSpacing"/>
              <w:keepNext/>
              <w:keepLines/>
              <w:rPr>
                <w:rFonts w:ascii="Arial" w:hAnsi="Arial" w:cs="Arial"/>
                <w:sz w:val="24"/>
                <w:szCs w:val="24"/>
              </w:rPr>
            </w:pPr>
            <w:r w:rsidRPr="001C150B">
              <w:rPr>
                <w:rFonts w:ascii="Arial" w:hAnsi="Arial" w:cs="Arial"/>
                <w:strike/>
                <w:sz w:val="24"/>
                <w:szCs w:val="24"/>
              </w:rPr>
              <w:t>Any</w:t>
            </w:r>
            <w:r w:rsidRPr="001C150B">
              <w:rPr>
                <w:rFonts w:ascii="Arial" w:hAnsi="Arial" w:cs="Arial"/>
                <w:sz w:val="24"/>
                <w:szCs w:val="24"/>
              </w:rPr>
              <w:t xml:space="preserve"> </w:t>
            </w:r>
            <w:proofErr w:type="spellStart"/>
            <w:r w:rsidRPr="001C150B">
              <w:rPr>
                <w:rFonts w:ascii="Arial" w:hAnsi="Arial" w:cs="Arial"/>
                <w:strike/>
                <w:sz w:val="24"/>
                <w:szCs w:val="24"/>
              </w:rPr>
              <w:t>p</w:t>
            </w:r>
            <w:r w:rsidRPr="001C150B">
              <w:rPr>
                <w:rFonts w:ascii="Arial" w:hAnsi="Arial" w:cs="Arial"/>
                <w:sz w:val="24"/>
                <w:szCs w:val="24"/>
                <w:u w:val="single"/>
              </w:rPr>
              <w:t>P</w:t>
            </w:r>
            <w:r w:rsidRPr="001C150B">
              <w:rPr>
                <w:rFonts w:ascii="Arial" w:hAnsi="Arial" w:cs="Arial"/>
                <w:sz w:val="24"/>
                <w:szCs w:val="24"/>
              </w:rPr>
              <w:t>roposals</w:t>
            </w:r>
            <w:proofErr w:type="spellEnd"/>
            <w:r w:rsidRPr="001C150B">
              <w:rPr>
                <w:rFonts w:ascii="Arial" w:hAnsi="Arial" w:cs="Arial"/>
                <w:sz w:val="24"/>
                <w:szCs w:val="24"/>
              </w:rPr>
              <w:t xml:space="preserve"> for large-scale </w:t>
            </w:r>
            <w:r w:rsidRPr="001C150B">
              <w:rPr>
                <w:rFonts w:ascii="Arial" w:hAnsi="Arial" w:cs="Arial"/>
                <w:sz w:val="24"/>
                <w:szCs w:val="24"/>
                <w:u w:val="single"/>
              </w:rPr>
              <w:t>purpose-built</w:t>
            </w:r>
            <w:r w:rsidRPr="001C150B">
              <w:rPr>
                <w:rFonts w:ascii="Arial" w:hAnsi="Arial" w:cs="Arial"/>
                <w:sz w:val="24"/>
                <w:szCs w:val="24"/>
              </w:rPr>
              <w:t xml:space="preserve"> shared living accommodation will be expected to demonstrate</w:t>
            </w:r>
            <w:r w:rsidRPr="001C150B">
              <w:rPr>
                <w:rFonts w:ascii="Arial" w:hAnsi="Arial" w:cs="Arial"/>
                <w:strike/>
                <w:sz w:val="24"/>
                <w:szCs w:val="24"/>
              </w:rPr>
              <w:t xml:space="preserve"> </w:t>
            </w:r>
            <w:r w:rsidRPr="001C150B">
              <w:rPr>
                <w:rFonts w:ascii="Arial" w:hAnsi="Arial" w:cs="Arial"/>
                <w:sz w:val="24"/>
                <w:szCs w:val="24"/>
              </w:rPr>
              <w:t>how they</w:t>
            </w:r>
            <w:r w:rsidRPr="001C150B">
              <w:rPr>
                <w:rFonts w:ascii="Arial" w:hAnsi="Arial" w:cs="Arial"/>
                <w:strike/>
                <w:sz w:val="24"/>
                <w:szCs w:val="24"/>
              </w:rPr>
              <w:t xml:space="preserve"> are meeting an identified housing need and contribute to safe, strong and cohesive neighbourhoods. Proposals will be expected to</w:t>
            </w:r>
            <w:r w:rsidRPr="001C150B">
              <w:rPr>
                <w:rFonts w:ascii="Arial" w:hAnsi="Arial" w:cs="Arial"/>
                <w:sz w:val="24"/>
                <w:szCs w:val="24"/>
              </w:rPr>
              <w:t xml:space="preserve"> meet all criteria in London Plan Policy </w:t>
            </w:r>
            <w:r w:rsidRPr="001C150B">
              <w:rPr>
                <w:rFonts w:ascii="Arial" w:hAnsi="Arial" w:cs="Arial"/>
                <w:strike/>
                <w:sz w:val="24"/>
                <w:szCs w:val="24"/>
              </w:rPr>
              <w:t xml:space="preserve">H18 </w:t>
            </w:r>
            <w:r w:rsidRPr="001C150B">
              <w:rPr>
                <w:rFonts w:ascii="Arial" w:hAnsi="Arial" w:cs="Arial"/>
                <w:sz w:val="24"/>
                <w:szCs w:val="24"/>
              </w:rPr>
              <w:t xml:space="preserve">H16 </w:t>
            </w:r>
            <w:r w:rsidRPr="001C150B">
              <w:rPr>
                <w:rFonts w:ascii="Arial" w:hAnsi="Arial" w:cs="Arial"/>
                <w:sz w:val="24"/>
                <w:szCs w:val="24"/>
                <w:u w:val="single"/>
              </w:rPr>
              <w:t>and the following Barnet specific requirements</w:t>
            </w:r>
            <w:r w:rsidRPr="001C150B">
              <w:rPr>
                <w:rFonts w:ascii="Arial" w:hAnsi="Arial" w:cs="Arial"/>
                <w:sz w:val="24"/>
                <w:szCs w:val="24"/>
              </w:rPr>
              <w:t>:</w:t>
            </w:r>
          </w:p>
          <w:p w14:paraId="0D1FDD6A" w14:textId="77777777" w:rsidR="00865D04" w:rsidRPr="001C150B" w:rsidRDefault="00865D04" w:rsidP="00865D04">
            <w:pPr>
              <w:pStyle w:val="NoSpacing"/>
              <w:keepNext/>
              <w:keepLines/>
              <w:rPr>
                <w:rFonts w:ascii="Arial" w:hAnsi="Arial" w:cs="Arial"/>
                <w:sz w:val="24"/>
                <w:szCs w:val="24"/>
                <w:u w:val="single"/>
              </w:rPr>
            </w:pPr>
            <w:r w:rsidRPr="001C150B">
              <w:rPr>
                <w:rFonts w:ascii="Arial" w:hAnsi="Arial" w:cs="Arial"/>
                <w:sz w:val="24"/>
                <w:szCs w:val="24"/>
              </w:rPr>
              <w:t>•</w:t>
            </w:r>
            <w:r w:rsidRPr="001C150B">
              <w:rPr>
                <w:rFonts w:ascii="Arial" w:hAnsi="Arial" w:cs="Arial"/>
                <w:sz w:val="24"/>
                <w:szCs w:val="24"/>
                <w:u w:val="single"/>
              </w:rPr>
              <w:tab/>
              <w:t xml:space="preserve">demonstrate how they are meeting an identified housing need; and </w:t>
            </w:r>
          </w:p>
          <w:p w14:paraId="1A7DD565" w14:textId="77777777" w:rsidR="00865D04" w:rsidRPr="001C150B" w:rsidRDefault="00865D04" w:rsidP="00865D04">
            <w:pPr>
              <w:pStyle w:val="NoSpacing"/>
              <w:keepNext/>
              <w:keepLines/>
              <w:rPr>
                <w:rFonts w:ascii="Arial" w:hAnsi="Arial" w:cs="Arial"/>
                <w:sz w:val="24"/>
                <w:szCs w:val="24"/>
                <w:u w:val="single"/>
              </w:rPr>
            </w:pPr>
            <w:r w:rsidRPr="001C150B">
              <w:rPr>
                <w:rFonts w:ascii="Arial" w:hAnsi="Arial" w:cs="Arial"/>
                <w:sz w:val="24"/>
                <w:szCs w:val="24"/>
                <w:u w:val="single"/>
              </w:rPr>
              <w:t>•</w:t>
            </w:r>
            <w:r w:rsidRPr="001C150B">
              <w:rPr>
                <w:rFonts w:ascii="Arial" w:hAnsi="Arial" w:cs="Arial"/>
                <w:sz w:val="24"/>
                <w:szCs w:val="24"/>
                <w:u w:val="single"/>
              </w:rPr>
              <w:tab/>
              <w:t>provide a management plan that, to the satisfaction of the Council, will appropriately mitigate potential harm to residential amenity.</w:t>
            </w:r>
          </w:p>
          <w:p w14:paraId="68704BC5" w14:textId="77777777" w:rsidR="00865D04" w:rsidRPr="001C150B" w:rsidRDefault="00865D04" w:rsidP="00865D04">
            <w:pPr>
              <w:pStyle w:val="NoSpacing"/>
              <w:keepNext/>
              <w:keepLines/>
              <w:suppressAutoHyphens/>
              <w:autoSpaceDN w:val="0"/>
              <w:ind w:left="113"/>
              <w:textAlignment w:val="baseline"/>
              <w:rPr>
                <w:rFonts w:ascii="Arial" w:hAnsi="Arial" w:cs="Arial"/>
                <w:sz w:val="24"/>
                <w:szCs w:val="24"/>
                <w:u w:val="single"/>
              </w:rPr>
            </w:pPr>
          </w:p>
          <w:p w14:paraId="3717BABB" w14:textId="77777777" w:rsidR="00865D04" w:rsidRPr="001C150B" w:rsidRDefault="00865D04" w:rsidP="00865D04">
            <w:pPr>
              <w:rPr>
                <w:rFonts w:ascii="Arial" w:hAnsi="Arial" w:cs="Arial"/>
                <w:sz w:val="24"/>
                <w:szCs w:val="24"/>
                <w:u w:val="single"/>
              </w:rPr>
            </w:pPr>
            <w:r w:rsidRPr="001C150B">
              <w:rPr>
                <w:rFonts w:ascii="Arial" w:hAnsi="Arial" w:cs="Arial"/>
                <w:sz w:val="24"/>
                <w:szCs w:val="24"/>
                <w:u w:val="single"/>
              </w:rPr>
              <w:t>All specialist housing proposals will be expected to meet the highest standards of accessible and inclusive design in accordance with London Plan Policies D5 - Inclusive Design and D7- Accessible Housing.</w:t>
            </w:r>
          </w:p>
          <w:p w14:paraId="24635C92" w14:textId="77777777" w:rsidR="00865D04" w:rsidRPr="001C150B" w:rsidRDefault="00865D04" w:rsidP="00865D04">
            <w:pPr>
              <w:rPr>
                <w:sz w:val="24"/>
                <w:szCs w:val="24"/>
              </w:rPr>
            </w:pPr>
          </w:p>
          <w:p w14:paraId="2A56B712" w14:textId="27CEF406" w:rsidR="00865D04" w:rsidRPr="007F061D" w:rsidRDefault="00865D04" w:rsidP="00865D04">
            <w:pPr>
              <w:pStyle w:val="NoSpacing"/>
              <w:keepNext/>
              <w:keepLines/>
              <w:suppressAutoHyphens/>
              <w:autoSpaceDN w:val="0"/>
              <w:ind w:left="113"/>
              <w:textAlignment w:val="baseline"/>
              <w:rPr>
                <w:rFonts w:ascii="Arial" w:eastAsiaTheme="majorEastAsia" w:hAnsi="Arial" w:cs="Arial"/>
                <w:b/>
              </w:rPr>
            </w:pPr>
          </w:p>
        </w:tc>
        <w:tc>
          <w:tcPr>
            <w:tcW w:w="6754" w:type="dxa"/>
            <w:tcBorders>
              <w:left w:val="single" w:sz="4" w:space="0" w:color="auto"/>
            </w:tcBorders>
          </w:tcPr>
          <w:p w14:paraId="157B0EE1"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00E4A34B" w14:textId="77777777" w:rsidR="00D72B96" w:rsidRPr="00915951" w:rsidRDefault="00D72B96" w:rsidP="00865D04">
            <w:pPr>
              <w:rPr>
                <w:rFonts w:ascii="Arial" w:hAnsi="Arial" w:cs="Arial"/>
                <w:b/>
                <w:bCs/>
                <w14:ligatures w14:val="none"/>
              </w:rPr>
            </w:pPr>
          </w:p>
          <w:p w14:paraId="48FCE1A9" w14:textId="2BBCDB94" w:rsidR="00865D04" w:rsidRPr="00915951" w:rsidRDefault="00865D04" w:rsidP="00865D04">
            <w:pPr>
              <w:spacing w:after="160" w:line="259" w:lineRule="auto"/>
              <w:rPr>
                <w:rFonts w:ascii="Arial" w:hAnsi="Arial" w:cs="Arial"/>
                <w:color w:val="000000"/>
                <w:kern w:val="2"/>
                <w:lang w:eastAsia="en-GB"/>
                <w14:ligatures w14:val="none"/>
              </w:rPr>
            </w:pPr>
            <w:r w:rsidRPr="00915951">
              <w:rPr>
                <w:rFonts w:ascii="Arial" w:eastAsia="Times New Roman" w:hAnsi="Arial" w:cs="Arial"/>
              </w:rPr>
              <w:t xml:space="preserve">This development management policy outlines the provision of specialist types of housing provision within the Borough. </w:t>
            </w:r>
            <w:r w:rsidRPr="00915951">
              <w:rPr>
                <w:rFonts w:ascii="Arial" w:hAnsi="Arial" w:cs="Arial"/>
                <w:color w:val="000000"/>
                <w:lang w:eastAsia="en-GB"/>
                <w14:ligatures w14:val="none"/>
              </w:rPr>
              <w:t xml:space="preserve">The MM updates and clarifies the implementation of the policy </w:t>
            </w:r>
            <w:r w:rsidRPr="00915951">
              <w:rPr>
                <w:rFonts w:ascii="Arial" w:eastAsia="Times New Roman" w:hAnsi="Arial" w:cs="Arial"/>
              </w:rPr>
              <w:t xml:space="preserve">criteria to be </w:t>
            </w:r>
            <w:r w:rsidRPr="00915951">
              <w:rPr>
                <w:rFonts w:ascii="Arial" w:eastAsia="Times New Roman" w:hAnsi="Arial" w:cs="Arial"/>
              </w:rPr>
              <w:lastRenderedPageBreak/>
              <w:t xml:space="preserve">applied when assessing proposals and </w:t>
            </w:r>
            <w:r w:rsidRPr="00915951">
              <w:rPr>
                <w:rFonts w:ascii="Arial" w:hAnsi="Arial" w:cs="Arial"/>
                <w:color w:val="000000"/>
                <w:lang w:eastAsia="en-GB"/>
                <w14:ligatures w14:val="none"/>
              </w:rPr>
              <w:t xml:space="preserve">ensures closer alignment </w:t>
            </w:r>
            <w:r w:rsidRPr="00915951">
              <w:rPr>
                <w:rFonts w:ascii="Arial" w:eastAsia="Times New Roman" w:hAnsi="Arial" w:cs="Arial"/>
              </w:rPr>
              <w:t xml:space="preserve">/ general conformity </w:t>
            </w:r>
            <w:r w:rsidRPr="00915951">
              <w:rPr>
                <w:rFonts w:ascii="Arial" w:hAnsi="Arial" w:cs="Arial"/>
                <w:color w:val="000000"/>
                <w:lang w:eastAsia="en-GB"/>
                <w14:ligatures w14:val="none"/>
              </w:rPr>
              <w:t xml:space="preserve">with the London Plan. </w:t>
            </w:r>
          </w:p>
          <w:p w14:paraId="5BB9EBBA" w14:textId="4BEF2D09" w:rsidR="00865D04" w:rsidRPr="00915951" w:rsidRDefault="00865D04" w:rsidP="00865D04">
            <w:pPr>
              <w:spacing w:line="256" w:lineRule="auto"/>
              <w:rPr>
                <w:rFonts w:ascii="Arial" w:hAnsi="Arial" w:cs="Arial"/>
              </w:rPr>
            </w:pPr>
            <w:r w:rsidRPr="00915951">
              <w:rPr>
                <w:rFonts w:ascii="Arial" w:hAnsi="Arial" w:cs="Arial"/>
              </w:rPr>
              <w:t>MM36 details re-structuring of the policy to split into sections relating to older persons housing (with cross reference to requirements of London Plan) and wider housing choice for people with social care and health support needs. Rewording in terms of support for proposals for people with social care and health support needs, as well as highlighting suitability of locations with PTAL 3 or more and accessible to local shops, as well as social infrastructure and health care. With Houses in Multiple Occupation (HMOs), proposals should demonstrate that they meet an identified need and avoid an overconcentration. Protection of living conditions for residents and occupiers of neighbouring properties may be sought through an HMO management plan. Clarification that existing HMO of a reasonable standard is protected unless no need demonstrated. Re-wording that student proposals demonstrate how they meet an identified housing need, provide a management plan so no unacceptable impact on living conditions of occupiers of neighbouring properties. All specialist housing proposals expected to achieve highest standards of accessible and inclusive design in accordance with London Plan Policies D5 and D7</w:t>
            </w:r>
            <w:r w:rsidR="00466B4A">
              <w:rPr>
                <w:rFonts w:ascii="Arial" w:hAnsi="Arial" w:cs="Arial"/>
              </w:rPr>
              <w:t>.</w:t>
            </w:r>
            <w:r w:rsidRPr="00915951">
              <w:rPr>
                <w:rFonts w:ascii="Arial" w:hAnsi="Arial" w:cs="Arial"/>
              </w:rPr>
              <w:t xml:space="preserve"> </w:t>
            </w:r>
          </w:p>
          <w:p w14:paraId="37BCECA9" w14:textId="77777777" w:rsidR="00865D04" w:rsidRPr="00915951" w:rsidRDefault="00865D04" w:rsidP="00865D04">
            <w:pPr>
              <w:spacing w:line="256" w:lineRule="auto"/>
              <w:rPr>
                <w:rFonts w:ascii="Arial" w:hAnsi="Arial" w:cs="Arial"/>
              </w:rPr>
            </w:pPr>
          </w:p>
          <w:p w14:paraId="618374FF"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2CF548A5" w14:textId="77777777" w:rsidR="00865D04" w:rsidRPr="00915951" w:rsidRDefault="00865D04" w:rsidP="00865D04">
            <w:pPr>
              <w:rPr>
                <w:rFonts w:ascii="Arial" w:eastAsia="Times New Roman" w:hAnsi="Arial" w:cs="Arial"/>
                <w:b/>
                <w:bCs/>
              </w:rPr>
            </w:pPr>
          </w:p>
          <w:p w14:paraId="73EA6D4A" w14:textId="3BEBB122"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w:t>
            </w:r>
            <w:r w:rsidRPr="00915951">
              <w:rPr>
                <w:rFonts w:ascii="Arial" w:eastAsia="Times New Roman" w:hAnsi="Arial" w:cs="Arial"/>
                <w:b/>
                <w:bCs/>
                <w:lang w:eastAsia="en-GB"/>
                <w14:ligatures w14:val="none"/>
              </w:rPr>
              <w:lastRenderedPageBreak/>
              <w:t xml:space="preserve">for the implementation of this policy relating to the Council’s policy approach to specialist housing. </w:t>
            </w:r>
          </w:p>
          <w:p w14:paraId="036FB230"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F138A1E" w14:textId="77777777" w:rsidR="00865D04" w:rsidRPr="00915951" w:rsidRDefault="00865D04" w:rsidP="00865D04">
            <w:pPr>
              <w:rPr>
                <w:rFonts w:ascii="Arial" w:eastAsia="Times New Roman" w:hAnsi="Arial" w:cs="Arial"/>
                <w:b/>
                <w:bCs/>
              </w:rPr>
            </w:pPr>
          </w:p>
          <w:p w14:paraId="5BA680F5"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1DAE0BC0" w14:textId="77777777" w:rsidR="00865D04" w:rsidRPr="00915951" w:rsidRDefault="00865D04" w:rsidP="00865D04">
            <w:pPr>
              <w:rPr>
                <w:rFonts w:ascii="Arial" w:eastAsia="Times New Roman" w:hAnsi="Arial" w:cs="Arial"/>
                <w:b/>
                <w:bCs/>
              </w:rPr>
            </w:pPr>
          </w:p>
          <w:p w14:paraId="390588EF"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24631DE8" w14:textId="77777777" w:rsidR="00865D04" w:rsidRPr="00915951" w:rsidRDefault="00865D04" w:rsidP="00865D04">
            <w:pPr>
              <w:spacing w:line="259" w:lineRule="auto"/>
              <w:rPr>
                <w:rFonts w:ascii="Arial" w:hAnsi="Arial" w:cs="Arial"/>
                <w14:ligatures w14:val="none"/>
              </w:rPr>
            </w:pPr>
          </w:p>
          <w:p w14:paraId="0892F21C" w14:textId="5B0223EE" w:rsidR="00865D04" w:rsidRPr="00915951" w:rsidRDefault="00865D04" w:rsidP="00D7573A">
            <w:pPr>
              <w:pStyle w:val="ListParagraph"/>
              <w:numPr>
                <w:ilvl w:val="0"/>
                <w:numId w:val="75"/>
              </w:numPr>
              <w:spacing w:line="256" w:lineRule="auto"/>
              <w:rPr>
                <w:rFonts w:ascii="Arial" w:hAnsi="Arial" w:cs="Arial"/>
              </w:rPr>
            </w:pPr>
            <w:r w:rsidRPr="00915951">
              <w:rPr>
                <w:rFonts w:ascii="Arial" w:hAnsi="Arial" w:cs="Arial"/>
                <w14:ligatures w14:val="none"/>
              </w:rPr>
              <w:t xml:space="preserve">Ensure residents have access to good quality, well located, affordable housing (MM changes including, at Part A, a new section for specialist older persons housing with cross reference to requirements in London Plan); </w:t>
            </w:r>
            <w:r w:rsidR="00111FD0" w:rsidRPr="00915951">
              <w:rPr>
                <w:rFonts w:ascii="Arial" w:hAnsi="Arial" w:cs="Arial"/>
                <w14:ligatures w14:val="none"/>
              </w:rPr>
              <w:t>(5)</w:t>
            </w:r>
          </w:p>
          <w:p w14:paraId="459D6752" w14:textId="4410A1A2" w:rsidR="00865D04" w:rsidRPr="00915951" w:rsidRDefault="00865D04" w:rsidP="00D7573A">
            <w:pPr>
              <w:pStyle w:val="ListParagraph"/>
              <w:numPr>
                <w:ilvl w:val="0"/>
                <w:numId w:val="75"/>
              </w:numPr>
              <w:spacing w:line="256" w:lineRule="auto"/>
              <w:rPr>
                <w:rFonts w:ascii="Arial" w:hAnsi="Arial" w:cs="Arial"/>
              </w:rPr>
            </w:pPr>
            <w:r w:rsidRPr="00915951">
              <w:rPr>
                <w:rFonts w:ascii="Arial" w:hAnsi="Arial" w:cs="Arial"/>
                <w14:ligatures w14:val="none"/>
              </w:rPr>
              <w:t>Promote social inclusion, equality, diversity and community cohesion (MM wording revisions in</w:t>
            </w:r>
            <w:r w:rsidRPr="00915951">
              <w:rPr>
                <w:rFonts w:ascii="Arial" w:hAnsi="Arial" w:cs="Arial"/>
              </w:rPr>
              <w:t xml:space="preserve"> Part B to express support for proposals for people with social care and health support needs. Also,</w:t>
            </w:r>
            <w:r w:rsidRPr="00915951">
              <w:rPr>
                <w:rFonts w:ascii="Arial" w:hAnsi="Arial" w:cs="Arial"/>
                <w14:ligatures w14:val="none"/>
              </w:rPr>
              <w:t xml:space="preserve"> additional paragraph at the end of the policy stating that all specialist housing proposals will be expected to achieve the highest standards of accessible and inclusive design in accordance with relevant London Plan policies</w:t>
            </w:r>
            <w:r w:rsidRPr="00915951">
              <w:rPr>
                <w:rFonts w:ascii="Arial" w:hAnsi="Arial" w:cs="Arial"/>
              </w:rPr>
              <w:t>);</w:t>
            </w:r>
            <w:r w:rsidR="00111FD0" w:rsidRPr="00915951">
              <w:rPr>
                <w:rFonts w:ascii="Arial" w:hAnsi="Arial" w:cs="Arial"/>
              </w:rPr>
              <w:t xml:space="preserve"> (1)</w:t>
            </w:r>
          </w:p>
          <w:p w14:paraId="4A8EDB14" w14:textId="06B6C698" w:rsidR="00865D04" w:rsidRPr="00915951" w:rsidRDefault="00865D04" w:rsidP="00D7573A">
            <w:pPr>
              <w:pStyle w:val="ListParagraph"/>
              <w:numPr>
                <w:ilvl w:val="0"/>
                <w:numId w:val="75"/>
              </w:numPr>
              <w:spacing w:line="256" w:lineRule="auto"/>
              <w:rPr>
                <w:rFonts w:ascii="Arial" w:hAnsi="Arial" w:cs="Arial"/>
              </w:rPr>
            </w:pPr>
            <w:r w:rsidRPr="00915951">
              <w:rPr>
                <w:rFonts w:ascii="Arial" w:hAnsi="Arial" w:cs="Arial"/>
              </w:rPr>
              <w:t>Minimise the need to travel and create accessible, safe and sustainable connections and networks by road, public transport, cycling and walking</w:t>
            </w:r>
            <w:r w:rsidR="00E42FCC" w:rsidRPr="00915951">
              <w:rPr>
                <w:rFonts w:ascii="Arial" w:hAnsi="Arial" w:cs="Arial"/>
              </w:rPr>
              <w:t xml:space="preserve"> (8)</w:t>
            </w:r>
            <w:r w:rsidRPr="00915951">
              <w:rPr>
                <w:rFonts w:ascii="Arial" w:hAnsi="Arial" w:cs="Arial"/>
              </w:rPr>
              <w:t xml:space="preserve">; and </w:t>
            </w:r>
            <w:r w:rsidRPr="00915951">
              <w:rPr>
                <w:rFonts w:ascii="Arial" w:hAnsi="Arial" w:cs="Arial"/>
                <w14:ligatures w14:val="none"/>
              </w:rPr>
              <w:t xml:space="preserve">Promote liveable </w:t>
            </w:r>
            <w:r w:rsidRPr="00915951">
              <w:rPr>
                <w:rFonts w:ascii="Arial" w:hAnsi="Arial" w:cs="Arial"/>
                <w14:ligatures w14:val="none"/>
              </w:rPr>
              <w:lastRenderedPageBreak/>
              <w:t>neighbourhoods which support good quality accessible services and sustainable lifestyles</w:t>
            </w:r>
            <w:r w:rsidR="00111FD0" w:rsidRPr="00915951">
              <w:rPr>
                <w:rFonts w:ascii="Arial" w:hAnsi="Arial" w:cs="Arial"/>
                <w14:ligatures w14:val="none"/>
              </w:rPr>
              <w:t xml:space="preserve"> </w:t>
            </w:r>
            <w:r w:rsidRPr="00915951">
              <w:rPr>
                <w:rFonts w:ascii="Arial" w:hAnsi="Arial" w:cs="Arial"/>
              </w:rPr>
              <w:t xml:space="preserve">(MM revisions in </w:t>
            </w:r>
            <w:r w:rsidRPr="00915951">
              <w:rPr>
                <w:rFonts w:ascii="Arial" w:hAnsi="Arial" w:cs="Arial"/>
                <w14:ligatures w14:val="none"/>
              </w:rPr>
              <w:t xml:space="preserve">Part B to focus on PTAL 3 or more as offering suitable locations that are well served by public transport and a specific requirement of being accessible to local shops, together with community infrastructure and health care aligning with the London Plan); </w:t>
            </w:r>
            <w:r w:rsidR="00111FD0" w:rsidRPr="00915951">
              <w:rPr>
                <w:rFonts w:ascii="Arial" w:hAnsi="Arial" w:cs="Arial"/>
                <w14:ligatures w14:val="none"/>
              </w:rPr>
              <w:t xml:space="preserve">(4) </w:t>
            </w:r>
            <w:r w:rsidRPr="00915951">
              <w:rPr>
                <w:rFonts w:ascii="Arial" w:hAnsi="Arial" w:cs="Arial"/>
                <w14:ligatures w14:val="none"/>
              </w:rPr>
              <w:t>and</w:t>
            </w:r>
          </w:p>
          <w:p w14:paraId="52640F0D" w14:textId="5B93C50E" w:rsidR="00865D04" w:rsidRPr="00915951" w:rsidRDefault="00865D04" w:rsidP="00D7573A">
            <w:pPr>
              <w:pStyle w:val="ListParagraph"/>
              <w:keepNext/>
              <w:keepLines/>
              <w:numPr>
                <w:ilvl w:val="0"/>
                <w:numId w:val="75"/>
              </w:numPr>
              <w:suppressAutoHyphens/>
              <w:autoSpaceDN w:val="0"/>
              <w:spacing w:after="160" w:line="276" w:lineRule="auto"/>
              <w:textAlignment w:val="baseline"/>
              <w:outlineLvl w:val="1"/>
              <w:rPr>
                <w:rFonts w:ascii="Arial" w:eastAsia="Times New Roman" w:hAnsi="Arial" w:cs="Arial"/>
                <w:b/>
              </w:rPr>
            </w:pPr>
            <w:r w:rsidRPr="00915951">
              <w:rPr>
                <w:rFonts w:ascii="Arial" w:hAnsi="Arial" w:cs="Arial"/>
                <w14:ligatures w14:val="none"/>
              </w:rPr>
              <w:t>Promoting a high quality, inclusive and safe built environment</w:t>
            </w:r>
            <w:r w:rsidR="001E6CCD" w:rsidRPr="00915951">
              <w:rPr>
                <w:rFonts w:ascii="Arial" w:hAnsi="Arial" w:cs="Arial"/>
                <w14:ligatures w14:val="none"/>
              </w:rPr>
              <w:t xml:space="preserve"> </w:t>
            </w:r>
            <w:r w:rsidRPr="00915951">
              <w:rPr>
                <w:rFonts w:ascii="Arial" w:hAnsi="Arial" w:cs="Arial"/>
                <w14:ligatures w14:val="none"/>
              </w:rPr>
              <w:t>(MM revisions in</w:t>
            </w:r>
            <w:r w:rsidRPr="00915951">
              <w:rPr>
                <w:rFonts w:ascii="Arial" w:hAnsi="Arial" w:cs="Arial"/>
              </w:rPr>
              <w:t xml:space="preserve"> Part C clarifying that Houses in Multiple Occupation (HMO) proposals demonstrate that they meet an identified need and avoid overconcentration of HMO in the local area; that protection of living conditions for residents and occupiers of neighbouring properties may be sought through a HMO management plan; and that where an existing HMO is of a reasonable standard they will be protected unless it is demonstrated that there is an absence of need for HMO accommodation in the local area. In Part E </w:t>
            </w:r>
            <w:r w:rsidR="0095016D" w:rsidRPr="00915951">
              <w:rPr>
                <w:rFonts w:ascii="Arial" w:hAnsi="Arial" w:cs="Arial"/>
              </w:rPr>
              <w:t>–</w:t>
            </w:r>
            <w:r w:rsidRPr="00915951">
              <w:rPr>
                <w:rFonts w:ascii="Arial" w:hAnsi="Arial" w:cs="Arial"/>
              </w:rPr>
              <w:t xml:space="preserve"> re-wording to ensure that purpose built shared living accommodation proposals demonstrate how they meet an identified housing need in Barnet and provide a management plan to ensure no unacceptable impact on the living conditions of occupiers of neighbouring properties and also meet London Plan policy requirements</w:t>
            </w:r>
            <w:r w:rsidR="001E6CCD" w:rsidRPr="00915951">
              <w:rPr>
                <w:rFonts w:ascii="Arial" w:hAnsi="Arial" w:cs="Arial"/>
              </w:rPr>
              <w:t xml:space="preserve"> (14)</w:t>
            </w:r>
            <w:r w:rsidRPr="00915951">
              <w:rPr>
                <w:rFonts w:ascii="Arial" w:hAnsi="Arial" w:cs="Arial"/>
              </w:rPr>
              <w:t xml:space="preserve">.   </w:t>
            </w:r>
          </w:p>
          <w:p w14:paraId="73731319" w14:textId="19DDEB5E"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More generally, implementation of the policy with these MM changes will indirectly positively contribute to the SA/IIA objectives </w:t>
            </w:r>
            <w:r w:rsidRPr="00915951">
              <w:rPr>
                <w:rFonts w:ascii="Arial" w:hAnsi="Arial" w:cs="Arial"/>
                <w14:ligatures w14:val="none"/>
              </w:rPr>
              <w:lastRenderedPageBreak/>
              <w:t>related to improving the health and wellbeing of the population and reduce health inequalities</w:t>
            </w:r>
            <w:r w:rsidR="0095016D" w:rsidRPr="00915951">
              <w:rPr>
                <w:rFonts w:ascii="Arial" w:hAnsi="Arial" w:cs="Arial"/>
                <w14:ligatures w14:val="none"/>
              </w:rPr>
              <w:t xml:space="preserve"> (6)</w:t>
            </w:r>
            <w:r w:rsidRPr="00915951">
              <w:rPr>
                <w:rFonts w:ascii="Arial" w:hAnsi="Arial" w:cs="Arial"/>
                <w14:ligatures w14:val="none"/>
              </w:rPr>
              <w:t>.</w:t>
            </w:r>
          </w:p>
          <w:p w14:paraId="20B08E16"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56868DAC" w14:textId="27BF3B78" w:rsidR="00865D04" w:rsidRPr="00915951" w:rsidRDefault="00865D04" w:rsidP="00865D04">
            <w:pPr>
              <w:rPr>
                <w:rFonts w:ascii="Arial" w:hAnsi="Arial" w:cs="Arial"/>
              </w:rPr>
            </w:pPr>
            <w:r w:rsidRPr="00915951">
              <w:rPr>
                <w:rFonts w:ascii="Arial" w:hAnsi="Arial" w:cs="Arial"/>
              </w:rPr>
              <w:t>For the remainder of the SA/IIA objectives the MM is considered to have negligible or no effect on the achievement of the objective and therefore the</w:t>
            </w:r>
            <w:r w:rsidR="00EA5A47" w:rsidRPr="00915951">
              <w:rPr>
                <w:rFonts w:ascii="Arial" w:hAnsi="Arial" w:cs="Arial"/>
              </w:rPr>
              <w:t xml:space="preserve"> impact</w:t>
            </w:r>
            <w:r w:rsidRPr="00915951">
              <w:rPr>
                <w:rFonts w:ascii="Arial" w:hAnsi="Arial" w:cs="Arial"/>
              </w:rPr>
              <w:t xml:space="preserve"> is neutral.</w:t>
            </w:r>
          </w:p>
        </w:tc>
      </w:tr>
      <w:tr w:rsidR="00865D04" w:rsidRPr="00EC67FD" w14:paraId="4E120A43" w14:textId="77777777" w:rsidTr="00E506CC">
        <w:trPr>
          <w:trHeight w:val="20"/>
        </w:trPr>
        <w:tc>
          <w:tcPr>
            <w:tcW w:w="1640" w:type="dxa"/>
            <w:tcBorders>
              <w:right w:val="single" w:sz="4" w:space="0" w:color="auto"/>
            </w:tcBorders>
          </w:tcPr>
          <w:p w14:paraId="67960D85" w14:textId="77777777" w:rsidR="00865D04" w:rsidRDefault="00865D04" w:rsidP="00865D04">
            <w:pPr>
              <w:ind w:left="57"/>
              <w:rPr>
                <w:rFonts w:ascii="Arial" w:hAnsi="Arial" w:cs="Arial"/>
              </w:rPr>
            </w:pPr>
            <w:r>
              <w:rPr>
                <w:rFonts w:ascii="Arial" w:hAnsi="Arial" w:cs="Arial"/>
              </w:rPr>
              <w:lastRenderedPageBreak/>
              <w:t>MM37</w:t>
            </w:r>
          </w:p>
          <w:p w14:paraId="2888F3C4" w14:textId="77777777" w:rsidR="00865D04" w:rsidRDefault="00865D04" w:rsidP="00865D04">
            <w:pPr>
              <w:ind w:left="57"/>
              <w:rPr>
                <w:rFonts w:ascii="Arial" w:hAnsi="Arial" w:cs="Arial"/>
              </w:rPr>
            </w:pPr>
            <w:r w:rsidRPr="00EC67FD">
              <w:rPr>
                <w:rFonts w:ascii="Arial" w:hAnsi="Arial" w:cs="Arial"/>
              </w:rPr>
              <w:t xml:space="preserve">Policy HOU05  </w:t>
            </w:r>
          </w:p>
          <w:p w14:paraId="50618DBD" w14:textId="6B72A74C" w:rsidR="00865D04" w:rsidRPr="00EC67FD" w:rsidRDefault="00865D04" w:rsidP="00865D04">
            <w:pPr>
              <w:ind w:left="57"/>
              <w:rPr>
                <w:rFonts w:ascii="Arial" w:hAnsi="Arial" w:cs="Arial"/>
              </w:rPr>
            </w:pPr>
            <w:r>
              <w:rPr>
                <w:rFonts w:ascii="Arial" w:hAnsi="Arial" w:cs="Arial"/>
              </w:rPr>
              <w:t xml:space="preserve">and </w:t>
            </w:r>
            <w:r w:rsidRPr="005C11C5">
              <w:rPr>
                <w:rFonts w:ascii="Arial" w:hAnsi="Arial" w:cs="Arial"/>
                <w:kern w:val="2"/>
              </w:rPr>
              <w:t xml:space="preserve"> </w:t>
            </w:r>
            <w:r w:rsidRPr="005C11C5">
              <w:rPr>
                <w:rFonts w:ascii="Arial" w:hAnsi="Arial" w:cs="Arial"/>
              </w:rPr>
              <w:t xml:space="preserve">consequential </w:t>
            </w:r>
            <w:r w:rsidRPr="005C11C5">
              <w:rPr>
                <w:rFonts w:ascii="Arial" w:hAnsi="Arial" w:cs="Arial"/>
              </w:rPr>
              <w:lastRenderedPageBreak/>
              <w:t>changes to supporting text</w:t>
            </w:r>
          </w:p>
          <w:p w14:paraId="49877D7A" w14:textId="77777777" w:rsidR="00865D04" w:rsidRPr="00EC67FD" w:rsidRDefault="00865D04" w:rsidP="00865D04">
            <w:pPr>
              <w:ind w:left="57"/>
              <w:rPr>
                <w:rFonts w:ascii="Arial" w:hAnsi="Arial" w:cs="Arial"/>
              </w:rPr>
            </w:pPr>
          </w:p>
          <w:p w14:paraId="6DE587C9" w14:textId="77777777" w:rsidR="00865D04" w:rsidRPr="00EC67FD" w:rsidRDefault="00865D04" w:rsidP="00865D04">
            <w:pPr>
              <w:ind w:left="57"/>
              <w:rPr>
                <w:rFonts w:ascii="Arial" w:hAnsi="Arial" w:cs="Arial"/>
              </w:rPr>
            </w:pPr>
          </w:p>
          <w:p w14:paraId="19971B64" w14:textId="77777777" w:rsidR="00865D04" w:rsidRPr="00EC67FD" w:rsidRDefault="00865D04" w:rsidP="00865D04">
            <w:pPr>
              <w:ind w:left="57"/>
              <w:rPr>
                <w:rFonts w:ascii="Arial" w:hAnsi="Arial" w:cs="Arial"/>
              </w:rPr>
            </w:pPr>
          </w:p>
          <w:p w14:paraId="5502780F" w14:textId="77777777" w:rsidR="00865D04" w:rsidRPr="00EC67FD" w:rsidRDefault="00865D04" w:rsidP="00865D04">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553A7AE3" w14:textId="77777777" w:rsidR="00865D04" w:rsidRPr="009A3937" w:rsidRDefault="00865D04" w:rsidP="00865D04">
            <w:pPr>
              <w:suppressAutoHyphens/>
              <w:rPr>
                <w:rFonts w:ascii="Arial" w:hAnsi="Arial" w:cs="Arial"/>
                <w:b/>
                <w:sz w:val="24"/>
                <w:szCs w:val="24"/>
              </w:rPr>
            </w:pPr>
            <w:r w:rsidRPr="009A3937">
              <w:rPr>
                <w:rFonts w:ascii="Arial" w:hAnsi="Arial" w:cs="Arial"/>
                <w:b/>
                <w:sz w:val="24"/>
                <w:szCs w:val="24"/>
              </w:rPr>
              <w:lastRenderedPageBreak/>
              <w:t xml:space="preserve">Policy HOU05 Efficient Use of Barnet’s Housing Stock </w:t>
            </w:r>
          </w:p>
          <w:p w14:paraId="3F893493" w14:textId="77777777" w:rsidR="00865D04" w:rsidRPr="009A3937" w:rsidRDefault="00865D04" w:rsidP="00865D04">
            <w:pPr>
              <w:suppressAutoHyphens/>
              <w:rPr>
                <w:rFonts w:ascii="Arial" w:hAnsi="Arial" w:cs="Arial"/>
                <w:sz w:val="24"/>
                <w:szCs w:val="24"/>
              </w:rPr>
            </w:pPr>
          </w:p>
          <w:p w14:paraId="0DB2CAA4" w14:textId="77777777" w:rsidR="00865D04" w:rsidRDefault="00865D04" w:rsidP="00865D04">
            <w:pPr>
              <w:suppressAutoHyphens/>
              <w:rPr>
                <w:rFonts w:ascii="Arial" w:hAnsi="Arial" w:cs="Arial"/>
                <w:sz w:val="24"/>
                <w:szCs w:val="24"/>
              </w:rPr>
            </w:pPr>
            <w:r w:rsidRPr="009A3937">
              <w:rPr>
                <w:rFonts w:ascii="Arial" w:hAnsi="Arial" w:cs="Arial"/>
                <w:sz w:val="24"/>
                <w:szCs w:val="24"/>
              </w:rPr>
              <w:t>The Council will ensure the efficient use of Barnet’s housing stock in addressing identified housing needs.</w:t>
            </w:r>
          </w:p>
          <w:p w14:paraId="1F14A3E3" w14:textId="77777777" w:rsidR="00865D04" w:rsidRPr="009A3937" w:rsidRDefault="00865D04" w:rsidP="00865D04">
            <w:pPr>
              <w:suppressAutoHyphens/>
              <w:rPr>
                <w:rFonts w:ascii="Arial" w:hAnsi="Arial" w:cs="Arial"/>
                <w:sz w:val="24"/>
                <w:szCs w:val="24"/>
              </w:rPr>
            </w:pPr>
          </w:p>
          <w:p w14:paraId="75DFF8AE" w14:textId="77777777" w:rsidR="00865D04" w:rsidRPr="009A3937" w:rsidRDefault="00865D04" w:rsidP="00865D04">
            <w:pPr>
              <w:suppressAutoHyphens/>
              <w:rPr>
                <w:rFonts w:ascii="Arial" w:hAnsi="Arial" w:cs="Arial"/>
                <w:sz w:val="24"/>
                <w:szCs w:val="24"/>
              </w:rPr>
            </w:pPr>
            <w:r w:rsidRPr="009A3937">
              <w:rPr>
                <w:rFonts w:ascii="Arial" w:hAnsi="Arial" w:cs="Arial"/>
                <w:sz w:val="24"/>
                <w:szCs w:val="24"/>
              </w:rPr>
              <w:t xml:space="preserve">1. </w:t>
            </w:r>
            <w:r w:rsidRPr="009A3937">
              <w:rPr>
                <w:rFonts w:ascii="Arial" w:hAnsi="Arial" w:cs="Arial"/>
                <w:sz w:val="24"/>
                <w:szCs w:val="24"/>
                <w:u w:val="single"/>
              </w:rPr>
              <w:t>Development resulting in the net</w:t>
            </w:r>
            <w:r w:rsidRPr="009A3937">
              <w:rPr>
                <w:rFonts w:ascii="Arial" w:hAnsi="Arial" w:cs="Arial"/>
                <w:sz w:val="24"/>
                <w:szCs w:val="24"/>
              </w:rPr>
              <w:t xml:space="preserve"> </w:t>
            </w:r>
            <w:proofErr w:type="spellStart"/>
            <w:r w:rsidRPr="00BB129E">
              <w:rPr>
                <w:rFonts w:ascii="Arial" w:hAnsi="Arial" w:cs="Arial"/>
                <w:strike/>
                <w:sz w:val="24"/>
                <w:szCs w:val="24"/>
              </w:rPr>
              <w:t>L</w:t>
            </w:r>
            <w:r w:rsidRPr="00F044F9">
              <w:rPr>
                <w:rFonts w:ascii="Arial" w:hAnsi="Arial" w:cs="Arial"/>
                <w:sz w:val="24"/>
                <w:szCs w:val="24"/>
                <w:u w:val="single"/>
              </w:rPr>
              <w:t>l</w:t>
            </w:r>
            <w:r w:rsidRPr="009A3937">
              <w:rPr>
                <w:rFonts w:ascii="Arial" w:hAnsi="Arial" w:cs="Arial"/>
                <w:sz w:val="24"/>
                <w:szCs w:val="24"/>
              </w:rPr>
              <w:t>oss</w:t>
            </w:r>
            <w:proofErr w:type="spellEnd"/>
            <w:r w:rsidRPr="009A3937">
              <w:rPr>
                <w:rFonts w:ascii="Arial" w:hAnsi="Arial" w:cs="Arial"/>
                <w:sz w:val="24"/>
                <w:szCs w:val="24"/>
              </w:rPr>
              <w:t xml:space="preserve"> of residential accommodation will </w:t>
            </w:r>
            <w:r w:rsidRPr="009A3937">
              <w:rPr>
                <w:rFonts w:ascii="Arial" w:hAnsi="Arial" w:cs="Arial"/>
                <w:strike/>
                <w:sz w:val="24"/>
                <w:szCs w:val="24"/>
              </w:rPr>
              <w:t>not</w:t>
            </w:r>
            <w:r w:rsidRPr="009A3937">
              <w:rPr>
                <w:rFonts w:ascii="Arial" w:hAnsi="Arial" w:cs="Arial"/>
                <w:sz w:val="24"/>
                <w:szCs w:val="24"/>
              </w:rPr>
              <w:t xml:space="preserve"> be </w:t>
            </w:r>
            <w:r w:rsidRPr="009A3937">
              <w:rPr>
                <w:rFonts w:ascii="Arial" w:hAnsi="Arial" w:cs="Arial"/>
                <w:sz w:val="24"/>
                <w:szCs w:val="24"/>
                <w:u w:val="single"/>
              </w:rPr>
              <w:t xml:space="preserve">supported only in limited circumstances, where </w:t>
            </w:r>
            <w:r w:rsidRPr="009A3937">
              <w:rPr>
                <w:rFonts w:ascii="Arial" w:hAnsi="Arial" w:cs="Arial"/>
                <w:strike/>
                <w:sz w:val="24"/>
                <w:szCs w:val="24"/>
              </w:rPr>
              <w:t>permitted unless</w:t>
            </w:r>
            <w:r w:rsidRPr="009A3937">
              <w:rPr>
                <w:rFonts w:ascii="Arial" w:hAnsi="Arial" w:cs="Arial"/>
                <w:sz w:val="24"/>
                <w:szCs w:val="24"/>
              </w:rPr>
              <w:t>:</w:t>
            </w:r>
          </w:p>
          <w:p w14:paraId="2C541469" w14:textId="77777777" w:rsidR="00865D04" w:rsidRPr="009A3937" w:rsidRDefault="00865D04" w:rsidP="00D7573A">
            <w:pPr>
              <w:numPr>
                <w:ilvl w:val="0"/>
                <w:numId w:val="20"/>
              </w:numPr>
              <w:suppressAutoHyphens/>
              <w:contextualSpacing/>
              <w:rPr>
                <w:rFonts w:ascii="Arial" w:hAnsi="Arial" w:cs="Arial"/>
                <w:sz w:val="24"/>
                <w:szCs w:val="24"/>
              </w:rPr>
            </w:pPr>
            <w:r w:rsidRPr="009A3937">
              <w:rPr>
                <w:rFonts w:ascii="Arial" w:hAnsi="Arial" w:cs="Arial"/>
                <w:sz w:val="24"/>
                <w:szCs w:val="24"/>
              </w:rPr>
              <w:t xml:space="preserve">the proposed use is for </w:t>
            </w:r>
            <w:r w:rsidRPr="009A3937">
              <w:rPr>
                <w:rFonts w:ascii="Arial" w:hAnsi="Arial" w:cs="Arial"/>
                <w:sz w:val="24"/>
                <w:szCs w:val="24"/>
                <w:u w:val="single"/>
              </w:rPr>
              <w:t xml:space="preserve">the provision of social, physical or green infrastructure; </w:t>
            </w:r>
            <w:r w:rsidRPr="009A3937">
              <w:rPr>
                <w:rFonts w:ascii="Arial" w:hAnsi="Arial" w:cs="Arial"/>
                <w:strike/>
                <w:sz w:val="24"/>
                <w:szCs w:val="24"/>
              </w:rPr>
              <w:t>a local community facility (children’s nursery, educational or health use) where</w:t>
            </w:r>
            <w:r w:rsidRPr="009A3937">
              <w:rPr>
                <w:rFonts w:ascii="Arial" w:hAnsi="Arial" w:cs="Arial"/>
                <w:sz w:val="24"/>
                <w:szCs w:val="24"/>
              </w:rPr>
              <w:t xml:space="preserve"> </w:t>
            </w:r>
          </w:p>
          <w:p w14:paraId="309FDAE2" w14:textId="77777777" w:rsidR="00865D04" w:rsidRPr="009A3937" w:rsidRDefault="00865D04" w:rsidP="00D7573A">
            <w:pPr>
              <w:numPr>
                <w:ilvl w:val="0"/>
                <w:numId w:val="20"/>
              </w:numPr>
              <w:suppressAutoHyphens/>
              <w:contextualSpacing/>
              <w:rPr>
                <w:rFonts w:ascii="Arial" w:hAnsi="Arial" w:cs="Arial"/>
                <w:sz w:val="24"/>
                <w:szCs w:val="24"/>
              </w:rPr>
            </w:pPr>
            <w:r w:rsidRPr="009A3937">
              <w:rPr>
                <w:rFonts w:ascii="Arial" w:hAnsi="Arial" w:cs="Arial"/>
                <w:sz w:val="24"/>
                <w:szCs w:val="24"/>
              </w:rPr>
              <w:t xml:space="preserve">a local need </w:t>
            </w:r>
            <w:r w:rsidRPr="009A3937">
              <w:rPr>
                <w:rFonts w:ascii="Arial" w:hAnsi="Arial" w:cs="Arial"/>
                <w:sz w:val="24"/>
                <w:szCs w:val="24"/>
                <w:u w:val="single"/>
              </w:rPr>
              <w:t xml:space="preserve">for that social, physical or green infrastructure </w:t>
            </w:r>
            <w:r w:rsidRPr="009A3937">
              <w:rPr>
                <w:rFonts w:ascii="Arial" w:hAnsi="Arial" w:cs="Arial"/>
                <w:sz w:val="24"/>
                <w:szCs w:val="24"/>
              </w:rPr>
              <w:t xml:space="preserve">can be clearly demonstrated, </w:t>
            </w:r>
            <w:r w:rsidRPr="00F044F9">
              <w:rPr>
                <w:rFonts w:ascii="Arial" w:hAnsi="Arial" w:cs="Arial"/>
                <w:sz w:val="24"/>
                <w:szCs w:val="24"/>
                <w:u w:val="single"/>
              </w:rPr>
              <w:t>and</w:t>
            </w:r>
            <w:r>
              <w:rPr>
                <w:rFonts w:ascii="Arial" w:hAnsi="Arial" w:cs="Arial"/>
                <w:sz w:val="24"/>
                <w:szCs w:val="24"/>
              </w:rPr>
              <w:t>;</w:t>
            </w:r>
            <w:r w:rsidRPr="009A3937">
              <w:rPr>
                <w:rFonts w:ascii="Arial" w:hAnsi="Arial" w:cs="Arial"/>
                <w:sz w:val="24"/>
                <w:szCs w:val="24"/>
              </w:rPr>
              <w:t xml:space="preserve"> </w:t>
            </w:r>
            <w:r w:rsidRPr="009A3937">
              <w:rPr>
                <w:rFonts w:ascii="Arial" w:hAnsi="Arial" w:cs="Arial"/>
                <w:strike/>
                <w:sz w:val="24"/>
                <w:szCs w:val="24"/>
              </w:rPr>
              <w:t>demand for the local community facility cannot be met within the Council’s preferred locations for such uses (see Policy CHW01) and</w:t>
            </w:r>
            <w:r w:rsidRPr="009A3937">
              <w:rPr>
                <w:rFonts w:ascii="Arial" w:hAnsi="Arial" w:cs="Arial"/>
                <w:sz w:val="24"/>
                <w:szCs w:val="24"/>
              </w:rPr>
              <w:t xml:space="preserve"> </w:t>
            </w:r>
          </w:p>
          <w:p w14:paraId="7F9CE8AA" w14:textId="77777777" w:rsidR="00865D04" w:rsidRPr="009A3937" w:rsidRDefault="00865D04" w:rsidP="00D7573A">
            <w:pPr>
              <w:numPr>
                <w:ilvl w:val="0"/>
                <w:numId w:val="20"/>
              </w:numPr>
              <w:suppressAutoHyphens/>
              <w:contextualSpacing/>
              <w:rPr>
                <w:rFonts w:ascii="Arial" w:hAnsi="Arial" w:cs="Arial"/>
                <w:sz w:val="24"/>
                <w:szCs w:val="24"/>
              </w:rPr>
            </w:pPr>
            <w:r w:rsidRPr="009A3937">
              <w:rPr>
                <w:rFonts w:ascii="Arial" w:hAnsi="Arial" w:cs="Arial"/>
                <w:sz w:val="24"/>
                <w:szCs w:val="24"/>
                <w:u w:val="single"/>
              </w:rPr>
              <w:t>the proposed use</w:t>
            </w:r>
            <w:r w:rsidRPr="009A3937">
              <w:rPr>
                <w:rFonts w:ascii="Arial" w:hAnsi="Arial" w:cs="Arial"/>
                <w:sz w:val="24"/>
                <w:szCs w:val="24"/>
              </w:rPr>
              <w:t xml:space="preserve"> is not detrimental to residential amenity.</w:t>
            </w:r>
            <w:r w:rsidRPr="009A3937">
              <w:rPr>
                <w:rFonts w:ascii="Arial" w:hAnsi="Arial" w:cs="Arial"/>
                <w:strike/>
                <w:sz w:val="24"/>
                <w:szCs w:val="24"/>
              </w:rPr>
              <w:t>; or</w:t>
            </w:r>
          </w:p>
          <w:p w14:paraId="4196B66C" w14:textId="77777777" w:rsidR="00865D04" w:rsidRPr="009A3937" w:rsidRDefault="00865D04" w:rsidP="00D7573A">
            <w:pPr>
              <w:numPr>
                <w:ilvl w:val="0"/>
                <w:numId w:val="20"/>
              </w:numPr>
              <w:suppressAutoHyphens/>
              <w:contextualSpacing/>
              <w:rPr>
                <w:rFonts w:ascii="Arial" w:hAnsi="Arial" w:cs="Arial"/>
                <w:strike/>
                <w:sz w:val="24"/>
                <w:szCs w:val="24"/>
              </w:rPr>
            </w:pPr>
            <w:r w:rsidRPr="009A3937">
              <w:rPr>
                <w:rFonts w:ascii="Arial" w:hAnsi="Arial" w:cs="Arial"/>
                <w:strike/>
                <w:sz w:val="24"/>
                <w:szCs w:val="24"/>
              </w:rPr>
              <w:t>The location is no longer viable for residential use; or</w:t>
            </w:r>
          </w:p>
          <w:p w14:paraId="4DE12008" w14:textId="77777777" w:rsidR="00865D04" w:rsidRPr="009A3937" w:rsidRDefault="00865D04" w:rsidP="00D7573A">
            <w:pPr>
              <w:numPr>
                <w:ilvl w:val="0"/>
                <w:numId w:val="20"/>
              </w:numPr>
              <w:suppressAutoHyphens/>
              <w:contextualSpacing/>
              <w:rPr>
                <w:rFonts w:ascii="Arial" w:eastAsia="Times New Roman" w:hAnsi="Arial" w:cs="Arial"/>
                <w:strike/>
                <w:sz w:val="24"/>
                <w:szCs w:val="24"/>
                <w:lang w:eastAsia="en-GB"/>
              </w:rPr>
            </w:pPr>
            <w:r w:rsidRPr="009A3937">
              <w:rPr>
                <w:rFonts w:ascii="Arial" w:eastAsiaTheme="minorEastAsia" w:hAnsi="Arial" w:cs="Arial"/>
                <w:strike/>
                <w:color w:val="000000" w:themeColor="dark1"/>
                <w:kern w:val="24"/>
                <w:sz w:val="24"/>
                <w:szCs w:val="24"/>
                <w:lang w:eastAsia="en-GB"/>
              </w:rPr>
              <w:t>The location involves Estate Renewal and Infill with demolition of housing and estates (see Policy GSS10) which provides for the net replacement of the total residential units; or</w:t>
            </w:r>
          </w:p>
          <w:p w14:paraId="5096A1BB" w14:textId="77777777" w:rsidR="00865D04" w:rsidRPr="009A3937" w:rsidRDefault="00865D04" w:rsidP="00D7573A">
            <w:pPr>
              <w:numPr>
                <w:ilvl w:val="0"/>
                <w:numId w:val="20"/>
              </w:numPr>
              <w:suppressAutoHyphens/>
              <w:contextualSpacing/>
              <w:rPr>
                <w:rFonts w:ascii="Arial" w:eastAsia="Times New Roman" w:hAnsi="Arial" w:cs="Arial"/>
                <w:sz w:val="24"/>
                <w:szCs w:val="24"/>
                <w:lang w:eastAsia="en-GB"/>
              </w:rPr>
            </w:pPr>
            <w:r w:rsidRPr="009A3937">
              <w:rPr>
                <w:rFonts w:ascii="Arial" w:eastAsiaTheme="minorEastAsia" w:hAnsi="Arial" w:cs="Arial"/>
                <w:strike/>
                <w:color w:val="000000" w:themeColor="dark1"/>
                <w:kern w:val="24"/>
                <w:sz w:val="24"/>
                <w:szCs w:val="24"/>
                <w:lang w:eastAsia="en-GB"/>
              </w:rPr>
              <w:t>The location is within a Growth Area, Town Centre or Local Centre which provides for the net replacement of the total residential units</w:t>
            </w:r>
            <w:r w:rsidRPr="009A3937">
              <w:rPr>
                <w:rFonts w:ascii="Arial" w:eastAsiaTheme="minorEastAsia" w:hAnsi="Arial" w:cs="Arial"/>
                <w:color w:val="000000" w:themeColor="dark1"/>
                <w:kern w:val="24"/>
                <w:sz w:val="24"/>
                <w:szCs w:val="24"/>
                <w:lang w:eastAsia="en-GB"/>
              </w:rPr>
              <w:t>.</w:t>
            </w:r>
          </w:p>
          <w:p w14:paraId="3DC76012" w14:textId="77777777" w:rsidR="00865D04" w:rsidRPr="009A3937" w:rsidRDefault="00865D04" w:rsidP="00865D04">
            <w:pPr>
              <w:suppressAutoHyphens/>
              <w:rPr>
                <w:rFonts w:ascii="Arial" w:hAnsi="Arial" w:cs="Arial"/>
                <w:sz w:val="24"/>
                <w:szCs w:val="24"/>
              </w:rPr>
            </w:pPr>
          </w:p>
          <w:p w14:paraId="24BD63EA" w14:textId="77777777" w:rsidR="00865D04" w:rsidRPr="009A3937" w:rsidRDefault="00865D04" w:rsidP="00865D04">
            <w:pPr>
              <w:suppressAutoHyphens/>
              <w:rPr>
                <w:rFonts w:ascii="Arial" w:hAnsi="Arial" w:cs="Arial"/>
                <w:strike/>
                <w:sz w:val="24"/>
                <w:szCs w:val="24"/>
              </w:rPr>
            </w:pPr>
            <w:r w:rsidRPr="009A3937">
              <w:rPr>
                <w:rFonts w:ascii="Arial" w:hAnsi="Arial" w:cs="Arial"/>
                <w:strike/>
                <w:sz w:val="24"/>
                <w:szCs w:val="24"/>
              </w:rPr>
              <w:t>2.  The Council will utilise its regulatory powers to reduce the number of vacant dwellings and bring them back into use.</w:t>
            </w:r>
          </w:p>
          <w:p w14:paraId="10AEC587" w14:textId="77777777" w:rsidR="00865D04" w:rsidRPr="009A3937" w:rsidRDefault="00865D04" w:rsidP="00865D04">
            <w:pPr>
              <w:suppressAutoHyphens/>
              <w:rPr>
                <w:rFonts w:ascii="Arial" w:hAnsi="Arial" w:cs="Arial"/>
                <w:sz w:val="24"/>
                <w:szCs w:val="24"/>
              </w:rPr>
            </w:pPr>
          </w:p>
          <w:p w14:paraId="1BDC8464" w14:textId="77777777" w:rsidR="00865D04" w:rsidRPr="009A3937" w:rsidRDefault="00865D04" w:rsidP="00865D04">
            <w:pPr>
              <w:suppressAutoHyphens/>
              <w:rPr>
                <w:rFonts w:ascii="Arial" w:hAnsi="Arial" w:cs="Arial"/>
                <w:sz w:val="24"/>
                <w:szCs w:val="24"/>
              </w:rPr>
            </w:pPr>
            <w:r>
              <w:rPr>
                <w:rFonts w:ascii="Arial" w:hAnsi="Arial" w:cs="Arial"/>
                <w:sz w:val="24"/>
                <w:szCs w:val="24"/>
              </w:rPr>
              <w:t>2</w:t>
            </w:r>
            <w:r w:rsidRPr="009A3937">
              <w:rPr>
                <w:rFonts w:ascii="Arial" w:hAnsi="Arial" w:cs="Arial"/>
                <w:sz w:val="24"/>
                <w:szCs w:val="24"/>
              </w:rPr>
              <w:t xml:space="preserve">. The Council will protect housing from permanent conversion to </w:t>
            </w:r>
            <w:r w:rsidRPr="009A3937">
              <w:rPr>
                <w:rFonts w:ascii="Arial" w:hAnsi="Arial" w:cs="Arial"/>
                <w:sz w:val="24"/>
                <w:szCs w:val="24"/>
                <w:u w:val="single"/>
              </w:rPr>
              <w:t>‘</w:t>
            </w:r>
            <w:r w:rsidRPr="009A3937">
              <w:rPr>
                <w:rFonts w:ascii="Arial" w:hAnsi="Arial" w:cs="Arial"/>
                <w:sz w:val="24"/>
                <w:szCs w:val="24"/>
              </w:rPr>
              <w:t xml:space="preserve">short-stay </w:t>
            </w:r>
            <w:r w:rsidRPr="009A3937">
              <w:rPr>
                <w:rFonts w:ascii="Arial" w:hAnsi="Arial" w:cs="Arial"/>
                <w:sz w:val="24"/>
                <w:szCs w:val="24"/>
                <w:u w:val="single"/>
              </w:rPr>
              <w:t xml:space="preserve">holiday rental </w:t>
            </w:r>
            <w:r w:rsidRPr="009A3937">
              <w:rPr>
                <w:rFonts w:ascii="Arial" w:hAnsi="Arial" w:cs="Arial"/>
                <w:sz w:val="24"/>
                <w:szCs w:val="24"/>
              </w:rPr>
              <w:t xml:space="preserve">accommodation </w:t>
            </w:r>
            <w:r w:rsidRPr="009A3937">
              <w:rPr>
                <w:rFonts w:ascii="Arial" w:hAnsi="Arial" w:cs="Arial"/>
                <w:sz w:val="24"/>
                <w:szCs w:val="24"/>
                <w:u w:val="single"/>
              </w:rPr>
              <w:t>that is used for more than 90 days a year</w:t>
            </w:r>
            <w:r w:rsidRPr="009A3937">
              <w:rPr>
                <w:rFonts w:ascii="Arial" w:hAnsi="Arial" w:cs="Arial"/>
                <w:sz w:val="24"/>
                <w:szCs w:val="24"/>
              </w:rPr>
              <w:t xml:space="preserve">’. </w:t>
            </w:r>
          </w:p>
          <w:p w14:paraId="75CFBA94" w14:textId="77777777" w:rsidR="00865D04" w:rsidRPr="009A3937" w:rsidRDefault="00865D04" w:rsidP="00865D04">
            <w:pPr>
              <w:suppressAutoHyphens/>
              <w:rPr>
                <w:rFonts w:ascii="Arial" w:hAnsi="Arial" w:cs="Arial"/>
                <w:sz w:val="24"/>
                <w:szCs w:val="24"/>
              </w:rPr>
            </w:pPr>
          </w:p>
          <w:p w14:paraId="3D35C031" w14:textId="77777777" w:rsidR="00865D04" w:rsidRPr="009A3937" w:rsidRDefault="00865D04" w:rsidP="00865D04">
            <w:pPr>
              <w:suppressAutoHyphens/>
              <w:rPr>
                <w:rFonts w:ascii="Arial" w:hAnsi="Arial" w:cs="Arial"/>
                <w:sz w:val="24"/>
                <w:szCs w:val="24"/>
              </w:rPr>
            </w:pPr>
            <w:r>
              <w:rPr>
                <w:rFonts w:ascii="Arial" w:hAnsi="Arial" w:cs="Arial"/>
                <w:sz w:val="24"/>
                <w:szCs w:val="24"/>
              </w:rPr>
              <w:lastRenderedPageBreak/>
              <w:t>3</w:t>
            </w:r>
            <w:r w:rsidRPr="009A3937">
              <w:rPr>
                <w:rFonts w:ascii="Arial" w:hAnsi="Arial" w:cs="Arial"/>
                <w:sz w:val="24"/>
                <w:szCs w:val="24"/>
              </w:rPr>
              <w:t xml:space="preserve">. Opportunities for the temporary (meanwhile) use of vacant buildings or land awaiting longer term development for a socially beneficial purpose, are encouraged. </w:t>
            </w:r>
            <w:r w:rsidRPr="009A3937">
              <w:rPr>
                <w:rFonts w:ascii="Arial" w:hAnsi="Arial" w:cs="Arial"/>
                <w:u w:val="single"/>
              </w:rPr>
              <w:t xml:space="preserve"> </w:t>
            </w:r>
            <w:r w:rsidRPr="009A3937">
              <w:rPr>
                <w:rFonts w:ascii="Arial" w:hAnsi="Arial" w:cs="Arial"/>
                <w:sz w:val="24"/>
                <w:szCs w:val="24"/>
                <w:u w:val="single"/>
              </w:rPr>
              <w:t>Such temporary (meanwhile) accommodation should not have an unacceptable impact on residential amenity or prevent sites from being redeveloped in a timely fashion</w:t>
            </w:r>
            <w:r w:rsidRPr="009A3937">
              <w:rPr>
                <w:rFonts w:ascii="Arial" w:hAnsi="Arial" w:cs="Arial"/>
                <w:sz w:val="24"/>
                <w:szCs w:val="24"/>
              </w:rPr>
              <w:t>.</w:t>
            </w:r>
          </w:p>
          <w:p w14:paraId="240153A9" w14:textId="77777777" w:rsidR="00865D04" w:rsidRPr="007F061D" w:rsidRDefault="00865D04" w:rsidP="00865D04">
            <w:pPr>
              <w:keepNext/>
              <w:keepLines/>
              <w:suppressAutoHyphens/>
              <w:rPr>
                <w:rFonts w:ascii="Arial" w:eastAsiaTheme="majorEastAsia" w:hAnsi="Arial" w:cs="Arial"/>
                <w:b/>
              </w:rPr>
            </w:pPr>
          </w:p>
        </w:tc>
        <w:tc>
          <w:tcPr>
            <w:tcW w:w="6754" w:type="dxa"/>
            <w:tcBorders>
              <w:left w:val="single" w:sz="4" w:space="0" w:color="auto"/>
            </w:tcBorders>
          </w:tcPr>
          <w:p w14:paraId="2CF68855"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61F3386F" w14:textId="424A4D30" w:rsidR="00865D04" w:rsidRPr="00915951" w:rsidRDefault="00865D04" w:rsidP="00865D04">
            <w:pPr>
              <w:keepNext/>
              <w:keepLines/>
              <w:suppressAutoHyphens/>
              <w:autoSpaceDN w:val="0"/>
              <w:textAlignment w:val="baseline"/>
              <w:outlineLvl w:val="2"/>
              <w:rPr>
                <w:rFonts w:ascii="Arial" w:hAnsi="Arial" w:cs="Arial"/>
              </w:rPr>
            </w:pPr>
            <w:r w:rsidRPr="00915951">
              <w:rPr>
                <w:rFonts w:ascii="Arial" w:hAnsi="Arial" w:cs="Arial"/>
              </w:rPr>
              <w:t xml:space="preserve">MM35 re-wording provides positive approach in setting out the specific limited circumstances where a net loss of housing will be supported. Expressed support for provision of social, physical or green infrastructure where local needs are clearly demonstrated. </w:t>
            </w:r>
            <w:r w:rsidRPr="00915951">
              <w:rPr>
                <w:rFonts w:ascii="Arial" w:hAnsi="Arial" w:cs="Arial"/>
              </w:rPr>
              <w:lastRenderedPageBreak/>
              <w:t>Requires proposed use not to be detrimental to amenity of existing residents. Clarification about ‘short-stay holiday rental accommodation to be used for more than 90 days a year’. Supports temporary (meanwhile) uses subject to no unacceptable impact on the amenity of existing residents and that they would not prevent sites from being redeveloped.</w:t>
            </w:r>
          </w:p>
          <w:p w14:paraId="4AC8E373" w14:textId="77777777" w:rsidR="00865D04" w:rsidRPr="00915951" w:rsidRDefault="00865D04" w:rsidP="00865D04">
            <w:pPr>
              <w:keepNext/>
              <w:keepLines/>
              <w:suppressAutoHyphens/>
              <w:autoSpaceDN w:val="0"/>
              <w:textAlignment w:val="baseline"/>
              <w:outlineLvl w:val="2"/>
              <w:rPr>
                <w:rFonts w:ascii="Arial" w:hAnsi="Arial" w:cs="Arial"/>
              </w:rPr>
            </w:pPr>
          </w:p>
          <w:p w14:paraId="4F98858C" w14:textId="0CD5E0C9" w:rsidR="00865D04" w:rsidRPr="00915951" w:rsidRDefault="00865D04" w:rsidP="00865D04">
            <w:pPr>
              <w:spacing w:line="256" w:lineRule="auto"/>
              <w:rPr>
                <w:rFonts w:ascii="Arial" w:eastAsia="Times New Roman" w:hAnsi="Arial" w:cs="Arial"/>
              </w:rPr>
            </w:pPr>
            <w:r w:rsidRPr="00915951">
              <w:rPr>
                <w:rFonts w:ascii="Arial" w:eastAsia="Times New Roman" w:hAnsi="Arial" w:cs="Arial"/>
              </w:rPr>
              <w:t>The policy promotes the efficient use of Barnet’s housing stock to meet identified needs. The MM provides clarification regarding assessing proposals that would result in a net loss of residential accommodation, protecting permanent conversion to short term holiday rental and the provision of temporary meanwhile accommodation.</w:t>
            </w:r>
          </w:p>
          <w:p w14:paraId="0F777FD9" w14:textId="77777777" w:rsidR="00865D04" w:rsidRPr="00915951" w:rsidRDefault="00865D04" w:rsidP="00865D04">
            <w:pPr>
              <w:rPr>
                <w:rFonts w:ascii="Arial" w:eastAsia="Times New Roman" w:hAnsi="Arial" w:cs="Arial"/>
                <w:b/>
                <w:bCs/>
              </w:rPr>
            </w:pPr>
          </w:p>
          <w:p w14:paraId="70420DD8" w14:textId="5ADA9AF5"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423775D4" w14:textId="71BC59BB" w:rsidR="00865D04" w:rsidRPr="00915951" w:rsidRDefault="00865D04" w:rsidP="00865D04">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ensuring the efficient use of Barnet’s housing stock.</w:t>
            </w:r>
          </w:p>
          <w:p w14:paraId="15248468"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34F85563" w14:textId="77777777" w:rsidR="00865D04" w:rsidRPr="00915951" w:rsidRDefault="00865D04" w:rsidP="00865D04">
            <w:pPr>
              <w:rPr>
                <w:rFonts w:ascii="Arial" w:eastAsia="Times New Roman" w:hAnsi="Arial" w:cs="Arial"/>
                <w:b/>
                <w:bCs/>
              </w:rPr>
            </w:pPr>
          </w:p>
          <w:p w14:paraId="35F07502"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64C5907C" w14:textId="77777777" w:rsidR="00865D04" w:rsidRPr="00915951" w:rsidRDefault="00865D04" w:rsidP="00865D04">
            <w:pPr>
              <w:rPr>
                <w:rFonts w:ascii="Arial" w:eastAsia="Times New Roman" w:hAnsi="Arial" w:cs="Arial"/>
                <w:b/>
                <w:bCs/>
              </w:rPr>
            </w:pPr>
          </w:p>
          <w:p w14:paraId="29A54AFB" w14:textId="538D233A"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lastRenderedPageBreak/>
              <w:t>The MM includes policy wording changes impacting positively in contributing to furthering the following SA/IIA objectives:</w:t>
            </w:r>
          </w:p>
          <w:p w14:paraId="69EC130F" w14:textId="73C0C51E" w:rsidR="00865D04" w:rsidRPr="00915951" w:rsidRDefault="00865D04" w:rsidP="00D7573A">
            <w:pPr>
              <w:pStyle w:val="ListParagraph"/>
              <w:numPr>
                <w:ilvl w:val="0"/>
                <w:numId w:val="77"/>
              </w:numPr>
              <w:rPr>
                <w:rFonts w:ascii="Arial" w:hAnsi="Arial" w:cs="Arial"/>
                <w14:ligatures w14:val="none"/>
              </w:rPr>
            </w:pPr>
            <w:r w:rsidRPr="00915951">
              <w:rPr>
                <w:rFonts w:ascii="Arial" w:hAnsi="Arial" w:cs="Arial"/>
                <w14:ligatures w14:val="none"/>
              </w:rPr>
              <w:t>Ensure residents have access to good quality, well located, affordable housing</w:t>
            </w:r>
            <w:r w:rsidR="001E6CCD" w:rsidRPr="00915951">
              <w:rPr>
                <w:rFonts w:ascii="Arial" w:hAnsi="Arial" w:cs="Arial"/>
                <w14:ligatures w14:val="none"/>
              </w:rPr>
              <w:t xml:space="preserve"> </w:t>
            </w:r>
            <w:r w:rsidRPr="00915951">
              <w:rPr>
                <w:rFonts w:ascii="Arial" w:hAnsi="Arial" w:cs="Arial"/>
                <w14:ligatures w14:val="none"/>
              </w:rPr>
              <w:t>(MM changes in particular Section 1 of the policy setting out the very limited circumstances where a net loss of residential accommodation will be supported);</w:t>
            </w:r>
            <w:r w:rsidR="005E6F03" w:rsidRPr="00915951">
              <w:rPr>
                <w:rFonts w:ascii="Arial" w:hAnsi="Arial" w:cs="Arial"/>
                <w14:ligatures w14:val="none"/>
              </w:rPr>
              <w:t xml:space="preserve"> (5)</w:t>
            </w:r>
            <w:r w:rsidRPr="00915951">
              <w:rPr>
                <w:rFonts w:ascii="Arial" w:hAnsi="Arial" w:cs="Arial"/>
                <w14:ligatures w14:val="none"/>
              </w:rPr>
              <w:t xml:space="preserve"> and</w:t>
            </w:r>
          </w:p>
          <w:p w14:paraId="31C0A554" w14:textId="77C983C6" w:rsidR="00865D04" w:rsidRPr="00915951" w:rsidRDefault="00865D04" w:rsidP="00D7573A">
            <w:pPr>
              <w:pStyle w:val="ListParagraph"/>
              <w:numPr>
                <w:ilvl w:val="0"/>
                <w:numId w:val="77"/>
              </w:numPr>
              <w:rPr>
                <w:rFonts w:ascii="Arial" w:hAnsi="Arial" w:cs="Arial"/>
                <w14:ligatures w14:val="none"/>
              </w:rPr>
            </w:pPr>
            <w:r w:rsidRPr="00915951">
              <w:rPr>
                <w:rFonts w:ascii="Arial" w:hAnsi="Arial" w:cs="Arial"/>
                <w14:ligatures w14:val="none"/>
              </w:rPr>
              <w:t>Promote liveable, safe neighbourhoods which support good quality accessible services and sustainable lifestyles</w:t>
            </w:r>
            <w:r w:rsidR="008F34ED" w:rsidRPr="00915951">
              <w:rPr>
                <w:rFonts w:ascii="Arial" w:hAnsi="Arial" w:cs="Arial"/>
                <w14:ligatures w14:val="none"/>
              </w:rPr>
              <w:t xml:space="preserve"> (</w:t>
            </w:r>
            <w:r w:rsidR="00B17A9B" w:rsidRPr="00915951">
              <w:rPr>
                <w:rFonts w:ascii="Arial" w:hAnsi="Arial" w:cs="Arial"/>
                <w14:ligatures w14:val="none"/>
              </w:rPr>
              <w:t>4)</w:t>
            </w:r>
            <w:r w:rsidRPr="00915951">
              <w:rPr>
                <w:rFonts w:ascii="Arial" w:hAnsi="Arial" w:cs="Arial"/>
                <w14:ligatures w14:val="none"/>
              </w:rPr>
              <w:t>; and promote a high quality, safe, inclusive and safe built environment</w:t>
            </w:r>
            <w:r w:rsidR="00537791" w:rsidRPr="00915951">
              <w:rPr>
                <w:rFonts w:ascii="Arial" w:hAnsi="Arial" w:cs="Arial"/>
                <w14:ligatures w14:val="none"/>
              </w:rPr>
              <w:t xml:space="preserve"> (</w:t>
            </w:r>
            <w:r w:rsidR="00E95BB4" w:rsidRPr="00915951">
              <w:rPr>
                <w:rFonts w:ascii="Arial" w:hAnsi="Arial" w:cs="Arial"/>
                <w14:ligatures w14:val="none"/>
              </w:rPr>
              <w:t>14)</w:t>
            </w:r>
            <w:r w:rsidRPr="00915951">
              <w:rPr>
                <w:rFonts w:ascii="Arial" w:hAnsi="Arial" w:cs="Arial"/>
                <w14:ligatures w14:val="none"/>
              </w:rPr>
              <w:t xml:space="preserve"> (MM wording revisions in</w:t>
            </w:r>
            <w:r w:rsidRPr="00915951">
              <w:rPr>
                <w:rFonts w:ascii="Arial" w:hAnsi="Arial" w:cs="Arial"/>
              </w:rPr>
              <w:t xml:space="preserve"> Sections 1c and 3 of the policy affording protection to existing residential amenity). </w:t>
            </w:r>
          </w:p>
          <w:p w14:paraId="68488E72"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1C86B4F7" w14:textId="4294E6CD"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promoting social inclusion, equality, diversity and community cohesion</w:t>
            </w:r>
            <w:r w:rsidR="00E95BB4" w:rsidRPr="00915951">
              <w:rPr>
                <w:rFonts w:ascii="Arial" w:hAnsi="Arial" w:cs="Arial"/>
                <w14:ligatures w14:val="none"/>
              </w:rPr>
              <w:t xml:space="preserve"> (1)</w:t>
            </w:r>
            <w:r w:rsidRPr="00915951">
              <w:rPr>
                <w:rFonts w:ascii="Arial" w:hAnsi="Arial" w:cs="Arial"/>
                <w14:ligatures w14:val="none"/>
              </w:rPr>
              <w:t>, and improving the health and wellbeing of the population and reduce health inequalities</w:t>
            </w:r>
            <w:r w:rsidR="00E95BB4" w:rsidRPr="00915951">
              <w:rPr>
                <w:rFonts w:ascii="Arial" w:hAnsi="Arial" w:cs="Arial"/>
                <w14:ligatures w14:val="none"/>
              </w:rPr>
              <w:t xml:space="preserve"> (6)</w:t>
            </w:r>
            <w:r w:rsidRPr="00915951">
              <w:rPr>
                <w:rFonts w:ascii="Arial" w:hAnsi="Arial" w:cs="Arial"/>
                <w14:ligatures w14:val="none"/>
              </w:rPr>
              <w:t>.</w:t>
            </w:r>
          </w:p>
          <w:p w14:paraId="6B9C56E1"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3099C4AF" w14:textId="7C38688B" w:rsidR="00865D04" w:rsidRPr="00915951" w:rsidRDefault="00865D04" w:rsidP="00865D04">
            <w:pPr>
              <w:rPr>
                <w:rFonts w:ascii="Arial" w:hAnsi="Arial" w:cs="Arial"/>
              </w:rPr>
            </w:pPr>
            <w:r w:rsidRPr="00915951">
              <w:rPr>
                <w:rFonts w:ascii="Arial" w:hAnsi="Arial" w:cs="Arial"/>
              </w:rPr>
              <w:t>For the remainder of the SA/IIA</w:t>
            </w:r>
            <w:r w:rsidR="00EA5A47" w:rsidRPr="00915951">
              <w:rPr>
                <w:rFonts w:ascii="Arial" w:hAnsi="Arial" w:cs="Arial"/>
              </w:rPr>
              <w:t xml:space="preserve"> objectives</w:t>
            </w:r>
            <w:r w:rsidRPr="00915951">
              <w:rPr>
                <w:rFonts w:ascii="Arial" w:hAnsi="Arial" w:cs="Arial"/>
              </w:rPr>
              <w:t xml:space="preserve"> the MM is considered to have negligible or no effect on the achievement of the objective and therefore the</w:t>
            </w:r>
            <w:r w:rsidR="007F40B5" w:rsidRPr="00915951">
              <w:rPr>
                <w:rFonts w:ascii="Arial" w:hAnsi="Arial" w:cs="Arial"/>
              </w:rPr>
              <w:t xml:space="preserve"> impact</w:t>
            </w:r>
            <w:r w:rsidRPr="00915951">
              <w:rPr>
                <w:rFonts w:ascii="Arial" w:hAnsi="Arial" w:cs="Arial"/>
              </w:rPr>
              <w:t xml:space="preserve"> is neutral.</w:t>
            </w:r>
          </w:p>
          <w:p w14:paraId="2E61ACC3" w14:textId="77777777" w:rsidR="00751476" w:rsidRPr="00915951" w:rsidRDefault="00751476" w:rsidP="00865D04">
            <w:pPr>
              <w:rPr>
                <w:rFonts w:ascii="Arial" w:hAnsi="Arial" w:cs="Arial"/>
              </w:rPr>
            </w:pPr>
          </w:p>
          <w:p w14:paraId="294819C9" w14:textId="428D99C9" w:rsidR="00751476" w:rsidRPr="00915951" w:rsidRDefault="00751476" w:rsidP="00865D04">
            <w:pPr>
              <w:rPr>
                <w:rFonts w:ascii="Arial" w:hAnsi="Arial" w:cs="Arial"/>
                <w14:ligatures w14:val="none"/>
              </w:rPr>
            </w:pPr>
          </w:p>
        </w:tc>
      </w:tr>
      <w:tr w:rsidR="00865D04" w:rsidRPr="00EC67FD" w14:paraId="17B702A0" w14:textId="77777777" w:rsidTr="00163921">
        <w:trPr>
          <w:trHeight w:val="20"/>
        </w:trPr>
        <w:tc>
          <w:tcPr>
            <w:tcW w:w="1640" w:type="dxa"/>
            <w:tcBorders>
              <w:right w:val="single" w:sz="4" w:space="0" w:color="auto"/>
            </w:tcBorders>
          </w:tcPr>
          <w:p w14:paraId="5D95C11C" w14:textId="77777777" w:rsidR="00865D04" w:rsidRDefault="00865D04" w:rsidP="00865D04">
            <w:pPr>
              <w:ind w:left="57"/>
              <w:rPr>
                <w:rFonts w:ascii="Arial" w:hAnsi="Arial" w:cs="Arial"/>
              </w:rPr>
            </w:pPr>
            <w:r>
              <w:rPr>
                <w:rFonts w:ascii="Arial" w:hAnsi="Arial" w:cs="Arial"/>
              </w:rPr>
              <w:lastRenderedPageBreak/>
              <w:t>MM38</w:t>
            </w:r>
          </w:p>
          <w:p w14:paraId="4F3A7DD5" w14:textId="2471A9DA" w:rsidR="00865D04" w:rsidRPr="00EC67FD" w:rsidRDefault="00865D04" w:rsidP="00865D04">
            <w:pPr>
              <w:ind w:left="57"/>
              <w:rPr>
                <w:rFonts w:ascii="Arial" w:hAnsi="Arial" w:cs="Arial"/>
              </w:rPr>
            </w:pPr>
            <w:r>
              <w:rPr>
                <w:rFonts w:ascii="Arial" w:hAnsi="Arial" w:cs="Arial"/>
              </w:rPr>
              <w:t xml:space="preserve">Policy HOU06 and </w:t>
            </w:r>
            <w:r w:rsidRPr="00EC67FD">
              <w:rPr>
                <w:rFonts w:ascii="Arial" w:hAnsi="Arial" w:cs="Arial"/>
              </w:rPr>
              <w:lastRenderedPageBreak/>
              <w:t>supporting text</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0AEA4812" w14:textId="77777777" w:rsidR="006E0021" w:rsidRPr="00791FC9" w:rsidRDefault="006E0021" w:rsidP="006E0021">
            <w:pPr>
              <w:pStyle w:val="NoSpacing"/>
              <w:rPr>
                <w:rFonts w:ascii="Arial" w:hAnsi="Arial" w:cs="Arial"/>
                <w:b/>
                <w:bCs/>
                <w:sz w:val="24"/>
                <w:szCs w:val="24"/>
              </w:rPr>
            </w:pPr>
            <w:r w:rsidRPr="00791FC9">
              <w:rPr>
                <w:rFonts w:ascii="Arial" w:hAnsi="Arial" w:cs="Arial"/>
                <w:b/>
                <w:bCs/>
                <w:sz w:val="24"/>
                <w:szCs w:val="24"/>
              </w:rPr>
              <w:lastRenderedPageBreak/>
              <w:t>Policy HOU06 Meeting Other Housing Needs</w:t>
            </w:r>
          </w:p>
          <w:p w14:paraId="58DBA0F8" w14:textId="77777777" w:rsidR="006E0021" w:rsidRPr="00847F77" w:rsidRDefault="006E0021" w:rsidP="006E0021">
            <w:pPr>
              <w:pStyle w:val="NoSpacing"/>
              <w:rPr>
                <w:rFonts w:ascii="Arial" w:hAnsi="Arial" w:cs="Arial"/>
                <w:sz w:val="24"/>
                <w:szCs w:val="24"/>
              </w:rPr>
            </w:pPr>
            <w:r w:rsidRPr="00847F77">
              <w:rPr>
                <w:rFonts w:ascii="Arial" w:hAnsi="Arial" w:cs="Arial"/>
                <w:sz w:val="24"/>
                <w:szCs w:val="24"/>
              </w:rPr>
              <w:t>In ensuring that there are the right homes to address housing needs the Council will:</w:t>
            </w:r>
          </w:p>
          <w:p w14:paraId="7CBB4067" w14:textId="77777777" w:rsidR="006E0021" w:rsidRPr="00847F77" w:rsidRDefault="006E0021" w:rsidP="006E0021">
            <w:pPr>
              <w:pStyle w:val="NoSpacing"/>
              <w:rPr>
                <w:rFonts w:ascii="Arial" w:hAnsi="Arial" w:cs="Arial"/>
                <w:sz w:val="24"/>
                <w:szCs w:val="24"/>
              </w:rPr>
            </w:pPr>
            <w:r w:rsidRPr="00847F77">
              <w:rPr>
                <w:rFonts w:ascii="Arial" w:hAnsi="Arial" w:cs="Arial"/>
                <w:sz w:val="24"/>
                <w:szCs w:val="24"/>
              </w:rPr>
              <w:t>Build to Rent</w:t>
            </w:r>
          </w:p>
          <w:p w14:paraId="36A2A85A" w14:textId="77777777" w:rsidR="006E0021" w:rsidRPr="00847F77" w:rsidRDefault="006E0021" w:rsidP="006E0021">
            <w:pPr>
              <w:pStyle w:val="NoSpacing"/>
              <w:rPr>
                <w:rFonts w:ascii="Arial" w:hAnsi="Arial" w:cs="Arial"/>
                <w:sz w:val="24"/>
                <w:szCs w:val="24"/>
              </w:rPr>
            </w:pPr>
            <w:proofErr w:type="spellStart"/>
            <w:r w:rsidRPr="00847F77">
              <w:rPr>
                <w:rFonts w:ascii="Arial" w:hAnsi="Arial" w:cs="Arial"/>
                <w:sz w:val="24"/>
                <w:szCs w:val="24"/>
              </w:rPr>
              <w:lastRenderedPageBreak/>
              <w:t>a</w:t>
            </w:r>
            <w:proofErr w:type="spellEnd"/>
            <w:r w:rsidRPr="00847F77">
              <w:rPr>
                <w:rFonts w:ascii="Arial" w:hAnsi="Arial" w:cs="Arial"/>
                <w:sz w:val="24"/>
                <w:szCs w:val="24"/>
              </w:rPr>
              <w:tab/>
              <w:t>In consideration of Build to Rent schemes as an alternative to traditional built for sale the Council will apply the following criteria:</w:t>
            </w:r>
          </w:p>
          <w:p w14:paraId="19216521" w14:textId="77777777" w:rsidR="006E0021" w:rsidRPr="00847F77" w:rsidRDefault="006E0021" w:rsidP="006E0021">
            <w:pPr>
              <w:pStyle w:val="NoSpacing"/>
              <w:rPr>
                <w:rFonts w:ascii="Arial" w:hAnsi="Arial" w:cs="Arial"/>
                <w:sz w:val="24"/>
                <w:szCs w:val="24"/>
              </w:rPr>
            </w:pPr>
            <w:r w:rsidRPr="00847F77">
              <w:rPr>
                <w:rFonts w:ascii="Arial" w:hAnsi="Arial" w:cs="Arial"/>
                <w:sz w:val="24"/>
                <w:szCs w:val="24"/>
              </w:rPr>
              <w:t>ii</w:t>
            </w:r>
            <w:r w:rsidRPr="00847F77">
              <w:rPr>
                <w:rFonts w:ascii="Arial" w:hAnsi="Arial" w:cs="Arial"/>
                <w:sz w:val="24"/>
                <w:szCs w:val="24"/>
              </w:rPr>
              <w:tab/>
              <w:t>All units are self-contained and let separately; and</w:t>
            </w:r>
          </w:p>
          <w:p w14:paraId="31317410" w14:textId="77777777" w:rsidR="006E0021" w:rsidRPr="00847F77" w:rsidRDefault="006E0021" w:rsidP="006E0021">
            <w:pPr>
              <w:pStyle w:val="NoSpacing"/>
              <w:rPr>
                <w:rFonts w:ascii="Arial" w:hAnsi="Arial" w:cs="Arial"/>
                <w:sz w:val="24"/>
                <w:szCs w:val="24"/>
              </w:rPr>
            </w:pPr>
            <w:r w:rsidRPr="00847F77">
              <w:rPr>
                <w:rFonts w:ascii="Arial" w:hAnsi="Arial" w:cs="Arial"/>
                <w:sz w:val="24"/>
                <w:szCs w:val="24"/>
              </w:rPr>
              <w:t>iii</w:t>
            </w:r>
            <w:r w:rsidRPr="00847F77">
              <w:rPr>
                <w:rFonts w:ascii="Arial" w:hAnsi="Arial" w:cs="Arial"/>
                <w:sz w:val="24"/>
                <w:szCs w:val="24"/>
              </w:rPr>
              <w:tab/>
              <w:t>There is unified ownership and unified management of the Build to Rent scheme.</w:t>
            </w:r>
          </w:p>
          <w:p w14:paraId="513E51D1" w14:textId="0B35EC2A" w:rsidR="006E0021" w:rsidRPr="00847F77" w:rsidRDefault="000010AF" w:rsidP="006E0021">
            <w:pPr>
              <w:pStyle w:val="NoSpacing"/>
              <w:rPr>
                <w:rFonts w:ascii="Arial" w:hAnsi="Arial" w:cs="Arial"/>
                <w:sz w:val="24"/>
                <w:szCs w:val="24"/>
              </w:rPr>
            </w:pPr>
            <w:r w:rsidRPr="00847F77">
              <w:rPr>
                <w:rFonts w:ascii="Arial" w:hAnsi="Arial" w:cs="Arial"/>
                <w:sz w:val="24"/>
                <w:szCs w:val="24"/>
              </w:rPr>
              <w:t>B</w:t>
            </w:r>
            <w:r w:rsidR="006E0021" w:rsidRPr="00847F77">
              <w:rPr>
                <w:rFonts w:ascii="Arial" w:hAnsi="Arial" w:cs="Arial"/>
                <w:sz w:val="24"/>
                <w:szCs w:val="24"/>
              </w:rPr>
              <w:tab/>
              <w:t>Requirements for affordable housing will be considered against London Plan Policy H13 Build to Rent.</w:t>
            </w:r>
          </w:p>
          <w:p w14:paraId="5ED5AE1E" w14:textId="77777777" w:rsidR="006E0021" w:rsidRPr="00847F77" w:rsidRDefault="006E0021" w:rsidP="006E0021">
            <w:pPr>
              <w:pStyle w:val="NoSpacing"/>
              <w:rPr>
                <w:rFonts w:ascii="Arial" w:hAnsi="Arial" w:cs="Arial"/>
                <w:sz w:val="24"/>
                <w:szCs w:val="24"/>
              </w:rPr>
            </w:pPr>
            <w:r w:rsidRPr="00847F77">
              <w:rPr>
                <w:rFonts w:ascii="Arial" w:hAnsi="Arial" w:cs="Arial"/>
                <w:sz w:val="24"/>
                <w:szCs w:val="24"/>
              </w:rPr>
              <w:t>Self-Build and Custom Housebuilding</w:t>
            </w:r>
          </w:p>
          <w:p w14:paraId="4685A404" w14:textId="77777777" w:rsidR="006E0021" w:rsidRPr="00847F77" w:rsidRDefault="006E0021" w:rsidP="006E0021">
            <w:pPr>
              <w:pStyle w:val="NoSpacing"/>
              <w:rPr>
                <w:rFonts w:ascii="Arial" w:hAnsi="Arial" w:cs="Arial"/>
                <w:kern w:val="2"/>
                <w:sz w:val="24"/>
                <w:szCs w:val="24"/>
              </w:rPr>
            </w:pPr>
            <w:r w:rsidRPr="00847F77">
              <w:rPr>
                <w:rFonts w:ascii="Arial" w:hAnsi="Arial" w:cs="Arial"/>
                <w:sz w:val="24"/>
                <w:szCs w:val="24"/>
              </w:rPr>
              <w:t>c</w:t>
            </w:r>
            <w:r w:rsidRPr="00847F77">
              <w:rPr>
                <w:rFonts w:ascii="Arial" w:hAnsi="Arial" w:cs="Arial"/>
                <w:sz w:val="24"/>
                <w:szCs w:val="24"/>
              </w:rPr>
              <w:tab/>
              <w:t>Neighbourhood Plans will be encouraged to identify opportunities for Self -Build and Custom Housebuilding</w:t>
            </w:r>
          </w:p>
          <w:p w14:paraId="11FA2E5F" w14:textId="6235D4CA" w:rsidR="00865D04" w:rsidRPr="00472A91" w:rsidRDefault="00865D04" w:rsidP="006522CE">
            <w:pPr>
              <w:pStyle w:val="NoSpacing"/>
            </w:pPr>
          </w:p>
        </w:tc>
        <w:tc>
          <w:tcPr>
            <w:tcW w:w="6754" w:type="dxa"/>
            <w:tcBorders>
              <w:left w:val="single" w:sz="4" w:space="0" w:color="auto"/>
            </w:tcBorders>
          </w:tcPr>
          <w:p w14:paraId="4916B546"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15CA55C7" w14:textId="5D101D31" w:rsidR="00865D04" w:rsidRPr="00915951" w:rsidRDefault="00865D04" w:rsidP="00865D04">
            <w:pPr>
              <w:spacing w:line="256" w:lineRule="auto"/>
              <w:rPr>
                <w:rFonts w:ascii="Arial" w:hAnsi="Arial" w:cs="Arial"/>
              </w:rPr>
            </w:pPr>
            <w:r w:rsidRPr="00915951">
              <w:rPr>
                <w:rFonts w:ascii="Arial" w:hAnsi="Arial" w:cs="Arial"/>
              </w:rPr>
              <w:t xml:space="preserve">MM38 shows that this policy is </w:t>
            </w:r>
            <w:r w:rsidR="006D76B7" w:rsidRPr="00915951">
              <w:rPr>
                <w:rFonts w:ascii="Arial" w:hAnsi="Arial" w:cs="Arial"/>
              </w:rPr>
              <w:t xml:space="preserve">to be </w:t>
            </w:r>
            <w:r w:rsidRPr="00915951">
              <w:rPr>
                <w:rFonts w:ascii="Arial" w:hAnsi="Arial" w:cs="Arial"/>
              </w:rPr>
              <w:t xml:space="preserve">deleted as proposals for build to rent and self-build are now addressed within the MM to Policy GSS01 above which adds a policy approach to proposals for build </w:t>
            </w:r>
            <w:r w:rsidRPr="00915951">
              <w:rPr>
                <w:rFonts w:ascii="Arial" w:hAnsi="Arial" w:cs="Arial"/>
              </w:rPr>
              <w:lastRenderedPageBreak/>
              <w:t>to rent and self-build and custom housebuilding as part of the strategic approach to delivering sustainable growth.</w:t>
            </w:r>
          </w:p>
          <w:p w14:paraId="273D5BC2" w14:textId="77777777" w:rsidR="00865D04" w:rsidRPr="00915951" w:rsidRDefault="00865D04" w:rsidP="00865D04">
            <w:pPr>
              <w:rPr>
                <w:rFonts w:ascii="Arial" w:hAnsi="Arial" w:cs="Arial"/>
              </w:rPr>
            </w:pPr>
          </w:p>
          <w:p w14:paraId="45D1ABC2" w14:textId="6E86ADCA" w:rsidR="00865D04" w:rsidRPr="00915951" w:rsidRDefault="00865D04" w:rsidP="00535C31">
            <w:pPr>
              <w:rPr>
                <w:rFonts w:ascii="Arial" w:hAnsi="Arial" w:cs="Arial"/>
              </w:rPr>
            </w:pPr>
            <w:r w:rsidRPr="00915951">
              <w:rPr>
                <w:rFonts w:ascii="Arial" w:hAnsi="Arial" w:cs="Arial"/>
              </w:rPr>
              <w:t xml:space="preserve">Matters previously covered by this draft policy HOU06 are now alternatively covered in Policy GSS01 (as modified) </w:t>
            </w:r>
            <w:r w:rsidR="00535C31" w:rsidRPr="00915951">
              <w:rPr>
                <w:rFonts w:ascii="Arial" w:hAnsi="Arial" w:cs="Arial"/>
              </w:rPr>
              <w:t xml:space="preserve">and </w:t>
            </w:r>
            <w:r w:rsidRPr="00915951">
              <w:rPr>
                <w:rFonts w:ascii="Arial" w:hAnsi="Arial" w:cs="Arial"/>
              </w:rPr>
              <w:t xml:space="preserve">the MM SA assessment in respect of build to rent and </w:t>
            </w:r>
            <w:proofErr w:type="spellStart"/>
            <w:r w:rsidRPr="00915951">
              <w:rPr>
                <w:rFonts w:ascii="Arial" w:hAnsi="Arial" w:cs="Arial"/>
              </w:rPr>
              <w:t>self build</w:t>
            </w:r>
            <w:proofErr w:type="spellEnd"/>
            <w:r w:rsidRPr="00915951">
              <w:rPr>
                <w:rFonts w:ascii="Arial" w:hAnsi="Arial" w:cs="Arial"/>
              </w:rPr>
              <w:t xml:space="preserve"> and custom housebuilding is now </w:t>
            </w:r>
            <w:r w:rsidR="00535C31" w:rsidRPr="00915951">
              <w:rPr>
                <w:rFonts w:ascii="Arial" w:hAnsi="Arial" w:cs="Arial"/>
              </w:rPr>
              <w:t>therefore</w:t>
            </w:r>
            <w:r w:rsidR="00760CC7" w:rsidRPr="00915951">
              <w:rPr>
                <w:rFonts w:ascii="Arial" w:hAnsi="Arial" w:cs="Arial"/>
              </w:rPr>
              <w:t xml:space="preserve"> provided </w:t>
            </w:r>
            <w:r w:rsidRPr="00915951">
              <w:rPr>
                <w:rFonts w:ascii="Arial" w:hAnsi="Arial" w:cs="Arial"/>
              </w:rPr>
              <w:t>within the</w:t>
            </w:r>
            <w:r w:rsidR="00760CC7" w:rsidRPr="00915951">
              <w:rPr>
                <w:rFonts w:ascii="Arial" w:hAnsi="Arial" w:cs="Arial"/>
              </w:rPr>
              <w:t xml:space="preserve"> </w:t>
            </w:r>
            <w:r w:rsidRPr="00915951">
              <w:rPr>
                <w:rFonts w:ascii="Arial" w:hAnsi="Arial" w:cs="Arial"/>
              </w:rPr>
              <w:t>assessment for policy GSS01.</w:t>
            </w:r>
          </w:p>
        </w:tc>
      </w:tr>
      <w:tr w:rsidR="00865D04" w:rsidRPr="00EC67FD" w14:paraId="4250D722" w14:textId="77777777" w:rsidTr="00CC1F26">
        <w:trPr>
          <w:trHeight w:val="20"/>
        </w:trPr>
        <w:tc>
          <w:tcPr>
            <w:tcW w:w="1640" w:type="dxa"/>
            <w:tcBorders>
              <w:right w:val="single" w:sz="4" w:space="0" w:color="auto"/>
            </w:tcBorders>
          </w:tcPr>
          <w:p w14:paraId="00DD23EB" w14:textId="77777777" w:rsidR="00865D04" w:rsidRDefault="00865D04" w:rsidP="00865D04">
            <w:pPr>
              <w:ind w:left="57"/>
              <w:rPr>
                <w:rFonts w:ascii="Arial" w:hAnsi="Arial" w:cs="Arial"/>
              </w:rPr>
            </w:pPr>
            <w:r>
              <w:rPr>
                <w:rFonts w:ascii="Arial" w:hAnsi="Arial" w:cs="Arial"/>
              </w:rPr>
              <w:lastRenderedPageBreak/>
              <w:t>MM39</w:t>
            </w:r>
          </w:p>
          <w:p w14:paraId="252088CE" w14:textId="7F02E3F9" w:rsidR="00865D04" w:rsidRPr="00EC67FD" w:rsidRDefault="00865D04" w:rsidP="00865D04">
            <w:pPr>
              <w:ind w:left="57"/>
              <w:rPr>
                <w:rFonts w:ascii="Arial" w:hAnsi="Arial" w:cs="Arial"/>
              </w:rPr>
            </w:pPr>
            <w:r>
              <w:rPr>
                <w:rFonts w:ascii="Arial" w:hAnsi="Arial" w:cs="Arial"/>
              </w:rPr>
              <w:t>Policy HOU07</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4084F317" w14:textId="77777777" w:rsidR="00C80B29" w:rsidRDefault="00C80B29" w:rsidP="00C80B29">
            <w:pPr>
              <w:rPr>
                <w:rFonts w:ascii="Arial" w:hAnsi="Arial" w:cs="Arial"/>
                <w:sz w:val="24"/>
                <w:szCs w:val="24"/>
              </w:rPr>
            </w:pPr>
          </w:p>
          <w:p w14:paraId="476E7D2A" w14:textId="77777777" w:rsidR="00C80B29" w:rsidRPr="00791FC9" w:rsidRDefault="00C80B29" w:rsidP="00C80B29">
            <w:pPr>
              <w:pStyle w:val="NoSpacing"/>
              <w:rPr>
                <w:rFonts w:ascii="Arial" w:hAnsi="Arial" w:cs="Arial"/>
                <w:b/>
                <w:bCs/>
                <w:sz w:val="24"/>
                <w:szCs w:val="24"/>
              </w:rPr>
            </w:pPr>
            <w:r w:rsidRPr="00791FC9">
              <w:rPr>
                <w:rFonts w:ascii="Arial" w:hAnsi="Arial" w:cs="Arial"/>
                <w:b/>
                <w:bCs/>
                <w:sz w:val="24"/>
                <w:szCs w:val="24"/>
              </w:rPr>
              <w:t xml:space="preserve">Policy HOU </w:t>
            </w:r>
            <w:r w:rsidRPr="00791FC9">
              <w:rPr>
                <w:rFonts w:ascii="Arial" w:hAnsi="Arial" w:cs="Arial"/>
                <w:b/>
                <w:bCs/>
                <w:sz w:val="24"/>
                <w:szCs w:val="24"/>
                <w:u w:val="single"/>
              </w:rPr>
              <w:t>06</w:t>
            </w:r>
            <w:r w:rsidRPr="00791FC9">
              <w:rPr>
                <w:rFonts w:ascii="Arial" w:hAnsi="Arial" w:cs="Arial"/>
                <w:b/>
                <w:bCs/>
                <w:sz w:val="24"/>
                <w:szCs w:val="24"/>
              </w:rPr>
              <w:t xml:space="preserve"> </w:t>
            </w:r>
            <w:r w:rsidRPr="00791FC9">
              <w:rPr>
                <w:rFonts w:ascii="Arial" w:hAnsi="Arial" w:cs="Arial"/>
                <w:b/>
                <w:bCs/>
                <w:strike/>
                <w:sz w:val="24"/>
                <w:szCs w:val="24"/>
              </w:rPr>
              <w:t>07</w:t>
            </w:r>
            <w:r w:rsidRPr="00791FC9">
              <w:rPr>
                <w:rFonts w:ascii="Arial" w:hAnsi="Arial" w:cs="Arial"/>
                <w:b/>
                <w:bCs/>
                <w:sz w:val="24"/>
                <w:szCs w:val="24"/>
              </w:rPr>
              <w:t xml:space="preserve"> Gypsies, Travellers and Travelling </w:t>
            </w:r>
            <w:proofErr w:type="spellStart"/>
            <w:r w:rsidRPr="00791FC9">
              <w:rPr>
                <w:rFonts w:ascii="Arial" w:hAnsi="Arial" w:cs="Arial"/>
                <w:b/>
                <w:bCs/>
                <w:sz w:val="24"/>
                <w:szCs w:val="24"/>
              </w:rPr>
              <w:t>Showpeople</w:t>
            </w:r>
            <w:proofErr w:type="spellEnd"/>
            <w:r w:rsidRPr="00791FC9">
              <w:rPr>
                <w:rFonts w:ascii="Arial" w:hAnsi="Arial" w:cs="Arial"/>
                <w:b/>
                <w:bCs/>
                <w:sz w:val="24"/>
                <w:szCs w:val="24"/>
              </w:rPr>
              <w:t xml:space="preserve"> </w:t>
            </w:r>
          </w:p>
          <w:p w14:paraId="74C49CDB" w14:textId="77777777" w:rsidR="00C80B29" w:rsidRPr="00847F77" w:rsidRDefault="00C80B29" w:rsidP="00C80B29">
            <w:pPr>
              <w:pStyle w:val="NoSpacing"/>
              <w:rPr>
                <w:rFonts w:ascii="Arial" w:hAnsi="Arial" w:cs="Arial"/>
                <w:sz w:val="24"/>
                <w:szCs w:val="24"/>
              </w:rPr>
            </w:pPr>
          </w:p>
          <w:p w14:paraId="35C26D47" w14:textId="77777777" w:rsidR="00C80B29" w:rsidRPr="00847F77" w:rsidRDefault="00C80B29" w:rsidP="00C80B29">
            <w:pPr>
              <w:pStyle w:val="NoSpacing"/>
              <w:rPr>
                <w:rFonts w:ascii="Arial" w:hAnsi="Arial" w:cs="Arial"/>
                <w:sz w:val="24"/>
                <w:szCs w:val="24"/>
              </w:rPr>
            </w:pPr>
            <w:r w:rsidRPr="00847F77">
              <w:rPr>
                <w:rFonts w:ascii="Arial" w:hAnsi="Arial" w:cs="Arial"/>
                <w:sz w:val="24"/>
                <w:szCs w:val="24"/>
              </w:rPr>
              <w:t xml:space="preserve">The Council </w:t>
            </w:r>
            <w:r w:rsidRPr="00847F77">
              <w:rPr>
                <w:rFonts w:ascii="Arial" w:hAnsi="Arial" w:cs="Arial"/>
                <w:sz w:val="24"/>
                <w:szCs w:val="24"/>
                <w:u w:val="single"/>
              </w:rPr>
              <w:t xml:space="preserve">have identified </w:t>
            </w:r>
            <w:r w:rsidRPr="00847F77">
              <w:rPr>
                <w:rFonts w:ascii="Arial" w:hAnsi="Arial" w:cs="Arial"/>
                <w:strike/>
                <w:sz w:val="24"/>
                <w:szCs w:val="24"/>
              </w:rPr>
              <w:t>can demonstrate that there is</w:t>
            </w:r>
            <w:r w:rsidRPr="00847F77">
              <w:rPr>
                <w:rFonts w:ascii="Arial" w:hAnsi="Arial" w:cs="Arial"/>
                <w:sz w:val="24"/>
                <w:szCs w:val="24"/>
              </w:rPr>
              <w:t xml:space="preserve"> no objectively assessed need for pitches and plots for Gypsies and Travellers and Travelling </w:t>
            </w:r>
            <w:proofErr w:type="spellStart"/>
            <w:r w:rsidRPr="00847F77">
              <w:rPr>
                <w:rFonts w:ascii="Arial" w:hAnsi="Arial" w:cs="Arial"/>
                <w:sz w:val="24"/>
                <w:szCs w:val="24"/>
              </w:rPr>
              <w:t>Showpeople</w:t>
            </w:r>
            <w:proofErr w:type="spellEnd"/>
            <w:r w:rsidRPr="00847F77">
              <w:rPr>
                <w:rFonts w:ascii="Arial" w:hAnsi="Arial" w:cs="Arial"/>
                <w:sz w:val="24"/>
                <w:szCs w:val="24"/>
              </w:rPr>
              <w:t xml:space="preserve"> households. </w:t>
            </w:r>
          </w:p>
          <w:p w14:paraId="7EE71009" w14:textId="77777777" w:rsidR="00C80B29" w:rsidRPr="00847F77" w:rsidRDefault="00C80B29" w:rsidP="00C80B29">
            <w:pPr>
              <w:pStyle w:val="NoSpacing"/>
              <w:rPr>
                <w:rFonts w:ascii="Arial" w:hAnsi="Arial" w:cs="Arial"/>
                <w:sz w:val="24"/>
                <w:szCs w:val="24"/>
              </w:rPr>
            </w:pPr>
          </w:p>
          <w:p w14:paraId="015F21E9" w14:textId="77777777" w:rsidR="00C80B29" w:rsidRPr="00847F77" w:rsidRDefault="00C80B29" w:rsidP="00C80B29">
            <w:pPr>
              <w:pStyle w:val="NoSpacing"/>
              <w:rPr>
                <w:rFonts w:ascii="Arial" w:hAnsi="Arial" w:cs="Arial"/>
                <w:sz w:val="24"/>
                <w:szCs w:val="24"/>
              </w:rPr>
            </w:pPr>
            <w:r w:rsidRPr="00847F77">
              <w:rPr>
                <w:rFonts w:ascii="Arial" w:hAnsi="Arial" w:cs="Arial"/>
                <w:strike/>
                <w:sz w:val="24"/>
                <w:szCs w:val="24"/>
              </w:rPr>
              <w:t xml:space="preserve">Any </w:t>
            </w:r>
            <w:r w:rsidRPr="00847F77">
              <w:rPr>
                <w:rFonts w:ascii="Arial" w:hAnsi="Arial" w:cs="Arial"/>
                <w:sz w:val="24"/>
                <w:szCs w:val="24"/>
                <w:u w:val="single"/>
              </w:rPr>
              <w:t xml:space="preserve">In the event that </w:t>
            </w:r>
            <w:r w:rsidRPr="00847F77">
              <w:rPr>
                <w:rFonts w:ascii="Arial" w:hAnsi="Arial" w:cs="Arial"/>
                <w:sz w:val="24"/>
                <w:szCs w:val="24"/>
              </w:rPr>
              <w:t xml:space="preserve">proposals for such accommodation </w:t>
            </w:r>
            <w:r w:rsidRPr="00847F77">
              <w:rPr>
                <w:rFonts w:ascii="Arial" w:hAnsi="Arial" w:cs="Arial"/>
                <w:strike/>
                <w:sz w:val="24"/>
                <w:szCs w:val="24"/>
              </w:rPr>
              <w:t>that</w:t>
            </w:r>
            <w:r w:rsidRPr="00847F77">
              <w:rPr>
                <w:rFonts w:ascii="Arial" w:hAnsi="Arial" w:cs="Arial"/>
                <w:sz w:val="24"/>
                <w:szCs w:val="24"/>
              </w:rPr>
              <w:t xml:space="preserve"> do come forward </w:t>
            </w:r>
            <w:r w:rsidRPr="00847F77">
              <w:rPr>
                <w:rFonts w:ascii="Arial" w:hAnsi="Arial" w:cs="Arial"/>
                <w:strike/>
                <w:sz w:val="24"/>
                <w:szCs w:val="24"/>
              </w:rPr>
              <w:t>will be considered</w:t>
            </w:r>
            <w:r w:rsidRPr="00847F77">
              <w:rPr>
                <w:rFonts w:ascii="Arial" w:hAnsi="Arial" w:cs="Arial"/>
                <w:sz w:val="24"/>
                <w:szCs w:val="24"/>
              </w:rPr>
              <w:t xml:space="preserve"> </w:t>
            </w:r>
            <w:r w:rsidRPr="00847F77">
              <w:rPr>
                <w:rFonts w:ascii="Arial" w:hAnsi="Arial" w:cs="Arial"/>
                <w:sz w:val="24"/>
                <w:szCs w:val="24"/>
                <w:u w:val="single"/>
              </w:rPr>
              <w:t xml:space="preserve">the Council will consider planning applications </w:t>
            </w:r>
            <w:r w:rsidRPr="00847F77">
              <w:rPr>
                <w:rFonts w:ascii="Arial" w:hAnsi="Arial" w:cs="Arial"/>
                <w:sz w:val="24"/>
                <w:szCs w:val="24"/>
              </w:rPr>
              <w:t xml:space="preserve">on the basis of </w:t>
            </w:r>
            <w:r w:rsidRPr="00847F77">
              <w:rPr>
                <w:rFonts w:ascii="Arial" w:hAnsi="Arial" w:cs="Arial"/>
                <w:sz w:val="24"/>
                <w:szCs w:val="24"/>
                <w:u w:val="single"/>
              </w:rPr>
              <w:t>and attach weight to</w:t>
            </w:r>
            <w:r w:rsidRPr="00847F77">
              <w:rPr>
                <w:rFonts w:ascii="Arial" w:hAnsi="Arial" w:cs="Arial"/>
                <w:sz w:val="24"/>
                <w:szCs w:val="24"/>
              </w:rPr>
              <w:t xml:space="preserve"> ensuring:</w:t>
            </w:r>
          </w:p>
          <w:p w14:paraId="39A485D7" w14:textId="77777777" w:rsidR="00C80B29" w:rsidRPr="00847F77" w:rsidRDefault="00C80B29" w:rsidP="00C80B29">
            <w:pPr>
              <w:pStyle w:val="NoSpacing"/>
              <w:rPr>
                <w:rFonts w:ascii="Arial" w:hAnsi="Arial" w:cs="Arial"/>
                <w:sz w:val="24"/>
                <w:szCs w:val="24"/>
                <w:u w:val="single"/>
              </w:rPr>
            </w:pPr>
          </w:p>
          <w:p w14:paraId="77AF6AA9" w14:textId="77777777" w:rsidR="00C80B29" w:rsidRPr="00847F77" w:rsidRDefault="00C80B29" w:rsidP="00C80B29">
            <w:pPr>
              <w:pStyle w:val="NoSpacing"/>
              <w:rPr>
                <w:rFonts w:ascii="Arial" w:hAnsi="Arial" w:cs="Arial"/>
                <w:sz w:val="24"/>
                <w:szCs w:val="24"/>
              </w:rPr>
            </w:pPr>
            <w:r w:rsidRPr="00847F77">
              <w:rPr>
                <w:rFonts w:ascii="Arial" w:hAnsi="Arial" w:cs="Arial"/>
                <w:sz w:val="24"/>
                <w:szCs w:val="24"/>
                <w:u w:val="single"/>
              </w:rPr>
              <w:t>Effective use of previously developed land including</w:t>
            </w:r>
            <w:r w:rsidRPr="00847F77">
              <w:rPr>
                <w:rFonts w:ascii="Arial" w:hAnsi="Arial" w:cs="Arial"/>
                <w:sz w:val="24"/>
                <w:szCs w:val="24"/>
              </w:rPr>
              <w:t xml:space="preserve"> close proximity to a main road and safe access to the site with adequate space on site to allow for the manoeuvring of vehicles;</w:t>
            </w:r>
          </w:p>
          <w:p w14:paraId="1F9BCDBB" w14:textId="77777777" w:rsidR="00C80B29" w:rsidRPr="00847F77" w:rsidRDefault="00C80B29" w:rsidP="00C80B29">
            <w:pPr>
              <w:pStyle w:val="NoSpacing"/>
              <w:rPr>
                <w:rFonts w:ascii="Arial" w:hAnsi="Arial" w:cs="Arial"/>
                <w:sz w:val="24"/>
                <w:szCs w:val="24"/>
              </w:rPr>
            </w:pPr>
            <w:r w:rsidRPr="00847F77">
              <w:rPr>
                <w:rFonts w:ascii="Arial" w:hAnsi="Arial" w:cs="Arial"/>
                <w:sz w:val="24"/>
                <w:szCs w:val="24"/>
              </w:rPr>
              <w:t>Reasonable access to local shops and other community facilities, in particular schools and health care;</w:t>
            </w:r>
          </w:p>
          <w:p w14:paraId="37304DFC" w14:textId="77777777" w:rsidR="00C80B29" w:rsidRPr="00847F77" w:rsidRDefault="00C80B29" w:rsidP="00C80B29">
            <w:pPr>
              <w:pStyle w:val="NoSpacing"/>
              <w:rPr>
                <w:rFonts w:ascii="Arial" w:hAnsi="Arial" w:cs="Arial"/>
                <w:strike/>
                <w:sz w:val="24"/>
                <w:szCs w:val="24"/>
              </w:rPr>
            </w:pPr>
            <w:r w:rsidRPr="00847F77">
              <w:rPr>
                <w:rFonts w:ascii="Arial" w:hAnsi="Arial" w:cs="Arial"/>
                <w:strike/>
                <w:sz w:val="24"/>
                <w:szCs w:val="24"/>
              </w:rPr>
              <w:lastRenderedPageBreak/>
              <w:t>Scale of the site is in keeping with local context and character.</w:t>
            </w:r>
          </w:p>
          <w:p w14:paraId="532C8839" w14:textId="77777777" w:rsidR="00C80B29" w:rsidRPr="00847F77" w:rsidRDefault="00C80B29" w:rsidP="00C80B29">
            <w:pPr>
              <w:pStyle w:val="NoSpacing"/>
              <w:rPr>
                <w:rFonts w:ascii="Arial" w:hAnsi="Arial" w:cs="Arial"/>
                <w:strike/>
                <w:sz w:val="24"/>
                <w:szCs w:val="24"/>
              </w:rPr>
            </w:pPr>
            <w:r w:rsidRPr="00847F77">
              <w:rPr>
                <w:rFonts w:ascii="Arial" w:hAnsi="Arial" w:cs="Arial"/>
                <w:strike/>
                <w:sz w:val="24"/>
                <w:szCs w:val="24"/>
              </w:rPr>
              <w:t>Appropriate landscaping and planting to address impact on amenity and enable integration of the site with the surrounding environment.</w:t>
            </w:r>
          </w:p>
          <w:p w14:paraId="6E72DE14" w14:textId="77777777" w:rsidR="00C80B29" w:rsidRPr="00847F77" w:rsidRDefault="00C80B29" w:rsidP="00C80B29">
            <w:pPr>
              <w:pStyle w:val="NoSpacing"/>
              <w:rPr>
                <w:rFonts w:ascii="Arial" w:hAnsi="Arial" w:cs="Arial"/>
                <w:strike/>
                <w:sz w:val="24"/>
                <w:szCs w:val="24"/>
              </w:rPr>
            </w:pPr>
            <w:r w:rsidRPr="00847F77">
              <w:rPr>
                <w:rFonts w:ascii="Arial" w:hAnsi="Arial" w:cs="Arial"/>
                <w:strike/>
                <w:sz w:val="24"/>
                <w:szCs w:val="24"/>
              </w:rPr>
              <w:t>Any use on the site does not have any unacceptable adverse impacts on neighbouring residents.</w:t>
            </w:r>
          </w:p>
          <w:p w14:paraId="47BE8A45" w14:textId="77777777" w:rsidR="00C80B29" w:rsidRPr="00847F77" w:rsidRDefault="00C80B29" w:rsidP="00C80B29">
            <w:pPr>
              <w:pStyle w:val="NoSpacing"/>
              <w:rPr>
                <w:rFonts w:ascii="Arial" w:hAnsi="Arial" w:cs="Arial"/>
                <w:strike/>
                <w:sz w:val="24"/>
                <w:szCs w:val="24"/>
              </w:rPr>
            </w:pPr>
            <w:r w:rsidRPr="00847F77">
              <w:rPr>
                <w:rFonts w:ascii="Arial" w:hAnsi="Arial" w:cs="Arial"/>
                <w:strike/>
                <w:sz w:val="24"/>
                <w:szCs w:val="24"/>
              </w:rPr>
              <w:t>Appropriate facilities must be provided on-site, including water and waste disposal.</w:t>
            </w:r>
          </w:p>
          <w:p w14:paraId="73CB4D35" w14:textId="77777777" w:rsidR="00C80B29" w:rsidRPr="00847F77" w:rsidRDefault="00C80B29" w:rsidP="00C80B29">
            <w:pPr>
              <w:pStyle w:val="NoSpacing"/>
              <w:rPr>
                <w:rFonts w:ascii="Arial" w:hAnsi="Arial" w:cs="Arial"/>
                <w:strike/>
                <w:sz w:val="24"/>
                <w:szCs w:val="24"/>
              </w:rPr>
            </w:pPr>
            <w:r w:rsidRPr="00847F77">
              <w:rPr>
                <w:rFonts w:ascii="Arial" w:hAnsi="Arial" w:cs="Arial"/>
                <w:strike/>
                <w:sz w:val="24"/>
                <w:szCs w:val="24"/>
              </w:rPr>
              <w:t xml:space="preserve"> That flood risk and the impacts of climate change are taken into account when assessing the suitability of sites to ensure that residents on these sites are not highly vulnerable to flooding.</w:t>
            </w:r>
          </w:p>
          <w:p w14:paraId="595DE9C8" w14:textId="77777777" w:rsidR="00C80B29" w:rsidRPr="00847F77" w:rsidRDefault="00C80B29" w:rsidP="00C80B29">
            <w:pPr>
              <w:pStyle w:val="NoSpacing"/>
              <w:rPr>
                <w:rFonts w:ascii="Arial" w:hAnsi="Arial" w:cs="Arial"/>
                <w:sz w:val="24"/>
                <w:szCs w:val="24"/>
                <w:u w:val="single"/>
              </w:rPr>
            </w:pPr>
            <w:r w:rsidRPr="00847F77">
              <w:rPr>
                <w:rFonts w:ascii="Arial" w:hAnsi="Arial" w:cs="Arial"/>
                <w:sz w:val="24"/>
                <w:szCs w:val="24"/>
                <w:u w:val="single"/>
              </w:rPr>
              <w:t>c)  The site does not have an unduly adverse impact on the local environment, the character of the area and the amenities of both local residents and the future occupiers of the site, including the potential for noise, traffic movements and other activities likely to be taking place within or in the vicinity of the site;</w:t>
            </w:r>
          </w:p>
          <w:p w14:paraId="02DE7D7E" w14:textId="77777777" w:rsidR="00C80B29" w:rsidRPr="00847F77" w:rsidRDefault="00C80B29" w:rsidP="00C80B29">
            <w:pPr>
              <w:pStyle w:val="NoSpacing"/>
              <w:rPr>
                <w:rFonts w:ascii="Arial" w:hAnsi="Arial" w:cs="Arial"/>
                <w:sz w:val="24"/>
                <w:szCs w:val="24"/>
                <w:u w:val="single"/>
              </w:rPr>
            </w:pPr>
            <w:r w:rsidRPr="00847F77">
              <w:rPr>
                <w:rFonts w:ascii="Arial" w:hAnsi="Arial" w:cs="Arial"/>
                <w:sz w:val="24"/>
                <w:szCs w:val="24"/>
                <w:u w:val="single"/>
              </w:rPr>
              <w:t xml:space="preserve">d) The layout of the site, associated facilities and landscaping, including pitches, hard-standings, amenity blocks, parking, turning areas, </w:t>
            </w:r>
            <w:proofErr w:type="spellStart"/>
            <w:r w:rsidRPr="00847F77">
              <w:rPr>
                <w:rFonts w:ascii="Arial" w:hAnsi="Arial" w:cs="Arial"/>
                <w:sz w:val="24"/>
                <w:szCs w:val="24"/>
                <w:u w:val="single"/>
              </w:rPr>
              <w:t>playspaces</w:t>
            </w:r>
            <w:proofErr w:type="spellEnd"/>
            <w:r w:rsidRPr="00847F77">
              <w:rPr>
                <w:rFonts w:ascii="Arial" w:hAnsi="Arial" w:cs="Arial"/>
                <w:sz w:val="24"/>
                <w:szCs w:val="24"/>
                <w:u w:val="single"/>
              </w:rPr>
              <w:t xml:space="preserve"> and boundary treatments, are well planned to ensure the amenity and healthy lifestyles of site residents as well as adjoining occupiers, and facilitate the integration of the site in such a way as to positively enhance the environment and increase its openness;</w:t>
            </w:r>
          </w:p>
          <w:p w14:paraId="2C810A77" w14:textId="3DB3F68A" w:rsidR="00C80B29" w:rsidRPr="00847F77" w:rsidRDefault="00C80B29" w:rsidP="00C80B29">
            <w:pPr>
              <w:pStyle w:val="NoSpacing"/>
              <w:rPr>
                <w:rFonts w:ascii="Arial" w:hAnsi="Arial" w:cs="Arial"/>
                <w:sz w:val="24"/>
                <w:szCs w:val="24"/>
                <w:u w:val="single"/>
              </w:rPr>
            </w:pPr>
            <w:r w:rsidRPr="00847F77">
              <w:rPr>
                <w:rFonts w:ascii="Arial" w:hAnsi="Arial" w:cs="Arial"/>
                <w:sz w:val="24"/>
                <w:szCs w:val="24"/>
                <w:u w:val="single"/>
              </w:rPr>
              <w:t xml:space="preserve">e) The site has, or will have, a </w:t>
            </w:r>
            <w:proofErr w:type="spellStart"/>
            <w:r w:rsidRPr="00847F77">
              <w:rPr>
                <w:rFonts w:ascii="Arial" w:hAnsi="Arial" w:cs="Arial"/>
                <w:sz w:val="24"/>
                <w:szCs w:val="24"/>
                <w:u w:val="single"/>
              </w:rPr>
              <w:t>s</w:t>
            </w:r>
            <w:r w:rsidR="000010AF">
              <w:rPr>
                <w:rFonts w:ascii="Arial" w:hAnsi="Arial" w:cs="Arial"/>
                <w:sz w:val="24"/>
                <w:szCs w:val="24"/>
                <w:u w:val="single"/>
              </w:rPr>
              <w:t>”</w:t>
            </w:r>
            <w:r w:rsidRPr="00847F77">
              <w:rPr>
                <w:rFonts w:ascii="Arial" w:hAnsi="Arial" w:cs="Arial"/>
                <w:sz w:val="24"/>
                <w:szCs w:val="24"/>
                <w:u w:val="single"/>
              </w:rPr>
              <w:t>pply</w:t>
            </w:r>
            <w:r w:rsidR="000010AF">
              <w:rPr>
                <w:rFonts w:ascii="Arial" w:hAnsi="Arial" w:cs="Arial"/>
                <w:sz w:val="24"/>
                <w:szCs w:val="24"/>
                <w:u w:val="single"/>
              </w:rPr>
              <w:t>’</w:t>
            </w:r>
            <w:r w:rsidRPr="00847F77">
              <w:rPr>
                <w:rFonts w:ascii="Arial" w:hAnsi="Arial" w:cs="Arial"/>
                <w:sz w:val="24"/>
                <w:szCs w:val="24"/>
                <w:u w:val="single"/>
              </w:rPr>
              <w:t>of</w:t>
            </w:r>
            <w:proofErr w:type="spellEnd"/>
            <w:r w:rsidRPr="00847F77">
              <w:rPr>
                <w:rFonts w:ascii="Arial" w:hAnsi="Arial" w:cs="Arial"/>
                <w:sz w:val="24"/>
                <w:szCs w:val="24"/>
                <w:u w:val="single"/>
              </w:rPr>
              <w:t xml:space="preserve"> essential services, such as mains gas and electricity, water, sewerage, drainage and waste disposal; and</w:t>
            </w:r>
          </w:p>
          <w:p w14:paraId="6D7B39D7" w14:textId="77777777" w:rsidR="00C80B29" w:rsidRPr="00847F77" w:rsidRDefault="00C80B29" w:rsidP="00C80B29">
            <w:pPr>
              <w:pStyle w:val="NoSpacing"/>
              <w:rPr>
                <w:rFonts w:ascii="Arial" w:hAnsi="Arial" w:cs="Arial"/>
                <w:strike/>
                <w:sz w:val="24"/>
                <w:szCs w:val="24"/>
              </w:rPr>
            </w:pPr>
            <w:r w:rsidRPr="00847F77">
              <w:rPr>
                <w:rFonts w:ascii="Arial" w:hAnsi="Arial" w:cs="Arial"/>
                <w:sz w:val="24"/>
                <w:szCs w:val="24"/>
                <w:u w:val="single"/>
              </w:rPr>
              <w:t>f)  The site is not located in an area at high risk of flooding, including functional floodplains.</w:t>
            </w:r>
          </w:p>
          <w:p w14:paraId="591A6521" w14:textId="0F6E28F2" w:rsidR="00C80B29" w:rsidRPr="00C80B29" w:rsidRDefault="00C80B29" w:rsidP="00C80B29">
            <w:pPr>
              <w:rPr>
                <w:rFonts w:ascii="Arial" w:eastAsia="Calibri" w:hAnsi="Arial" w:cs="Arial"/>
                <w:sz w:val="24"/>
                <w:szCs w:val="24"/>
              </w:rPr>
            </w:pPr>
          </w:p>
        </w:tc>
        <w:tc>
          <w:tcPr>
            <w:tcW w:w="6754" w:type="dxa"/>
            <w:tcBorders>
              <w:left w:val="single" w:sz="4" w:space="0" w:color="auto"/>
            </w:tcBorders>
          </w:tcPr>
          <w:p w14:paraId="6E3191A8"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45FC4577" w14:textId="206828C4" w:rsidR="00865D04" w:rsidRPr="00915951" w:rsidRDefault="00865D04" w:rsidP="00865D04">
            <w:pPr>
              <w:keepNext/>
              <w:keepLines/>
              <w:suppressAutoHyphens/>
              <w:autoSpaceDN w:val="0"/>
              <w:textAlignment w:val="baseline"/>
              <w:outlineLvl w:val="2"/>
              <w:rPr>
                <w:rFonts w:ascii="Arial" w:hAnsi="Arial" w:cs="Arial"/>
                <w:sz w:val="20"/>
                <w:szCs w:val="20"/>
              </w:rPr>
            </w:pPr>
            <w:r w:rsidRPr="00915951">
              <w:rPr>
                <w:rFonts w:ascii="Arial" w:hAnsi="Arial" w:cs="Arial"/>
              </w:rPr>
              <w:t xml:space="preserve">MM39 clarifies that the Council have identified no objectively assessed need for provision of pitches and plots for Gypsies and Travellers and Travelling </w:t>
            </w:r>
            <w:proofErr w:type="spellStart"/>
            <w:r w:rsidRPr="00915951">
              <w:rPr>
                <w:rFonts w:ascii="Arial" w:hAnsi="Arial" w:cs="Arial"/>
              </w:rPr>
              <w:t>Showpeople</w:t>
            </w:r>
            <w:proofErr w:type="spellEnd"/>
            <w:r w:rsidRPr="00915951">
              <w:rPr>
                <w:rFonts w:ascii="Arial" w:hAnsi="Arial" w:cs="Arial"/>
              </w:rPr>
              <w:t xml:space="preserve"> households. Proposals for accommodation will be supported if they meet the listed criteria. MM rewording include in respect of requirements of development in terms of unacceptable impacts on character and amenity. Clarification on flood risk and </w:t>
            </w:r>
            <w:r w:rsidR="00A0720E" w:rsidRPr="00915951">
              <w:rPr>
                <w:rFonts w:ascii="Arial" w:hAnsi="Arial" w:cs="Arial"/>
              </w:rPr>
              <w:t xml:space="preserve">the </w:t>
            </w:r>
            <w:r w:rsidRPr="00915951">
              <w:rPr>
                <w:rFonts w:ascii="Arial" w:hAnsi="Arial" w:cs="Arial"/>
              </w:rPr>
              <w:t xml:space="preserve">approach to negotiated stopping as part of the management of unauthorised encampments, and a commitment that the preparation and publication of findings of a London-wide Gypsy and Traveller accommodation needs assessment, will </w:t>
            </w:r>
            <w:r w:rsidR="00DD44D7" w:rsidRPr="00915951">
              <w:rPr>
                <w:rFonts w:ascii="Arial" w:hAnsi="Arial" w:cs="Arial"/>
              </w:rPr>
              <w:t xml:space="preserve">as necessary help </w:t>
            </w:r>
            <w:r w:rsidR="00AD5F7E" w:rsidRPr="00915951">
              <w:rPr>
                <w:rFonts w:ascii="Arial" w:hAnsi="Arial" w:cs="Arial"/>
              </w:rPr>
              <w:t xml:space="preserve">to </w:t>
            </w:r>
            <w:r w:rsidRPr="00915951">
              <w:rPr>
                <w:rFonts w:ascii="Arial" w:hAnsi="Arial" w:cs="Arial"/>
              </w:rPr>
              <w:t xml:space="preserve">inform </w:t>
            </w:r>
            <w:r w:rsidR="00DD44D7" w:rsidRPr="00915951">
              <w:rPr>
                <w:rFonts w:ascii="Arial" w:hAnsi="Arial" w:cs="Arial"/>
              </w:rPr>
              <w:t xml:space="preserve">an </w:t>
            </w:r>
            <w:r w:rsidRPr="00915951">
              <w:rPr>
                <w:rFonts w:ascii="Arial" w:hAnsi="Arial" w:cs="Arial"/>
              </w:rPr>
              <w:t>early review of the</w:t>
            </w:r>
            <w:r w:rsidR="00AD5F7E" w:rsidRPr="00915951">
              <w:rPr>
                <w:rFonts w:ascii="Arial" w:hAnsi="Arial" w:cs="Arial"/>
              </w:rPr>
              <w:t xml:space="preserve"> LBBLP</w:t>
            </w:r>
            <w:r w:rsidRPr="00915951">
              <w:rPr>
                <w:rFonts w:ascii="Arial" w:hAnsi="Arial" w:cs="Arial"/>
              </w:rPr>
              <w:t>.</w:t>
            </w:r>
            <w:r w:rsidRPr="00915951">
              <w:rPr>
                <w:rFonts w:ascii="Arial" w:hAnsi="Arial" w:cs="Arial"/>
                <w:sz w:val="20"/>
                <w:szCs w:val="20"/>
              </w:rPr>
              <w:t xml:space="preserve"> </w:t>
            </w:r>
          </w:p>
          <w:p w14:paraId="65683C25" w14:textId="4959A2B3" w:rsidR="00865D04" w:rsidRPr="00915951" w:rsidRDefault="00865D04" w:rsidP="00865D04">
            <w:pPr>
              <w:keepNext/>
              <w:keepLines/>
              <w:suppressAutoHyphens/>
              <w:autoSpaceDN w:val="0"/>
              <w:textAlignment w:val="baseline"/>
              <w:outlineLvl w:val="2"/>
              <w:rPr>
                <w:rFonts w:ascii="Arial" w:hAnsi="Arial" w:cs="Arial"/>
              </w:rPr>
            </w:pPr>
            <w:r w:rsidRPr="00915951">
              <w:rPr>
                <w:rFonts w:ascii="Arial" w:hAnsi="Arial" w:cs="Arial"/>
                <w:sz w:val="20"/>
                <w:szCs w:val="20"/>
              </w:rPr>
              <w:t>MM r</w:t>
            </w:r>
            <w:r w:rsidRPr="00915951">
              <w:rPr>
                <w:rFonts w:ascii="Arial" w:hAnsi="Arial" w:cs="Arial"/>
              </w:rPr>
              <w:t xml:space="preserve">evisions provide certainty that in the event that proposals for Gypsies and Travellers, and Travelling </w:t>
            </w:r>
            <w:proofErr w:type="spellStart"/>
            <w:r w:rsidRPr="00915951">
              <w:rPr>
                <w:rFonts w:ascii="Arial" w:hAnsi="Arial" w:cs="Arial"/>
              </w:rPr>
              <w:t>Showpeople</w:t>
            </w:r>
            <w:proofErr w:type="spellEnd"/>
            <w:r w:rsidRPr="00915951">
              <w:rPr>
                <w:rFonts w:ascii="Arial" w:hAnsi="Arial" w:cs="Arial"/>
              </w:rPr>
              <w:t xml:space="preserve"> accommodation</w:t>
            </w:r>
            <w:r w:rsidR="00071F08" w:rsidRPr="00915951">
              <w:rPr>
                <w:rFonts w:ascii="Arial" w:hAnsi="Arial" w:cs="Arial"/>
              </w:rPr>
              <w:t xml:space="preserve"> </w:t>
            </w:r>
            <w:r w:rsidRPr="00915951">
              <w:rPr>
                <w:rFonts w:ascii="Arial" w:hAnsi="Arial" w:cs="Arial"/>
              </w:rPr>
              <w:t xml:space="preserve">come forward they will be supported provided that they meet the listed criteria. </w:t>
            </w:r>
          </w:p>
          <w:p w14:paraId="15A7C283" w14:textId="77777777" w:rsidR="00865D04" w:rsidRPr="00915951" w:rsidRDefault="00865D04" w:rsidP="00865D04">
            <w:pPr>
              <w:keepNext/>
              <w:keepLines/>
              <w:suppressAutoHyphens/>
              <w:autoSpaceDN w:val="0"/>
              <w:textAlignment w:val="baseline"/>
              <w:outlineLvl w:val="2"/>
              <w:rPr>
                <w:rFonts w:ascii="Arial" w:hAnsi="Arial" w:cs="Arial"/>
                <w:color w:val="000000"/>
                <w:lang w:eastAsia="en-GB"/>
                <w14:ligatures w14:val="none"/>
              </w:rPr>
            </w:pPr>
          </w:p>
          <w:p w14:paraId="5F282641" w14:textId="421F93DB" w:rsidR="00266127" w:rsidRPr="00915951" w:rsidRDefault="00865D04" w:rsidP="00266127">
            <w:pPr>
              <w:keepNext/>
              <w:keepLines/>
              <w:suppressAutoHyphens/>
              <w:autoSpaceDN w:val="0"/>
              <w:textAlignment w:val="baseline"/>
              <w:outlineLvl w:val="2"/>
              <w:rPr>
                <w:rFonts w:ascii="Arial" w:hAnsi="Arial" w:cs="Arial"/>
                <w:color w:val="000000"/>
                <w:lang w:eastAsia="en-GB"/>
                <w14:ligatures w14:val="none"/>
              </w:rPr>
            </w:pPr>
            <w:r w:rsidRPr="00915951">
              <w:rPr>
                <w:rFonts w:ascii="Arial" w:hAnsi="Arial" w:cs="Arial"/>
                <w:color w:val="000000"/>
                <w:lang w:eastAsia="en-GB"/>
                <w14:ligatures w14:val="none"/>
              </w:rPr>
              <w:t xml:space="preserve">The MM updates and clarifies the implementation of the policy </w:t>
            </w:r>
            <w:r w:rsidRPr="00915951">
              <w:rPr>
                <w:rFonts w:ascii="Arial" w:eastAsia="Times New Roman" w:hAnsi="Arial" w:cs="Arial"/>
              </w:rPr>
              <w:t xml:space="preserve">criteria to be applied when assessing relevant proposals and </w:t>
            </w:r>
            <w:r w:rsidRPr="00915951">
              <w:rPr>
                <w:rFonts w:ascii="Arial" w:hAnsi="Arial" w:cs="Arial"/>
                <w:color w:val="000000"/>
                <w:lang w:eastAsia="en-GB"/>
                <w14:ligatures w14:val="none"/>
              </w:rPr>
              <w:t xml:space="preserve">ensures closer alignment </w:t>
            </w:r>
            <w:r w:rsidRPr="00915951">
              <w:rPr>
                <w:rFonts w:ascii="Arial" w:eastAsia="Times New Roman" w:hAnsi="Arial" w:cs="Arial"/>
              </w:rPr>
              <w:t xml:space="preserve">/ general conformity </w:t>
            </w:r>
            <w:r w:rsidRPr="00915951">
              <w:rPr>
                <w:rFonts w:ascii="Arial" w:hAnsi="Arial" w:cs="Arial"/>
                <w:color w:val="000000"/>
                <w:lang w:eastAsia="en-GB"/>
                <w14:ligatures w14:val="none"/>
              </w:rPr>
              <w:t xml:space="preserve">with the London Plan and national policy guidance. </w:t>
            </w:r>
            <w:r w:rsidR="000B7716" w:rsidRPr="00915951">
              <w:rPr>
                <w:rFonts w:ascii="Arial" w:hAnsi="Arial" w:cs="Arial"/>
                <w:color w:val="000000"/>
                <w:lang w:eastAsia="en-GB"/>
                <w14:ligatures w14:val="none"/>
              </w:rPr>
              <w:t xml:space="preserve">It is noted that the Mayor of London </w:t>
            </w:r>
            <w:r w:rsidR="00B94CBF" w:rsidRPr="00915951">
              <w:rPr>
                <w:rFonts w:ascii="Arial" w:hAnsi="Arial" w:cs="Arial"/>
                <w:color w:val="000000"/>
                <w:lang w:eastAsia="en-GB"/>
                <w14:ligatures w14:val="none"/>
              </w:rPr>
              <w:t>is currently undertaking a</w:t>
            </w:r>
            <w:r w:rsidR="00B94CBF" w:rsidRPr="00915951">
              <w:rPr>
                <w:rFonts w:ascii="Arial" w:eastAsia="Times New Roman" w:hAnsi="Arial" w:cs="Arial"/>
                <w:sz w:val="24"/>
                <w:szCs w:val="24"/>
              </w:rPr>
              <w:t xml:space="preserve"> </w:t>
            </w:r>
            <w:r w:rsidR="00B94CBF" w:rsidRPr="00915951">
              <w:rPr>
                <w:rFonts w:ascii="Arial" w:hAnsi="Arial" w:cs="Arial"/>
                <w:color w:val="000000"/>
                <w:lang w:eastAsia="en-GB"/>
                <w14:ligatures w14:val="none"/>
              </w:rPr>
              <w:t>London Gypsy and Traveller Accommodation Needs Assessment (GTANA)</w:t>
            </w:r>
            <w:r w:rsidR="003E5492" w:rsidRPr="00915951">
              <w:rPr>
                <w:rFonts w:ascii="Arial" w:hAnsi="Arial" w:cs="Arial"/>
                <w:color w:val="000000"/>
                <w:lang w:eastAsia="en-GB"/>
                <w14:ligatures w14:val="none"/>
              </w:rPr>
              <w:t>, the results of which will be used to inform the next iteration of the London Plan.</w:t>
            </w:r>
            <w:r w:rsidR="00B94CBF" w:rsidRPr="00915951">
              <w:rPr>
                <w:rFonts w:ascii="Arial" w:hAnsi="Arial" w:cs="Arial"/>
                <w:color w:val="000000"/>
                <w:lang w:eastAsia="en-GB"/>
                <w14:ligatures w14:val="none"/>
              </w:rPr>
              <w:t xml:space="preserve"> </w:t>
            </w:r>
            <w:r w:rsidR="004050AC" w:rsidRPr="00915951">
              <w:rPr>
                <w:rFonts w:ascii="Arial" w:hAnsi="Arial" w:cs="Arial"/>
                <w:color w:val="000000"/>
                <w:lang w:eastAsia="en-GB"/>
                <w14:ligatures w14:val="none"/>
              </w:rPr>
              <w:t>Also,</w:t>
            </w:r>
            <w:r w:rsidR="00361837" w:rsidRPr="00915951">
              <w:rPr>
                <w:rFonts w:ascii="Segoe UI" w:eastAsia="Times New Roman" w:hAnsi="Segoe UI" w:cs="Segoe UI"/>
                <w:sz w:val="18"/>
                <w:szCs w:val="18"/>
                <w:lang w:eastAsia="en-GB"/>
                <w14:ligatures w14:val="none"/>
              </w:rPr>
              <w:t xml:space="preserve"> </w:t>
            </w:r>
            <w:r w:rsidR="00361837" w:rsidRPr="00915951">
              <w:rPr>
                <w:rFonts w:ascii="Arial" w:hAnsi="Arial" w:cs="Arial"/>
                <w:color w:val="000000"/>
                <w:lang w:eastAsia="en-GB"/>
                <w14:ligatures w14:val="none"/>
              </w:rPr>
              <w:t>t</w:t>
            </w:r>
            <w:r w:rsidR="00266127" w:rsidRPr="00915951">
              <w:rPr>
                <w:rFonts w:ascii="Arial" w:hAnsi="Arial" w:cs="Arial"/>
                <w:color w:val="000000"/>
                <w:lang w:eastAsia="en-GB"/>
                <w14:ligatures w14:val="none"/>
              </w:rPr>
              <w:t>he proposed inclusion of th</w:t>
            </w:r>
            <w:r w:rsidR="006D080D" w:rsidRPr="00915951">
              <w:rPr>
                <w:rFonts w:ascii="Arial" w:hAnsi="Arial" w:cs="Arial"/>
                <w:color w:val="000000"/>
                <w:lang w:eastAsia="en-GB"/>
                <w14:ligatures w14:val="none"/>
              </w:rPr>
              <w:t>is</w:t>
            </w:r>
            <w:r w:rsidR="00266127" w:rsidRPr="00915951">
              <w:rPr>
                <w:rFonts w:ascii="Arial" w:hAnsi="Arial" w:cs="Arial"/>
                <w:color w:val="000000"/>
                <w:lang w:eastAsia="en-GB"/>
                <w14:ligatures w14:val="none"/>
              </w:rPr>
              <w:t xml:space="preserve"> policy as a strategic policy </w:t>
            </w:r>
            <w:r w:rsidR="00361837" w:rsidRPr="00915951">
              <w:rPr>
                <w:rFonts w:ascii="Arial" w:hAnsi="Arial" w:cs="Arial"/>
                <w:color w:val="000000"/>
                <w:lang w:eastAsia="en-GB"/>
                <w14:ligatures w14:val="none"/>
              </w:rPr>
              <w:t xml:space="preserve">within the LBBLP </w:t>
            </w:r>
            <w:r w:rsidR="006D080D" w:rsidRPr="00915951">
              <w:rPr>
                <w:rFonts w:ascii="Arial" w:hAnsi="Arial" w:cs="Arial"/>
                <w:color w:val="000000"/>
                <w:lang w:eastAsia="en-GB"/>
                <w14:ligatures w14:val="none"/>
              </w:rPr>
              <w:t>(MM</w:t>
            </w:r>
            <w:r w:rsidR="004050AC" w:rsidRPr="00915951">
              <w:rPr>
                <w:rFonts w:ascii="Arial" w:hAnsi="Arial" w:cs="Arial"/>
                <w:color w:val="000000"/>
                <w:lang w:eastAsia="en-GB"/>
                <w14:ligatures w14:val="none"/>
              </w:rPr>
              <w:t>8</w:t>
            </w:r>
            <w:r w:rsidR="006D080D" w:rsidRPr="00915951">
              <w:rPr>
                <w:rFonts w:ascii="Arial" w:hAnsi="Arial" w:cs="Arial"/>
                <w:color w:val="000000"/>
                <w:lang w:eastAsia="en-GB"/>
                <w14:ligatures w14:val="none"/>
              </w:rPr>
              <w:t xml:space="preserve"> refers) </w:t>
            </w:r>
            <w:r w:rsidR="00266127" w:rsidRPr="00915951">
              <w:rPr>
                <w:rFonts w:ascii="Arial" w:hAnsi="Arial" w:cs="Arial"/>
                <w:color w:val="000000"/>
                <w:lang w:eastAsia="en-GB"/>
                <w14:ligatures w14:val="none"/>
              </w:rPr>
              <w:t xml:space="preserve">and therefore, within the scope of the early review </w:t>
            </w:r>
            <w:r w:rsidR="006D080D" w:rsidRPr="00915951">
              <w:rPr>
                <w:rFonts w:ascii="Arial" w:hAnsi="Arial" w:cs="Arial"/>
                <w:color w:val="000000"/>
                <w:lang w:eastAsia="en-GB"/>
                <w14:ligatures w14:val="none"/>
              </w:rPr>
              <w:t>of the P</w:t>
            </w:r>
            <w:r w:rsidR="003A3C48" w:rsidRPr="00915951">
              <w:rPr>
                <w:rFonts w:ascii="Arial" w:hAnsi="Arial" w:cs="Arial"/>
                <w:color w:val="000000"/>
                <w:lang w:eastAsia="en-GB"/>
                <w14:ligatures w14:val="none"/>
              </w:rPr>
              <w:t>lan</w:t>
            </w:r>
            <w:r w:rsidR="006D080D" w:rsidRPr="00915951">
              <w:rPr>
                <w:rFonts w:ascii="Arial" w:hAnsi="Arial" w:cs="Arial"/>
                <w:color w:val="000000"/>
                <w:lang w:eastAsia="en-GB"/>
                <w14:ligatures w14:val="none"/>
              </w:rPr>
              <w:t xml:space="preserve"> </w:t>
            </w:r>
            <w:r w:rsidR="00451581" w:rsidRPr="00915951">
              <w:rPr>
                <w:rFonts w:ascii="Arial" w:hAnsi="Arial" w:cs="Arial"/>
                <w:color w:val="000000"/>
                <w:lang w:eastAsia="en-GB"/>
                <w14:ligatures w14:val="none"/>
              </w:rPr>
              <w:t>sh</w:t>
            </w:r>
            <w:r w:rsidR="00266127" w:rsidRPr="00915951">
              <w:rPr>
                <w:rFonts w:ascii="Arial" w:hAnsi="Arial" w:cs="Arial"/>
                <w:color w:val="000000"/>
                <w:lang w:eastAsia="en-GB"/>
                <w14:ligatures w14:val="none"/>
              </w:rPr>
              <w:t xml:space="preserve">ould </w:t>
            </w:r>
            <w:r w:rsidR="00451581" w:rsidRPr="00915951">
              <w:rPr>
                <w:rFonts w:ascii="Arial" w:hAnsi="Arial" w:cs="Arial"/>
                <w:color w:val="000000"/>
                <w:lang w:eastAsia="en-GB"/>
                <w14:ligatures w14:val="none"/>
              </w:rPr>
              <w:t xml:space="preserve">help to </w:t>
            </w:r>
            <w:r w:rsidR="00266127" w:rsidRPr="00915951">
              <w:rPr>
                <w:rFonts w:ascii="Arial" w:hAnsi="Arial" w:cs="Arial"/>
                <w:color w:val="000000"/>
                <w:lang w:eastAsia="en-GB"/>
                <w14:ligatures w14:val="none"/>
              </w:rPr>
              <w:t>ensure that if unmet needs are identified in the future they c</w:t>
            </w:r>
            <w:r w:rsidR="00451581" w:rsidRPr="00915951">
              <w:rPr>
                <w:rFonts w:ascii="Arial" w:hAnsi="Arial" w:cs="Arial"/>
                <w:color w:val="000000"/>
                <w:lang w:eastAsia="en-GB"/>
                <w14:ligatures w14:val="none"/>
              </w:rPr>
              <w:t>an</w:t>
            </w:r>
            <w:r w:rsidR="00266127" w:rsidRPr="00915951">
              <w:rPr>
                <w:rFonts w:ascii="Arial" w:hAnsi="Arial" w:cs="Arial"/>
                <w:color w:val="000000"/>
                <w:lang w:eastAsia="en-GB"/>
                <w14:ligatures w14:val="none"/>
              </w:rPr>
              <w:t xml:space="preserve"> be addressed.</w:t>
            </w:r>
          </w:p>
          <w:p w14:paraId="03D6E909" w14:textId="77777777" w:rsidR="00AA0BDA" w:rsidRPr="00915951" w:rsidRDefault="00AA0BDA" w:rsidP="00865D04">
            <w:pPr>
              <w:rPr>
                <w:rFonts w:ascii="Arial" w:eastAsia="Times New Roman" w:hAnsi="Arial" w:cs="Arial"/>
                <w:b/>
                <w:bCs/>
              </w:rPr>
            </w:pPr>
          </w:p>
          <w:p w14:paraId="66AAFDB4" w14:textId="68CFB81C"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48D3D974" w14:textId="77777777" w:rsidR="00865D04" w:rsidRPr="00915951" w:rsidRDefault="00865D04" w:rsidP="00865D04">
            <w:pPr>
              <w:spacing w:line="256" w:lineRule="auto"/>
              <w:rPr>
                <w:rFonts w:ascii="Arial" w:eastAsia="Times New Roman" w:hAnsi="Arial" w:cs="Arial"/>
              </w:rPr>
            </w:pPr>
          </w:p>
          <w:p w14:paraId="024A02AC" w14:textId="7AD449D0" w:rsidR="00865D04" w:rsidRPr="00915951" w:rsidRDefault="00865D04" w:rsidP="00865D04">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for the implementation of this policy relating to the Council’s policy approach to addressing the accommodation needs of gypsies, travellers and travelling </w:t>
            </w:r>
            <w:proofErr w:type="spellStart"/>
            <w:r w:rsidRPr="00915951">
              <w:rPr>
                <w:rFonts w:ascii="Arial" w:eastAsia="Times New Roman" w:hAnsi="Arial" w:cs="Arial"/>
                <w:b/>
                <w:bCs/>
                <w:lang w:eastAsia="en-GB"/>
                <w14:ligatures w14:val="none"/>
              </w:rPr>
              <w:t>showpeople</w:t>
            </w:r>
            <w:proofErr w:type="spellEnd"/>
            <w:r w:rsidRPr="00915951">
              <w:rPr>
                <w:rFonts w:ascii="Arial" w:eastAsia="Times New Roman" w:hAnsi="Arial" w:cs="Arial"/>
                <w:b/>
                <w:bCs/>
                <w:lang w:eastAsia="en-GB"/>
                <w14:ligatures w14:val="none"/>
              </w:rPr>
              <w:t>.</w:t>
            </w:r>
          </w:p>
          <w:p w14:paraId="6C55378E"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1C412FD6" w14:textId="77777777" w:rsidR="00865D04" w:rsidRPr="00915951" w:rsidRDefault="00865D04" w:rsidP="00865D04">
            <w:pPr>
              <w:rPr>
                <w:rFonts w:ascii="Arial" w:eastAsia="Times New Roman" w:hAnsi="Arial" w:cs="Arial"/>
                <w:b/>
                <w:bCs/>
              </w:rPr>
            </w:pPr>
          </w:p>
          <w:p w14:paraId="0BD4E8DB"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01F5D14F" w14:textId="77777777" w:rsidR="00865D04" w:rsidRPr="00915951" w:rsidRDefault="00865D04" w:rsidP="00865D04">
            <w:pPr>
              <w:rPr>
                <w:rFonts w:ascii="Arial" w:eastAsia="Times New Roman" w:hAnsi="Arial" w:cs="Arial"/>
                <w:b/>
                <w:bCs/>
              </w:rPr>
            </w:pPr>
          </w:p>
          <w:p w14:paraId="4E6B7C92"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0C96C1B7" w14:textId="63C60B92" w:rsidR="00865D04" w:rsidRPr="00915951" w:rsidRDefault="00865D04" w:rsidP="00D7573A">
            <w:pPr>
              <w:pStyle w:val="ListParagraph"/>
              <w:numPr>
                <w:ilvl w:val="0"/>
                <w:numId w:val="80"/>
              </w:numPr>
              <w:rPr>
                <w:rFonts w:ascii="Arial" w:hAnsi="Arial" w:cs="Arial"/>
                <w14:ligatures w14:val="none"/>
              </w:rPr>
            </w:pPr>
            <w:r w:rsidRPr="00915951">
              <w:rPr>
                <w:rFonts w:ascii="Arial" w:hAnsi="Arial" w:cs="Arial"/>
                <w14:ligatures w14:val="none"/>
              </w:rPr>
              <w:lastRenderedPageBreak/>
              <w:t>Ensure efficient use of land (MM</w:t>
            </w:r>
            <w:r w:rsidRPr="00915951">
              <w:rPr>
                <w:rFonts w:ascii="Arial" w:hAnsi="Arial" w:cs="Arial"/>
              </w:rPr>
              <w:t xml:space="preserve"> at part a) of the policy adds an explicit reference to ensuring the effective use of previously developed land);</w:t>
            </w:r>
            <w:r w:rsidR="005E6F03" w:rsidRPr="00915951">
              <w:rPr>
                <w:rFonts w:ascii="Arial" w:hAnsi="Arial" w:cs="Arial"/>
              </w:rPr>
              <w:t xml:space="preserve"> (1)</w:t>
            </w:r>
          </w:p>
          <w:p w14:paraId="4B1E65B9" w14:textId="52E091AC"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safe neighbourhoods which support good quality accessible services and sustainable lifestyles (</w:t>
            </w:r>
            <w:r w:rsidRPr="00915951">
              <w:rPr>
                <w:rFonts w:ascii="Arial" w:hAnsi="Arial" w:cs="Arial"/>
              </w:rPr>
              <w:t>MM rewording in part c ensures equivalent requirements to those that apply to other forms of development in terms of avoiding unacceptable impacts on the character of the area and the amenity of occupiers and neighbouring residents, including in terms of noise and air quality);</w:t>
            </w:r>
            <w:r w:rsidR="005E6F03" w:rsidRPr="00915951">
              <w:rPr>
                <w:rFonts w:ascii="Arial" w:hAnsi="Arial" w:cs="Arial"/>
              </w:rPr>
              <w:t xml:space="preserve"> (4)</w:t>
            </w:r>
          </w:p>
          <w:p w14:paraId="0E923757" w14:textId="4AF6FBBA"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safe, inclusive and safe built environment</w:t>
            </w:r>
            <w:r w:rsidR="000010AF" w:rsidRPr="00915951">
              <w:rPr>
                <w:rFonts w:ascii="Arial" w:hAnsi="Arial" w:cs="Arial"/>
                <w14:ligatures w14:val="none"/>
              </w:rPr>
              <w:t xml:space="preserve"> </w:t>
            </w:r>
            <w:r w:rsidRPr="00915951">
              <w:rPr>
                <w:rFonts w:ascii="Arial" w:hAnsi="Arial" w:cs="Arial"/>
                <w14:ligatures w14:val="none"/>
              </w:rPr>
              <w:t xml:space="preserve">(MM wording in particular to revisions </w:t>
            </w:r>
            <w:r w:rsidRPr="00915951">
              <w:rPr>
                <w:rFonts w:ascii="Arial" w:hAnsi="Arial" w:cs="Arial"/>
              </w:rPr>
              <w:t>to sections c, d and e of the policy with revisions referencing layout and landscaping consistent with national policy; and ensuring that sites have, or will be served by, a suitable supply of essential services including provision of mains gas and electricity, water, sewerage, drainage and for waste disposal);</w:t>
            </w:r>
            <w:r w:rsidR="005E6F03" w:rsidRPr="00915951">
              <w:rPr>
                <w:rFonts w:ascii="Arial" w:hAnsi="Arial" w:cs="Arial"/>
              </w:rPr>
              <w:t xml:space="preserve"> (3)</w:t>
            </w:r>
          </w:p>
          <w:p w14:paraId="363368A5" w14:textId="5408FFD0"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Minimise and manage the risk of flooding (MM revision at part f provides </w:t>
            </w:r>
            <w:r w:rsidRPr="00915951">
              <w:rPr>
                <w:rFonts w:ascii="Arial" w:hAnsi="Arial" w:cs="Arial"/>
              </w:rPr>
              <w:t xml:space="preserve">clarification on the approach to flood risk to ensuring consistency with the requirements of national policy); </w:t>
            </w:r>
            <w:r w:rsidR="005E6F03" w:rsidRPr="00915951">
              <w:rPr>
                <w:rFonts w:ascii="Arial" w:hAnsi="Arial" w:cs="Arial"/>
              </w:rPr>
              <w:t>(13)</w:t>
            </w:r>
          </w:p>
          <w:p w14:paraId="0A5BBBA1" w14:textId="3C05D437"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Improving the health and wellbeing of the population and reduce health inequalities (MM revisions to part c of the policy refer to sites not having an unduly adverse impact on the local environment and amenities of both existing and future residents, thereby promoting healthy lifestyles and assisting the integration of the site with surrounding communities)</w:t>
            </w:r>
            <w:r w:rsidR="005E6F03" w:rsidRPr="00915951">
              <w:rPr>
                <w:rFonts w:ascii="Arial" w:hAnsi="Arial" w:cs="Arial"/>
                <w14:ligatures w14:val="none"/>
              </w:rPr>
              <w:t>; (6)</w:t>
            </w:r>
          </w:p>
          <w:p w14:paraId="421D997E" w14:textId="5FEA18D9"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lastRenderedPageBreak/>
              <w:t>Promote social inclusion, equality, diversity and community cohesion</w:t>
            </w:r>
            <w:r w:rsidR="000010AF" w:rsidRPr="00915951">
              <w:rPr>
                <w:rFonts w:ascii="Arial" w:hAnsi="Arial" w:cs="Arial"/>
                <w14:ligatures w14:val="none"/>
              </w:rPr>
              <w:t xml:space="preserve"> </w:t>
            </w:r>
            <w:r w:rsidRPr="00915951">
              <w:rPr>
                <w:rFonts w:ascii="Arial" w:hAnsi="Arial" w:cs="Arial"/>
                <w14:ligatures w14:val="none"/>
              </w:rPr>
              <w:t>(MM changes proposed through the policy including all those referenced above in respect of other SA /IIA objectives, will serve to positively further this objective</w:t>
            </w:r>
            <w:r w:rsidR="000010AF" w:rsidRPr="00915951">
              <w:rPr>
                <w:rFonts w:ascii="Arial" w:hAnsi="Arial" w:cs="Arial"/>
                <w14:ligatures w14:val="none"/>
              </w:rPr>
              <w:t xml:space="preserve"> (14)</w:t>
            </w:r>
            <w:r w:rsidRPr="00915951">
              <w:rPr>
                <w:rFonts w:ascii="Arial" w:hAnsi="Arial" w:cs="Arial"/>
                <w14:ligatures w14:val="none"/>
              </w:rPr>
              <w:t xml:space="preserve">.   </w:t>
            </w:r>
          </w:p>
          <w:p w14:paraId="1A61BE61" w14:textId="77777777" w:rsidR="00865D04" w:rsidRPr="00915951" w:rsidRDefault="00865D04" w:rsidP="00865D04">
            <w:pPr>
              <w:rPr>
                <w:rFonts w:ascii="Arial" w:hAnsi="Arial" w:cs="Arial"/>
                <w14:ligatures w14:val="none"/>
              </w:rPr>
            </w:pPr>
          </w:p>
          <w:p w14:paraId="32D14470" w14:textId="46AB11C7"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ensuring residents have access to good quality, well located, housing</w:t>
            </w:r>
            <w:r w:rsidR="00664B8A" w:rsidRPr="00915951">
              <w:rPr>
                <w:rFonts w:ascii="Arial" w:hAnsi="Arial" w:cs="Arial"/>
                <w14:ligatures w14:val="none"/>
              </w:rPr>
              <w:t xml:space="preserve"> </w:t>
            </w:r>
            <w:r w:rsidR="00833A51" w:rsidRPr="00915951">
              <w:rPr>
                <w:rFonts w:ascii="Arial" w:hAnsi="Arial" w:cs="Arial"/>
                <w14:ligatures w14:val="none"/>
              </w:rPr>
              <w:t>(5)</w:t>
            </w:r>
            <w:r w:rsidRPr="00915951">
              <w:rPr>
                <w:rFonts w:ascii="Arial" w:hAnsi="Arial" w:cs="Arial"/>
                <w14:ligatures w14:val="none"/>
              </w:rPr>
              <w:t>.</w:t>
            </w:r>
          </w:p>
          <w:p w14:paraId="213B552E"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7C3F8D0A" w14:textId="488A0168" w:rsidR="00865D04" w:rsidRPr="00915951" w:rsidRDefault="00865D04" w:rsidP="00865D04">
            <w:pPr>
              <w:rPr>
                <w:rFonts w:ascii="Arial" w:hAnsi="Arial" w:cs="Arial"/>
              </w:rPr>
            </w:pPr>
            <w:r w:rsidRPr="00915951">
              <w:rPr>
                <w:rFonts w:ascii="Arial" w:hAnsi="Arial" w:cs="Arial"/>
              </w:rPr>
              <w:t>For the remainder of the SA/IIA objectives the MM is considered to have negligible or no effect on the achievement of the objective and therefore the</w:t>
            </w:r>
            <w:r w:rsidR="00F1568D" w:rsidRPr="00915951">
              <w:rPr>
                <w:rFonts w:ascii="Arial" w:hAnsi="Arial" w:cs="Arial"/>
              </w:rPr>
              <w:t xml:space="preserve"> impact</w:t>
            </w:r>
            <w:r w:rsidRPr="00915951">
              <w:rPr>
                <w:rFonts w:ascii="Arial" w:hAnsi="Arial" w:cs="Arial"/>
              </w:rPr>
              <w:t xml:space="preserve"> is neutral.</w:t>
            </w:r>
          </w:p>
          <w:p w14:paraId="2717F3E9" w14:textId="77777777" w:rsidR="001A077A" w:rsidRPr="00915951" w:rsidRDefault="001A077A" w:rsidP="00865D04">
            <w:pPr>
              <w:rPr>
                <w:rFonts w:ascii="Arial" w:hAnsi="Arial" w:cs="Arial"/>
                <w14:ligatures w14:val="none"/>
              </w:rPr>
            </w:pPr>
          </w:p>
          <w:p w14:paraId="643437E2" w14:textId="3C6BFBCD" w:rsidR="00865D04" w:rsidRPr="00915951" w:rsidRDefault="00865D04" w:rsidP="00865D04">
            <w:pPr>
              <w:keepNext/>
              <w:keepLines/>
              <w:suppressAutoHyphens/>
              <w:autoSpaceDN w:val="0"/>
              <w:textAlignment w:val="baseline"/>
              <w:outlineLvl w:val="2"/>
              <w:rPr>
                <w:rFonts w:ascii="Arial" w:hAnsi="Arial" w:cs="Arial"/>
              </w:rPr>
            </w:pPr>
          </w:p>
        </w:tc>
      </w:tr>
      <w:tr w:rsidR="00865D04" w:rsidRPr="00EC67FD" w14:paraId="0CF750AD" w14:textId="77777777" w:rsidTr="00E506CC">
        <w:trPr>
          <w:trHeight w:val="20"/>
        </w:trPr>
        <w:tc>
          <w:tcPr>
            <w:tcW w:w="1640" w:type="dxa"/>
            <w:tcBorders>
              <w:right w:val="single" w:sz="4" w:space="0" w:color="auto"/>
            </w:tcBorders>
          </w:tcPr>
          <w:p w14:paraId="1B6AF82C" w14:textId="6361790D" w:rsidR="00865D04" w:rsidRDefault="00865D04" w:rsidP="00865D04">
            <w:pPr>
              <w:ind w:left="57"/>
              <w:rPr>
                <w:rFonts w:ascii="Arial" w:hAnsi="Arial" w:cs="Arial"/>
              </w:rPr>
            </w:pPr>
            <w:r>
              <w:rPr>
                <w:rFonts w:ascii="Arial" w:hAnsi="Arial" w:cs="Arial"/>
              </w:rPr>
              <w:lastRenderedPageBreak/>
              <w:t>MM41</w:t>
            </w:r>
          </w:p>
          <w:p w14:paraId="55088A1D" w14:textId="77777777" w:rsidR="00865D04" w:rsidRDefault="00865D04" w:rsidP="00865D04">
            <w:pPr>
              <w:ind w:left="57"/>
              <w:rPr>
                <w:rFonts w:ascii="Arial" w:hAnsi="Arial" w:cs="Arial"/>
              </w:rPr>
            </w:pPr>
            <w:r>
              <w:rPr>
                <w:rFonts w:ascii="Arial" w:hAnsi="Arial" w:cs="Arial"/>
              </w:rPr>
              <w:t>Policy CDH01</w:t>
            </w:r>
          </w:p>
          <w:p w14:paraId="40F5C249" w14:textId="0EED3131" w:rsidR="00865D04" w:rsidRPr="00EC67FD" w:rsidRDefault="00865D04" w:rsidP="00865D04">
            <w:pPr>
              <w:rPr>
                <w:rFonts w:ascii="Arial" w:hAnsi="Arial" w:cs="Arial"/>
              </w:rPr>
            </w:pPr>
            <w:r>
              <w:rPr>
                <w:rFonts w:ascii="Arial" w:hAnsi="Arial" w:cs="Arial"/>
              </w:rPr>
              <w:t xml:space="preserve">and </w:t>
            </w:r>
            <w:r w:rsidRPr="005C11C5">
              <w:rPr>
                <w:rFonts w:ascii="Arial" w:hAnsi="Arial" w:cs="Arial"/>
                <w:kern w:val="2"/>
              </w:rPr>
              <w:t xml:space="preserve"> </w:t>
            </w:r>
            <w:r w:rsidRPr="005C11C5">
              <w:rPr>
                <w:rFonts w:ascii="Arial" w:hAnsi="Arial" w:cs="Arial"/>
              </w:rPr>
              <w:t>consequential changes to supporting text</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7EA2BDCF" w14:textId="77777777" w:rsidR="00865D04" w:rsidRPr="00F2460E" w:rsidRDefault="00865D04" w:rsidP="00865D04">
            <w:pPr>
              <w:keepNext/>
              <w:keepLines/>
              <w:shd w:val="clear" w:color="auto" w:fill="DBF5E3"/>
              <w:ind w:right="1365"/>
              <w:outlineLvl w:val="2"/>
              <w:rPr>
                <w:rFonts w:ascii="Arial" w:eastAsia="Arial" w:hAnsi="Arial" w:cs="Arial"/>
                <w:b/>
                <w:color w:val="000000"/>
                <w:sz w:val="24"/>
                <w:lang w:eastAsia="en-GB"/>
              </w:rPr>
            </w:pPr>
            <w:r w:rsidRPr="007676ED">
              <w:rPr>
                <w:rFonts w:ascii="Arial" w:eastAsia="Arial" w:hAnsi="Arial" w:cs="Arial"/>
                <w:b/>
                <w:color w:val="000000"/>
                <w:kern w:val="2"/>
                <w:sz w:val="24"/>
                <w:lang w:eastAsia="en-GB"/>
              </w:rPr>
              <w:t xml:space="preserve"> </w:t>
            </w:r>
            <w:r w:rsidRPr="00F2460E">
              <w:rPr>
                <w:rFonts w:ascii="Arial" w:eastAsia="Arial" w:hAnsi="Arial" w:cs="Arial"/>
                <w:b/>
                <w:color w:val="000000"/>
                <w:sz w:val="24"/>
                <w:lang w:eastAsia="en-GB"/>
              </w:rPr>
              <w:t xml:space="preserve">Policy CDH01 Promoting High Quality Design  </w:t>
            </w:r>
          </w:p>
          <w:p w14:paraId="4458B465" w14:textId="4E85DFFD" w:rsidR="00865D04" w:rsidRPr="00F2460E" w:rsidRDefault="00865D04" w:rsidP="00D7573A">
            <w:pPr>
              <w:pStyle w:val="ListParagraph"/>
              <w:numPr>
                <w:ilvl w:val="0"/>
                <w:numId w:val="81"/>
              </w:numPr>
              <w:shd w:val="clear" w:color="auto" w:fill="DBF5E3"/>
              <w:spacing w:after="5" w:line="250" w:lineRule="auto"/>
              <w:ind w:right="480"/>
              <w:rPr>
                <w:rFonts w:ascii="Arial" w:eastAsia="Arial" w:hAnsi="Arial" w:cs="Arial"/>
                <w:color w:val="000000"/>
                <w:sz w:val="24"/>
                <w:lang w:eastAsia="en-GB"/>
              </w:rPr>
            </w:pPr>
            <w:r w:rsidRPr="00F2460E">
              <w:rPr>
                <w:rFonts w:ascii="Arial" w:eastAsia="Arial" w:hAnsi="Arial" w:cs="Arial"/>
                <w:color w:val="000000"/>
                <w:sz w:val="24"/>
                <w:lang w:eastAsia="en-GB"/>
              </w:rPr>
              <w:t xml:space="preserve">In order to make the most efficient use of land </w:t>
            </w:r>
            <w:r w:rsidRPr="00F2460E">
              <w:rPr>
                <w:rFonts w:ascii="Arial" w:eastAsia="Arial" w:hAnsi="Arial" w:cs="Arial"/>
                <w:strike/>
                <w:color w:val="000000"/>
                <w:sz w:val="24"/>
                <w:lang w:eastAsia="en-GB"/>
              </w:rPr>
              <w:t>residential</w:t>
            </w:r>
            <w:r w:rsidRPr="00F2460E">
              <w:rPr>
                <w:rFonts w:ascii="Arial" w:eastAsia="Arial" w:hAnsi="Arial" w:cs="Arial"/>
                <w:color w:val="000000"/>
                <w:sz w:val="24"/>
                <w:lang w:eastAsia="en-GB"/>
              </w:rPr>
              <w:t xml:space="preserve"> </w:t>
            </w:r>
            <w:r w:rsidRPr="009E70B5">
              <w:rPr>
                <w:rFonts w:ascii="Arial" w:eastAsia="Arial" w:hAnsi="Arial" w:cs="Arial"/>
                <w:strike/>
                <w:color w:val="000000"/>
                <w:sz w:val="24"/>
                <w:lang w:eastAsia="en-GB"/>
              </w:rPr>
              <w:t>proposals</w:t>
            </w:r>
            <w:r w:rsidRPr="00F2460E">
              <w:rPr>
                <w:rFonts w:ascii="Arial" w:eastAsia="Arial" w:hAnsi="Arial" w:cs="Arial"/>
                <w:color w:val="000000"/>
                <w:sz w:val="24"/>
                <w:lang w:eastAsia="en-GB"/>
              </w:rPr>
              <w:t xml:space="preserve"> </w:t>
            </w:r>
            <w:r w:rsidRPr="009E70B5">
              <w:rPr>
                <w:rFonts w:ascii="Arial" w:eastAsia="Arial" w:hAnsi="Arial" w:cs="Arial"/>
                <w:color w:val="000000"/>
                <w:sz w:val="24"/>
                <w:u w:val="single"/>
                <w:lang w:eastAsia="en-GB"/>
              </w:rPr>
              <w:t>all new development</w:t>
            </w:r>
            <w:r>
              <w:rPr>
                <w:rFonts w:ascii="Arial" w:eastAsia="Arial" w:hAnsi="Arial" w:cs="Arial"/>
                <w:color w:val="000000"/>
                <w:sz w:val="24"/>
                <w:lang w:eastAsia="en-GB"/>
              </w:rPr>
              <w:t xml:space="preserve"> </w:t>
            </w:r>
            <w:r w:rsidRPr="00F2460E">
              <w:rPr>
                <w:rFonts w:ascii="Arial" w:eastAsia="Arial" w:hAnsi="Arial" w:cs="Arial"/>
                <w:color w:val="000000"/>
                <w:sz w:val="24"/>
                <w:lang w:eastAsia="en-GB"/>
              </w:rPr>
              <w:t xml:space="preserve">must </w:t>
            </w:r>
            <w:r w:rsidRPr="009E70B5">
              <w:rPr>
                <w:rFonts w:ascii="Arial" w:eastAsia="Arial" w:hAnsi="Arial" w:cs="Arial"/>
                <w:strike/>
                <w:color w:val="000000"/>
                <w:sz w:val="24"/>
                <w:lang w:eastAsia="en-GB"/>
              </w:rPr>
              <w:t>be developed at an</w:t>
            </w:r>
            <w:r w:rsidRPr="00F2460E">
              <w:rPr>
                <w:rFonts w:ascii="Arial" w:eastAsia="Arial" w:hAnsi="Arial" w:cs="Arial"/>
                <w:color w:val="000000"/>
                <w:sz w:val="24"/>
                <w:lang w:eastAsia="en-GB"/>
              </w:rPr>
              <w:t xml:space="preserve"> </w:t>
            </w:r>
            <w:r w:rsidRPr="00CC3527">
              <w:rPr>
                <w:rFonts w:ascii="Arial" w:eastAsia="Arial" w:hAnsi="Arial" w:cs="Arial"/>
                <w:color w:val="000000"/>
                <w:sz w:val="24"/>
                <w:lang w:eastAsia="en-GB"/>
              </w:rPr>
              <w:t>optim</w:t>
            </w:r>
            <w:r w:rsidRPr="009E70B5">
              <w:rPr>
                <w:rFonts w:ascii="Arial" w:eastAsia="Arial" w:hAnsi="Arial" w:cs="Arial"/>
                <w:color w:val="000000"/>
                <w:sz w:val="24"/>
                <w:u w:val="single"/>
                <w:lang w:eastAsia="en-GB"/>
              </w:rPr>
              <w:t xml:space="preserve">ise the capacity of </w:t>
            </w:r>
            <w:proofErr w:type="spellStart"/>
            <w:r w:rsidRPr="009E70B5">
              <w:rPr>
                <w:rFonts w:ascii="Arial" w:eastAsia="Arial" w:hAnsi="Arial" w:cs="Arial"/>
                <w:color w:val="000000"/>
                <w:sz w:val="24"/>
                <w:u w:val="single"/>
                <w:lang w:eastAsia="en-GB"/>
              </w:rPr>
              <w:t>sites</w:t>
            </w:r>
            <w:r w:rsidRPr="009E70B5">
              <w:rPr>
                <w:rFonts w:ascii="Arial" w:eastAsia="Arial" w:hAnsi="Arial" w:cs="Arial"/>
                <w:strike/>
                <w:color w:val="000000"/>
                <w:sz w:val="24"/>
                <w:lang w:eastAsia="en-GB"/>
              </w:rPr>
              <w:t>um</w:t>
            </w:r>
            <w:proofErr w:type="spellEnd"/>
            <w:r w:rsidRPr="009E70B5">
              <w:rPr>
                <w:rFonts w:ascii="Arial" w:eastAsia="Arial" w:hAnsi="Arial" w:cs="Arial"/>
                <w:strike/>
                <w:color w:val="000000"/>
                <w:sz w:val="24"/>
                <w:lang w:eastAsia="en-GB"/>
              </w:rPr>
              <w:t xml:space="preserve"> density</w:t>
            </w:r>
            <w:r w:rsidRPr="00F2460E">
              <w:rPr>
                <w:rFonts w:ascii="Arial" w:eastAsia="Arial" w:hAnsi="Arial" w:cs="Arial"/>
                <w:color w:val="000000"/>
                <w:sz w:val="24"/>
                <w:lang w:eastAsia="en-GB"/>
              </w:rPr>
              <w:t>. A design-led approach</w:t>
            </w:r>
            <w:r>
              <w:rPr>
                <w:rFonts w:ascii="Arial" w:eastAsia="Arial" w:hAnsi="Arial" w:cs="Arial"/>
                <w:color w:val="000000"/>
                <w:sz w:val="24"/>
                <w:lang w:eastAsia="en-GB"/>
              </w:rPr>
              <w:t xml:space="preserve"> </w:t>
            </w:r>
            <w:r w:rsidRPr="00CC1A09">
              <w:rPr>
                <w:rFonts w:ascii="Arial" w:eastAsia="Arial" w:hAnsi="Arial" w:cs="Arial"/>
                <w:color w:val="000000"/>
                <w:sz w:val="24"/>
                <w:u w:val="single"/>
                <w:lang w:eastAsia="en-GB"/>
              </w:rPr>
              <w:t>(</w:t>
            </w:r>
            <w:r w:rsidRPr="00986F9A">
              <w:rPr>
                <w:rFonts w:ascii="Arial" w:eastAsia="Arial" w:hAnsi="Arial" w:cs="Arial"/>
                <w:color w:val="000000"/>
                <w:sz w:val="24"/>
                <w:u w:val="single"/>
                <w:lang w:eastAsia="en-GB"/>
              </w:rPr>
              <w:t>set out in London Plan Policy D3</w:t>
            </w:r>
            <w:r w:rsidRPr="00CC1A09">
              <w:rPr>
                <w:rFonts w:ascii="Arial" w:eastAsia="Arial" w:hAnsi="Arial" w:cs="Arial"/>
                <w:color w:val="000000"/>
                <w:sz w:val="24"/>
                <w:u w:val="single"/>
                <w:lang w:eastAsia="en-GB"/>
              </w:rPr>
              <w:t>)</w:t>
            </w:r>
            <w:r w:rsidRPr="00F2460E">
              <w:rPr>
                <w:rFonts w:ascii="Arial" w:eastAsia="Arial" w:hAnsi="Arial" w:cs="Arial"/>
                <w:color w:val="000000"/>
                <w:sz w:val="24"/>
                <w:lang w:eastAsia="en-GB"/>
              </w:rPr>
              <w:t xml:space="preserve"> to </w:t>
            </w:r>
            <w:r w:rsidRPr="00F2460E">
              <w:rPr>
                <w:rFonts w:ascii="Arial" w:eastAsia="Arial" w:hAnsi="Arial" w:cs="Arial"/>
                <w:color w:val="000000"/>
                <w:sz w:val="24"/>
                <w:u w:val="single"/>
                <w:lang w:eastAsia="en-GB"/>
              </w:rPr>
              <w:t>optimise</w:t>
            </w:r>
            <w:r w:rsidRPr="00F2460E">
              <w:rPr>
                <w:rFonts w:ascii="Arial" w:eastAsia="Arial" w:hAnsi="Arial" w:cs="Arial"/>
                <w:color w:val="000000"/>
                <w:sz w:val="24"/>
                <w:lang w:eastAsia="en-GB"/>
              </w:rPr>
              <w:t xml:space="preserve"> </w:t>
            </w:r>
            <w:r w:rsidRPr="00F2460E">
              <w:rPr>
                <w:rFonts w:ascii="Arial" w:eastAsia="Arial" w:hAnsi="Arial" w:cs="Arial"/>
                <w:strike/>
                <w:color w:val="000000"/>
                <w:sz w:val="24"/>
                <w:lang w:eastAsia="en-GB"/>
              </w:rPr>
              <w:t xml:space="preserve">determine </w:t>
            </w:r>
            <w:r w:rsidRPr="009E70B5">
              <w:rPr>
                <w:rFonts w:ascii="Arial" w:eastAsia="Arial" w:hAnsi="Arial" w:cs="Arial"/>
                <w:color w:val="000000"/>
                <w:sz w:val="24"/>
                <w:lang w:eastAsia="en-GB"/>
              </w:rPr>
              <w:t xml:space="preserve">site </w:t>
            </w:r>
            <w:r w:rsidRPr="00F2460E">
              <w:rPr>
                <w:rFonts w:ascii="Arial" w:eastAsia="Arial" w:hAnsi="Arial" w:cs="Arial"/>
                <w:color w:val="000000"/>
                <w:sz w:val="24"/>
                <w:lang w:eastAsia="en-GB"/>
              </w:rPr>
              <w:t xml:space="preserve">capacity should deliver </w:t>
            </w:r>
            <w:r w:rsidRPr="00F2460E">
              <w:rPr>
                <w:rFonts w:ascii="Arial" w:eastAsia="Arial" w:hAnsi="Arial" w:cs="Arial"/>
                <w:color w:val="000000"/>
                <w:sz w:val="24"/>
                <w:u w:val="single"/>
                <w:lang w:eastAsia="en-GB"/>
              </w:rPr>
              <w:t>the most appropriate form and land use for the site.</w:t>
            </w:r>
            <w:r w:rsidRPr="00F2460E">
              <w:rPr>
                <w:rFonts w:ascii="Arial" w:eastAsia="Arial" w:hAnsi="Arial" w:cs="Arial"/>
                <w:color w:val="000000"/>
                <w:sz w:val="24"/>
                <w:lang w:eastAsia="en-GB"/>
              </w:rPr>
              <w:t xml:space="preserve"> </w:t>
            </w:r>
            <w:r w:rsidR="00402C97" w:rsidRPr="00F2460E">
              <w:rPr>
                <w:rFonts w:ascii="Arial" w:eastAsia="Arial" w:hAnsi="Arial" w:cs="Arial"/>
                <w:strike/>
                <w:color w:val="000000"/>
                <w:sz w:val="24"/>
                <w:lang w:eastAsia="en-GB"/>
              </w:rPr>
              <w:t>A</w:t>
            </w:r>
            <w:r w:rsidRPr="00F2460E">
              <w:rPr>
                <w:rFonts w:ascii="Arial" w:eastAsia="Arial" w:hAnsi="Arial" w:cs="Arial"/>
                <w:strike/>
                <w:color w:val="000000"/>
                <w:sz w:val="24"/>
                <w:lang w:eastAsia="en-GB"/>
              </w:rPr>
              <w:t>n optimum density.</w:t>
            </w:r>
            <w:r w:rsidRPr="00F2460E">
              <w:rPr>
                <w:rFonts w:ascii="Arial" w:eastAsia="Arial" w:hAnsi="Arial" w:cs="Arial"/>
                <w:color w:val="000000"/>
                <w:sz w:val="24"/>
                <w:lang w:eastAsia="en-GB"/>
              </w:rPr>
              <w:t xml:space="preserve"> This approach should </w:t>
            </w:r>
            <w:r w:rsidRPr="00F2460E">
              <w:rPr>
                <w:rFonts w:ascii="Arial" w:eastAsia="Arial" w:hAnsi="Arial" w:cs="Arial"/>
                <w:color w:val="000000"/>
                <w:sz w:val="24"/>
                <w:u w:val="single"/>
                <w:lang w:eastAsia="en-GB"/>
              </w:rPr>
              <w:t xml:space="preserve">include </w:t>
            </w:r>
            <w:r>
              <w:rPr>
                <w:rFonts w:ascii="Arial" w:eastAsia="Arial" w:hAnsi="Arial" w:cs="Arial"/>
                <w:color w:val="000000"/>
                <w:sz w:val="24"/>
                <w:u w:val="single"/>
                <w:lang w:eastAsia="en-GB"/>
              </w:rPr>
              <w:t xml:space="preserve">consideration of </w:t>
            </w:r>
            <w:r w:rsidRPr="00F2460E">
              <w:rPr>
                <w:rFonts w:ascii="Arial" w:eastAsia="Arial" w:hAnsi="Arial" w:cs="Arial"/>
                <w:strike/>
                <w:color w:val="000000"/>
                <w:sz w:val="24"/>
                <w:lang w:eastAsia="en-GB"/>
              </w:rPr>
              <w:t xml:space="preserve">consider </w:t>
            </w:r>
            <w:r w:rsidRPr="00F2460E">
              <w:rPr>
                <w:rFonts w:ascii="Arial" w:eastAsia="Arial" w:hAnsi="Arial" w:cs="Arial"/>
                <w:color w:val="000000"/>
                <w:sz w:val="24"/>
                <w:lang w:eastAsia="en-GB"/>
              </w:rPr>
              <w:t xml:space="preserve">local context </w:t>
            </w:r>
            <w:r w:rsidRPr="00F2460E">
              <w:rPr>
                <w:rFonts w:ascii="Arial" w:eastAsia="Arial" w:hAnsi="Arial" w:cs="Arial"/>
                <w:color w:val="000000"/>
                <w:sz w:val="24"/>
                <w:u w:val="single"/>
                <w:lang w:eastAsia="en-GB"/>
              </w:rPr>
              <w:t>and capacity for growth</w:t>
            </w:r>
            <w:r w:rsidRPr="00F2460E">
              <w:rPr>
                <w:rFonts w:ascii="Arial" w:eastAsia="Arial" w:hAnsi="Arial" w:cs="Arial"/>
                <w:color w:val="000000"/>
                <w:sz w:val="24"/>
                <w:lang w:eastAsia="en-GB"/>
              </w:rPr>
              <w:t xml:space="preserve">, accessibility by walking and cycling and existing and planned public transport </w:t>
            </w:r>
            <w:r w:rsidRPr="00F2460E">
              <w:rPr>
                <w:rFonts w:ascii="Arial" w:eastAsia="Arial" w:hAnsi="Arial" w:cs="Arial"/>
                <w:strike/>
                <w:color w:val="000000"/>
                <w:sz w:val="24"/>
                <w:lang w:eastAsia="en-GB"/>
              </w:rPr>
              <w:t>as well as the capacity of</w:t>
            </w:r>
            <w:r w:rsidRPr="00F2460E">
              <w:rPr>
                <w:rFonts w:ascii="Arial" w:eastAsia="Arial" w:hAnsi="Arial" w:cs="Arial"/>
                <w:color w:val="000000"/>
                <w:sz w:val="24"/>
                <w:lang w:eastAsia="en-GB"/>
              </w:rPr>
              <w:t xml:space="preserve"> </w:t>
            </w:r>
            <w:r w:rsidRPr="00F2460E">
              <w:rPr>
                <w:rFonts w:ascii="Arial" w:eastAsia="Arial" w:hAnsi="Arial" w:cs="Arial"/>
                <w:color w:val="000000"/>
                <w:sz w:val="24"/>
                <w:u w:val="single"/>
                <w:lang w:eastAsia="en-GB"/>
              </w:rPr>
              <w:t xml:space="preserve">and </w:t>
            </w:r>
            <w:r w:rsidRPr="00F2460E">
              <w:rPr>
                <w:rFonts w:ascii="Arial" w:eastAsia="Arial" w:hAnsi="Arial" w:cs="Arial"/>
                <w:color w:val="000000"/>
                <w:sz w:val="24"/>
                <w:lang w:eastAsia="en-GB"/>
              </w:rPr>
              <w:t>infrastructure</w:t>
            </w:r>
            <w:r w:rsidRPr="00F2460E">
              <w:rPr>
                <w:rFonts w:ascii="Arial" w:eastAsia="Arial" w:hAnsi="Arial" w:cs="Arial"/>
                <w:color w:val="000000"/>
                <w:sz w:val="24"/>
                <w:u w:val="single"/>
                <w:lang w:eastAsia="en-GB"/>
              </w:rPr>
              <w:t xml:space="preserve">, </w:t>
            </w:r>
            <w:r>
              <w:rPr>
                <w:rFonts w:ascii="Arial" w:eastAsia="Arial" w:hAnsi="Arial" w:cs="Arial"/>
                <w:color w:val="000000"/>
                <w:sz w:val="24"/>
                <w:u w:val="single"/>
                <w:lang w:eastAsia="en-GB"/>
              </w:rPr>
              <w:t xml:space="preserve">and </w:t>
            </w:r>
            <w:r w:rsidRPr="00F2460E">
              <w:rPr>
                <w:rFonts w:ascii="Arial" w:eastAsia="Arial" w:hAnsi="Arial" w:cs="Arial"/>
                <w:color w:val="000000"/>
                <w:sz w:val="24"/>
                <w:u w:val="single"/>
                <w:lang w:eastAsia="en-GB"/>
              </w:rPr>
              <w:t xml:space="preserve">support higher density </w:t>
            </w:r>
            <w:r w:rsidRPr="00F2460E">
              <w:rPr>
                <w:rFonts w:ascii="Arial" w:eastAsia="Arial" w:hAnsi="Arial" w:cs="Arial"/>
                <w:color w:val="000000"/>
                <w:sz w:val="24"/>
                <w:u w:val="single"/>
                <w:lang w:eastAsia="en-GB"/>
              </w:rPr>
              <w:lastRenderedPageBreak/>
              <w:t>development in the most sustainable and well-connected locations</w:t>
            </w:r>
            <w:r>
              <w:rPr>
                <w:rFonts w:ascii="Arial" w:eastAsia="Arial" w:hAnsi="Arial" w:cs="Arial"/>
                <w:color w:val="000000"/>
                <w:sz w:val="24"/>
                <w:u w:val="single"/>
                <w:lang w:eastAsia="en-GB"/>
              </w:rPr>
              <w:t xml:space="preserve"> and areas</w:t>
            </w:r>
            <w:r w:rsidRPr="00F2460E">
              <w:rPr>
                <w:rFonts w:ascii="Arial" w:eastAsia="Arial" w:hAnsi="Arial" w:cs="Arial"/>
                <w:color w:val="000000"/>
                <w:sz w:val="24"/>
                <w:u w:val="single"/>
                <w:lang w:eastAsia="en-GB"/>
              </w:rPr>
              <w:t xml:space="preserve"> with existing high</w:t>
            </w:r>
            <w:r>
              <w:rPr>
                <w:rFonts w:ascii="Arial" w:eastAsia="Arial" w:hAnsi="Arial" w:cs="Arial"/>
                <w:color w:val="000000"/>
                <w:sz w:val="24"/>
                <w:u w:val="single"/>
                <w:lang w:eastAsia="en-GB"/>
              </w:rPr>
              <w:t>-</w:t>
            </w:r>
            <w:r w:rsidRPr="00F2460E">
              <w:rPr>
                <w:rFonts w:ascii="Arial" w:eastAsia="Arial" w:hAnsi="Arial" w:cs="Arial"/>
                <w:color w:val="000000"/>
                <w:sz w:val="24"/>
                <w:u w:val="single"/>
                <w:lang w:eastAsia="en-GB"/>
              </w:rPr>
              <w:t>density development</w:t>
            </w:r>
            <w:r w:rsidRPr="00F2460E">
              <w:rPr>
                <w:rFonts w:ascii="Arial" w:eastAsia="Arial" w:hAnsi="Arial" w:cs="Arial"/>
                <w:color w:val="000000"/>
                <w:sz w:val="24"/>
                <w:lang w:eastAsia="en-GB"/>
              </w:rPr>
              <w:t xml:space="preserve">.  </w:t>
            </w:r>
          </w:p>
          <w:p w14:paraId="1A0D6CD2" w14:textId="61BBF765" w:rsidR="00865D04" w:rsidRPr="00F2460E" w:rsidRDefault="00865D04" w:rsidP="00D7573A">
            <w:pPr>
              <w:pStyle w:val="ListParagraph"/>
              <w:numPr>
                <w:ilvl w:val="0"/>
                <w:numId w:val="81"/>
              </w:numPr>
              <w:shd w:val="clear" w:color="auto" w:fill="DBF5E3"/>
              <w:spacing w:after="5" w:line="250" w:lineRule="auto"/>
              <w:ind w:right="480"/>
              <w:rPr>
                <w:rFonts w:ascii="Arial" w:eastAsia="Arial" w:hAnsi="Arial" w:cs="Arial"/>
                <w:color w:val="000000"/>
                <w:sz w:val="24"/>
                <w:lang w:eastAsia="en-GB"/>
              </w:rPr>
            </w:pPr>
            <w:r w:rsidRPr="00F2460E">
              <w:rPr>
                <w:rFonts w:ascii="Arial" w:eastAsia="Arial" w:hAnsi="Arial" w:cs="Arial"/>
                <w:color w:val="000000"/>
                <w:sz w:val="24"/>
                <w:lang w:eastAsia="en-GB"/>
              </w:rPr>
              <w:t xml:space="preserve">All new development should be of a high architectural and urban design quality and have regard to the National Model Design Code, </w:t>
            </w:r>
            <w:r w:rsidRPr="00F2460E">
              <w:rPr>
                <w:rFonts w:ascii="Arial" w:eastAsia="Arial" w:hAnsi="Arial" w:cs="Arial"/>
                <w:color w:val="000000"/>
                <w:sz w:val="24"/>
                <w:u w:val="single"/>
                <w:lang w:eastAsia="en-GB"/>
              </w:rPr>
              <w:t xml:space="preserve">and guidance within the </w:t>
            </w:r>
            <w:r w:rsidRPr="00F2460E">
              <w:rPr>
                <w:rFonts w:ascii="Arial" w:eastAsia="Arial" w:hAnsi="Arial" w:cs="Arial"/>
                <w:strike/>
                <w:color w:val="000000"/>
                <w:sz w:val="24"/>
                <w:lang w:eastAsia="en-GB"/>
              </w:rPr>
              <w:t xml:space="preserve">Barnet’s </w:t>
            </w:r>
            <w:r w:rsidRPr="00F2460E">
              <w:rPr>
                <w:rFonts w:ascii="Arial" w:eastAsia="Arial" w:hAnsi="Arial" w:cs="Arial"/>
                <w:color w:val="000000"/>
                <w:sz w:val="24"/>
                <w:lang w:eastAsia="en-GB"/>
              </w:rPr>
              <w:t xml:space="preserve">Sustainable Design </w:t>
            </w:r>
            <w:r w:rsidRPr="00F2460E">
              <w:rPr>
                <w:rFonts w:ascii="Arial" w:eastAsia="Arial" w:hAnsi="Arial" w:cs="Arial"/>
                <w:color w:val="000000"/>
                <w:sz w:val="24"/>
                <w:u w:val="single"/>
                <w:lang w:eastAsia="en-GB"/>
              </w:rPr>
              <w:t xml:space="preserve">and Development </w:t>
            </w:r>
            <w:r w:rsidRPr="00F2460E">
              <w:rPr>
                <w:rFonts w:ascii="Arial" w:eastAsia="Arial" w:hAnsi="Arial" w:cs="Arial"/>
                <w:color w:val="000000"/>
                <w:sz w:val="24"/>
                <w:lang w:eastAsia="en-GB"/>
              </w:rPr>
              <w:t xml:space="preserve">Guidance SPD </w:t>
            </w:r>
            <w:r w:rsidRPr="00F2460E">
              <w:rPr>
                <w:rFonts w:ascii="Arial" w:eastAsia="Arial" w:hAnsi="Arial" w:cs="Arial"/>
                <w:color w:val="000000"/>
                <w:sz w:val="24"/>
                <w:u w:val="single"/>
                <w:lang w:eastAsia="en-GB"/>
              </w:rPr>
              <w:t xml:space="preserve">which, once published, will set out a </w:t>
            </w:r>
            <w:r w:rsidRPr="00F2460E">
              <w:rPr>
                <w:rFonts w:ascii="Arial" w:eastAsia="Arial" w:hAnsi="Arial" w:cs="Arial"/>
                <w:strike/>
                <w:color w:val="000000"/>
                <w:sz w:val="24"/>
                <w:lang w:eastAsia="en-GB"/>
              </w:rPr>
              <w:t xml:space="preserve">and </w:t>
            </w:r>
            <w:r w:rsidRPr="00F2460E">
              <w:rPr>
                <w:rFonts w:ascii="Arial" w:eastAsia="Arial" w:hAnsi="Arial" w:cs="Arial"/>
                <w:color w:val="000000"/>
                <w:sz w:val="24"/>
                <w:lang w:eastAsia="en-GB"/>
              </w:rPr>
              <w:t xml:space="preserve">Design Code for Small Sites. This will </w:t>
            </w:r>
            <w:r w:rsidRPr="00F2460E">
              <w:rPr>
                <w:rFonts w:ascii="Arial" w:eastAsia="Arial" w:hAnsi="Arial" w:cs="Arial"/>
                <w:color w:val="000000"/>
                <w:sz w:val="24"/>
                <w:u w:val="single"/>
                <w:lang w:eastAsia="en-GB"/>
              </w:rPr>
              <w:t xml:space="preserve">promote, and provide guidance on achieving, </w:t>
            </w:r>
            <w:r w:rsidRPr="00F2460E">
              <w:rPr>
                <w:rFonts w:ascii="Arial" w:eastAsia="Arial" w:hAnsi="Arial" w:cs="Arial"/>
                <w:strike/>
                <w:color w:val="000000"/>
                <w:sz w:val="24"/>
                <w:lang w:eastAsia="en-GB"/>
              </w:rPr>
              <w:t xml:space="preserve">ensure the resulting homes and local environment are of a </w:t>
            </w:r>
            <w:r w:rsidRPr="00F2460E">
              <w:rPr>
                <w:rFonts w:ascii="Arial" w:eastAsia="Arial" w:hAnsi="Arial" w:cs="Arial"/>
                <w:color w:val="000000"/>
                <w:sz w:val="24"/>
                <w:lang w:eastAsia="en-GB"/>
              </w:rPr>
              <w:t>high</w:t>
            </w:r>
            <w:r w:rsidRPr="00F2460E">
              <w:rPr>
                <w:rFonts w:ascii="Arial" w:eastAsia="Arial" w:hAnsi="Arial" w:cs="Arial"/>
                <w:color w:val="000000"/>
                <w:sz w:val="24"/>
                <w:u w:val="single"/>
                <w:lang w:eastAsia="en-GB"/>
              </w:rPr>
              <w:t>er</w:t>
            </w:r>
            <w:r w:rsidRPr="00F2460E">
              <w:rPr>
                <w:rFonts w:ascii="Arial" w:eastAsia="Arial" w:hAnsi="Arial" w:cs="Arial"/>
                <w:color w:val="000000"/>
                <w:sz w:val="24"/>
                <w:lang w:eastAsia="en-GB"/>
              </w:rPr>
              <w:t xml:space="preserve"> standard</w:t>
            </w:r>
            <w:r w:rsidRPr="00F2460E">
              <w:rPr>
                <w:rFonts w:ascii="Arial" w:eastAsia="Arial" w:hAnsi="Arial" w:cs="Arial"/>
                <w:color w:val="000000"/>
                <w:sz w:val="24"/>
                <w:u w:val="single"/>
                <w:lang w:eastAsia="en-GB"/>
              </w:rPr>
              <w:t>s of homes and local environment together with consideration of the incorporation of</w:t>
            </w:r>
            <w:r w:rsidRPr="00F2460E">
              <w:rPr>
                <w:rFonts w:ascii="Arial" w:eastAsia="Arial" w:hAnsi="Arial" w:cs="Arial"/>
                <w:color w:val="000000"/>
                <w:sz w:val="24"/>
                <w:lang w:eastAsia="en-GB"/>
              </w:rPr>
              <w:t xml:space="preserve"> </w:t>
            </w:r>
            <w:r w:rsidRPr="00F2460E">
              <w:rPr>
                <w:rFonts w:ascii="Arial" w:eastAsia="Arial" w:hAnsi="Arial" w:cs="Arial"/>
                <w:strike/>
                <w:color w:val="000000"/>
                <w:sz w:val="24"/>
                <w:lang w:eastAsia="en-GB"/>
              </w:rPr>
              <w:t xml:space="preserve">and </w:t>
            </w:r>
            <w:r w:rsidRPr="00F2460E">
              <w:rPr>
                <w:rFonts w:ascii="Arial" w:eastAsia="Arial" w:hAnsi="Arial" w:cs="Arial"/>
                <w:color w:val="000000"/>
                <w:sz w:val="24"/>
                <w:lang w:eastAsia="en-GB"/>
              </w:rPr>
              <w:t xml:space="preserve">biodiversity, water management and sustainable drainage measures. </w:t>
            </w:r>
            <w:r w:rsidR="00402C97" w:rsidRPr="00F2460E">
              <w:rPr>
                <w:rFonts w:ascii="Arial" w:eastAsia="Arial" w:hAnsi="Arial" w:cs="Arial"/>
                <w:strike/>
                <w:color w:val="000000"/>
                <w:sz w:val="24"/>
                <w:lang w:eastAsia="en-GB"/>
              </w:rPr>
              <w:t>A</w:t>
            </w:r>
            <w:r w:rsidRPr="00F2460E">
              <w:rPr>
                <w:rFonts w:ascii="Arial" w:eastAsia="Arial" w:hAnsi="Arial" w:cs="Arial"/>
                <w:strike/>
                <w:color w:val="000000"/>
                <w:sz w:val="24"/>
                <w:lang w:eastAsia="en-GB"/>
              </w:rPr>
              <w:t>re incorporated.</w:t>
            </w:r>
            <w:r w:rsidRPr="00F2460E">
              <w:rPr>
                <w:rFonts w:ascii="Arial" w:eastAsia="Arial" w:hAnsi="Arial" w:cs="Arial"/>
                <w:color w:val="000000"/>
                <w:sz w:val="24"/>
                <w:lang w:eastAsia="en-GB"/>
              </w:rPr>
              <w:t xml:space="preserve">  </w:t>
            </w:r>
          </w:p>
          <w:p w14:paraId="10147DDF" w14:textId="77777777" w:rsidR="00865D04" w:rsidRDefault="00865D04" w:rsidP="00D7573A">
            <w:pPr>
              <w:pStyle w:val="ListParagraph"/>
              <w:numPr>
                <w:ilvl w:val="0"/>
                <w:numId w:val="81"/>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F2460E">
              <w:rPr>
                <w:rFonts w:ascii="Arial" w:eastAsia="Arial" w:hAnsi="Arial" w:cs="Arial"/>
                <w:color w:val="000000"/>
                <w:sz w:val="24"/>
                <w:lang w:eastAsia="en-GB"/>
              </w:rPr>
              <w:t xml:space="preserve">The Council will expect development proposals to: </w:t>
            </w:r>
          </w:p>
          <w:p w14:paraId="7D2D95B8" w14:textId="77777777" w:rsidR="00865D04" w:rsidRPr="000D6FB4"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0D6FB4">
              <w:rPr>
                <w:rFonts w:ascii="Arial" w:eastAsia="Arial" w:hAnsi="Arial" w:cs="Arial"/>
                <w:color w:val="000000"/>
                <w:sz w:val="24"/>
                <w:lang w:eastAsia="en-GB"/>
              </w:rPr>
              <w:t xml:space="preserve">Respond sensitively to the distinctive local character and design, building form, patterns of development, scale, massing, roof form and height of the existing context.  </w:t>
            </w:r>
          </w:p>
          <w:p w14:paraId="58D5BF82" w14:textId="77777777" w:rsidR="00865D04"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F2460E">
              <w:rPr>
                <w:rFonts w:ascii="Arial" w:eastAsia="Arial" w:hAnsi="Arial" w:cs="Arial"/>
                <w:color w:val="000000"/>
                <w:sz w:val="24"/>
                <w:lang w:eastAsia="en-GB"/>
              </w:rPr>
              <w:t xml:space="preserve">Use materials of a suitable quality and appearance to respect local character and setting. </w:t>
            </w:r>
          </w:p>
          <w:p w14:paraId="1B20CE3F" w14:textId="15060CB1" w:rsidR="00865D04"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F2460E">
              <w:rPr>
                <w:rFonts w:ascii="Arial" w:eastAsia="Arial" w:hAnsi="Arial" w:cs="Arial"/>
                <w:color w:val="000000"/>
                <w:sz w:val="24"/>
                <w:lang w:eastAsia="en-GB"/>
              </w:rPr>
              <w:t xml:space="preserve">Ensure attractive, safe and, where appropriate, vibrant streets which are designed in accordance with the Healthy Streets Approach, </w:t>
            </w:r>
            <w:r w:rsidRPr="00C14F6E">
              <w:rPr>
                <w:rFonts w:ascii="Arial" w:eastAsia="Arial" w:hAnsi="Arial" w:cs="Arial"/>
                <w:color w:val="000000"/>
                <w:sz w:val="24"/>
                <w:u w:val="single"/>
                <w:lang w:eastAsia="en-GB"/>
              </w:rPr>
              <w:t>(</w:t>
            </w:r>
            <w:r w:rsidRPr="001515D9">
              <w:rPr>
                <w:rFonts w:ascii="Arial" w:eastAsia="Arial" w:hAnsi="Arial" w:cs="Arial"/>
                <w:color w:val="000000"/>
                <w:sz w:val="24"/>
                <w:u w:val="single"/>
                <w:lang w:eastAsia="en-GB"/>
              </w:rPr>
              <w:t>set out in London Plan Policy T2</w:t>
            </w:r>
            <w:r w:rsidRPr="00C14F6E">
              <w:rPr>
                <w:rFonts w:ascii="Arial" w:eastAsia="Arial" w:hAnsi="Arial" w:cs="Arial"/>
                <w:color w:val="000000"/>
                <w:sz w:val="24"/>
                <w:u w:val="single"/>
                <w:lang w:eastAsia="en-GB"/>
              </w:rPr>
              <w:t>)</w:t>
            </w:r>
            <w:r w:rsidRPr="00F2460E">
              <w:rPr>
                <w:rFonts w:ascii="Arial" w:eastAsia="Arial" w:hAnsi="Arial" w:cs="Arial"/>
                <w:color w:val="000000"/>
                <w:sz w:val="24"/>
                <w:u w:val="single"/>
                <w:lang w:eastAsia="en-GB"/>
              </w:rPr>
              <w:t xml:space="preserve">, </w:t>
            </w:r>
            <w:r w:rsidRPr="00A44017">
              <w:rPr>
                <w:rFonts w:ascii="Arial" w:eastAsia="Arial" w:hAnsi="Arial" w:cs="Arial"/>
                <w:strike/>
                <w:color w:val="000000"/>
                <w:sz w:val="24"/>
                <w:lang w:eastAsia="en-GB"/>
              </w:rPr>
              <w:t>and</w:t>
            </w:r>
            <w:r w:rsidRPr="000D61F7">
              <w:rPr>
                <w:rFonts w:ascii="Arial" w:eastAsia="Arial" w:hAnsi="Arial" w:cs="Arial"/>
                <w:color w:val="000000"/>
                <w:sz w:val="24"/>
                <w:lang w:eastAsia="en-GB"/>
              </w:rPr>
              <w:t xml:space="preserve"> </w:t>
            </w:r>
            <w:r>
              <w:rPr>
                <w:rFonts w:ascii="Arial" w:eastAsia="Arial" w:hAnsi="Arial" w:cs="Arial"/>
                <w:color w:val="000000"/>
                <w:sz w:val="24"/>
                <w:lang w:eastAsia="en-GB"/>
              </w:rPr>
              <w:t xml:space="preserve">with </w:t>
            </w:r>
            <w:r w:rsidRPr="000D61F7">
              <w:rPr>
                <w:rFonts w:ascii="Arial" w:eastAsia="Arial" w:hAnsi="Arial" w:cs="Arial"/>
                <w:color w:val="000000"/>
                <w:sz w:val="24"/>
                <w:lang w:eastAsia="en-GB"/>
              </w:rPr>
              <w:t>active frontages that provide visual interest, particularly at street level</w:t>
            </w:r>
            <w:r w:rsidRPr="00034621">
              <w:rPr>
                <w:rFonts w:ascii="Arial" w:eastAsia="Arial" w:hAnsi="Arial" w:cs="Arial"/>
                <w:strike/>
                <w:color w:val="000000"/>
                <w:sz w:val="24"/>
                <w:lang w:eastAsia="en-GB"/>
              </w:rPr>
              <w:t>.</w:t>
            </w:r>
            <w:r w:rsidRPr="00604938">
              <w:rPr>
                <w:rFonts w:ascii="Arial" w:eastAsia="Arial" w:hAnsi="Arial" w:cs="Arial"/>
                <w:color w:val="000000"/>
                <w:sz w:val="24"/>
                <w:u w:val="single"/>
                <w:lang w:eastAsia="en-GB"/>
              </w:rPr>
              <w:t xml:space="preserve">, that help </w:t>
            </w:r>
            <w:r w:rsidRPr="00F2460E">
              <w:rPr>
                <w:rFonts w:ascii="Arial" w:eastAsia="Arial" w:hAnsi="Arial" w:cs="Arial"/>
                <w:color w:val="000000"/>
                <w:sz w:val="24"/>
                <w:u w:val="single"/>
                <w:lang w:eastAsia="en-GB"/>
              </w:rPr>
              <w:t>to improve street safety and amenity, promote active travel and reduce car use</w:t>
            </w:r>
            <w:r>
              <w:rPr>
                <w:rFonts w:ascii="Arial" w:eastAsia="Arial" w:hAnsi="Arial" w:cs="Arial"/>
                <w:color w:val="000000"/>
                <w:sz w:val="24"/>
                <w:u w:val="single"/>
                <w:lang w:eastAsia="en-GB"/>
              </w:rPr>
              <w:t xml:space="preserve"> as well as to </w:t>
            </w:r>
            <w:r w:rsidRPr="00F2460E">
              <w:rPr>
                <w:rFonts w:ascii="Arial" w:eastAsia="Arial" w:hAnsi="Arial" w:cs="Arial"/>
                <w:color w:val="000000"/>
                <w:sz w:val="24"/>
                <w:u w:val="single"/>
                <w:lang w:eastAsia="en-GB"/>
              </w:rPr>
              <w:t xml:space="preserve">improve health and reduce inequality. </w:t>
            </w:r>
          </w:p>
          <w:p w14:paraId="54950F91" w14:textId="77777777" w:rsidR="00865D04"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4B12A0">
              <w:rPr>
                <w:rFonts w:ascii="Arial" w:eastAsia="Arial" w:hAnsi="Arial" w:cs="Arial"/>
                <w:strike/>
                <w:color w:val="000000"/>
                <w:sz w:val="24"/>
                <w:lang w:eastAsia="en-GB"/>
              </w:rPr>
              <w:lastRenderedPageBreak/>
              <w:t xml:space="preserve">Adopt </w:t>
            </w:r>
            <w:r w:rsidRPr="004B12A0">
              <w:rPr>
                <w:rFonts w:ascii="Arial" w:eastAsia="Arial" w:hAnsi="Arial" w:cs="Arial"/>
                <w:color w:val="000000"/>
                <w:sz w:val="24"/>
                <w:u w:val="single"/>
                <w:lang w:eastAsia="en-GB"/>
              </w:rPr>
              <w:t xml:space="preserve">Provide safe and secure environments, meeting the requirements of the Building Safety Act 2022 and </w:t>
            </w:r>
            <w:r>
              <w:rPr>
                <w:rFonts w:ascii="Arial" w:eastAsia="Arial" w:hAnsi="Arial" w:cs="Arial"/>
                <w:color w:val="000000"/>
                <w:sz w:val="24"/>
                <w:u w:val="single"/>
                <w:lang w:eastAsia="en-GB"/>
              </w:rPr>
              <w:t>having regard to</w:t>
            </w:r>
            <w:r w:rsidRPr="004B12A0">
              <w:rPr>
                <w:rFonts w:ascii="Arial" w:eastAsia="Arial" w:hAnsi="Arial" w:cs="Arial"/>
                <w:color w:val="000000"/>
                <w:sz w:val="24"/>
                <w:u w:val="single"/>
                <w:lang w:eastAsia="en-GB"/>
              </w:rPr>
              <w:t xml:space="preserve"> </w:t>
            </w:r>
            <w:r w:rsidRPr="004B12A0">
              <w:rPr>
                <w:rFonts w:ascii="Arial" w:eastAsia="Arial" w:hAnsi="Arial" w:cs="Arial"/>
                <w:color w:val="000000"/>
                <w:sz w:val="24"/>
                <w:lang w:eastAsia="en-GB"/>
              </w:rPr>
              <w:t>Secured by Design</w:t>
            </w:r>
            <w:r w:rsidRPr="004B12A0">
              <w:rPr>
                <w:rFonts w:ascii="Arial" w:eastAsia="Arial" w:hAnsi="Arial" w:cs="Arial"/>
                <w:color w:val="000000"/>
                <w:sz w:val="24"/>
                <w:u w:val="single"/>
                <w:lang w:eastAsia="en-GB"/>
              </w:rPr>
              <w:t xml:space="preserve"> principles </w:t>
            </w:r>
            <w:r w:rsidRPr="004B12A0">
              <w:rPr>
                <w:rFonts w:ascii="Arial" w:eastAsia="Arial" w:hAnsi="Arial" w:cs="Arial"/>
                <w:color w:val="000000"/>
                <w:sz w:val="24"/>
                <w:lang w:eastAsia="en-GB"/>
              </w:rPr>
              <w:t xml:space="preserve">to </w:t>
            </w:r>
            <w:r w:rsidRPr="004B12A0">
              <w:rPr>
                <w:rFonts w:ascii="Arial" w:eastAsia="Arial" w:hAnsi="Arial" w:cs="Arial"/>
                <w:strike/>
                <w:color w:val="000000"/>
                <w:sz w:val="24"/>
                <w:lang w:eastAsia="en-GB"/>
              </w:rPr>
              <w:t>create safe and secure environments that</w:t>
            </w:r>
            <w:r w:rsidRPr="004B12A0">
              <w:rPr>
                <w:rFonts w:ascii="Arial" w:eastAsia="Arial" w:hAnsi="Arial" w:cs="Arial"/>
                <w:color w:val="000000"/>
                <w:sz w:val="24"/>
                <w:lang w:eastAsia="en-GB"/>
              </w:rPr>
              <w:t xml:space="preserve"> reduce opportunities for crime and help minimise the fear of crime. </w:t>
            </w:r>
          </w:p>
          <w:p w14:paraId="75830EDB" w14:textId="77777777" w:rsidR="00865D04"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043C33">
              <w:rPr>
                <w:rFonts w:ascii="Arial" w:eastAsia="Arial" w:hAnsi="Arial" w:cs="Arial"/>
                <w:strike/>
                <w:color w:val="000000"/>
                <w:sz w:val="24"/>
                <w:lang w:eastAsia="en-GB"/>
              </w:rPr>
              <w:t xml:space="preserve">Apply </w:t>
            </w:r>
            <w:r w:rsidRPr="00F23524">
              <w:rPr>
                <w:rFonts w:ascii="Arial" w:eastAsia="Arial" w:hAnsi="Arial" w:cs="Arial"/>
                <w:color w:val="000000"/>
                <w:sz w:val="24"/>
                <w:u w:val="single"/>
                <w:lang w:eastAsia="en-GB"/>
              </w:rPr>
              <w:t>Comply with</w:t>
            </w:r>
            <w:r w:rsidRPr="004B12A0">
              <w:rPr>
                <w:rFonts w:ascii="Arial" w:eastAsia="Arial" w:hAnsi="Arial" w:cs="Arial"/>
                <w:color w:val="000000"/>
                <w:sz w:val="24"/>
                <w:lang w:eastAsia="en-GB"/>
              </w:rPr>
              <w:t xml:space="preserve"> the requirements set out in </w:t>
            </w:r>
            <w:r w:rsidRPr="00F23524">
              <w:rPr>
                <w:rFonts w:ascii="Arial" w:eastAsia="Arial" w:hAnsi="Arial" w:cs="Arial"/>
                <w:color w:val="000000"/>
                <w:sz w:val="24"/>
                <w:lang w:eastAsia="en-GB"/>
              </w:rPr>
              <w:t xml:space="preserve">Tables </w:t>
            </w:r>
            <w:r w:rsidRPr="00F23524">
              <w:rPr>
                <w:rFonts w:ascii="Arial" w:eastAsia="Arial" w:hAnsi="Arial" w:cs="Arial"/>
                <w:strike/>
                <w:color w:val="000000"/>
                <w:sz w:val="24"/>
                <w:lang w:eastAsia="en-GB"/>
              </w:rPr>
              <w:t>9</w:t>
            </w:r>
            <w:r w:rsidRPr="00F23524">
              <w:rPr>
                <w:rFonts w:ascii="Arial" w:eastAsia="Arial" w:hAnsi="Arial" w:cs="Arial"/>
                <w:color w:val="000000"/>
                <w:sz w:val="24"/>
                <w:lang w:eastAsia="en-GB"/>
              </w:rPr>
              <w:t xml:space="preserve"> </w:t>
            </w:r>
            <w:r w:rsidRPr="00F23524">
              <w:rPr>
                <w:rFonts w:ascii="Arial" w:eastAsia="Arial" w:hAnsi="Arial" w:cs="Arial"/>
                <w:color w:val="000000"/>
                <w:sz w:val="24"/>
                <w:u w:val="single"/>
                <w:lang w:eastAsia="en-GB"/>
              </w:rPr>
              <w:t>8</w:t>
            </w:r>
            <w:r w:rsidRPr="00F23524">
              <w:rPr>
                <w:rFonts w:ascii="Arial" w:eastAsia="Arial" w:hAnsi="Arial" w:cs="Arial"/>
                <w:color w:val="000000"/>
                <w:sz w:val="24"/>
                <w:lang w:eastAsia="en-GB"/>
              </w:rPr>
              <w:t xml:space="preserve"> and </w:t>
            </w:r>
            <w:r w:rsidRPr="00F23524">
              <w:rPr>
                <w:rFonts w:ascii="Arial" w:eastAsia="Arial" w:hAnsi="Arial" w:cs="Arial"/>
                <w:strike/>
                <w:color w:val="000000"/>
                <w:sz w:val="24"/>
                <w:lang w:eastAsia="en-GB"/>
              </w:rPr>
              <w:t>10</w:t>
            </w:r>
            <w:r w:rsidRPr="00F23524">
              <w:rPr>
                <w:rFonts w:ascii="Arial" w:eastAsia="Arial" w:hAnsi="Arial" w:cs="Arial"/>
                <w:color w:val="000000"/>
                <w:sz w:val="24"/>
                <w:u w:val="single"/>
                <w:lang w:eastAsia="en-GB"/>
              </w:rPr>
              <w:t xml:space="preserve"> </w:t>
            </w:r>
            <w:r w:rsidRPr="001C47E1">
              <w:rPr>
                <w:rFonts w:ascii="Arial" w:eastAsia="Arial" w:hAnsi="Arial" w:cs="Arial"/>
                <w:color w:val="000000"/>
                <w:sz w:val="24"/>
                <w:u w:val="single"/>
                <w:lang w:eastAsia="en-GB"/>
              </w:rPr>
              <w:t>9</w:t>
            </w:r>
            <w:r w:rsidRPr="001C47E1">
              <w:rPr>
                <w:rFonts w:ascii="Arial" w:eastAsia="Arial" w:hAnsi="Arial" w:cs="Arial"/>
                <w:color w:val="000000"/>
                <w:sz w:val="24"/>
                <w:lang w:eastAsia="en-GB"/>
              </w:rPr>
              <w:t xml:space="preserve"> </w:t>
            </w:r>
            <w:r w:rsidRPr="004B12A0">
              <w:rPr>
                <w:rFonts w:ascii="Arial" w:eastAsia="Arial" w:hAnsi="Arial" w:cs="Arial"/>
                <w:color w:val="000000"/>
                <w:sz w:val="24"/>
                <w:lang w:eastAsia="en-GB"/>
              </w:rPr>
              <w:t xml:space="preserve">for the internal layout and design of new homes, </w:t>
            </w:r>
            <w:r w:rsidRPr="00F23524">
              <w:rPr>
                <w:rFonts w:ascii="Arial" w:eastAsia="Arial" w:hAnsi="Arial" w:cs="Arial"/>
                <w:strike/>
                <w:color w:val="000000"/>
                <w:sz w:val="24"/>
                <w:lang w:eastAsia="en-GB"/>
              </w:rPr>
              <w:t xml:space="preserve">in accordance with </w:t>
            </w:r>
            <w:r w:rsidRPr="003D0065">
              <w:rPr>
                <w:rFonts w:ascii="Arial" w:eastAsia="Arial" w:hAnsi="Arial" w:cs="Arial"/>
                <w:strike/>
                <w:color w:val="000000"/>
                <w:sz w:val="24"/>
                <w:lang w:eastAsia="en-GB"/>
              </w:rPr>
              <w:t xml:space="preserve">national </w:t>
            </w:r>
            <w:r w:rsidRPr="00F23524">
              <w:rPr>
                <w:rFonts w:ascii="Arial" w:eastAsia="Arial" w:hAnsi="Arial" w:cs="Arial"/>
                <w:strike/>
                <w:color w:val="000000"/>
                <w:sz w:val="24"/>
                <w:lang w:eastAsia="en-GB"/>
              </w:rPr>
              <w:t>residential space standards</w:t>
            </w:r>
            <w:r w:rsidRPr="004B12A0">
              <w:rPr>
                <w:rFonts w:ascii="Arial" w:eastAsia="Arial" w:hAnsi="Arial" w:cs="Arial"/>
                <w:color w:val="000000"/>
                <w:sz w:val="24"/>
                <w:lang w:eastAsia="en-GB"/>
              </w:rPr>
              <w:t xml:space="preserve"> </w:t>
            </w:r>
            <w:r w:rsidRPr="00F57130">
              <w:rPr>
                <w:rFonts w:ascii="Arial" w:eastAsia="Arial" w:hAnsi="Arial" w:cs="Arial"/>
                <w:strike/>
                <w:color w:val="000000"/>
                <w:sz w:val="24"/>
                <w:lang w:eastAsia="en-GB"/>
              </w:rPr>
              <w:t xml:space="preserve">and </w:t>
            </w:r>
            <w:r w:rsidRPr="00F23524">
              <w:rPr>
                <w:rFonts w:ascii="Arial" w:eastAsia="Arial" w:hAnsi="Arial" w:cs="Arial"/>
                <w:strike/>
                <w:color w:val="000000"/>
                <w:sz w:val="24"/>
                <w:lang w:eastAsia="en-GB"/>
              </w:rPr>
              <w:t>the London Plan</w:t>
            </w:r>
            <w:r w:rsidRPr="004B12A0">
              <w:rPr>
                <w:rFonts w:ascii="Arial" w:eastAsia="Arial" w:hAnsi="Arial" w:cs="Arial"/>
                <w:color w:val="000000"/>
                <w:sz w:val="24"/>
                <w:lang w:eastAsia="en-GB"/>
              </w:rPr>
              <w:t xml:space="preserve">. </w:t>
            </w:r>
          </w:p>
          <w:p w14:paraId="3FDDD7F4" w14:textId="77777777" w:rsidR="00865D04" w:rsidRPr="004B12A0"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4B12A0">
              <w:rPr>
                <w:rFonts w:ascii="Arial" w:eastAsia="Arial" w:hAnsi="Arial" w:cs="Arial"/>
                <w:color w:val="000000"/>
                <w:sz w:val="24"/>
                <w:u w:val="single"/>
                <w:lang w:eastAsia="en-GB"/>
              </w:rPr>
              <w:t>Provide a good standard of amenity that is consistent with other policies in the Plan and will</w:t>
            </w:r>
            <w:r w:rsidRPr="004B12A0">
              <w:rPr>
                <w:rFonts w:ascii="Arial" w:eastAsia="Arial" w:hAnsi="Arial" w:cs="Arial"/>
                <w:color w:val="000000"/>
                <w:sz w:val="24"/>
                <w:lang w:eastAsia="en-GB"/>
              </w:rPr>
              <w:t xml:space="preserve"> </w:t>
            </w:r>
            <w:r w:rsidRPr="004B12A0">
              <w:rPr>
                <w:rFonts w:ascii="Arial" w:eastAsia="Arial" w:hAnsi="Arial" w:cs="Arial"/>
                <w:strike/>
                <w:color w:val="000000"/>
                <w:sz w:val="24"/>
                <w:lang w:eastAsia="en-GB"/>
              </w:rPr>
              <w:t>A</w:t>
            </w:r>
            <w:r w:rsidRPr="004B12A0">
              <w:rPr>
                <w:rFonts w:ascii="Arial" w:eastAsia="Arial" w:hAnsi="Arial" w:cs="Arial"/>
                <w:color w:val="000000"/>
                <w:sz w:val="24"/>
                <w:lang w:eastAsia="en-GB"/>
              </w:rPr>
              <w:t xml:space="preserve"> </w:t>
            </w:r>
            <w:r w:rsidRPr="004B12A0">
              <w:rPr>
                <w:rFonts w:ascii="Arial" w:eastAsia="Arial" w:hAnsi="Arial" w:cs="Arial"/>
                <w:color w:val="000000"/>
                <w:sz w:val="24"/>
                <w:u w:val="single"/>
                <w:lang w:eastAsia="en-GB"/>
              </w:rPr>
              <w:t>a</w:t>
            </w:r>
            <w:r w:rsidRPr="004B12A0">
              <w:rPr>
                <w:rFonts w:ascii="Arial" w:eastAsia="Arial" w:hAnsi="Arial" w:cs="Arial"/>
                <w:color w:val="000000"/>
                <w:sz w:val="24"/>
                <w:lang w:eastAsia="en-GB"/>
              </w:rPr>
              <w:t xml:space="preserve">llow for </w:t>
            </w:r>
            <w:r w:rsidRPr="004B12A0">
              <w:rPr>
                <w:rFonts w:ascii="Arial" w:eastAsia="Arial" w:hAnsi="Arial" w:cs="Arial"/>
                <w:strike/>
                <w:color w:val="000000"/>
                <w:sz w:val="24"/>
                <w:lang w:eastAsia="en-GB"/>
              </w:rPr>
              <w:t xml:space="preserve">adequate </w:t>
            </w:r>
            <w:r w:rsidRPr="004B12A0">
              <w:rPr>
                <w:rFonts w:ascii="Arial" w:eastAsia="Arial" w:hAnsi="Arial" w:cs="Arial"/>
                <w:color w:val="000000"/>
                <w:sz w:val="24"/>
                <w:u w:val="single"/>
                <w:lang w:eastAsia="en-GB"/>
              </w:rPr>
              <w:t>acceptable levels of</w:t>
            </w:r>
            <w:r w:rsidRPr="004B12A0">
              <w:rPr>
                <w:rFonts w:ascii="Arial" w:eastAsia="Arial" w:hAnsi="Arial" w:cs="Arial"/>
                <w:color w:val="000000"/>
                <w:sz w:val="24"/>
                <w:lang w:eastAsia="en-GB"/>
              </w:rPr>
              <w:t xml:space="preserve"> daylight, sunlight, privacy and outlook for adjoining and potential </w:t>
            </w:r>
            <w:r w:rsidRPr="004B12A0">
              <w:rPr>
                <w:rFonts w:ascii="Arial" w:eastAsia="Arial" w:hAnsi="Arial" w:cs="Arial"/>
                <w:color w:val="000000"/>
                <w:sz w:val="24"/>
                <w:u w:val="single"/>
                <w:lang w:eastAsia="en-GB"/>
              </w:rPr>
              <w:t>occupants</w:t>
            </w:r>
            <w:r w:rsidRPr="004B12A0">
              <w:rPr>
                <w:rFonts w:ascii="Arial" w:eastAsia="Arial" w:hAnsi="Arial" w:cs="Arial"/>
                <w:color w:val="000000"/>
                <w:sz w:val="24"/>
                <w:lang w:eastAsia="en-GB"/>
              </w:rPr>
              <w:t xml:space="preserve"> </w:t>
            </w:r>
            <w:r w:rsidRPr="004B12A0">
              <w:rPr>
                <w:rFonts w:ascii="Arial" w:eastAsia="Arial" w:hAnsi="Arial" w:cs="Arial"/>
                <w:strike/>
                <w:color w:val="000000"/>
                <w:sz w:val="24"/>
                <w:lang w:eastAsia="en-GB"/>
              </w:rPr>
              <w:t xml:space="preserve">occupiers </w:t>
            </w:r>
            <w:r w:rsidRPr="004B12A0">
              <w:rPr>
                <w:rFonts w:ascii="Arial" w:eastAsia="Arial" w:hAnsi="Arial" w:cs="Arial"/>
                <w:color w:val="000000"/>
                <w:sz w:val="24"/>
                <w:lang w:eastAsia="en-GB"/>
              </w:rPr>
              <w:t xml:space="preserve">and </w:t>
            </w:r>
            <w:r w:rsidRPr="004B12A0">
              <w:rPr>
                <w:rFonts w:ascii="Arial" w:eastAsia="Arial" w:hAnsi="Arial" w:cs="Arial"/>
                <w:color w:val="000000"/>
                <w:sz w:val="24"/>
                <w:u w:val="single"/>
                <w:lang w:eastAsia="en-GB"/>
              </w:rPr>
              <w:t>nearby</w:t>
            </w:r>
            <w:r w:rsidRPr="004B12A0">
              <w:rPr>
                <w:rFonts w:ascii="Arial" w:eastAsia="Arial" w:hAnsi="Arial" w:cs="Arial"/>
                <w:color w:val="000000"/>
                <w:sz w:val="24"/>
                <w:lang w:eastAsia="en-GB"/>
              </w:rPr>
              <w:t xml:space="preserve"> users </w:t>
            </w:r>
            <w:r w:rsidRPr="004B12A0">
              <w:rPr>
                <w:rFonts w:ascii="Arial" w:eastAsia="Arial" w:hAnsi="Arial" w:cs="Arial"/>
                <w:color w:val="000000"/>
                <w:sz w:val="24"/>
                <w:u w:val="single"/>
                <w:lang w:eastAsia="en-GB"/>
              </w:rPr>
              <w:t xml:space="preserve">impacted by the development. </w:t>
            </w:r>
          </w:p>
          <w:p w14:paraId="3CB270CD" w14:textId="77777777" w:rsidR="00865D04"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4B12A0">
              <w:rPr>
                <w:rFonts w:ascii="Arial" w:eastAsia="Arial" w:hAnsi="Arial" w:cs="Arial"/>
                <w:color w:val="000000"/>
                <w:sz w:val="24"/>
                <w:lang w:eastAsia="en-GB"/>
              </w:rPr>
              <w:t xml:space="preserve">Provide </w:t>
            </w:r>
            <w:r w:rsidRPr="004B12A0">
              <w:rPr>
                <w:rFonts w:ascii="Arial" w:eastAsia="Arial" w:hAnsi="Arial" w:cs="Arial"/>
                <w:strike/>
                <w:color w:val="000000"/>
                <w:sz w:val="24"/>
                <w:lang w:eastAsia="en-GB"/>
              </w:rPr>
              <w:t xml:space="preserve">accessible </w:t>
            </w:r>
            <w:r w:rsidRPr="004B12A0">
              <w:rPr>
                <w:rFonts w:ascii="Arial" w:eastAsia="Arial" w:hAnsi="Arial" w:cs="Arial"/>
                <w:color w:val="000000"/>
                <w:sz w:val="24"/>
                <w:lang w:eastAsia="en-GB"/>
              </w:rPr>
              <w:t xml:space="preserve">outdoor amenity space to comply with Policy </w:t>
            </w:r>
            <w:r w:rsidRPr="004B12A0">
              <w:rPr>
                <w:rFonts w:ascii="Arial" w:eastAsia="Arial" w:hAnsi="Arial" w:cs="Arial"/>
                <w:color w:val="000000"/>
                <w:sz w:val="24"/>
                <w:u w:val="single"/>
                <w:lang w:eastAsia="en-GB"/>
              </w:rPr>
              <w:t>CDH07</w:t>
            </w:r>
            <w:r w:rsidRPr="004B12A0">
              <w:rPr>
                <w:rFonts w:ascii="Arial" w:eastAsia="Arial" w:hAnsi="Arial" w:cs="Arial"/>
                <w:strike/>
                <w:color w:val="000000"/>
                <w:sz w:val="24"/>
                <w:u w:val="single"/>
                <w:lang w:eastAsia="en-GB"/>
              </w:rPr>
              <w:t>5</w:t>
            </w:r>
            <w:r w:rsidRPr="004B12A0">
              <w:rPr>
                <w:rFonts w:ascii="Arial" w:eastAsia="Arial" w:hAnsi="Arial" w:cs="Arial"/>
                <w:color w:val="000000"/>
                <w:sz w:val="24"/>
                <w:lang w:eastAsia="en-GB"/>
              </w:rPr>
              <w:t xml:space="preserve">.  </w:t>
            </w:r>
          </w:p>
          <w:p w14:paraId="249E350D" w14:textId="77777777" w:rsidR="00865D04"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lang w:eastAsia="en-GB"/>
              </w:rPr>
            </w:pPr>
            <w:r w:rsidRPr="004B12A0">
              <w:rPr>
                <w:rFonts w:ascii="Arial" w:eastAsia="Arial" w:hAnsi="Arial" w:cs="Arial"/>
                <w:color w:val="000000"/>
                <w:sz w:val="24"/>
                <w:u w:val="single"/>
                <w:lang w:eastAsia="en-GB"/>
              </w:rPr>
              <w:t>Building design should consider solutions to minimise light pollution and avoid intrusive lighting infrastructure, whilst addressing security and safety issues</w:t>
            </w:r>
            <w:r w:rsidRPr="004B12A0">
              <w:rPr>
                <w:rFonts w:ascii="Arial" w:eastAsia="Arial" w:hAnsi="Arial" w:cs="Arial"/>
                <w:color w:val="000000"/>
                <w:sz w:val="24"/>
                <w:lang w:eastAsia="en-GB"/>
              </w:rPr>
              <w:t>.</w:t>
            </w:r>
          </w:p>
          <w:p w14:paraId="6465FFA0" w14:textId="77777777" w:rsidR="00865D04" w:rsidRPr="00A045CC" w:rsidRDefault="00865D04" w:rsidP="00D7573A">
            <w:pPr>
              <w:pStyle w:val="ListParagraph"/>
              <w:numPr>
                <w:ilvl w:val="1"/>
                <w:numId w:val="82"/>
              </w:numPr>
              <w:shd w:val="clear" w:color="auto" w:fill="DBF5E3"/>
              <w:suppressAutoHyphens/>
              <w:autoSpaceDN w:val="0"/>
              <w:spacing w:after="5" w:line="250" w:lineRule="auto"/>
              <w:ind w:right="480"/>
              <w:textAlignment w:val="baseline"/>
              <w:rPr>
                <w:rFonts w:ascii="Arial" w:eastAsia="Arial" w:hAnsi="Arial" w:cs="Arial"/>
                <w:color w:val="000000"/>
                <w:sz w:val="24"/>
                <w:u w:val="single"/>
                <w:lang w:eastAsia="en-GB"/>
              </w:rPr>
            </w:pPr>
            <w:r>
              <w:rPr>
                <w:rFonts w:ascii="Arial" w:eastAsia="Arial" w:hAnsi="Arial" w:cs="Arial"/>
                <w:strike/>
                <w:color w:val="000000"/>
                <w:sz w:val="24"/>
                <w:lang w:eastAsia="en-GB"/>
              </w:rPr>
              <w:t xml:space="preserve">viii </w:t>
            </w:r>
            <w:r w:rsidRPr="00A045CC">
              <w:rPr>
                <w:rFonts w:ascii="Arial" w:eastAsia="Arial" w:hAnsi="Arial" w:cs="Arial"/>
                <w:color w:val="000000"/>
                <w:sz w:val="24"/>
                <w:lang w:eastAsia="en-GB"/>
              </w:rPr>
              <w:t xml:space="preserve">Mitigate </w:t>
            </w:r>
            <w:r w:rsidRPr="005F3249">
              <w:rPr>
                <w:rFonts w:ascii="Arial" w:eastAsia="Arial" w:hAnsi="Arial" w:cs="Arial"/>
                <w:color w:val="000000"/>
                <w:sz w:val="24"/>
                <w:u w:val="single"/>
                <w:lang w:eastAsia="en-GB"/>
              </w:rPr>
              <w:t>adverse</w:t>
            </w:r>
            <w:r w:rsidRPr="00A045CC">
              <w:rPr>
                <w:rFonts w:ascii="Arial" w:eastAsia="Arial" w:hAnsi="Arial" w:cs="Arial"/>
                <w:color w:val="000000"/>
                <w:sz w:val="24"/>
                <w:lang w:eastAsia="en-GB"/>
              </w:rPr>
              <w:t xml:space="preserve"> noise impacts </w:t>
            </w:r>
            <w:r w:rsidRPr="00A045CC">
              <w:rPr>
                <w:rFonts w:ascii="Arial" w:eastAsia="Arial" w:hAnsi="Arial" w:cs="Arial"/>
                <w:color w:val="000000"/>
                <w:sz w:val="24"/>
                <w:u w:val="single"/>
                <w:lang w:eastAsia="en-GB"/>
              </w:rPr>
              <w:t>on the surrounding environment and amenity</w:t>
            </w:r>
            <w:r w:rsidRPr="00A045CC">
              <w:rPr>
                <w:rFonts w:ascii="Arial" w:eastAsia="Arial" w:hAnsi="Arial" w:cs="Arial"/>
                <w:color w:val="000000"/>
                <w:sz w:val="24"/>
                <w:lang w:eastAsia="en-GB"/>
              </w:rPr>
              <w:t xml:space="preserve"> through design, layout, and insulation in accordance with the Agent of Change principle introduced through London Plan Policy D13.  </w:t>
            </w:r>
          </w:p>
          <w:p w14:paraId="7C521E46" w14:textId="77777777" w:rsidR="00865D04" w:rsidRPr="00EC67FD" w:rsidRDefault="00865D04" w:rsidP="00865D04">
            <w:pPr>
              <w:rPr>
                <w:rFonts w:ascii="Arial" w:eastAsiaTheme="majorEastAsia" w:hAnsi="Arial" w:cs="Arial"/>
              </w:rPr>
            </w:pPr>
          </w:p>
        </w:tc>
        <w:tc>
          <w:tcPr>
            <w:tcW w:w="6754" w:type="dxa"/>
            <w:tcBorders>
              <w:left w:val="single" w:sz="4" w:space="0" w:color="auto"/>
            </w:tcBorders>
          </w:tcPr>
          <w:p w14:paraId="084A8B4B"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75604C7A" w14:textId="7164DB87" w:rsidR="00865D04" w:rsidRPr="00915951" w:rsidRDefault="00865D04" w:rsidP="00865D04">
            <w:pPr>
              <w:keepNext/>
              <w:keepLines/>
              <w:suppressAutoHyphens/>
              <w:autoSpaceDN w:val="0"/>
              <w:textAlignment w:val="baseline"/>
              <w:outlineLvl w:val="2"/>
              <w:rPr>
                <w:rFonts w:ascii="Arial" w:eastAsia="Times New Roman" w:hAnsi="Arial" w:cs="Arial"/>
                <w:bCs/>
              </w:rPr>
            </w:pPr>
            <w:r w:rsidRPr="00915951">
              <w:rPr>
                <w:rFonts w:ascii="Arial" w:hAnsi="Arial" w:cs="Arial"/>
              </w:rPr>
              <w:t xml:space="preserve">MM41 </w:t>
            </w:r>
            <w:r w:rsidRPr="00915951">
              <w:rPr>
                <w:rFonts w:ascii="Arial" w:eastAsia="Times New Roman" w:hAnsi="Arial" w:cs="Arial"/>
                <w:bCs/>
              </w:rPr>
              <w:t xml:space="preserve">re-wording to reflect the purpose and role of associated SPD. Revisions for soundness, general conformity with London Plan including policies D3 and </w:t>
            </w:r>
            <w:r w:rsidR="0000393F" w:rsidRPr="00915951">
              <w:rPr>
                <w:rFonts w:ascii="Arial" w:eastAsia="Times New Roman" w:hAnsi="Arial" w:cs="Arial"/>
                <w:bCs/>
              </w:rPr>
              <w:t>T</w:t>
            </w:r>
            <w:r w:rsidRPr="00915951">
              <w:rPr>
                <w:rFonts w:ascii="Arial" w:eastAsia="Times New Roman" w:hAnsi="Arial" w:cs="Arial"/>
                <w:bCs/>
              </w:rPr>
              <w:t xml:space="preserve">2 in respect of design-led approach to development. Clarification on provision of safe environments, and that proposals should design out crime with </w:t>
            </w:r>
            <w:r w:rsidR="005D3CF9" w:rsidRPr="00915951">
              <w:rPr>
                <w:rFonts w:ascii="Arial" w:eastAsia="Times New Roman" w:hAnsi="Arial" w:cs="Arial"/>
                <w:bCs/>
              </w:rPr>
              <w:t>s</w:t>
            </w:r>
            <w:r w:rsidRPr="00915951">
              <w:rPr>
                <w:rFonts w:ascii="Arial" w:eastAsia="Times New Roman" w:hAnsi="Arial" w:cs="Arial"/>
                <w:bCs/>
              </w:rPr>
              <w:t xml:space="preserve">ecured by </w:t>
            </w:r>
            <w:r w:rsidR="005D3CF9" w:rsidRPr="00915951">
              <w:rPr>
                <w:rFonts w:ascii="Arial" w:eastAsia="Times New Roman" w:hAnsi="Arial" w:cs="Arial"/>
                <w:bCs/>
              </w:rPr>
              <w:t>d</w:t>
            </w:r>
            <w:r w:rsidRPr="00915951">
              <w:rPr>
                <w:rFonts w:ascii="Arial" w:eastAsia="Times New Roman" w:hAnsi="Arial" w:cs="Arial"/>
                <w:bCs/>
              </w:rPr>
              <w:t xml:space="preserve">esign principles. Clarifies that development may affect amenity of occupiers of property beyond </w:t>
            </w:r>
            <w:r w:rsidR="00A63DAE" w:rsidRPr="00915951">
              <w:rPr>
                <w:rFonts w:ascii="Arial" w:eastAsia="Times New Roman" w:hAnsi="Arial" w:cs="Arial"/>
                <w:bCs/>
              </w:rPr>
              <w:t xml:space="preserve">those </w:t>
            </w:r>
            <w:r w:rsidRPr="00915951">
              <w:rPr>
                <w:rFonts w:ascii="Arial" w:eastAsia="Times New Roman" w:hAnsi="Arial" w:cs="Arial"/>
                <w:bCs/>
              </w:rPr>
              <w:t xml:space="preserve">immediately adjacent and refers to threshold for acceptability of amenity impacts that is consistent with other policies in the Plan. Broadens scope to address pollution impacts. In supporting text adds reference to the Healthy Streets Approach, Secured by Design as well as references to relevant fire safety legislation. </w:t>
            </w:r>
          </w:p>
          <w:p w14:paraId="5F5A02EF" w14:textId="47CF9D90" w:rsidR="00865D04" w:rsidRPr="00915951" w:rsidRDefault="00865D04" w:rsidP="00865D04">
            <w:pPr>
              <w:keepNext/>
              <w:keepLines/>
              <w:suppressAutoHyphens/>
              <w:autoSpaceDN w:val="0"/>
              <w:textAlignment w:val="baseline"/>
              <w:outlineLvl w:val="2"/>
              <w:rPr>
                <w:rFonts w:ascii="Arial" w:eastAsia="Times New Roman" w:hAnsi="Arial" w:cs="Arial"/>
              </w:rPr>
            </w:pPr>
            <w:r w:rsidRPr="00915951">
              <w:rPr>
                <w:rFonts w:ascii="Arial" w:eastAsia="Times New Roman" w:hAnsi="Arial" w:cs="Arial"/>
              </w:rPr>
              <w:lastRenderedPageBreak/>
              <w:t xml:space="preserve"> </w:t>
            </w:r>
          </w:p>
          <w:p w14:paraId="46803E69" w14:textId="39BC2693" w:rsidR="00865D04" w:rsidRPr="00915951" w:rsidRDefault="00865D04" w:rsidP="00865D04">
            <w:pPr>
              <w:keepNext/>
              <w:keepLines/>
              <w:suppressAutoHyphens/>
              <w:autoSpaceDN w:val="0"/>
              <w:textAlignment w:val="baseline"/>
              <w:outlineLvl w:val="2"/>
              <w:rPr>
                <w:rFonts w:ascii="Arial" w:eastAsia="Times New Roman" w:hAnsi="Arial" w:cs="Arial"/>
              </w:rPr>
            </w:pPr>
            <w:r w:rsidRPr="00915951">
              <w:rPr>
                <w:rFonts w:ascii="Arial" w:eastAsia="Times New Roman" w:hAnsi="Arial" w:cs="Arial"/>
              </w:rPr>
              <w:t xml:space="preserve">The MM provides clarification on the detailed design related matters that proposals will be expected to address where it is relevant to do so. In addition to clarifying the implementation of the policy criteria to be applied when assessing relevant proposals, the MM also updates the policy in respect of national legislation and guidance and ensures closer alignment / general conformity with the London Plan. </w:t>
            </w:r>
          </w:p>
          <w:p w14:paraId="72A11A22" w14:textId="77777777" w:rsidR="00865D04" w:rsidRPr="00915951" w:rsidRDefault="00865D04" w:rsidP="00865D04">
            <w:pPr>
              <w:rPr>
                <w:rFonts w:ascii="Arial" w:eastAsia="Times New Roman" w:hAnsi="Arial" w:cs="Arial"/>
                <w:b/>
                <w:bCs/>
              </w:rPr>
            </w:pPr>
          </w:p>
          <w:p w14:paraId="652B31DF" w14:textId="54739ED4"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45251C31" w14:textId="77777777" w:rsidR="00865D04" w:rsidRPr="00915951" w:rsidRDefault="00865D04" w:rsidP="00865D04">
            <w:pPr>
              <w:spacing w:line="256" w:lineRule="auto"/>
              <w:rPr>
                <w:rFonts w:ascii="Arial" w:eastAsia="Times New Roman" w:hAnsi="Arial" w:cs="Arial"/>
              </w:rPr>
            </w:pPr>
          </w:p>
          <w:p w14:paraId="3BB75805" w14:textId="2C355E51" w:rsidR="00865D04" w:rsidRPr="00915951" w:rsidRDefault="00865D04" w:rsidP="00865D04">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promoting high quality design</w:t>
            </w:r>
          </w:p>
          <w:p w14:paraId="03B897F4"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5BAA20D7" w14:textId="77777777" w:rsidR="00865D04" w:rsidRPr="00915951" w:rsidRDefault="00865D04" w:rsidP="00865D04">
            <w:pPr>
              <w:rPr>
                <w:rFonts w:ascii="Arial" w:eastAsia="Times New Roman" w:hAnsi="Arial" w:cs="Arial"/>
                <w:b/>
                <w:bCs/>
              </w:rPr>
            </w:pPr>
          </w:p>
          <w:p w14:paraId="28BAB099"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1D15A4EB" w14:textId="77777777" w:rsidR="00865D04" w:rsidRPr="00915951" w:rsidRDefault="00865D04" w:rsidP="00865D04">
            <w:pPr>
              <w:rPr>
                <w:rFonts w:ascii="Arial" w:eastAsia="Times New Roman" w:hAnsi="Arial" w:cs="Arial"/>
                <w:b/>
                <w:bCs/>
              </w:rPr>
            </w:pPr>
          </w:p>
          <w:p w14:paraId="62647BD9"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43F021AD" w14:textId="77777777" w:rsidR="00865D04" w:rsidRPr="00915951" w:rsidRDefault="00865D04" w:rsidP="00865D04">
            <w:pPr>
              <w:spacing w:line="259" w:lineRule="auto"/>
              <w:rPr>
                <w:rFonts w:ascii="Arial" w:hAnsi="Arial" w:cs="Arial"/>
                <w14:ligatures w14:val="none"/>
              </w:rPr>
            </w:pPr>
          </w:p>
          <w:p w14:paraId="6E48CEA0" w14:textId="39BB68EF"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(MM</w:t>
            </w:r>
            <w:r w:rsidRPr="00915951">
              <w:rPr>
                <w:rFonts w:ascii="Arial" w:hAnsi="Arial" w:cs="Arial"/>
              </w:rPr>
              <w:t xml:space="preserve"> addition in part A of the policy makes specific reference to all new development optimising the capacity of a site</w:t>
            </w:r>
            <w:r w:rsidR="00C65C3D" w:rsidRPr="00915951">
              <w:rPr>
                <w:rFonts w:ascii="Arial" w:hAnsi="Arial" w:cs="Arial"/>
              </w:rPr>
              <w:t>)</w:t>
            </w:r>
            <w:r w:rsidRPr="00915951">
              <w:rPr>
                <w:rFonts w:ascii="Arial" w:hAnsi="Arial" w:cs="Arial"/>
              </w:rPr>
              <w:t>;</w:t>
            </w:r>
            <w:r w:rsidR="00C65C3D" w:rsidRPr="00915951">
              <w:rPr>
                <w:rFonts w:ascii="Arial" w:hAnsi="Arial" w:cs="Arial"/>
              </w:rPr>
              <w:t xml:space="preserve"> (2)</w:t>
            </w:r>
          </w:p>
          <w:p w14:paraId="33DEEC8E" w14:textId="70E7EFEE"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rPr>
              <w:lastRenderedPageBreak/>
              <w:t>Foster sustainable economic growth (</w:t>
            </w:r>
            <w:r w:rsidRPr="00915951">
              <w:rPr>
                <w:rFonts w:ascii="Arial" w:hAnsi="Arial" w:cs="Arial"/>
                <w14:ligatures w14:val="none"/>
              </w:rPr>
              <w:t>MM</w:t>
            </w:r>
            <w:r w:rsidRPr="00915951">
              <w:rPr>
                <w:rFonts w:ascii="Arial" w:hAnsi="Arial" w:cs="Arial"/>
              </w:rPr>
              <w:t xml:space="preserve"> at part A of the policy makes specific reference to the design led approach needing to consider in addition to local context, the capacity for growth); </w:t>
            </w:r>
            <w:r w:rsidR="00C65C3D" w:rsidRPr="00915951">
              <w:rPr>
                <w:rFonts w:ascii="Arial" w:hAnsi="Arial" w:cs="Arial"/>
              </w:rPr>
              <w:t>(7)</w:t>
            </w:r>
          </w:p>
          <w:p w14:paraId="679EAAA9" w14:textId="46E4743E"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safe, inclusive and safe built environment</w:t>
            </w:r>
            <w:r w:rsidR="00833A51" w:rsidRPr="00915951">
              <w:rPr>
                <w:rFonts w:ascii="Arial" w:hAnsi="Arial" w:cs="Arial"/>
                <w14:ligatures w14:val="none"/>
              </w:rPr>
              <w:t xml:space="preserve"> (14)</w:t>
            </w:r>
            <w:r w:rsidRPr="00915951">
              <w:rPr>
                <w:rFonts w:ascii="Arial" w:hAnsi="Arial" w:cs="Arial"/>
                <w14:ligatures w14:val="none"/>
              </w:rPr>
              <w:t xml:space="preserve"> (MM wording revisions throughout the policy in particular to revisions </w:t>
            </w:r>
            <w:r w:rsidRPr="00915951">
              <w:rPr>
                <w:rFonts w:ascii="Arial" w:hAnsi="Arial" w:cs="Arial"/>
              </w:rPr>
              <w:t xml:space="preserve">to part B and in terms of design the expectations for all new development in achieving higher standards of homes and local environment, additions to part C c) in ensuring attractive, safe and vibrant streets </w:t>
            </w:r>
            <w:r w:rsidRPr="00915951">
              <w:rPr>
                <w:rFonts w:ascii="Arial" w:eastAsia="Arial" w:hAnsi="Arial" w:cs="Arial"/>
                <w:color w:val="000000"/>
                <w:kern w:val="2"/>
                <w:sz w:val="24"/>
                <w:lang w:eastAsia="en-GB"/>
              </w:rPr>
              <w:t xml:space="preserve"> </w:t>
            </w:r>
            <w:r w:rsidRPr="00915951">
              <w:rPr>
                <w:rFonts w:ascii="Arial" w:hAnsi="Arial" w:cs="Arial"/>
              </w:rPr>
              <w:t>to improving street safety and amenity, as well as to improve health and reduce inequality</w:t>
            </w:r>
            <w:r w:rsidR="00833A51" w:rsidRPr="00915951">
              <w:rPr>
                <w:rFonts w:ascii="Arial" w:hAnsi="Arial" w:cs="Arial"/>
              </w:rPr>
              <w:t xml:space="preserve"> </w:t>
            </w:r>
            <w:r w:rsidR="003346D3" w:rsidRPr="00915951">
              <w:rPr>
                <w:rFonts w:ascii="Arial" w:hAnsi="Arial" w:cs="Arial"/>
              </w:rPr>
              <w:t>(6)</w:t>
            </w:r>
            <w:r w:rsidRPr="00915951">
              <w:rPr>
                <w:rFonts w:ascii="Arial" w:hAnsi="Arial" w:cs="Arial"/>
              </w:rPr>
              <w:t>, part C d)</w:t>
            </w:r>
            <w:r w:rsidRPr="00915951">
              <w:rPr>
                <w:rFonts w:ascii="Arial" w:eastAsia="Arial" w:hAnsi="Arial" w:cs="Arial"/>
                <w:color w:val="000000"/>
                <w:kern w:val="2"/>
                <w:sz w:val="24"/>
                <w:lang w:eastAsia="en-GB"/>
              </w:rPr>
              <w:t xml:space="preserve"> </w:t>
            </w:r>
            <w:r w:rsidRPr="00915951">
              <w:rPr>
                <w:rFonts w:ascii="Arial" w:hAnsi="Arial" w:cs="Arial"/>
              </w:rPr>
              <w:t xml:space="preserve">meeting the requirements of the Building Safety Act 2022, and parts C h) and C </w:t>
            </w:r>
            <w:proofErr w:type="spellStart"/>
            <w:r w:rsidRPr="00915951">
              <w:rPr>
                <w:rFonts w:ascii="Arial" w:hAnsi="Arial" w:cs="Arial"/>
              </w:rPr>
              <w:t>i</w:t>
            </w:r>
            <w:proofErr w:type="spellEnd"/>
            <w:r w:rsidRPr="00915951">
              <w:rPr>
                <w:rFonts w:ascii="Arial" w:hAnsi="Arial" w:cs="Arial"/>
              </w:rPr>
              <w:t>) in respect of highlighting the need for development proposals to address local environment, safety and amenity issues);</w:t>
            </w:r>
          </w:p>
          <w:p w14:paraId="4971E711" w14:textId="3A761F59"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Minimising the need to travel and create accessible safe and sustainable connections and networks by public transport (MM adds reference in section A to support for higher density development in the most sustainable and well-connected locations; thereby serving to minimise the need to travel, and </w:t>
            </w:r>
            <w:r w:rsidRPr="00915951">
              <w:rPr>
                <w:rFonts w:ascii="Arial" w:hAnsi="Arial" w:cs="Arial"/>
              </w:rPr>
              <w:t>section C c) in ensuring attractive, safe and vibrant streets to promoting active travel and reducing car use</w:t>
            </w:r>
            <w:r w:rsidRPr="00915951">
              <w:rPr>
                <w:rFonts w:ascii="Arial" w:hAnsi="Arial" w:cs="Arial"/>
                <w14:ligatures w14:val="none"/>
              </w:rPr>
              <w:t>);</w:t>
            </w:r>
            <w:r w:rsidR="00C65C3D" w:rsidRPr="00915951">
              <w:rPr>
                <w:rFonts w:ascii="Arial" w:hAnsi="Arial" w:cs="Arial"/>
                <w14:ligatures w14:val="none"/>
              </w:rPr>
              <w:t xml:space="preserve"> (8)</w:t>
            </w:r>
          </w:p>
          <w:p w14:paraId="16BEF066" w14:textId="19799A65"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Improving the health and wellbeing of the population and reduce health inequalities (MM revisions to section C </w:t>
            </w:r>
            <w:proofErr w:type="spellStart"/>
            <w:r w:rsidRPr="00915951">
              <w:rPr>
                <w:rFonts w:ascii="Arial" w:hAnsi="Arial" w:cs="Arial"/>
                <w14:ligatures w14:val="none"/>
              </w:rPr>
              <w:t>c</w:t>
            </w:r>
            <w:proofErr w:type="spellEnd"/>
            <w:r w:rsidRPr="00915951">
              <w:rPr>
                <w:rFonts w:ascii="Arial" w:hAnsi="Arial" w:cs="Arial"/>
                <w14:ligatures w14:val="none"/>
              </w:rPr>
              <w:t xml:space="preserve"> of the policy </w:t>
            </w:r>
            <w:r w:rsidRPr="00915951">
              <w:rPr>
                <w:rFonts w:ascii="Arial" w:hAnsi="Arial" w:cs="Arial"/>
              </w:rPr>
              <w:t xml:space="preserve">in ensuring attractive, safe and vibrant streets add specific reference </w:t>
            </w:r>
            <w:r w:rsidRPr="00915951">
              <w:rPr>
                <w:rFonts w:ascii="Arial" w:hAnsi="Arial" w:cs="Arial"/>
                <w14:ligatures w14:val="none"/>
              </w:rPr>
              <w:t>to the measures improving health and reducing inequality);</w:t>
            </w:r>
            <w:r w:rsidR="00C65C3D" w:rsidRPr="00915951">
              <w:rPr>
                <w:rFonts w:ascii="Arial" w:hAnsi="Arial" w:cs="Arial"/>
                <w14:ligatures w14:val="none"/>
              </w:rPr>
              <w:t xml:space="preserve"> (6)</w:t>
            </w:r>
          </w:p>
          <w:p w14:paraId="59DE4C64" w14:textId="0C20CF1A"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lastRenderedPageBreak/>
              <w:t>Promote liveable, safe neighbourhoods which support good quality accessible services and sustainable lifestyles (</w:t>
            </w:r>
            <w:r w:rsidRPr="00915951">
              <w:rPr>
                <w:rFonts w:ascii="Arial" w:hAnsi="Arial" w:cs="Arial"/>
              </w:rPr>
              <w:t>MM revisions throughout the policy in particular those in section C of the policy in respect of the design related matters that development proposals are expected to address</w:t>
            </w:r>
            <w:r w:rsidR="00402C97" w:rsidRPr="00915951">
              <w:rPr>
                <w:rFonts w:ascii="Arial" w:hAnsi="Arial" w:cs="Arial"/>
              </w:rPr>
              <w:t xml:space="preserve"> (4)</w:t>
            </w:r>
            <w:r w:rsidRPr="00915951">
              <w:rPr>
                <w:rFonts w:ascii="Arial" w:hAnsi="Arial" w:cs="Arial"/>
              </w:rPr>
              <w:t>.</w:t>
            </w:r>
          </w:p>
          <w:p w14:paraId="7A2BB5B9" w14:textId="77777777" w:rsidR="00865D04" w:rsidRPr="00915951" w:rsidRDefault="00865D04" w:rsidP="00865D04">
            <w:pPr>
              <w:rPr>
                <w:rFonts w:ascii="Arial" w:hAnsi="Arial" w:cs="Arial"/>
                <w14:ligatures w14:val="none"/>
              </w:rPr>
            </w:pPr>
          </w:p>
          <w:p w14:paraId="485B1B7F" w14:textId="526FE8E9"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ensuring that residents have access to good quality, well located, affordable housing</w:t>
            </w:r>
            <w:r w:rsidR="003346D3" w:rsidRPr="00915951">
              <w:rPr>
                <w:rFonts w:ascii="Arial" w:hAnsi="Arial" w:cs="Arial"/>
                <w14:ligatures w14:val="none"/>
              </w:rPr>
              <w:t xml:space="preserve"> (</w:t>
            </w:r>
            <w:r w:rsidR="00CB7BF9" w:rsidRPr="00915951">
              <w:rPr>
                <w:rFonts w:ascii="Arial" w:hAnsi="Arial" w:cs="Arial"/>
                <w14:ligatures w14:val="none"/>
              </w:rPr>
              <w:t>5)</w:t>
            </w:r>
            <w:r w:rsidRPr="00915951">
              <w:rPr>
                <w:rFonts w:ascii="Arial" w:hAnsi="Arial" w:cs="Arial"/>
                <w14:ligatures w14:val="none"/>
              </w:rPr>
              <w:t>, and promoting social inclusion, equality, diversity and community cohesion</w:t>
            </w:r>
            <w:r w:rsidR="00CB7BF9" w:rsidRPr="00915951">
              <w:rPr>
                <w:rFonts w:ascii="Arial" w:hAnsi="Arial" w:cs="Arial"/>
                <w14:ligatures w14:val="none"/>
              </w:rPr>
              <w:t xml:space="preserve"> (1)</w:t>
            </w:r>
            <w:r w:rsidRPr="00915951">
              <w:rPr>
                <w:rFonts w:ascii="Arial" w:hAnsi="Arial" w:cs="Arial"/>
                <w14:ligatures w14:val="none"/>
              </w:rPr>
              <w:t>.</w:t>
            </w:r>
          </w:p>
          <w:p w14:paraId="42104BB7"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0A62D7A3" w14:textId="4767E908" w:rsidR="00865D04" w:rsidRPr="00915951" w:rsidRDefault="00865D04" w:rsidP="00287B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F1568D" w:rsidRPr="00915951">
              <w:rPr>
                <w:rFonts w:ascii="Arial" w:hAnsi="Arial" w:cs="Arial"/>
              </w:rPr>
              <w:t xml:space="preserve"> impact </w:t>
            </w:r>
            <w:r w:rsidRPr="00915951">
              <w:rPr>
                <w:rFonts w:ascii="Arial" w:hAnsi="Arial" w:cs="Arial"/>
              </w:rPr>
              <w:t xml:space="preserve"> is neutral.</w:t>
            </w:r>
          </w:p>
        </w:tc>
      </w:tr>
      <w:tr w:rsidR="00865D04" w:rsidRPr="00EC67FD" w14:paraId="1B37BCC4" w14:textId="77777777" w:rsidTr="00E506CC">
        <w:trPr>
          <w:trHeight w:val="20"/>
        </w:trPr>
        <w:tc>
          <w:tcPr>
            <w:tcW w:w="1640" w:type="dxa"/>
            <w:tcBorders>
              <w:right w:val="single" w:sz="4" w:space="0" w:color="auto"/>
            </w:tcBorders>
          </w:tcPr>
          <w:p w14:paraId="02BF0262" w14:textId="63FC1E64" w:rsidR="00865D04" w:rsidRDefault="00865D04" w:rsidP="00865D04">
            <w:pPr>
              <w:ind w:left="57"/>
              <w:rPr>
                <w:rFonts w:ascii="Arial" w:hAnsi="Arial" w:cs="Arial"/>
              </w:rPr>
            </w:pPr>
            <w:r>
              <w:rPr>
                <w:rFonts w:ascii="Arial" w:hAnsi="Arial" w:cs="Arial"/>
              </w:rPr>
              <w:lastRenderedPageBreak/>
              <w:t>MM44</w:t>
            </w:r>
          </w:p>
          <w:p w14:paraId="74CB27CA" w14:textId="0F6BB249" w:rsidR="00865D04" w:rsidRDefault="00865D04" w:rsidP="00865D04">
            <w:pPr>
              <w:ind w:left="57"/>
              <w:rPr>
                <w:rFonts w:ascii="Arial" w:hAnsi="Arial" w:cs="Arial"/>
              </w:rPr>
            </w:pPr>
            <w:r>
              <w:rPr>
                <w:rFonts w:ascii="Arial" w:hAnsi="Arial" w:cs="Arial"/>
              </w:rPr>
              <w:t>Policy CDH02</w:t>
            </w:r>
          </w:p>
          <w:p w14:paraId="2616E93C" w14:textId="30C26773" w:rsidR="00865D04" w:rsidRPr="00EC67FD" w:rsidRDefault="00865D04" w:rsidP="00865D04">
            <w:pPr>
              <w:ind w:left="57"/>
              <w:rPr>
                <w:rFonts w:ascii="Arial" w:hAnsi="Arial" w:cs="Arial"/>
              </w:rPr>
            </w:pPr>
            <w:r>
              <w:rPr>
                <w:rFonts w:ascii="Arial" w:hAnsi="Arial" w:cs="Arial"/>
              </w:rPr>
              <w:t xml:space="preserve">and </w:t>
            </w:r>
            <w:r w:rsidRPr="005C11C5">
              <w:rPr>
                <w:rFonts w:ascii="Arial" w:hAnsi="Arial" w:cs="Arial"/>
                <w:kern w:val="2"/>
              </w:rPr>
              <w:t xml:space="preserve"> </w:t>
            </w:r>
            <w:r w:rsidRPr="005C11C5">
              <w:rPr>
                <w:rFonts w:ascii="Arial" w:hAnsi="Arial" w:cs="Arial"/>
              </w:rPr>
              <w:t>consequential changes to supporting text</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CE71610" w14:textId="77777777" w:rsidR="00F86B7D" w:rsidRDefault="00865D04" w:rsidP="00865D04">
            <w:pPr>
              <w:keepNext/>
              <w:keepLines/>
              <w:shd w:val="clear" w:color="auto" w:fill="DBF5E3"/>
              <w:spacing w:after="32" w:line="250" w:lineRule="auto"/>
              <w:outlineLvl w:val="2"/>
              <w:rPr>
                <w:rFonts w:ascii="Arial" w:eastAsia="Arial" w:hAnsi="Arial" w:cs="Arial"/>
                <w:b/>
                <w:bCs/>
                <w:color w:val="000000"/>
                <w:kern w:val="2"/>
                <w:sz w:val="24"/>
                <w:lang w:eastAsia="en-GB"/>
              </w:rPr>
            </w:pPr>
            <w:bookmarkStart w:id="17" w:name="_Hlk158121277"/>
            <w:bookmarkStart w:id="18" w:name="_Hlk149642855"/>
            <w:r w:rsidRPr="000A4075">
              <w:rPr>
                <w:rFonts w:ascii="Arial" w:eastAsia="Arial" w:hAnsi="Arial" w:cs="Arial"/>
                <w:b/>
                <w:bCs/>
                <w:color w:val="000000"/>
                <w:kern w:val="2"/>
                <w:sz w:val="24"/>
                <w:lang w:eastAsia="en-GB"/>
              </w:rPr>
              <w:t>Policy CDH02 Sustainable and Inclusive Design</w:t>
            </w:r>
          </w:p>
          <w:p w14:paraId="37C81130" w14:textId="1BCE7ADE" w:rsidR="00865D04" w:rsidRPr="000A4075" w:rsidRDefault="00F86B7D" w:rsidP="00865D04">
            <w:pPr>
              <w:keepNext/>
              <w:keepLines/>
              <w:shd w:val="clear" w:color="auto" w:fill="DBF5E3"/>
              <w:spacing w:after="32" w:line="250" w:lineRule="auto"/>
              <w:outlineLvl w:val="2"/>
              <w:rPr>
                <w:rFonts w:ascii="Arial" w:eastAsia="Arial" w:hAnsi="Arial" w:cs="Arial"/>
                <w:b/>
                <w:bCs/>
                <w:color w:val="000000"/>
                <w:kern w:val="2"/>
                <w:sz w:val="24"/>
                <w:lang w:eastAsia="en-GB"/>
              </w:rPr>
            </w:pPr>
            <w:r>
              <w:rPr>
                <w:rFonts w:ascii="Arial" w:eastAsia="Arial" w:hAnsi="Arial" w:cs="Arial"/>
                <w:b/>
                <w:bCs/>
                <w:color w:val="000000"/>
                <w:kern w:val="2"/>
                <w:sz w:val="24"/>
                <w:lang w:eastAsia="en-GB"/>
              </w:rPr>
              <w:t xml:space="preserve">A. </w:t>
            </w:r>
            <w:r w:rsidR="00865D04" w:rsidRPr="000A4075">
              <w:rPr>
                <w:rFonts w:ascii="Arial" w:eastAsia="Arial" w:hAnsi="Arial" w:cs="Arial"/>
                <w:b/>
                <w:bCs/>
                <w:color w:val="000000"/>
                <w:kern w:val="2"/>
                <w:sz w:val="24"/>
                <w:lang w:eastAsia="en-GB"/>
              </w:rPr>
              <w:t>Sustainable Design and Construction</w:t>
            </w:r>
          </w:p>
          <w:bookmarkEnd w:id="17"/>
          <w:p w14:paraId="11482373" w14:textId="77777777" w:rsidR="00865D04"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0A4075">
              <w:rPr>
                <w:rFonts w:ascii="Arial" w:eastAsia="Arial" w:hAnsi="Arial" w:cs="Arial"/>
                <w:color w:val="000000"/>
                <w:kern w:val="2"/>
                <w:sz w:val="24"/>
                <w:lang w:eastAsia="en-GB"/>
              </w:rPr>
              <w:t>a)</w:t>
            </w:r>
            <w:r w:rsidRPr="000A4075">
              <w:rPr>
                <w:rFonts w:ascii="Arial" w:eastAsia="Arial" w:hAnsi="Arial" w:cs="Arial"/>
                <w:color w:val="000000"/>
                <w:kern w:val="2"/>
                <w:sz w:val="24"/>
                <w:lang w:eastAsia="en-GB"/>
              </w:rPr>
              <w:tab/>
              <w:t xml:space="preserve">All new development is required to mitigate </w:t>
            </w:r>
            <w:r w:rsidRPr="000A4075">
              <w:rPr>
                <w:rFonts w:ascii="Arial" w:eastAsia="Arial" w:hAnsi="Arial" w:cs="Arial"/>
                <w:color w:val="000000"/>
                <w:kern w:val="2"/>
                <w:sz w:val="24"/>
                <w:u w:val="single"/>
                <w:lang w:eastAsia="en-GB"/>
              </w:rPr>
              <w:t>and where necessary adapt to</w:t>
            </w:r>
            <w:r w:rsidRPr="000A4075">
              <w:rPr>
                <w:rFonts w:ascii="Arial" w:eastAsia="Arial" w:hAnsi="Arial" w:cs="Arial"/>
                <w:color w:val="000000"/>
                <w:kern w:val="2"/>
                <w:sz w:val="24"/>
                <w:lang w:eastAsia="en-GB"/>
              </w:rPr>
              <w:t xml:space="preserve"> the impacts of climate change, adopting sustainable </w:t>
            </w:r>
            <w:r w:rsidRPr="000A4075">
              <w:rPr>
                <w:rFonts w:ascii="Arial" w:eastAsia="Arial" w:hAnsi="Arial" w:cs="Arial"/>
                <w:strike/>
                <w:color w:val="000000"/>
                <w:kern w:val="2"/>
                <w:sz w:val="24"/>
                <w:lang w:eastAsia="en-GB"/>
              </w:rPr>
              <w:t>technology and</w:t>
            </w:r>
            <w:r w:rsidRPr="000A4075">
              <w:rPr>
                <w:rFonts w:ascii="Arial" w:eastAsia="Arial" w:hAnsi="Arial" w:cs="Arial"/>
                <w:color w:val="000000"/>
                <w:kern w:val="2"/>
                <w:sz w:val="24"/>
                <w:lang w:eastAsia="en-GB"/>
              </w:rPr>
              <w:t xml:space="preserve"> design </w:t>
            </w:r>
            <w:r w:rsidRPr="000A4075">
              <w:rPr>
                <w:rFonts w:ascii="Arial" w:eastAsia="Arial" w:hAnsi="Arial" w:cs="Arial"/>
                <w:color w:val="000000"/>
                <w:kern w:val="2"/>
                <w:sz w:val="24"/>
                <w:u w:val="single"/>
                <w:lang w:eastAsia="en-GB"/>
              </w:rPr>
              <w:t>and construction</w:t>
            </w:r>
            <w:r w:rsidRPr="000A4075">
              <w:rPr>
                <w:rFonts w:ascii="Arial" w:eastAsia="Arial" w:hAnsi="Arial" w:cs="Arial"/>
                <w:color w:val="000000"/>
                <w:kern w:val="2"/>
                <w:sz w:val="24"/>
                <w:lang w:eastAsia="en-GB"/>
              </w:rPr>
              <w:t xml:space="preserve"> principles in accordance with </w:t>
            </w:r>
            <w:r w:rsidRPr="00630FA9">
              <w:rPr>
                <w:rFonts w:ascii="Arial" w:eastAsia="Arial" w:hAnsi="Arial" w:cs="Arial"/>
                <w:color w:val="000000"/>
                <w:kern w:val="2"/>
                <w:sz w:val="24"/>
                <w:lang w:eastAsia="en-GB"/>
              </w:rPr>
              <w:t>Policy</w:t>
            </w:r>
            <w:r w:rsidRPr="000A4075">
              <w:rPr>
                <w:rFonts w:ascii="Arial" w:eastAsia="Arial" w:hAnsi="Arial" w:cs="Arial"/>
                <w:color w:val="000000"/>
                <w:kern w:val="2"/>
                <w:sz w:val="24"/>
                <w:lang w:eastAsia="en-GB"/>
              </w:rPr>
              <w:t xml:space="preserve"> ECC01.  </w:t>
            </w:r>
          </w:p>
          <w:p w14:paraId="1784B16C"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p>
          <w:p w14:paraId="58972A04"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9E3533">
              <w:rPr>
                <w:rFonts w:ascii="Arial" w:eastAsia="Arial" w:hAnsi="Arial" w:cs="Arial"/>
                <w:strike/>
                <w:color w:val="000000"/>
                <w:kern w:val="2"/>
                <w:sz w:val="24"/>
                <w:lang w:eastAsia="en-GB"/>
              </w:rPr>
              <w:t>b)</w:t>
            </w:r>
            <w:r w:rsidRPr="000A4075">
              <w:rPr>
                <w:rFonts w:ascii="Arial" w:eastAsia="Arial" w:hAnsi="Arial" w:cs="Arial"/>
                <w:color w:val="000000"/>
                <w:kern w:val="2"/>
                <w:sz w:val="24"/>
                <w:lang w:eastAsia="en-GB"/>
              </w:rPr>
              <w:tab/>
            </w:r>
            <w:r w:rsidRPr="000A4075">
              <w:rPr>
                <w:rFonts w:ascii="Arial" w:eastAsia="Arial" w:hAnsi="Arial" w:cs="Arial"/>
                <w:strike/>
                <w:color w:val="000000"/>
                <w:kern w:val="2"/>
                <w:sz w:val="24"/>
                <w:lang w:eastAsia="en-GB"/>
              </w:rPr>
              <w:t>Major development is required to be net zero-carbon in accordance with the Mayor’s Energy Hierarchy, supported by an energy masterplan to identify the most effective energy supply options and utilise energy from waste.</w:t>
            </w:r>
            <w:r w:rsidRPr="000A4075">
              <w:rPr>
                <w:rFonts w:ascii="Arial" w:eastAsia="Arial" w:hAnsi="Arial" w:cs="Arial"/>
                <w:color w:val="000000"/>
                <w:kern w:val="2"/>
                <w:sz w:val="24"/>
                <w:lang w:eastAsia="en-GB"/>
              </w:rPr>
              <w:t xml:space="preserve"> </w:t>
            </w:r>
          </w:p>
          <w:p w14:paraId="3A33B49E"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0A4075">
              <w:rPr>
                <w:rFonts w:ascii="Arial" w:eastAsia="Arial" w:hAnsi="Arial" w:cs="Arial"/>
                <w:color w:val="000000"/>
                <w:kern w:val="2"/>
                <w:sz w:val="24"/>
                <w:lang w:eastAsia="en-GB"/>
              </w:rPr>
              <w:t xml:space="preserve"> </w:t>
            </w:r>
          </w:p>
          <w:p w14:paraId="6CA4F114"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3C653E">
              <w:rPr>
                <w:rFonts w:ascii="Arial" w:eastAsia="Arial" w:hAnsi="Arial" w:cs="Arial"/>
                <w:color w:val="000000"/>
                <w:kern w:val="2"/>
                <w:sz w:val="24"/>
                <w:u w:val="single"/>
                <w:lang w:eastAsia="en-GB"/>
              </w:rPr>
              <w:lastRenderedPageBreak/>
              <w:t>b)</w:t>
            </w:r>
            <w:r>
              <w:rPr>
                <w:rFonts w:ascii="Arial" w:eastAsia="Arial" w:hAnsi="Arial" w:cs="Arial"/>
                <w:strike/>
                <w:color w:val="000000"/>
                <w:kern w:val="2"/>
                <w:sz w:val="24"/>
                <w:lang w:eastAsia="en-GB"/>
              </w:rPr>
              <w:t>c)</w:t>
            </w:r>
            <w:r w:rsidRPr="000A4075">
              <w:rPr>
                <w:rFonts w:ascii="Arial" w:eastAsia="Arial" w:hAnsi="Arial" w:cs="Arial"/>
                <w:color w:val="000000"/>
                <w:kern w:val="2"/>
                <w:sz w:val="24"/>
                <w:lang w:eastAsia="en-GB"/>
              </w:rPr>
              <w:tab/>
              <w:t xml:space="preserve">Development proposals are </w:t>
            </w:r>
            <w:r w:rsidRPr="008674D1">
              <w:rPr>
                <w:rFonts w:ascii="Arial" w:eastAsia="Arial" w:hAnsi="Arial" w:cs="Arial"/>
                <w:strike/>
                <w:color w:val="000000"/>
                <w:kern w:val="2"/>
                <w:sz w:val="24"/>
                <w:lang w:eastAsia="en-GB"/>
              </w:rPr>
              <w:t>required</w:t>
            </w:r>
            <w:r w:rsidRPr="000A4075">
              <w:rPr>
                <w:rFonts w:ascii="Arial" w:eastAsia="Arial" w:hAnsi="Arial" w:cs="Arial"/>
                <w:color w:val="000000"/>
                <w:kern w:val="2"/>
                <w:sz w:val="24"/>
                <w:lang w:eastAsia="en-GB"/>
              </w:rPr>
              <w:t xml:space="preserve"> </w:t>
            </w:r>
            <w:r w:rsidRPr="00337E55">
              <w:rPr>
                <w:rFonts w:ascii="Arial" w:eastAsia="Arial" w:hAnsi="Arial" w:cs="Arial"/>
                <w:color w:val="000000"/>
                <w:kern w:val="2"/>
                <w:sz w:val="24"/>
                <w:u w:val="single"/>
                <w:lang w:eastAsia="en-GB"/>
              </w:rPr>
              <w:t>encouraged</w:t>
            </w:r>
            <w:r>
              <w:rPr>
                <w:rFonts w:ascii="Arial" w:eastAsia="Arial" w:hAnsi="Arial" w:cs="Arial"/>
                <w:color w:val="000000"/>
                <w:kern w:val="2"/>
                <w:sz w:val="24"/>
                <w:lang w:eastAsia="en-GB"/>
              </w:rPr>
              <w:t xml:space="preserve"> </w:t>
            </w:r>
            <w:r w:rsidRPr="000A4075">
              <w:rPr>
                <w:rFonts w:ascii="Arial" w:eastAsia="Arial" w:hAnsi="Arial" w:cs="Arial"/>
                <w:color w:val="000000"/>
                <w:kern w:val="2"/>
                <w:sz w:val="24"/>
                <w:lang w:eastAsia="en-GB"/>
              </w:rPr>
              <w:t xml:space="preserve">to achieve a </w:t>
            </w:r>
            <w:r w:rsidRPr="008674D1">
              <w:rPr>
                <w:rFonts w:ascii="Arial" w:eastAsia="Arial" w:hAnsi="Arial" w:cs="Arial"/>
                <w:strike/>
                <w:color w:val="000000"/>
                <w:kern w:val="2"/>
                <w:sz w:val="24"/>
                <w:lang w:eastAsia="en-GB"/>
              </w:rPr>
              <w:t>minimum</w:t>
            </w:r>
            <w:r w:rsidRPr="000A4075">
              <w:rPr>
                <w:rFonts w:ascii="Arial" w:eastAsia="Arial" w:hAnsi="Arial" w:cs="Arial"/>
                <w:color w:val="000000"/>
                <w:kern w:val="2"/>
                <w:sz w:val="24"/>
                <w:lang w:eastAsia="en-GB"/>
              </w:rPr>
              <w:t xml:space="preserve"> BREEAM ‘Very Good’ rating</w:t>
            </w:r>
            <w:r>
              <w:rPr>
                <w:rFonts w:ascii="Arial" w:eastAsia="Arial" w:hAnsi="Arial" w:cs="Arial"/>
                <w:color w:val="000000"/>
                <w:kern w:val="2"/>
                <w:sz w:val="24"/>
                <w:lang w:eastAsia="en-GB"/>
              </w:rPr>
              <w:t xml:space="preserve"> </w:t>
            </w:r>
            <w:r w:rsidRPr="008674D1">
              <w:rPr>
                <w:rFonts w:ascii="Arial" w:eastAsia="Arial" w:hAnsi="Arial" w:cs="Arial"/>
                <w:color w:val="000000"/>
                <w:kern w:val="2"/>
                <w:sz w:val="24"/>
                <w:u w:val="single"/>
                <w:lang w:eastAsia="en-GB"/>
              </w:rPr>
              <w:t>or higher</w:t>
            </w:r>
            <w:r w:rsidRPr="000A4075">
              <w:rPr>
                <w:rFonts w:ascii="Arial" w:eastAsia="Arial" w:hAnsi="Arial" w:cs="Arial"/>
                <w:color w:val="000000"/>
                <w:kern w:val="2"/>
                <w:sz w:val="24"/>
                <w:lang w:eastAsia="en-GB"/>
              </w:rPr>
              <w:t xml:space="preserve"> </w:t>
            </w:r>
            <w:r w:rsidRPr="000A4075">
              <w:rPr>
                <w:rFonts w:ascii="Arial" w:eastAsia="Arial" w:hAnsi="Arial" w:cs="Arial"/>
                <w:strike/>
                <w:color w:val="000000"/>
                <w:kern w:val="2"/>
                <w:sz w:val="24"/>
                <w:lang w:eastAsia="en-GB"/>
              </w:rPr>
              <w:t>in accordance</w:t>
            </w:r>
            <w:r w:rsidRPr="000A4075">
              <w:rPr>
                <w:rFonts w:ascii="Arial" w:eastAsia="Arial" w:hAnsi="Arial" w:cs="Arial"/>
                <w:color w:val="000000"/>
                <w:kern w:val="2"/>
                <w:sz w:val="24"/>
                <w:lang w:eastAsia="en-GB"/>
              </w:rPr>
              <w:t xml:space="preserve"> </w:t>
            </w:r>
            <w:r w:rsidRPr="008674D1">
              <w:rPr>
                <w:rFonts w:ascii="Arial" w:eastAsia="Arial" w:hAnsi="Arial" w:cs="Arial"/>
                <w:color w:val="000000"/>
                <w:kern w:val="2"/>
                <w:sz w:val="24"/>
                <w:lang w:eastAsia="en-GB"/>
              </w:rPr>
              <w:t>with</w:t>
            </w:r>
            <w:r>
              <w:rPr>
                <w:rFonts w:ascii="Arial" w:eastAsia="Arial" w:hAnsi="Arial" w:cs="Arial"/>
                <w:color w:val="000000"/>
                <w:kern w:val="2"/>
                <w:sz w:val="24"/>
                <w:lang w:eastAsia="en-GB"/>
              </w:rPr>
              <w:t xml:space="preserve"> </w:t>
            </w:r>
            <w:r w:rsidRPr="000A4075">
              <w:rPr>
                <w:rFonts w:ascii="Arial" w:eastAsia="Arial" w:hAnsi="Arial" w:cs="Arial"/>
                <w:color w:val="000000"/>
                <w:kern w:val="2"/>
                <w:sz w:val="24"/>
                <w:u w:val="single"/>
                <w:lang w:eastAsia="en-GB"/>
              </w:rPr>
              <w:t>due regard</w:t>
            </w:r>
            <w:r w:rsidRPr="008674D1">
              <w:rPr>
                <w:rFonts w:ascii="Arial" w:eastAsia="Arial" w:hAnsi="Arial" w:cs="Arial"/>
                <w:color w:val="000000"/>
                <w:kern w:val="2"/>
                <w:sz w:val="24"/>
                <w:u w:val="single"/>
                <w:lang w:eastAsia="en-GB"/>
              </w:rPr>
              <w:t xml:space="preserve"> to</w:t>
            </w:r>
            <w:r w:rsidRPr="000A4075">
              <w:rPr>
                <w:rFonts w:ascii="Arial" w:eastAsia="Arial" w:hAnsi="Arial" w:cs="Arial"/>
                <w:color w:val="000000"/>
                <w:kern w:val="2"/>
                <w:sz w:val="24"/>
                <w:lang w:eastAsia="en-GB"/>
              </w:rPr>
              <w:t xml:space="preserve"> the </w:t>
            </w:r>
            <w:r w:rsidRPr="000A4075">
              <w:rPr>
                <w:rFonts w:ascii="Arial" w:eastAsia="Arial" w:hAnsi="Arial" w:cs="Arial"/>
                <w:color w:val="000000"/>
                <w:kern w:val="2"/>
                <w:sz w:val="24"/>
                <w:u w:val="single"/>
                <w:lang w:eastAsia="en-GB"/>
              </w:rPr>
              <w:t>guidance within the</w:t>
            </w:r>
            <w:r w:rsidRPr="000A4075">
              <w:rPr>
                <w:rFonts w:ascii="Arial" w:eastAsia="Arial" w:hAnsi="Arial" w:cs="Arial"/>
                <w:color w:val="000000"/>
                <w:kern w:val="2"/>
                <w:sz w:val="24"/>
                <w:lang w:eastAsia="en-GB"/>
              </w:rPr>
              <w:t xml:space="preserve"> Sustainable Design </w:t>
            </w:r>
            <w:r w:rsidRPr="000A4075">
              <w:rPr>
                <w:rFonts w:ascii="Arial" w:eastAsia="Arial" w:hAnsi="Arial" w:cs="Arial"/>
                <w:color w:val="000000"/>
                <w:kern w:val="2"/>
                <w:sz w:val="24"/>
                <w:u w:val="single"/>
                <w:lang w:eastAsia="en-GB"/>
              </w:rPr>
              <w:t>and Development</w:t>
            </w:r>
            <w:r w:rsidRPr="000A4075">
              <w:rPr>
                <w:rFonts w:ascii="Arial" w:eastAsia="Arial" w:hAnsi="Arial" w:cs="Arial"/>
                <w:color w:val="000000"/>
                <w:kern w:val="2"/>
                <w:sz w:val="24"/>
                <w:lang w:eastAsia="en-GB"/>
              </w:rPr>
              <w:t xml:space="preserve"> Guidance SPD</w:t>
            </w:r>
            <w:r w:rsidRPr="000A4075">
              <w:rPr>
                <w:rFonts w:ascii="Arial" w:eastAsia="Arial" w:hAnsi="Arial" w:cs="Arial"/>
                <w:color w:val="000000"/>
                <w:kern w:val="2"/>
                <w:sz w:val="24"/>
                <w:vertAlign w:val="superscript"/>
                <w:lang w:eastAsia="en-GB"/>
              </w:rPr>
              <w:t xml:space="preserve">25. </w:t>
            </w:r>
          </w:p>
          <w:p w14:paraId="0EC18ABF"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bookmarkStart w:id="19" w:name="_Hlk158121303"/>
          </w:p>
          <w:p w14:paraId="31F48C3E"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Pr>
                <w:rFonts w:ascii="Arial" w:eastAsia="Arial" w:hAnsi="Arial" w:cs="Arial"/>
                <w:strike/>
                <w:color w:val="000000"/>
                <w:kern w:val="2"/>
                <w:sz w:val="24"/>
                <w:lang w:eastAsia="en-GB"/>
              </w:rPr>
              <w:t>d)</w:t>
            </w:r>
            <w:r w:rsidRPr="003C653E">
              <w:rPr>
                <w:rFonts w:ascii="Arial" w:eastAsia="Arial" w:hAnsi="Arial" w:cs="Arial"/>
                <w:color w:val="000000"/>
                <w:kern w:val="2"/>
                <w:sz w:val="24"/>
                <w:u w:val="single"/>
                <w:lang w:eastAsia="en-GB"/>
              </w:rPr>
              <w:t>c)</w:t>
            </w:r>
            <w:r w:rsidRPr="000A4075">
              <w:rPr>
                <w:rFonts w:ascii="Arial" w:eastAsia="Arial" w:hAnsi="Arial" w:cs="Arial"/>
                <w:color w:val="000000"/>
                <w:kern w:val="2"/>
                <w:sz w:val="24"/>
                <w:lang w:eastAsia="en-GB"/>
              </w:rPr>
              <w:tab/>
              <w:t>Microclimate/Wind and Thermal Conditions are required</w:t>
            </w:r>
            <w:r>
              <w:rPr>
                <w:rFonts w:ascii="Arial" w:eastAsia="Arial" w:hAnsi="Arial" w:cs="Arial"/>
                <w:color w:val="000000"/>
                <w:kern w:val="2"/>
                <w:sz w:val="24"/>
                <w:lang w:eastAsia="en-GB"/>
              </w:rPr>
              <w:t xml:space="preserve">, </w:t>
            </w:r>
            <w:r w:rsidRPr="00E25689">
              <w:rPr>
                <w:rFonts w:ascii="Arial" w:eastAsia="Arial" w:hAnsi="Arial" w:cs="Arial"/>
                <w:color w:val="000000"/>
                <w:kern w:val="2"/>
                <w:sz w:val="24"/>
                <w:u w:val="single"/>
                <w:lang w:eastAsia="en-GB"/>
              </w:rPr>
              <w:t>with</w:t>
            </w:r>
            <w:r w:rsidRPr="00C836B4">
              <w:rPr>
                <w:rFonts w:ascii="Arial" w:eastAsia="Arial" w:hAnsi="Arial" w:cs="Arial"/>
                <w:color w:val="000000"/>
                <w:kern w:val="2"/>
                <w:sz w:val="24"/>
                <w:u w:val="single"/>
                <w:lang w:eastAsia="en-GB"/>
              </w:rPr>
              <w:t xml:space="preserve"> </w:t>
            </w:r>
            <w:r w:rsidRPr="000A4075">
              <w:rPr>
                <w:rFonts w:ascii="Arial" w:eastAsia="Arial" w:hAnsi="Arial" w:cs="Arial"/>
                <w:color w:val="000000"/>
                <w:kern w:val="2"/>
                <w:sz w:val="24"/>
                <w:u w:val="single"/>
                <w:lang w:eastAsia="en-GB"/>
              </w:rPr>
              <w:t xml:space="preserve">due regard </w:t>
            </w:r>
            <w:r w:rsidRPr="008674D1">
              <w:rPr>
                <w:rFonts w:ascii="Arial" w:eastAsia="Arial" w:hAnsi="Arial" w:cs="Arial"/>
                <w:color w:val="000000"/>
                <w:kern w:val="2"/>
                <w:sz w:val="24"/>
                <w:lang w:eastAsia="en-GB"/>
              </w:rPr>
              <w:t>to</w:t>
            </w:r>
            <w:r w:rsidRPr="000A4075">
              <w:rPr>
                <w:rFonts w:ascii="Arial" w:eastAsia="Arial" w:hAnsi="Arial" w:cs="Arial"/>
                <w:color w:val="000000"/>
                <w:kern w:val="2"/>
                <w:sz w:val="24"/>
                <w:lang w:eastAsia="en-GB"/>
              </w:rPr>
              <w:t xml:space="preserve"> </w:t>
            </w:r>
            <w:r w:rsidRPr="000A4075">
              <w:rPr>
                <w:rFonts w:ascii="Arial" w:eastAsia="Arial" w:hAnsi="Arial" w:cs="Arial"/>
                <w:strike/>
                <w:color w:val="000000"/>
                <w:kern w:val="2"/>
                <w:sz w:val="24"/>
                <w:lang w:eastAsia="en-GB"/>
              </w:rPr>
              <w:t>be managed in accordance with</w:t>
            </w:r>
            <w:r w:rsidRPr="000A4075">
              <w:rPr>
                <w:rFonts w:ascii="Arial" w:eastAsia="Arial" w:hAnsi="Arial" w:cs="Arial"/>
                <w:color w:val="000000"/>
                <w:kern w:val="2"/>
                <w:sz w:val="24"/>
                <w:lang w:eastAsia="en-GB"/>
              </w:rPr>
              <w:t xml:space="preserve"> </w:t>
            </w:r>
            <w:r w:rsidRPr="000A4075">
              <w:rPr>
                <w:rFonts w:ascii="Arial" w:eastAsia="Arial" w:hAnsi="Arial" w:cs="Arial"/>
                <w:color w:val="000000"/>
                <w:kern w:val="2"/>
                <w:sz w:val="24"/>
                <w:u w:val="single"/>
                <w:lang w:eastAsia="en-GB"/>
              </w:rPr>
              <w:t>guidance within</w:t>
            </w:r>
            <w:r w:rsidRPr="000A4075">
              <w:rPr>
                <w:rFonts w:ascii="Arial" w:eastAsia="Arial" w:hAnsi="Arial" w:cs="Arial"/>
                <w:color w:val="000000"/>
                <w:kern w:val="2"/>
                <w:sz w:val="24"/>
                <w:lang w:eastAsia="en-GB"/>
              </w:rPr>
              <w:t xml:space="preserve"> the Sustainable Design </w:t>
            </w:r>
            <w:r w:rsidRPr="000A4075">
              <w:rPr>
                <w:rFonts w:ascii="Arial" w:eastAsia="Arial" w:hAnsi="Arial" w:cs="Arial"/>
                <w:color w:val="000000"/>
                <w:kern w:val="2"/>
                <w:sz w:val="24"/>
                <w:u w:val="single"/>
                <w:lang w:eastAsia="en-GB"/>
              </w:rPr>
              <w:t>and Development</w:t>
            </w:r>
            <w:r w:rsidRPr="000A4075">
              <w:rPr>
                <w:rFonts w:ascii="Arial" w:eastAsia="Arial" w:hAnsi="Arial" w:cs="Arial"/>
                <w:color w:val="000000"/>
                <w:kern w:val="2"/>
                <w:sz w:val="24"/>
                <w:lang w:eastAsia="en-GB"/>
              </w:rPr>
              <w:t xml:space="preserve"> Guidance SPD. </w:t>
            </w:r>
          </w:p>
          <w:bookmarkEnd w:id="19"/>
          <w:p w14:paraId="0DB4EB9C"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p>
          <w:p w14:paraId="70BF8547" w14:textId="77777777" w:rsidR="00865D04" w:rsidRPr="00272F6E" w:rsidRDefault="00865D04" w:rsidP="00865D04">
            <w:pPr>
              <w:keepNext/>
              <w:keepLines/>
              <w:shd w:val="clear" w:color="auto" w:fill="DBF5E3"/>
              <w:spacing w:after="32" w:line="250" w:lineRule="auto"/>
              <w:outlineLvl w:val="2"/>
              <w:rPr>
                <w:rFonts w:ascii="Arial" w:eastAsia="Arial" w:hAnsi="Arial" w:cs="Arial"/>
                <w:b/>
                <w:bCs/>
                <w:color w:val="000000"/>
                <w:kern w:val="2"/>
                <w:sz w:val="24"/>
                <w:lang w:eastAsia="en-GB"/>
              </w:rPr>
            </w:pPr>
            <w:r w:rsidRPr="00272F6E">
              <w:rPr>
                <w:rFonts w:ascii="Arial" w:eastAsia="Arial" w:hAnsi="Arial" w:cs="Arial"/>
                <w:b/>
                <w:bCs/>
                <w:color w:val="000000"/>
                <w:kern w:val="2"/>
                <w:sz w:val="24"/>
                <w:lang w:eastAsia="en-GB"/>
              </w:rPr>
              <w:t xml:space="preserve">Inclusive Design and Access Standards  </w:t>
            </w:r>
          </w:p>
          <w:p w14:paraId="7E68EB2D" w14:textId="5B4C49C0" w:rsidR="00865D04" w:rsidRPr="000A4075" w:rsidRDefault="00EA7EC8"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791FC9">
              <w:rPr>
                <w:rFonts w:ascii="Arial" w:eastAsia="Arial" w:hAnsi="Arial" w:cs="Arial"/>
                <w:color w:val="000000"/>
                <w:sz w:val="24"/>
                <w:u w:val="single"/>
                <w:lang w:eastAsia="en-GB"/>
              </w:rPr>
              <w:t>a)</w:t>
            </w:r>
            <w:r>
              <w:rPr>
                <w:rFonts w:ascii="Arial" w:eastAsia="Arial" w:hAnsi="Arial" w:cs="Arial"/>
                <w:strike/>
                <w:color w:val="000000"/>
                <w:kern w:val="2"/>
                <w:sz w:val="24"/>
                <w:u w:val="single"/>
                <w:lang w:eastAsia="en-GB"/>
              </w:rPr>
              <w:t xml:space="preserve"> </w:t>
            </w:r>
            <w:r w:rsidR="00865D04">
              <w:rPr>
                <w:rFonts w:ascii="Arial" w:eastAsia="Arial" w:hAnsi="Arial" w:cs="Arial"/>
                <w:strike/>
                <w:color w:val="000000"/>
                <w:kern w:val="2"/>
                <w:sz w:val="24"/>
                <w:u w:val="single"/>
                <w:lang w:eastAsia="en-GB"/>
              </w:rPr>
              <w:t>e)</w:t>
            </w:r>
            <w:r w:rsidR="00865D04" w:rsidRPr="000A4075">
              <w:rPr>
                <w:rFonts w:ascii="Arial" w:eastAsia="Arial" w:hAnsi="Arial" w:cs="Arial"/>
                <w:color w:val="000000"/>
                <w:kern w:val="2"/>
                <w:sz w:val="24"/>
                <w:lang w:eastAsia="en-GB"/>
              </w:rPr>
              <w:tab/>
              <w:t xml:space="preserve">Development proposals are required to meet the highest standards of accessible and inclusive </w:t>
            </w:r>
            <w:r w:rsidR="00865D04" w:rsidRPr="00E25689">
              <w:rPr>
                <w:rFonts w:ascii="Arial" w:eastAsia="Arial" w:hAnsi="Arial" w:cs="Arial"/>
                <w:color w:val="000000"/>
                <w:kern w:val="2"/>
                <w:sz w:val="24"/>
                <w:lang w:eastAsia="en-GB"/>
              </w:rPr>
              <w:t xml:space="preserve">design </w:t>
            </w:r>
            <w:r w:rsidR="00865D04" w:rsidRPr="00E25689">
              <w:rPr>
                <w:rFonts w:ascii="Arial" w:eastAsia="Arial" w:hAnsi="Arial" w:cs="Arial"/>
                <w:color w:val="000000"/>
                <w:kern w:val="2"/>
                <w:sz w:val="24"/>
                <w:u w:val="single"/>
                <w:lang w:eastAsia="en-GB"/>
              </w:rPr>
              <w:t>(as set out in London Plan Policy D5)</w:t>
            </w:r>
            <w:r w:rsidR="00865D04" w:rsidRPr="00E25689">
              <w:rPr>
                <w:rFonts w:ascii="Arial" w:eastAsia="Arial" w:hAnsi="Arial" w:cs="Arial"/>
                <w:color w:val="000000"/>
                <w:kern w:val="2"/>
                <w:sz w:val="24"/>
                <w:lang w:eastAsia="en-GB"/>
              </w:rPr>
              <w:t>. An</w:t>
            </w:r>
            <w:r w:rsidR="00865D04" w:rsidRPr="000A4075">
              <w:rPr>
                <w:rFonts w:ascii="Arial" w:eastAsia="Arial" w:hAnsi="Arial" w:cs="Arial"/>
                <w:color w:val="000000"/>
                <w:kern w:val="2"/>
                <w:sz w:val="24"/>
                <w:lang w:eastAsia="en-GB"/>
              </w:rPr>
              <w:t xml:space="preserve"> Inclusive Design Statement </w:t>
            </w:r>
            <w:r w:rsidR="00865D04" w:rsidRPr="006A3B90">
              <w:rPr>
                <w:rFonts w:ascii="Arial" w:eastAsia="Arial" w:hAnsi="Arial" w:cs="Arial"/>
                <w:color w:val="000000"/>
                <w:kern w:val="2"/>
                <w:sz w:val="24"/>
                <w:u w:val="single"/>
                <w:lang w:eastAsia="en-GB"/>
              </w:rPr>
              <w:t xml:space="preserve">should be included within the Design and Access </w:t>
            </w:r>
            <w:r w:rsidR="00865D04">
              <w:rPr>
                <w:rFonts w:ascii="Arial" w:eastAsia="Arial" w:hAnsi="Arial" w:cs="Arial"/>
                <w:color w:val="000000"/>
                <w:kern w:val="2"/>
                <w:sz w:val="24"/>
                <w:u w:val="single"/>
                <w:lang w:eastAsia="en-GB"/>
              </w:rPr>
              <w:t>S</w:t>
            </w:r>
            <w:r w:rsidR="00865D04" w:rsidRPr="006A3B90">
              <w:rPr>
                <w:rFonts w:ascii="Arial" w:eastAsia="Arial" w:hAnsi="Arial" w:cs="Arial"/>
                <w:color w:val="000000"/>
                <w:kern w:val="2"/>
                <w:sz w:val="24"/>
                <w:u w:val="single"/>
                <w:lang w:eastAsia="en-GB"/>
              </w:rPr>
              <w:t>tatement</w:t>
            </w:r>
            <w:r w:rsidR="00865D04" w:rsidRPr="000A4075">
              <w:rPr>
                <w:rFonts w:ascii="Arial" w:eastAsia="Arial" w:hAnsi="Arial" w:cs="Arial"/>
                <w:color w:val="000000"/>
                <w:kern w:val="2"/>
                <w:sz w:val="24"/>
                <w:lang w:eastAsia="en-GB"/>
              </w:rPr>
              <w:t xml:space="preserve"> </w:t>
            </w:r>
            <w:r w:rsidR="00865D04" w:rsidRPr="006A3B90">
              <w:rPr>
                <w:rFonts w:ascii="Arial" w:eastAsia="Arial" w:hAnsi="Arial" w:cs="Arial"/>
                <w:strike/>
                <w:color w:val="000000"/>
                <w:kern w:val="2"/>
                <w:sz w:val="24"/>
                <w:lang w:eastAsia="en-GB"/>
              </w:rPr>
              <w:t xml:space="preserve">is required </w:t>
            </w:r>
            <w:r w:rsidR="00865D04" w:rsidRPr="000A4075">
              <w:rPr>
                <w:rFonts w:ascii="Arial" w:eastAsia="Arial" w:hAnsi="Arial" w:cs="Arial"/>
                <w:color w:val="000000"/>
                <w:kern w:val="2"/>
                <w:sz w:val="24"/>
                <w:lang w:eastAsia="en-GB"/>
              </w:rPr>
              <w:t xml:space="preserve">to ensure that proposals meet the following principles: </w:t>
            </w:r>
          </w:p>
          <w:p w14:paraId="1A131D41"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proofErr w:type="spellStart"/>
            <w:r w:rsidRPr="000A4075">
              <w:rPr>
                <w:rFonts w:ascii="Arial" w:eastAsia="Arial" w:hAnsi="Arial" w:cs="Arial"/>
                <w:color w:val="000000"/>
                <w:kern w:val="2"/>
                <w:sz w:val="24"/>
                <w:lang w:eastAsia="en-GB"/>
              </w:rPr>
              <w:t>i</w:t>
            </w:r>
            <w:proofErr w:type="spellEnd"/>
            <w:r w:rsidRPr="000A4075">
              <w:rPr>
                <w:rFonts w:ascii="Arial" w:eastAsia="Arial" w:hAnsi="Arial" w:cs="Arial"/>
                <w:color w:val="000000"/>
                <w:kern w:val="2"/>
                <w:sz w:val="24"/>
                <w:lang w:eastAsia="en-GB"/>
              </w:rPr>
              <w:t>.</w:t>
            </w:r>
            <w:r w:rsidRPr="000A4075">
              <w:rPr>
                <w:rFonts w:ascii="Arial" w:eastAsia="Arial" w:hAnsi="Arial" w:cs="Arial"/>
                <w:color w:val="000000"/>
                <w:kern w:val="2"/>
                <w:sz w:val="24"/>
                <w:lang w:eastAsia="en-GB"/>
              </w:rPr>
              <w:tab/>
              <w:t xml:space="preserve">can be used safely, easily and with dignity by all;   </w:t>
            </w:r>
            <w:r w:rsidRPr="000A4075">
              <w:rPr>
                <w:rFonts w:ascii="Arial" w:eastAsia="Arial" w:hAnsi="Arial" w:cs="Arial"/>
                <w:color w:val="000000"/>
                <w:kern w:val="2"/>
                <w:sz w:val="24"/>
                <w:lang w:eastAsia="en-GB"/>
              </w:rPr>
              <w:tab/>
            </w:r>
          </w:p>
          <w:p w14:paraId="6A55FC7C"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0A4075">
              <w:rPr>
                <w:rFonts w:ascii="Arial" w:eastAsia="Arial" w:hAnsi="Arial" w:cs="Arial"/>
                <w:color w:val="000000"/>
                <w:kern w:val="2"/>
                <w:sz w:val="24"/>
                <w:lang w:eastAsia="en-GB"/>
              </w:rPr>
              <w:t>ii.</w:t>
            </w:r>
            <w:r w:rsidRPr="000A4075">
              <w:rPr>
                <w:rFonts w:ascii="Arial" w:eastAsia="Arial" w:hAnsi="Arial" w:cs="Arial"/>
                <w:color w:val="000000"/>
                <w:kern w:val="2"/>
                <w:sz w:val="24"/>
                <w:lang w:eastAsia="en-GB"/>
              </w:rPr>
              <w:tab/>
              <w:t xml:space="preserve">are convenient and welcoming with no disabling barriers, so everyone </w:t>
            </w:r>
            <w:r w:rsidRPr="008674D1">
              <w:rPr>
                <w:rFonts w:ascii="Arial" w:eastAsia="Arial" w:hAnsi="Arial" w:cs="Arial"/>
                <w:color w:val="000000"/>
                <w:kern w:val="2"/>
                <w:sz w:val="24"/>
                <w:lang w:eastAsia="en-GB"/>
              </w:rPr>
              <w:t>can</w:t>
            </w:r>
            <w:r w:rsidRPr="006A3B90">
              <w:rPr>
                <w:rFonts w:ascii="Arial" w:eastAsia="Arial" w:hAnsi="Arial" w:cs="Arial"/>
                <w:color w:val="000000"/>
                <w:kern w:val="2"/>
                <w:sz w:val="24"/>
                <w:u w:val="single"/>
                <w:lang w:eastAsia="en-GB"/>
              </w:rPr>
              <w:t xml:space="preserve"> access developments </w:t>
            </w:r>
            <w:r w:rsidRPr="006A3B90">
              <w:rPr>
                <w:rFonts w:ascii="Arial" w:eastAsia="Arial" w:hAnsi="Arial" w:cs="Arial"/>
                <w:color w:val="000000"/>
                <w:kern w:val="2"/>
                <w:sz w:val="24"/>
                <w:lang w:eastAsia="en-GB"/>
              </w:rPr>
              <w:t>and</w:t>
            </w:r>
            <w:r w:rsidRPr="008674D1">
              <w:rPr>
                <w:rFonts w:ascii="Arial" w:eastAsia="Arial" w:hAnsi="Arial" w:cs="Arial"/>
                <w:color w:val="000000"/>
                <w:kern w:val="2"/>
                <w:sz w:val="24"/>
                <w:lang w:eastAsia="en-GB"/>
              </w:rPr>
              <w:t xml:space="preserve"> use</w:t>
            </w:r>
            <w:r w:rsidRPr="006A3B90">
              <w:rPr>
                <w:rFonts w:ascii="Arial" w:eastAsia="Arial" w:hAnsi="Arial" w:cs="Arial"/>
                <w:color w:val="000000"/>
                <w:kern w:val="2"/>
                <w:sz w:val="24"/>
                <w:u w:val="single"/>
                <w:lang w:eastAsia="en-GB"/>
              </w:rPr>
              <w:t xml:space="preserve"> their facilities</w:t>
            </w:r>
            <w:r w:rsidRPr="000A4075">
              <w:rPr>
                <w:rFonts w:ascii="Arial" w:eastAsia="Arial" w:hAnsi="Arial" w:cs="Arial"/>
                <w:color w:val="000000"/>
                <w:kern w:val="2"/>
                <w:sz w:val="24"/>
                <w:lang w:eastAsia="en-GB"/>
              </w:rPr>
              <w:t xml:space="preserve"> </w:t>
            </w:r>
            <w:r w:rsidRPr="006A3B90">
              <w:rPr>
                <w:rFonts w:ascii="Arial" w:eastAsia="Arial" w:hAnsi="Arial" w:cs="Arial"/>
                <w:strike/>
                <w:color w:val="000000"/>
                <w:kern w:val="2"/>
                <w:sz w:val="24"/>
                <w:lang w:eastAsia="en-GB"/>
              </w:rPr>
              <w:t xml:space="preserve">them </w:t>
            </w:r>
            <w:r w:rsidRPr="000A4075">
              <w:rPr>
                <w:rFonts w:ascii="Arial" w:eastAsia="Arial" w:hAnsi="Arial" w:cs="Arial"/>
                <w:color w:val="000000"/>
                <w:kern w:val="2"/>
                <w:sz w:val="24"/>
                <w:lang w:eastAsia="en-GB"/>
              </w:rPr>
              <w:t xml:space="preserve">independently without undue effort, separation or special treatment; and </w:t>
            </w:r>
          </w:p>
          <w:p w14:paraId="7FC411E3"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0A4075">
              <w:rPr>
                <w:rFonts w:ascii="Arial" w:eastAsia="Arial" w:hAnsi="Arial" w:cs="Arial"/>
                <w:color w:val="000000"/>
                <w:kern w:val="2"/>
                <w:sz w:val="24"/>
                <w:lang w:eastAsia="en-GB"/>
              </w:rPr>
              <w:t>iii.</w:t>
            </w:r>
            <w:r w:rsidRPr="000A4075">
              <w:rPr>
                <w:rFonts w:ascii="Arial" w:eastAsia="Arial" w:hAnsi="Arial" w:cs="Arial"/>
                <w:color w:val="000000"/>
                <w:kern w:val="2"/>
                <w:sz w:val="24"/>
                <w:lang w:eastAsia="en-GB"/>
              </w:rPr>
              <w:tab/>
              <w:t xml:space="preserve">are designed to incorporate safe and dignified emergency evacuation for all building users. </w:t>
            </w:r>
          </w:p>
          <w:p w14:paraId="1FEF2070"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0A4075">
              <w:rPr>
                <w:rFonts w:ascii="Arial" w:eastAsia="Arial" w:hAnsi="Arial" w:cs="Arial"/>
                <w:color w:val="000000"/>
                <w:kern w:val="2"/>
                <w:sz w:val="24"/>
                <w:lang w:eastAsia="en-GB"/>
              </w:rPr>
              <w:t xml:space="preserve"> </w:t>
            </w:r>
          </w:p>
          <w:p w14:paraId="33BC1C9D" w14:textId="1DF44E8C" w:rsidR="00865D04" w:rsidRPr="000A4075" w:rsidRDefault="008E3BB3"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791FC9">
              <w:rPr>
                <w:rFonts w:ascii="Arial" w:eastAsia="Arial" w:hAnsi="Arial" w:cs="Arial"/>
                <w:color w:val="000000"/>
                <w:sz w:val="24"/>
                <w:u w:val="single"/>
                <w:lang w:eastAsia="en-GB"/>
              </w:rPr>
              <w:t>b)</w:t>
            </w:r>
            <w:r>
              <w:rPr>
                <w:rFonts w:ascii="Arial" w:eastAsia="Arial" w:hAnsi="Arial" w:cs="Arial"/>
                <w:strike/>
                <w:color w:val="000000"/>
                <w:kern w:val="2"/>
                <w:sz w:val="24"/>
                <w:lang w:eastAsia="en-GB"/>
              </w:rPr>
              <w:t xml:space="preserve"> </w:t>
            </w:r>
            <w:r w:rsidR="00865D04">
              <w:rPr>
                <w:rFonts w:ascii="Arial" w:eastAsia="Arial" w:hAnsi="Arial" w:cs="Arial"/>
                <w:strike/>
                <w:color w:val="000000"/>
                <w:kern w:val="2"/>
                <w:sz w:val="24"/>
                <w:lang w:eastAsia="en-GB"/>
              </w:rPr>
              <w:t>f)</w:t>
            </w:r>
            <w:r w:rsidR="00865D04" w:rsidRPr="000A4075">
              <w:rPr>
                <w:rFonts w:ascii="Arial" w:eastAsia="Arial" w:hAnsi="Arial" w:cs="Arial"/>
                <w:color w:val="000000"/>
                <w:kern w:val="2"/>
                <w:sz w:val="24"/>
                <w:lang w:eastAsia="en-GB"/>
              </w:rPr>
              <w:tab/>
            </w:r>
            <w:r w:rsidR="00865D04" w:rsidRPr="006A3B90">
              <w:rPr>
                <w:rFonts w:ascii="Arial" w:eastAsia="Arial" w:hAnsi="Arial" w:cs="Arial"/>
                <w:strike/>
                <w:color w:val="000000"/>
                <w:kern w:val="2"/>
                <w:sz w:val="24"/>
                <w:lang w:eastAsia="en-GB"/>
              </w:rPr>
              <w:t>All residential development is required to meet as a minimum Building Regulation M4 (2) ‘accessible and adaptable dwellings’.</w:t>
            </w:r>
            <w:r w:rsidR="00865D04" w:rsidRPr="000A4075">
              <w:rPr>
                <w:rFonts w:ascii="Arial" w:eastAsia="Arial" w:hAnsi="Arial" w:cs="Arial"/>
                <w:color w:val="000000"/>
                <w:kern w:val="2"/>
                <w:sz w:val="24"/>
                <w:lang w:eastAsia="en-GB"/>
              </w:rPr>
              <w:t xml:space="preserve">  </w:t>
            </w:r>
            <w:r w:rsidR="00865D04" w:rsidRPr="006A3B90">
              <w:rPr>
                <w:rFonts w:ascii="Arial" w:eastAsia="Arial" w:hAnsi="Arial" w:cs="Arial"/>
                <w:color w:val="000000"/>
                <w:kern w:val="2"/>
                <w:sz w:val="24"/>
                <w:u w:val="single"/>
                <w:lang w:eastAsia="en-GB"/>
              </w:rPr>
              <w:t xml:space="preserve">Provide accessible housing in accordance with London Plan Policy D7 </w:t>
            </w:r>
            <w:r w:rsidR="00865D04" w:rsidRPr="006A3B90">
              <w:rPr>
                <w:rFonts w:ascii="Arial" w:eastAsia="Arial" w:hAnsi="Arial" w:cs="Arial"/>
                <w:color w:val="000000"/>
                <w:kern w:val="2"/>
                <w:sz w:val="24"/>
                <w:u w:val="single"/>
                <w:lang w:eastAsia="en-GB"/>
              </w:rPr>
              <w:lastRenderedPageBreak/>
              <w:t xml:space="preserve">whereby residential development </w:t>
            </w:r>
            <w:r w:rsidR="00865D04">
              <w:rPr>
                <w:rFonts w:ascii="Arial" w:eastAsia="Arial" w:hAnsi="Arial" w:cs="Arial"/>
                <w:color w:val="000000"/>
                <w:kern w:val="2"/>
                <w:sz w:val="24"/>
                <w:u w:val="single"/>
                <w:lang w:eastAsia="en-GB"/>
              </w:rPr>
              <w:t>must ensure that</w:t>
            </w:r>
            <w:r w:rsidR="00865D04" w:rsidRPr="003D5575">
              <w:rPr>
                <w:rFonts w:ascii="Arial" w:eastAsia="Arial" w:hAnsi="Arial" w:cs="Arial"/>
                <w:color w:val="000000"/>
                <w:kern w:val="2"/>
                <w:sz w:val="24"/>
                <w:u w:val="single"/>
                <w:lang w:eastAsia="en-GB"/>
              </w:rPr>
              <w:t xml:space="preserve"> at least 10 per cent of dwellings</w:t>
            </w:r>
            <w:r w:rsidR="00865D04">
              <w:rPr>
                <w:rFonts w:ascii="Arial" w:eastAsia="Arial" w:hAnsi="Arial" w:cs="Arial"/>
                <w:color w:val="000000"/>
                <w:kern w:val="2"/>
                <w:sz w:val="24"/>
                <w:u w:val="single"/>
                <w:lang w:eastAsia="en-GB"/>
              </w:rPr>
              <w:t xml:space="preserve"> </w:t>
            </w:r>
            <w:r w:rsidR="00865D04" w:rsidRPr="003D5575">
              <w:rPr>
                <w:rFonts w:ascii="Arial" w:eastAsia="Arial" w:hAnsi="Arial" w:cs="Arial"/>
                <w:color w:val="000000"/>
                <w:kern w:val="2"/>
                <w:sz w:val="24"/>
                <w:u w:val="single"/>
                <w:lang w:eastAsia="en-GB"/>
              </w:rPr>
              <w:t xml:space="preserve">meet Building Regulation requirement M4(3) ‘wheelchair user dwellings’ and all other dwellings </w:t>
            </w:r>
            <w:r w:rsidR="00865D04" w:rsidRPr="006A3B90">
              <w:rPr>
                <w:rFonts w:ascii="Arial" w:eastAsia="Arial" w:hAnsi="Arial" w:cs="Arial"/>
                <w:color w:val="000000"/>
                <w:kern w:val="2"/>
                <w:sz w:val="24"/>
                <w:u w:val="single"/>
                <w:lang w:eastAsia="en-GB"/>
              </w:rPr>
              <w:t>meet Building Regulation requirement M4(2) ‘accessible and adaptable dwellings’</w:t>
            </w:r>
            <w:r w:rsidR="00865D04">
              <w:rPr>
                <w:rFonts w:ascii="Arial" w:eastAsia="Arial" w:hAnsi="Arial" w:cs="Arial"/>
                <w:color w:val="000000"/>
                <w:kern w:val="2"/>
                <w:sz w:val="24"/>
                <w:u w:val="single"/>
                <w:lang w:eastAsia="en-GB"/>
              </w:rPr>
              <w:t>.</w:t>
            </w:r>
          </w:p>
          <w:p w14:paraId="52A28827"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0A4075">
              <w:rPr>
                <w:rFonts w:ascii="Arial" w:eastAsia="Arial" w:hAnsi="Arial" w:cs="Arial"/>
                <w:color w:val="000000"/>
                <w:kern w:val="2"/>
                <w:sz w:val="24"/>
                <w:lang w:eastAsia="en-GB"/>
              </w:rPr>
              <w:t xml:space="preserve"> </w:t>
            </w:r>
          </w:p>
          <w:p w14:paraId="404E2732" w14:textId="77777777" w:rsidR="00865D04" w:rsidRPr="000A4075" w:rsidRDefault="00865D04" w:rsidP="00865D04">
            <w:pPr>
              <w:keepNext/>
              <w:keepLines/>
              <w:shd w:val="clear" w:color="auto" w:fill="DBF5E3"/>
              <w:spacing w:after="32" w:line="250" w:lineRule="auto"/>
              <w:outlineLvl w:val="2"/>
              <w:rPr>
                <w:rFonts w:ascii="Arial" w:eastAsia="Arial" w:hAnsi="Arial" w:cs="Arial"/>
                <w:color w:val="000000"/>
                <w:kern w:val="2"/>
                <w:sz w:val="24"/>
                <w:lang w:eastAsia="en-GB"/>
              </w:rPr>
            </w:pPr>
            <w:r w:rsidRPr="00FD05C6">
              <w:rPr>
                <w:rFonts w:ascii="Arial" w:eastAsia="Arial" w:hAnsi="Arial" w:cs="Arial"/>
                <w:strike/>
                <w:color w:val="000000"/>
                <w:kern w:val="2"/>
                <w:sz w:val="24"/>
                <w:lang w:eastAsia="en-GB"/>
              </w:rPr>
              <w:t>g</w:t>
            </w:r>
            <w:r w:rsidRPr="00FB5C12">
              <w:rPr>
                <w:rFonts w:ascii="Arial" w:eastAsia="Arial" w:hAnsi="Arial" w:cs="Arial"/>
                <w:strike/>
                <w:color w:val="000000"/>
                <w:kern w:val="2"/>
                <w:sz w:val="24"/>
                <w:lang w:eastAsia="en-GB"/>
              </w:rPr>
              <w:t>)</w:t>
            </w:r>
            <w:r>
              <w:rPr>
                <w:rFonts w:ascii="Arial" w:eastAsia="Arial" w:hAnsi="Arial" w:cs="Arial"/>
                <w:strike/>
                <w:color w:val="000000"/>
                <w:kern w:val="2"/>
                <w:sz w:val="24"/>
                <w:lang w:eastAsia="en-GB"/>
              </w:rPr>
              <w:t xml:space="preserve"> </w:t>
            </w:r>
            <w:r w:rsidRPr="006A3B90">
              <w:rPr>
                <w:rFonts w:ascii="Arial" w:eastAsia="Arial" w:hAnsi="Arial" w:cs="Arial"/>
                <w:strike/>
                <w:color w:val="000000"/>
                <w:kern w:val="2"/>
                <w:sz w:val="24"/>
                <w:lang w:eastAsia="en-GB"/>
              </w:rPr>
              <w:t>All major residential developments are required to provide 10% of new units as ‘wheelchair user dwellings’ in order to meet Building Regulation M4 (3).</w:t>
            </w:r>
          </w:p>
          <w:bookmarkEnd w:id="18"/>
          <w:p w14:paraId="1D5DCB36" w14:textId="114279A4" w:rsidR="00865D04" w:rsidRPr="00EC67FD" w:rsidRDefault="00865D04" w:rsidP="00865D04">
            <w:pPr>
              <w:rPr>
                <w:rFonts w:ascii="Arial" w:eastAsiaTheme="majorEastAsia" w:hAnsi="Arial" w:cs="Arial"/>
              </w:rPr>
            </w:pPr>
            <w:r>
              <w:rPr>
                <w:rFonts w:ascii="Arial" w:eastAsia="Arial" w:hAnsi="Arial" w:cs="Arial"/>
                <w:strike/>
                <w:color w:val="000000"/>
                <w:kern w:val="2"/>
                <w:sz w:val="24"/>
                <w:lang w:eastAsia="en-GB"/>
              </w:rPr>
              <w:t xml:space="preserve"> </w:t>
            </w:r>
          </w:p>
        </w:tc>
        <w:tc>
          <w:tcPr>
            <w:tcW w:w="6754" w:type="dxa"/>
            <w:tcBorders>
              <w:left w:val="single" w:sz="4" w:space="0" w:color="auto"/>
            </w:tcBorders>
          </w:tcPr>
          <w:p w14:paraId="2ECE635C"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324990B0" w14:textId="5D7841E1" w:rsidR="00865D04" w:rsidRPr="00915951" w:rsidRDefault="00865D04" w:rsidP="00865D04">
            <w:pPr>
              <w:keepNext/>
              <w:keepLines/>
              <w:suppressAutoHyphens/>
              <w:autoSpaceDN w:val="0"/>
              <w:textAlignment w:val="baseline"/>
              <w:outlineLvl w:val="2"/>
              <w:rPr>
                <w:rFonts w:ascii="Arial" w:hAnsi="Arial" w:cs="Arial"/>
              </w:rPr>
            </w:pPr>
            <w:r w:rsidRPr="00915951">
              <w:rPr>
                <w:rFonts w:ascii="Arial" w:hAnsi="Arial" w:cs="Arial"/>
              </w:rPr>
              <w:t>MM44 rewording for soundness general conformity with London Plan. Clarifications in respect of climate change and that BREEAM applied to development proposals for non-residential buildings. Inclusive Design Statements required within Design and Access Statements to ensure alignment with London Plan Policy D5.</w:t>
            </w:r>
          </w:p>
          <w:p w14:paraId="4B408102" w14:textId="77777777" w:rsidR="00865D04" w:rsidRPr="00915951" w:rsidRDefault="00865D04" w:rsidP="00865D04">
            <w:pPr>
              <w:keepNext/>
              <w:keepLines/>
              <w:suppressAutoHyphens/>
              <w:autoSpaceDN w:val="0"/>
              <w:textAlignment w:val="baseline"/>
              <w:outlineLvl w:val="2"/>
              <w:rPr>
                <w:rFonts w:ascii="Arial" w:hAnsi="Arial" w:cs="Arial"/>
              </w:rPr>
            </w:pPr>
          </w:p>
          <w:p w14:paraId="05C87AD4" w14:textId="6984335F" w:rsidR="00865D04" w:rsidRPr="00915951" w:rsidRDefault="00865D04" w:rsidP="00865D04">
            <w:pPr>
              <w:rPr>
                <w:rFonts w:ascii="Arial" w:eastAsia="Times New Roman" w:hAnsi="Arial" w:cs="Arial"/>
              </w:rPr>
            </w:pPr>
            <w:r w:rsidRPr="00915951">
              <w:rPr>
                <w:rFonts w:ascii="Arial" w:eastAsia="Times New Roman" w:hAnsi="Arial" w:cs="Arial"/>
              </w:rPr>
              <w:t>This development management policy relating to sustainable and inclusive design includes requirements for development proposals leading to the delivery of higher quality and sustainable design.</w:t>
            </w:r>
          </w:p>
          <w:p w14:paraId="673FD9B5" w14:textId="2EC60F1A" w:rsidR="00865D04" w:rsidRPr="00915951" w:rsidRDefault="00865D04" w:rsidP="00865D04">
            <w:pPr>
              <w:keepNext/>
              <w:keepLines/>
              <w:suppressAutoHyphens/>
              <w:autoSpaceDN w:val="0"/>
              <w:textAlignment w:val="baseline"/>
              <w:outlineLvl w:val="2"/>
              <w:rPr>
                <w:rFonts w:ascii="Arial" w:eastAsia="Times New Roman" w:hAnsi="Arial" w:cs="Arial"/>
              </w:rPr>
            </w:pPr>
            <w:r w:rsidRPr="00915951">
              <w:rPr>
                <w:rFonts w:ascii="Arial" w:eastAsia="Times New Roman" w:hAnsi="Arial" w:cs="Arial"/>
              </w:rPr>
              <w:t xml:space="preserve">The MM provides clarification on the detailed design related matters that proposals will be expected to address where it is relevant to do so. In addition to clarifying the implementation of the policy criteria to be applied when assessing relevant proposals, the </w:t>
            </w:r>
            <w:r w:rsidRPr="00915951">
              <w:rPr>
                <w:rFonts w:ascii="Arial" w:eastAsia="Times New Roman" w:hAnsi="Arial" w:cs="Arial"/>
              </w:rPr>
              <w:lastRenderedPageBreak/>
              <w:t xml:space="preserve">MM also updates the policy in respect of national legislation and guidance and ensures closer alignment / general conformity with the London Plan. </w:t>
            </w:r>
          </w:p>
          <w:p w14:paraId="585E713E"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3A2B4704" w14:textId="77777777" w:rsidR="00865D04" w:rsidRPr="00915951" w:rsidRDefault="00865D04" w:rsidP="00865D04">
            <w:pPr>
              <w:spacing w:line="256" w:lineRule="auto"/>
              <w:rPr>
                <w:rFonts w:ascii="Arial" w:eastAsia="Times New Roman" w:hAnsi="Arial" w:cs="Arial"/>
              </w:rPr>
            </w:pPr>
          </w:p>
          <w:p w14:paraId="29504915" w14:textId="5F45DDAE" w:rsidR="00865D04" w:rsidRPr="00915951" w:rsidRDefault="00865D04" w:rsidP="00865D04">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sustainable and inclusive design and construction.</w:t>
            </w:r>
          </w:p>
          <w:p w14:paraId="0810824C"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7C636503" w14:textId="77777777" w:rsidR="00865D04" w:rsidRPr="00915951" w:rsidRDefault="00865D04" w:rsidP="00865D04">
            <w:pPr>
              <w:rPr>
                <w:rFonts w:ascii="Arial" w:eastAsia="Times New Roman" w:hAnsi="Arial" w:cs="Arial"/>
                <w:b/>
                <w:bCs/>
              </w:rPr>
            </w:pPr>
          </w:p>
          <w:p w14:paraId="0C272844"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695A1AA4" w14:textId="77777777" w:rsidR="00063D28" w:rsidRPr="00915951" w:rsidRDefault="00063D28" w:rsidP="00865D04">
            <w:pPr>
              <w:spacing w:line="259" w:lineRule="auto"/>
              <w:rPr>
                <w:rFonts w:ascii="Arial" w:eastAsia="Times New Roman" w:hAnsi="Arial" w:cs="Arial"/>
                <w:b/>
                <w:bCs/>
              </w:rPr>
            </w:pPr>
          </w:p>
          <w:p w14:paraId="25E456F8" w14:textId="686E4501"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43E923D0" w14:textId="77777777" w:rsidR="00865D04" w:rsidRPr="00915951" w:rsidRDefault="00865D04" w:rsidP="00865D04">
            <w:pPr>
              <w:spacing w:line="259" w:lineRule="auto"/>
              <w:rPr>
                <w:rFonts w:ascii="Arial" w:hAnsi="Arial" w:cs="Arial"/>
                <w14:ligatures w14:val="none"/>
              </w:rPr>
            </w:pPr>
          </w:p>
          <w:p w14:paraId="620FB37C" w14:textId="3F3A3054"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Reduce the contribution to climate change and enhance community resilience to climate change impacts (MM revisions to part a) of the policy adds reference to new development where necessary needing to adapt to the impacts of climate change)</w:t>
            </w:r>
            <w:r w:rsidR="00CB7BF9" w:rsidRPr="00915951">
              <w:rPr>
                <w:rFonts w:ascii="Arial" w:hAnsi="Arial" w:cs="Arial"/>
                <w14:ligatures w14:val="none"/>
              </w:rPr>
              <w:t xml:space="preserve"> (11)</w:t>
            </w:r>
            <w:r w:rsidRPr="00915951">
              <w:rPr>
                <w:rFonts w:ascii="Arial" w:hAnsi="Arial" w:cs="Arial"/>
                <w14:ligatures w14:val="none"/>
              </w:rPr>
              <w:t>; and</w:t>
            </w:r>
          </w:p>
          <w:p w14:paraId="4BFEBBEE" w14:textId="103E6AA5"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Access to good quality, well located, affordable housing</w:t>
            </w:r>
            <w:r w:rsidR="00CB7BF9" w:rsidRPr="00915951">
              <w:rPr>
                <w:rFonts w:ascii="Arial" w:hAnsi="Arial" w:cs="Arial"/>
                <w14:ligatures w14:val="none"/>
              </w:rPr>
              <w:t xml:space="preserve"> (5)</w:t>
            </w:r>
            <w:r w:rsidRPr="00915951">
              <w:rPr>
                <w:rFonts w:ascii="Arial" w:hAnsi="Arial" w:cs="Arial"/>
                <w14:ligatures w14:val="none"/>
              </w:rPr>
              <w:t>;</w:t>
            </w:r>
            <w:r w:rsidR="00CB7BF9" w:rsidRPr="00915951">
              <w:rPr>
                <w:rFonts w:ascii="Arial" w:hAnsi="Arial" w:cs="Arial"/>
                <w14:ligatures w14:val="none"/>
              </w:rPr>
              <w:t xml:space="preserve"> </w:t>
            </w:r>
            <w:r w:rsidRPr="00915951">
              <w:rPr>
                <w:rFonts w:ascii="Arial" w:hAnsi="Arial" w:cs="Arial"/>
                <w14:ligatures w14:val="none"/>
              </w:rPr>
              <w:t>promote a high quality, safe, inclusive and safe built environment</w:t>
            </w:r>
            <w:r w:rsidR="00CB7BF9" w:rsidRPr="00915951">
              <w:rPr>
                <w:rFonts w:ascii="Arial" w:hAnsi="Arial" w:cs="Arial"/>
                <w14:ligatures w14:val="none"/>
              </w:rPr>
              <w:t xml:space="preserve"> (14)</w:t>
            </w:r>
            <w:r w:rsidRPr="00915951">
              <w:rPr>
                <w:rFonts w:ascii="Arial" w:hAnsi="Arial" w:cs="Arial"/>
                <w14:ligatures w14:val="none"/>
              </w:rPr>
              <w:t xml:space="preserve"> and promoting social inclusion, equality, </w:t>
            </w:r>
            <w:r w:rsidRPr="00915951">
              <w:rPr>
                <w:rFonts w:ascii="Arial" w:hAnsi="Arial" w:cs="Arial"/>
                <w14:ligatures w14:val="none"/>
              </w:rPr>
              <w:lastRenderedPageBreak/>
              <w:t>diversity and community cohesion</w:t>
            </w:r>
            <w:r w:rsidR="004121FF" w:rsidRPr="00915951">
              <w:rPr>
                <w:rFonts w:ascii="Arial" w:hAnsi="Arial" w:cs="Arial"/>
                <w14:ligatures w14:val="none"/>
              </w:rPr>
              <w:t xml:space="preserve"> (1)</w:t>
            </w:r>
            <w:r w:rsidRPr="00915951">
              <w:rPr>
                <w:rFonts w:ascii="Arial" w:hAnsi="Arial" w:cs="Arial"/>
                <w14:ligatures w14:val="none"/>
              </w:rPr>
              <w:t xml:space="preserve"> (MM revisions to part b) refers to </w:t>
            </w:r>
            <w:r w:rsidRPr="00915951">
              <w:rPr>
                <w:rFonts w:ascii="Arial" w:eastAsia="Arial" w:hAnsi="Arial" w:cs="Arial"/>
                <w:color w:val="000000"/>
                <w:kern w:val="2"/>
                <w:lang w:eastAsia="en-GB"/>
              </w:rPr>
              <w:t xml:space="preserve">achieving </w:t>
            </w:r>
            <w:r w:rsidRPr="00915951">
              <w:rPr>
                <w:rFonts w:ascii="Arial" w:hAnsi="Arial" w:cs="Arial"/>
                <w14:ligatures w14:val="none"/>
              </w:rPr>
              <w:t>BREEAM ‘Very Good’ rating or higher  and parts d) and e) of the policy reference the requirements for development proposals with regards addressing inclusive design and access standards).</w:t>
            </w:r>
          </w:p>
          <w:p w14:paraId="0F657C7C" w14:textId="77777777" w:rsidR="00865D04" w:rsidRPr="00915951" w:rsidRDefault="00865D04" w:rsidP="00865D04">
            <w:pPr>
              <w:rPr>
                <w:rFonts w:ascii="Arial" w:hAnsi="Arial" w:cs="Arial"/>
                <w14:ligatures w14:val="none"/>
              </w:rPr>
            </w:pPr>
          </w:p>
          <w:p w14:paraId="43654BC2" w14:textId="06948A02"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4121FF" w:rsidRPr="00915951">
              <w:rPr>
                <w:rFonts w:ascii="Arial" w:hAnsi="Arial" w:cs="Arial"/>
                <w14:ligatures w14:val="none"/>
              </w:rPr>
              <w:t xml:space="preserve"> (6)</w:t>
            </w:r>
            <w:r w:rsidRPr="00915951">
              <w:rPr>
                <w:rFonts w:ascii="Arial" w:hAnsi="Arial" w:cs="Arial"/>
                <w14:ligatures w14:val="none"/>
              </w:rPr>
              <w:t>; promote resource efficiency and maximise the protection and enhancement of natural resources</w:t>
            </w:r>
            <w:r w:rsidR="004121FF" w:rsidRPr="00915951">
              <w:rPr>
                <w:rFonts w:ascii="Arial" w:hAnsi="Arial" w:cs="Arial"/>
                <w14:ligatures w14:val="none"/>
              </w:rPr>
              <w:t xml:space="preserve"> (12)</w:t>
            </w:r>
            <w:r w:rsidRPr="00915951">
              <w:rPr>
                <w:rFonts w:ascii="Arial" w:hAnsi="Arial" w:cs="Arial"/>
                <w14:ligatures w14:val="none"/>
              </w:rPr>
              <w:t xml:space="preserve"> and promote liveable, safe neighbourhoods which support good quality accessible services and sustainable lifestyles</w:t>
            </w:r>
            <w:r w:rsidR="004121FF" w:rsidRPr="00915951">
              <w:rPr>
                <w:rFonts w:ascii="Arial" w:hAnsi="Arial" w:cs="Arial"/>
                <w14:ligatures w14:val="none"/>
              </w:rPr>
              <w:t xml:space="preserve"> </w:t>
            </w:r>
            <w:r w:rsidR="003359A9" w:rsidRPr="00915951">
              <w:rPr>
                <w:rFonts w:ascii="Arial" w:hAnsi="Arial" w:cs="Arial"/>
                <w14:ligatures w14:val="none"/>
              </w:rPr>
              <w:t>(4)</w:t>
            </w:r>
            <w:r w:rsidRPr="00915951">
              <w:rPr>
                <w:rFonts w:ascii="Arial" w:hAnsi="Arial" w:cs="Arial"/>
                <w14:ligatures w14:val="none"/>
              </w:rPr>
              <w:t>.</w:t>
            </w:r>
          </w:p>
          <w:p w14:paraId="2018197C"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59833FE9" w14:textId="6F71C133" w:rsidR="00865D04" w:rsidRPr="00915951" w:rsidRDefault="00865D04" w:rsidP="002210EA">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F1568D" w:rsidRPr="00915951">
              <w:rPr>
                <w:rFonts w:ascii="Arial" w:hAnsi="Arial" w:cs="Arial"/>
              </w:rPr>
              <w:t xml:space="preserve"> impact</w:t>
            </w:r>
            <w:r w:rsidRPr="00915951">
              <w:rPr>
                <w:rFonts w:ascii="Arial" w:hAnsi="Arial" w:cs="Arial"/>
              </w:rPr>
              <w:t xml:space="preserve"> is neutral.</w:t>
            </w:r>
          </w:p>
        </w:tc>
      </w:tr>
      <w:tr w:rsidR="00865D04" w:rsidRPr="00EC67FD" w14:paraId="4FB9F4A6" w14:textId="77777777" w:rsidTr="00E506CC">
        <w:trPr>
          <w:trHeight w:val="20"/>
        </w:trPr>
        <w:tc>
          <w:tcPr>
            <w:tcW w:w="1640" w:type="dxa"/>
            <w:tcBorders>
              <w:right w:val="single" w:sz="4" w:space="0" w:color="auto"/>
            </w:tcBorders>
          </w:tcPr>
          <w:p w14:paraId="2C3FA038" w14:textId="43807D7C" w:rsidR="00865D04" w:rsidRDefault="00865D04" w:rsidP="00865D04">
            <w:pPr>
              <w:ind w:left="57"/>
              <w:rPr>
                <w:rFonts w:ascii="Arial" w:hAnsi="Arial" w:cs="Arial"/>
              </w:rPr>
            </w:pPr>
            <w:r>
              <w:rPr>
                <w:rFonts w:ascii="Arial" w:hAnsi="Arial" w:cs="Arial"/>
              </w:rPr>
              <w:lastRenderedPageBreak/>
              <w:t>MM45</w:t>
            </w:r>
          </w:p>
          <w:p w14:paraId="1FF247A2" w14:textId="6CEE62F4" w:rsidR="00865D04" w:rsidRDefault="00865D04" w:rsidP="00865D04">
            <w:pPr>
              <w:ind w:left="57"/>
              <w:rPr>
                <w:rFonts w:ascii="Arial" w:hAnsi="Arial" w:cs="Arial"/>
              </w:rPr>
            </w:pPr>
            <w:r>
              <w:rPr>
                <w:rFonts w:ascii="Arial" w:hAnsi="Arial" w:cs="Arial"/>
              </w:rPr>
              <w:t>Policy CDH0</w:t>
            </w:r>
            <w:r w:rsidR="00544194">
              <w:rPr>
                <w:rFonts w:ascii="Arial" w:hAnsi="Arial" w:cs="Arial"/>
              </w:rPr>
              <w:t>3</w:t>
            </w:r>
          </w:p>
          <w:p w14:paraId="02CF1230" w14:textId="2CB2C9AD" w:rsidR="00865D04" w:rsidRPr="00EC67FD" w:rsidRDefault="00865D04" w:rsidP="00865D04">
            <w:pPr>
              <w:ind w:left="57"/>
              <w:rPr>
                <w:rFonts w:ascii="Arial" w:hAnsi="Arial" w:cs="Arial"/>
              </w:rPr>
            </w:pPr>
            <w:r>
              <w:rPr>
                <w:rFonts w:ascii="Arial" w:hAnsi="Arial" w:cs="Arial"/>
              </w:rPr>
              <w:t xml:space="preserve">and </w:t>
            </w:r>
            <w:r w:rsidRPr="005C11C5">
              <w:rPr>
                <w:rFonts w:ascii="Arial" w:hAnsi="Arial" w:cs="Arial"/>
                <w:kern w:val="2"/>
              </w:rPr>
              <w:t xml:space="preserve"> </w:t>
            </w:r>
            <w:r w:rsidRPr="005C11C5">
              <w:rPr>
                <w:rFonts w:ascii="Arial" w:hAnsi="Arial" w:cs="Arial"/>
              </w:rPr>
              <w:t>consequential changes to supporting text</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5A2DC8B6" w14:textId="77777777" w:rsidR="00865D04" w:rsidRPr="00380DD7" w:rsidRDefault="00865D04" w:rsidP="00865D04">
            <w:pPr>
              <w:spacing w:after="4" w:line="247" w:lineRule="auto"/>
              <w:ind w:right="3289"/>
              <w:rPr>
                <w:rFonts w:ascii="Arial" w:eastAsiaTheme="minorEastAsia" w:hAnsi="Arial" w:cs="Arial"/>
                <w:b/>
                <w:kern w:val="2"/>
                <w:sz w:val="24"/>
                <w:szCs w:val="24"/>
                <w:lang w:eastAsia="en-GB"/>
              </w:rPr>
            </w:pPr>
            <w:r w:rsidRPr="00380DD7">
              <w:rPr>
                <w:rFonts w:ascii="Arial" w:eastAsiaTheme="minorEastAsia" w:hAnsi="Arial" w:cs="Arial"/>
                <w:b/>
                <w:kern w:val="2"/>
                <w:sz w:val="24"/>
                <w:szCs w:val="24"/>
                <w:lang w:eastAsia="en-GB"/>
              </w:rPr>
              <w:t>Policy CDH03 Public</w:t>
            </w:r>
            <w:r>
              <w:rPr>
                <w:rFonts w:ascii="Arial" w:eastAsiaTheme="minorEastAsia" w:hAnsi="Arial" w:cs="Arial"/>
                <w:b/>
                <w:kern w:val="2"/>
                <w:sz w:val="24"/>
                <w:szCs w:val="24"/>
                <w:lang w:eastAsia="en-GB"/>
              </w:rPr>
              <w:t xml:space="preserve"> R</w:t>
            </w:r>
            <w:r w:rsidRPr="00380DD7">
              <w:rPr>
                <w:rFonts w:ascii="Arial" w:eastAsiaTheme="minorEastAsia" w:hAnsi="Arial" w:cs="Arial"/>
                <w:b/>
                <w:kern w:val="2"/>
                <w:sz w:val="24"/>
                <w:szCs w:val="24"/>
                <w:lang w:eastAsia="en-GB"/>
              </w:rPr>
              <w:t xml:space="preserve">ealm </w:t>
            </w:r>
          </w:p>
          <w:p w14:paraId="2979E63B" w14:textId="77777777" w:rsidR="00865D04" w:rsidRPr="00380DD7" w:rsidRDefault="00865D04" w:rsidP="00865D04">
            <w:pPr>
              <w:spacing w:after="4" w:line="247" w:lineRule="auto"/>
              <w:ind w:right="4195"/>
              <w:rPr>
                <w:rFonts w:ascii="Arial" w:eastAsiaTheme="minorEastAsia" w:hAnsi="Arial" w:cs="Arial"/>
                <w:kern w:val="2"/>
                <w:sz w:val="24"/>
                <w:szCs w:val="24"/>
                <w:lang w:eastAsia="en-GB"/>
              </w:rPr>
            </w:pPr>
          </w:p>
          <w:p w14:paraId="44821F6E" w14:textId="77777777" w:rsidR="00865D04" w:rsidRPr="00380DD7" w:rsidRDefault="00865D04" w:rsidP="00865D04">
            <w:pPr>
              <w:rPr>
                <w:rFonts w:ascii="Arial" w:eastAsia="Arial" w:hAnsi="Arial" w:cs="Arial"/>
                <w:kern w:val="2"/>
                <w:sz w:val="24"/>
                <w:szCs w:val="24"/>
                <w:u w:val="single"/>
                <w:lang w:eastAsia="en-GB"/>
              </w:rPr>
            </w:pPr>
            <w:r w:rsidRPr="00380DD7">
              <w:rPr>
                <w:rFonts w:ascii="Arial" w:eastAsia="Arial" w:hAnsi="Arial" w:cs="Arial"/>
                <w:kern w:val="2"/>
                <w:sz w:val="24"/>
                <w:szCs w:val="24"/>
                <w:u w:val="single"/>
                <w:lang w:eastAsia="en-GB"/>
              </w:rPr>
              <w:t xml:space="preserve">Public realm should form an integral part of the design process for development proposals to enhance the connection between publicly accessible space and the built environment. </w:t>
            </w:r>
            <w:r w:rsidRPr="00380DD7">
              <w:rPr>
                <w:rFonts w:ascii="Arial" w:eastAsia="Arial" w:hAnsi="Arial" w:cs="Arial"/>
                <w:kern w:val="2"/>
                <w:sz w:val="24"/>
                <w:szCs w:val="24"/>
                <w:lang w:eastAsia="en-GB"/>
              </w:rPr>
              <w:t>Development proposals should</w:t>
            </w:r>
            <w:r w:rsidRPr="00380DD7">
              <w:rPr>
                <w:rFonts w:ascii="Arial" w:eastAsia="Arial" w:hAnsi="Arial" w:cs="Arial"/>
                <w:kern w:val="2"/>
                <w:sz w:val="24"/>
                <w:szCs w:val="24"/>
                <w:u w:val="single"/>
                <w:lang w:eastAsia="en-GB"/>
              </w:rPr>
              <w:t xml:space="preserve"> therefore contribute positively to the public realm by:</w:t>
            </w:r>
          </w:p>
          <w:p w14:paraId="4EFC8910" w14:textId="77777777" w:rsidR="00865D04" w:rsidRPr="00380DD7" w:rsidRDefault="00865D04" w:rsidP="00D7573A">
            <w:pPr>
              <w:numPr>
                <w:ilvl w:val="0"/>
                <w:numId w:val="93"/>
              </w:numPr>
              <w:spacing w:after="2" w:line="248" w:lineRule="auto"/>
              <w:ind w:hanging="360"/>
              <w:rPr>
                <w:rFonts w:ascii="Arial" w:eastAsiaTheme="minorEastAsia" w:hAnsi="Arial" w:cs="Arial"/>
                <w:kern w:val="2"/>
                <w:sz w:val="24"/>
                <w:szCs w:val="24"/>
                <w:lang w:eastAsia="en-GB"/>
              </w:rPr>
            </w:pPr>
            <w:proofErr w:type="spellStart"/>
            <w:r w:rsidRPr="00380DD7">
              <w:rPr>
                <w:rFonts w:ascii="Arial" w:eastAsiaTheme="minorEastAsia" w:hAnsi="Arial" w:cs="Arial"/>
                <w:kern w:val="2"/>
                <w:sz w:val="24"/>
                <w:szCs w:val="24"/>
                <w:lang w:eastAsia="en-GB"/>
              </w:rPr>
              <w:t>Relat</w:t>
            </w:r>
            <w:r w:rsidRPr="00380DD7">
              <w:rPr>
                <w:rFonts w:ascii="Arial" w:eastAsiaTheme="minorEastAsia" w:hAnsi="Arial" w:cs="Arial"/>
                <w:strike/>
                <w:kern w:val="2"/>
                <w:sz w:val="24"/>
                <w:szCs w:val="24"/>
                <w:lang w:eastAsia="en-GB"/>
              </w:rPr>
              <w:t>e</w:t>
            </w:r>
            <w:r w:rsidRPr="00380DD7">
              <w:rPr>
                <w:rFonts w:ascii="Arial" w:eastAsiaTheme="minorEastAsia" w:hAnsi="Arial" w:cs="Arial"/>
                <w:kern w:val="2"/>
                <w:sz w:val="24"/>
                <w:szCs w:val="24"/>
                <w:u w:val="single"/>
                <w:lang w:eastAsia="en-GB"/>
              </w:rPr>
              <w:t>ing</w:t>
            </w:r>
            <w:proofErr w:type="spellEnd"/>
            <w:r w:rsidRPr="00380DD7">
              <w:rPr>
                <w:rFonts w:ascii="Arial" w:eastAsiaTheme="minorEastAsia" w:hAnsi="Arial" w:cs="Arial"/>
                <w:kern w:val="2"/>
                <w:sz w:val="24"/>
                <w:szCs w:val="24"/>
                <w:lang w:eastAsia="en-GB"/>
              </w:rPr>
              <w:t xml:space="preserve"> to the local and historic context and incorporate high quality design, landscaping, planting, street furniture and surfaces, including green infrastructure and sustainable drainage provision. </w:t>
            </w:r>
          </w:p>
          <w:p w14:paraId="49231D4D" w14:textId="77777777" w:rsidR="00865D04" w:rsidRPr="00380DD7" w:rsidRDefault="00865D04" w:rsidP="00D7573A">
            <w:pPr>
              <w:numPr>
                <w:ilvl w:val="0"/>
                <w:numId w:val="93"/>
              </w:numPr>
              <w:spacing w:line="248" w:lineRule="auto"/>
              <w:ind w:hanging="360"/>
              <w:rPr>
                <w:rFonts w:ascii="Arial" w:eastAsiaTheme="minorEastAsia" w:hAnsi="Arial" w:cs="Arial"/>
                <w:kern w:val="2"/>
                <w:sz w:val="24"/>
                <w:szCs w:val="24"/>
                <w:u w:val="single"/>
                <w:lang w:eastAsia="en-GB"/>
              </w:rPr>
            </w:pPr>
            <w:r w:rsidRPr="00380DD7">
              <w:rPr>
                <w:rFonts w:ascii="Arial" w:eastAsiaTheme="minorEastAsia" w:hAnsi="Arial" w:cs="Arial"/>
                <w:kern w:val="2"/>
                <w:sz w:val="24"/>
                <w:szCs w:val="24"/>
                <w:lang w:eastAsia="en-GB"/>
              </w:rPr>
              <w:t>Be</w:t>
            </w:r>
            <w:r w:rsidRPr="00380DD7">
              <w:rPr>
                <w:rFonts w:ascii="Arial" w:eastAsiaTheme="minorEastAsia" w:hAnsi="Arial" w:cs="Arial"/>
                <w:kern w:val="2"/>
                <w:sz w:val="24"/>
                <w:szCs w:val="24"/>
                <w:u w:val="single"/>
                <w:lang w:eastAsia="en-GB"/>
              </w:rPr>
              <w:t>ing</w:t>
            </w:r>
            <w:r w:rsidRPr="00380DD7">
              <w:rPr>
                <w:rFonts w:ascii="Arial" w:eastAsiaTheme="minorEastAsia" w:hAnsi="Arial" w:cs="Arial"/>
                <w:kern w:val="2"/>
                <w:sz w:val="24"/>
                <w:szCs w:val="24"/>
                <w:lang w:eastAsia="en-GB"/>
              </w:rPr>
              <w:t xml:space="preserve"> designed to meet </w:t>
            </w:r>
            <w:r w:rsidRPr="00380DD7">
              <w:rPr>
                <w:rFonts w:ascii="Arial" w:eastAsiaTheme="minorEastAsia" w:hAnsi="Arial" w:cs="Arial"/>
                <w:kern w:val="2"/>
                <w:sz w:val="24"/>
                <w:szCs w:val="24"/>
                <w:u w:val="single"/>
                <w:lang w:eastAsia="en-GB"/>
              </w:rPr>
              <w:t xml:space="preserve">the Mayor of London’s </w:t>
            </w:r>
            <w:r w:rsidRPr="00380DD7">
              <w:rPr>
                <w:rFonts w:ascii="Arial" w:eastAsiaTheme="minorEastAsia" w:hAnsi="Arial" w:cs="Arial"/>
                <w:kern w:val="2"/>
                <w:sz w:val="24"/>
                <w:szCs w:val="24"/>
                <w:lang w:eastAsia="en-GB"/>
              </w:rPr>
              <w:t>Healthy Street</w:t>
            </w:r>
            <w:r w:rsidRPr="00380DD7">
              <w:rPr>
                <w:rFonts w:ascii="Arial" w:eastAsiaTheme="minorEastAsia" w:hAnsi="Arial" w:cs="Arial"/>
                <w:kern w:val="2"/>
                <w:sz w:val="24"/>
                <w:szCs w:val="24"/>
                <w:u w:val="single"/>
                <w:lang w:eastAsia="en-GB"/>
              </w:rPr>
              <w:t>s</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kern w:val="2"/>
                <w:sz w:val="24"/>
                <w:szCs w:val="24"/>
                <w:u w:val="single"/>
                <w:lang w:eastAsia="en-GB"/>
              </w:rPr>
              <w:t xml:space="preserve">Approach </w:t>
            </w:r>
            <w:r w:rsidRPr="00380DD7">
              <w:rPr>
                <w:rFonts w:ascii="Arial" w:eastAsiaTheme="minorEastAsia" w:hAnsi="Arial" w:cs="Arial"/>
                <w:kern w:val="2"/>
                <w:sz w:val="24"/>
                <w:szCs w:val="24"/>
                <w:lang w:eastAsia="en-GB"/>
              </w:rPr>
              <w:t xml:space="preserve">Indicators, </w:t>
            </w:r>
            <w:r w:rsidRPr="00380DD7">
              <w:rPr>
                <w:rFonts w:ascii="Arial" w:eastAsiaTheme="minorEastAsia" w:hAnsi="Arial" w:cs="Arial"/>
                <w:kern w:val="2"/>
                <w:sz w:val="24"/>
                <w:szCs w:val="24"/>
                <w:u w:val="single"/>
                <w:lang w:eastAsia="en-GB"/>
              </w:rPr>
              <w:t>(</w:t>
            </w:r>
            <w:r w:rsidRPr="00205007">
              <w:rPr>
                <w:rFonts w:ascii="Arial" w:eastAsiaTheme="minorEastAsia" w:hAnsi="Arial" w:cs="Arial"/>
                <w:kern w:val="2"/>
                <w:sz w:val="24"/>
                <w:szCs w:val="24"/>
                <w:u w:val="single"/>
                <w:lang w:eastAsia="en-GB"/>
              </w:rPr>
              <w:t>as required by</w:t>
            </w:r>
            <w:r>
              <w:rPr>
                <w:rFonts w:ascii="Arial" w:eastAsiaTheme="minorEastAsia" w:hAnsi="Arial" w:cs="Arial"/>
                <w:kern w:val="2"/>
                <w:sz w:val="24"/>
                <w:szCs w:val="24"/>
                <w:u w:val="single"/>
                <w:lang w:eastAsia="en-GB"/>
              </w:rPr>
              <w:t xml:space="preserve"> </w:t>
            </w:r>
            <w:r w:rsidRPr="00195770">
              <w:rPr>
                <w:rFonts w:ascii="Arial" w:eastAsiaTheme="minorEastAsia" w:hAnsi="Arial" w:cs="Arial"/>
                <w:kern w:val="2"/>
                <w:sz w:val="24"/>
                <w:szCs w:val="24"/>
                <w:u w:val="single"/>
                <w:lang w:eastAsia="en-GB"/>
              </w:rPr>
              <w:t xml:space="preserve">Policy CDH01 and London Plan </w:t>
            </w:r>
            <w:r w:rsidRPr="00195770">
              <w:rPr>
                <w:rFonts w:ascii="Arial" w:eastAsiaTheme="minorEastAsia" w:hAnsi="Arial" w:cs="Arial"/>
                <w:kern w:val="2"/>
                <w:sz w:val="24"/>
                <w:szCs w:val="24"/>
                <w:u w:val="single"/>
                <w:lang w:eastAsia="en-GB"/>
              </w:rPr>
              <w:lastRenderedPageBreak/>
              <w:t>Policy T2</w:t>
            </w:r>
            <w:r w:rsidRPr="003160AD">
              <w:rPr>
                <w:rFonts w:ascii="Arial" w:eastAsiaTheme="minorEastAsia" w:hAnsi="Arial" w:cs="Arial"/>
                <w:kern w:val="2"/>
                <w:sz w:val="24"/>
                <w:szCs w:val="24"/>
                <w:u w:val="single"/>
                <w:lang w:eastAsia="en-GB"/>
              </w:rPr>
              <w:t>),</w:t>
            </w:r>
            <w:r w:rsidRPr="00DA5B76">
              <w:rPr>
                <w:rFonts w:ascii="Arial" w:eastAsiaTheme="minorEastAsia" w:hAnsi="Arial" w:cs="Arial"/>
                <w:kern w:val="2"/>
                <w:sz w:val="24"/>
                <w:szCs w:val="24"/>
                <w:u w:val="single"/>
                <w:lang w:eastAsia="en-GB"/>
              </w:rPr>
              <w:t xml:space="preserve"> to</w:t>
            </w:r>
            <w:r w:rsidRPr="00380DD7">
              <w:rPr>
                <w:rFonts w:ascii="Arial" w:eastAsiaTheme="minorEastAsia" w:hAnsi="Arial" w:cs="Arial"/>
                <w:kern w:val="2"/>
                <w:sz w:val="24"/>
                <w:szCs w:val="24"/>
                <w:lang w:eastAsia="en-GB"/>
              </w:rPr>
              <w:t xml:space="preserve"> promote active travel and</w:t>
            </w:r>
            <w:r w:rsidRPr="00380DD7">
              <w:rPr>
                <w:rFonts w:ascii="Arial" w:eastAsiaTheme="minorEastAsia" w:hAnsi="Arial" w:cs="Arial"/>
                <w:strike/>
                <w:kern w:val="2"/>
                <w:sz w:val="24"/>
                <w:szCs w:val="24"/>
                <w:lang w:eastAsia="en-GB"/>
              </w:rPr>
              <w:t xml:space="preserve"> discourage</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kern w:val="2"/>
                <w:sz w:val="24"/>
                <w:szCs w:val="24"/>
                <w:u w:val="single"/>
                <w:lang w:eastAsia="en-GB"/>
              </w:rPr>
              <w:t xml:space="preserve">reduce </w:t>
            </w:r>
            <w:r w:rsidRPr="00380DD7">
              <w:rPr>
                <w:rFonts w:ascii="Arial" w:eastAsiaTheme="minorEastAsia" w:hAnsi="Arial" w:cs="Arial"/>
                <w:kern w:val="2"/>
                <w:sz w:val="24"/>
                <w:szCs w:val="24"/>
                <w:lang w:eastAsia="en-GB"/>
              </w:rPr>
              <w:t xml:space="preserve">car usage, </w:t>
            </w:r>
            <w:r w:rsidRPr="00380DD7">
              <w:rPr>
                <w:rFonts w:ascii="Arial" w:eastAsiaTheme="minorEastAsia" w:hAnsi="Arial" w:cs="Arial"/>
                <w:kern w:val="2"/>
                <w:sz w:val="24"/>
                <w:szCs w:val="24"/>
                <w:u w:val="single"/>
                <w:lang w:eastAsia="en-GB"/>
              </w:rPr>
              <w:t>together with positive safety and amenity changes to the character and use of streets aimed at improving health and reducing inequalities.</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strike/>
                <w:kern w:val="2"/>
                <w:sz w:val="24"/>
                <w:szCs w:val="24"/>
                <w:lang w:eastAsia="en-GB"/>
              </w:rPr>
              <w:t>with avoidance of barriers to movement and consideration given to desire lines</w:t>
            </w:r>
            <w:r w:rsidRPr="00380DD7">
              <w:rPr>
                <w:rFonts w:ascii="Arial" w:eastAsiaTheme="minorEastAsia" w:hAnsi="Arial" w:cs="Arial"/>
                <w:kern w:val="2"/>
                <w:sz w:val="24"/>
                <w:szCs w:val="24"/>
                <w:lang w:eastAsia="en-GB"/>
              </w:rPr>
              <w:t>.</w:t>
            </w:r>
            <w:r w:rsidRPr="00380DD7">
              <w:t xml:space="preserve"> </w:t>
            </w:r>
          </w:p>
          <w:p w14:paraId="632801CA" w14:textId="77777777" w:rsidR="00865D04" w:rsidRPr="00380DD7" w:rsidRDefault="00865D04" w:rsidP="00D7573A">
            <w:pPr>
              <w:numPr>
                <w:ilvl w:val="0"/>
                <w:numId w:val="93"/>
              </w:numPr>
              <w:spacing w:line="250" w:lineRule="auto"/>
              <w:ind w:hanging="360"/>
              <w:rPr>
                <w:rFonts w:ascii="Arial" w:eastAsiaTheme="minorEastAsia" w:hAnsi="Arial" w:cs="Arial"/>
                <w:kern w:val="2"/>
                <w:sz w:val="24"/>
                <w:szCs w:val="24"/>
                <w:lang w:eastAsia="en-GB"/>
              </w:rPr>
            </w:pPr>
            <w:proofErr w:type="spellStart"/>
            <w:r w:rsidRPr="00380DD7">
              <w:rPr>
                <w:rFonts w:ascii="Arial" w:eastAsiaTheme="minorEastAsia" w:hAnsi="Arial" w:cs="Arial"/>
                <w:kern w:val="2"/>
                <w:sz w:val="24"/>
                <w:szCs w:val="24"/>
                <w:lang w:eastAsia="en-GB"/>
              </w:rPr>
              <w:t>Provid</w:t>
            </w:r>
            <w:r w:rsidRPr="00380DD7">
              <w:rPr>
                <w:rFonts w:ascii="Arial" w:eastAsiaTheme="minorEastAsia" w:hAnsi="Arial" w:cs="Arial"/>
                <w:strike/>
                <w:kern w:val="2"/>
                <w:sz w:val="24"/>
                <w:szCs w:val="24"/>
                <w:lang w:eastAsia="en-GB"/>
              </w:rPr>
              <w:t>e</w:t>
            </w:r>
            <w:r w:rsidRPr="00380DD7">
              <w:rPr>
                <w:rFonts w:ascii="Arial" w:eastAsiaTheme="minorEastAsia" w:hAnsi="Arial" w:cs="Arial"/>
                <w:kern w:val="2"/>
                <w:sz w:val="24"/>
                <w:szCs w:val="24"/>
                <w:u w:val="single"/>
                <w:lang w:eastAsia="en-GB"/>
              </w:rPr>
              <w:t>ing</w:t>
            </w:r>
            <w:proofErr w:type="spellEnd"/>
            <w:r w:rsidRPr="00380DD7">
              <w:rPr>
                <w:rFonts w:ascii="Arial" w:eastAsiaTheme="minorEastAsia" w:hAnsi="Arial" w:cs="Arial"/>
                <w:kern w:val="2"/>
                <w:sz w:val="24"/>
                <w:szCs w:val="24"/>
                <w:lang w:eastAsia="en-GB"/>
              </w:rPr>
              <w:t xml:space="preserve"> a safe and secure family and young people friendly environment for a variety of appropriate uses, including meanwhile uses and open street events. </w:t>
            </w:r>
          </w:p>
          <w:p w14:paraId="10D99507" w14:textId="77777777" w:rsidR="00865D04" w:rsidRPr="00380DD7" w:rsidRDefault="00865D04" w:rsidP="00D7573A">
            <w:pPr>
              <w:numPr>
                <w:ilvl w:val="0"/>
                <w:numId w:val="93"/>
              </w:numPr>
              <w:spacing w:after="2" w:line="248" w:lineRule="auto"/>
              <w:ind w:hanging="360"/>
              <w:rPr>
                <w:rFonts w:ascii="Arial" w:eastAsiaTheme="minorEastAsia" w:hAnsi="Arial" w:cs="Arial"/>
                <w:kern w:val="2"/>
                <w:sz w:val="24"/>
                <w:szCs w:val="24"/>
                <w:lang w:eastAsia="en-GB"/>
              </w:rPr>
            </w:pPr>
            <w:proofErr w:type="spellStart"/>
            <w:r w:rsidRPr="00380DD7">
              <w:rPr>
                <w:rFonts w:ascii="Arial" w:eastAsiaTheme="minorEastAsia" w:hAnsi="Arial" w:cs="Arial"/>
                <w:kern w:val="2"/>
                <w:sz w:val="24"/>
                <w:szCs w:val="24"/>
                <w:lang w:eastAsia="en-GB"/>
              </w:rPr>
              <w:t>Utilis</w:t>
            </w:r>
            <w:r w:rsidRPr="00380DD7">
              <w:rPr>
                <w:rFonts w:ascii="Arial" w:eastAsiaTheme="minorEastAsia" w:hAnsi="Arial" w:cs="Arial"/>
                <w:strike/>
                <w:kern w:val="2"/>
                <w:sz w:val="24"/>
                <w:szCs w:val="24"/>
                <w:lang w:eastAsia="en-GB"/>
              </w:rPr>
              <w:t>e</w:t>
            </w:r>
            <w:r w:rsidRPr="00380DD7">
              <w:rPr>
                <w:rFonts w:ascii="Arial" w:eastAsiaTheme="minorEastAsia" w:hAnsi="Arial" w:cs="Arial"/>
                <w:kern w:val="2"/>
                <w:sz w:val="24"/>
                <w:szCs w:val="24"/>
                <w:u w:val="single"/>
                <w:lang w:eastAsia="en-GB"/>
              </w:rPr>
              <w:t>ing</w:t>
            </w:r>
            <w:proofErr w:type="spellEnd"/>
            <w:r w:rsidRPr="00380DD7">
              <w:rPr>
                <w:rFonts w:ascii="Arial" w:eastAsiaTheme="minorEastAsia" w:hAnsi="Arial" w:cs="Arial"/>
                <w:kern w:val="2"/>
                <w:sz w:val="24"/>
                <w:szCs w:val="24"/>
                <w:lang w:eastAsia="en-GB"/>
              </w:rPr>
              <w:t xml:space="preserve"> the Secured by Design Resilient Design Tool for places where crowds may congregate </w:t>
            </w:r>
            <w:r w:rsidRPr="00380DD7">
              <w:rPr>
                <w:rFonts w:ascii="Arial" w:eastAsiaTheme="minorEastAsia" w:hAnsi="Arial" w:cs="Arial"/>
                <w:kern w:val="2"/>
                <w:sz w:val="24"/>
                <w:szCs w:val="24"/>
                <w:u w:val="single"/>
                <w:lang w:eastAsia="en-GB"/>
              </w:rPr>
              <w:t xml:space="preserve">in larger numbers, to consider </w:t>
            </w:r>
            <w:r>
              <w:rPr>
                <w:rFonts w:ascii="Arial" w:eastAsiaTheme="minorEastAsia" w:hAnsi="Arial" w:cs="Arial"/>
                <w:strike/>
                <w:kern w:val="2"/>
                <w:sz w:val="24"/>
                <w:szCs w:val="24"/>
                <w:u w:val="single"/>
                <w:lang w:eastAsia="en-GB"/>
              </w:rPr>
              <w:t xml:space="preserve">proportionate </w:t>
            </w:r>
            <w:r w:rsidRPr="00380DD7">
              <w:rPr>
                <w:rFonts w:ascii="Arial" w:eastAsiaTheme="minorEastAsia" w:hAnsi="Arial" w:cs="Arial"/>
                <w:kern w:val="2"/>
                <w:sz w:val="24"/>
                <w:szCs w:val="24"/>
                <w:u w:val="single"/>
                <w:lang w:eastAsia="en-GB"/>
              </w:rPr>
              <w:t>use of design features to facilitate more robust safety and security measures</w:t>
            </w:r>
            <w:r w:rsidRPr="00380DD7">
              <w:rPr>
                <w:rFonts w:ascii="Arial" w:eastAsiaTheme="minorEastAsia" w:hAnsi="Arial" w:cs="Arial"/>
                <w:kern w:val="2"/>
                <w:sz w:val="24"/>
                <w:szCs w:val="24"/>
                <w:lang w:eastAsia="en-GB"/>
              </w:rPr>
              <w:t>.</w:t>
            </w:r>
            <w:r>
              <w:rPr>
                <w:rFonts w:ascii="Arial" w:eastAsiaTheme="minorEastAsia" w:hAnsi="Arial" w:cs="Arial"/>
                <w:kern w:val="2"/>
                <w:sz w:val="24"/>
                <w:szCs w:val="24"/>
                <w:lang w:eastAsia="en-GB"/>
              </w:rPr>
              <w:t xml:space="preserve"> </w:t>
            </w:r>
            <w:r w:rsidRPr="0079250A">
              <w:rPr>
                <w:rFonts w:ascii="Arial" w:eastAsiaTheme="minorEastAsia" w:hAnsi="Arial" w:cs="Arial"/>
                <w:kern w:val="2"/>
                <w:sz w:val="24"/>
                <w:szCs w:val="24"/>
                <w:u w:val="single"/>
                <w:lang w:eastAsia="en-GB"/>
              </w:rPr>
              <w:t>Development proposals should incorporate measures that are proportionate to the risk and the likely consequences of any incident.</w:t>
            </w:r>
            <w:r w:rsidRPr="00380DD7">
              <w:rPr>
                <w:rFonts w:ascii="Arial" w:eastAsiaTheme="minorEastAsia" w:hAnsi="Arial" w:cs="Arial"/>
                <w:kern w:val="2"/>
                <w:sz w:val="24"/>
                <w:szCs w:val="24"/>
                <w:lang w:eastAsia="en-GB"/>
              </w:rPr>
              <w:t xml:space="preserve"> </w:t>
            </w:r>
          </w:p>
          <w:p w14:paraId="0636DD93" w14:textId="77777777" w:rsidR="00865D04" w:rsidRPr="00380DD7" w:rsidRDefault="00865D04" w:rsidP="00D7573A">
            <w:pPr>
              <w:numPr>
                <w:ilvl w:val="0"/>
                <w:numId w:val="93"/>
              </w:numPr>
              <w:spacing w:after="1" w:line="248" w:lineRule="auto"/>
              <w:ind w:hanging="360"/>
              <w:rPr>
                <w:rFonts w:ascii="Arial" w:eastAsiaTheme="minorEastAsia" w:hAnsi="Arial" w:cs="Arial"/>
                <w:kern w:val="2"/>
                <w:sz w:val="24"/>
                <w:szCs w:val="24"/>
                <w:lang w:eastAsia="en-GB"/>
              </w:rPr>
            </w:pPr>
            <w:r w:rsidRPr="00380DD7">
              <w:rPr>
                <w:rFonts w:ascii="Arial" w:eastAsiaTheme="minorEastAsia" w:hAnsi="Arial" w:cs="Arial"/>
                <w:kern w:val="2"/>
                <w:sz w:val="24"/>
                <w:szCs w:val="24"/>
                <w:lang w:eastAsia="en-GB"/>
              </w:rPr>
              <w:t>Consider</w:t>
            </w:r>
            <w:r w:rsidRPr="00380DD7">
              <w:rPr>
                <w:rFonts w:ascii="Arial" w:eastAsiaTheme="minorEastAsia" w:hAnsi="Arial" w:cs="Arial"/>
                <w:kern w:val="2"/>
                <w:sz w:val="24"/>
                <w:szCs w:val="24"/>
                <w:u w:val="single"/>
                <w:lang w:eastAsia="en-GB"/>
              </w:rPr>
              <w:t>ing</w:t>
            </w:r>
            <w:r w:rsidRPr="00380DD7">
              <w:rPr>
                <w:rFonts w:ascii="Arial" w:eastAsiaTheme="minorEastAsia" w:hAnsi="Arial" w:cs="Arial"/>
                <w:kern w:val="2"/>
                <w:sz w:val="24"/>
                <w:szCs w:val="24"/>
                <w:lang w:eastAsia="en-GB"/>
              </w:rPr>
              <w:t xml:space="preserve"> the relationship between building design and the public realm to enhance amenity value, vibrancy and natural surveillance. </w:t>
            </w:r>
          </w:p>
          <w:p w14:paraId="01DF1471" w14:textId="77777777" w:rsidR="00865D04" w:rsidRPr="00380DD7" w:rsidRDefault="00865D04" w:rsidP="00D7573A">
            <w:pPr>
              <w:numPr>
                <w:ilvl w:val="0"/>
                <w:numId w:val="93"/>
              </w:numPr>
              <w:spacing w:line="247" w:lineRule="auto"/>
              <w:ind w:hanging="360"/>
              <w:rPr>
                <w:rFonts w:ascii="Arial" w:eastAsiaTheme="minorEastAsia" w:hAnsi="Arial" w:cs="Arial"/>
                <w:kern w:val="2"/>
                <w:sz w:val="24"/>
                <w:szCs w:val="24"/>
                <w:lang w:eastAsia="en-GB"/>
              </w:rPr>
            </w:pPr>
            <w:proofErr w:type="spellStart"/>
            <w:r w:rsidRPr="00380DD7">
              <w:rPr>
                <w:rFonts w:ascii="Arial" w:eastAsiaTheme="minorEastAsia" w:hAnsi="Arial" w:cs="Arial"/>
                <w:kern w:val="2"/>
                <w:sz w:val="24"/>
                <w:szCs w:val="24"/>
                <w:lang w:eastAsia="en-GB"/>
              </w:rPr>
              <w:t>Ensur</w:t>
            </w:r>
            <w:r w:rsidRPr="00380DD7">
              <w:rPr>
                <w:rFonts w:ascii="Arial" w:eastAsiaTheme="minorEastAsia" w:hAnsi="Arial" w:cs="Arial"/>
                <w:strike/>
                <w:kern w:val="2"/>
                <w:sz w:val="24"/>
                <w:szCs w:val="24"/>
                <w:lang w:eastAsia="en-GB"/>
              </w:rPr>
              <w:t>e</w:t>
            </w:r>
            <w:r w:rsidRPr="00380DD7">
              <w:rPr>
                <w:rFonts w:ascii="Arial" w:eastAsiaTheme="minorEastAsia" w:hAnsi="Arial" w:cs="Arial"/>
                <w:kern w:val="2"/>
                <w:sz w:val="24"/>
                <w:szCs w:val="24"/>
                <w:u w:val="single"/>
                <w:lang w:eastAsia="en-GB"/>
              </w:rPr>
              <w:t>ing</w:t>
            </w:r>
            <w:proofErr w:type="spellEnd"/>
            <w:r w:rsidRPr="00380DD7">
              <w:rPr>
                <w:rFonts w:ascii="Arial" w:eastAsiaTheme="minorEastAsia" w:hAnsi="Arial" w:cs="Arial"/>
                <w:kern w:val="2"/>
                <w:sz w:val="24"/>
                <w:szCs w:val="24"/>
                <w:lang w:eastAsia="en-GB"/>
              </w:rPr>
              <w:t xml:space="preserve"> appropriate management of publicly accessible private space </w:t>
            </w:r>
            <w:r w:rsidRPr="00380DD7">
              <w:rPr>
                <w:rFonts w:ascii="Arial" w:eastAsiaTheme="minorEastAsia" w:hAnsi="Arial" w:cs="Arial"/>
                <w:strike/>
                <w:kern w:val="2"/>
                <w:sz w:val="24"/>
                <w:szCs w:val="24"/>
                <w:lang w:eastAsia="en-GB"/>
              </w:rPr>
              <w:t>in accordance with the</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kern w:val="2"/>
                <w:sz w:val="24"/>
                <w:szCs w:val="24"/>
                <w:u w:val="single"/>
                <w:lang w:eastAsia="en-GB"/>
              </w:rPr>
              <w:t>with</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kern w:val="2"/>
                <w:sz w:val="24"/>
                <w:szCs w:val="24"/>
                <w:u w:val="single"/>
                <w:lang w:eastAsia="en-GB"/>
              </w:rPr>
              <w:t xml:space="preserve">due regard to </w:t>
            </w:r>
            <w:r w:rsidRPr="00972B77">
              <w:rPr>
                <w:rFonts w:ascii="Arial" w:eastAsiaTheme="minorEastAsia" w:hAnsi="Arial" w:cs="Arial"/>
                <w:kern w:val="2"/>
                <w:sz w:val="24"/>
                <w:szCs w:val="24"/>
                <w:u w:val="single"/>
                <w:lang w:eastAsia="en-GB"/>
              </w:rPr>
              <w:t>London Plan Policy D8 – Public Realm</w:t>
            </w:r>
            <w:r w:rsidRPr="00380DD7">
              <w:rPr>
                <w:rFonts w:ascii="Arial" w:eastAsiaTheme="minorEastAsia" w:hAnsi="Arial" w:cs="Arial"/>
                <w:kern w:val="2"/>
                <w:sz w:val="24"/>
                <w:szCs w:val="24"/>
                <w:u w:val="single"/>
                <w:lang w:eastAsia="en-GB"/>
              </w:rPr>
              <w:t>,</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kern w:val="2"/>
                <w:sz w:val="24"/>
                <w:szCs w:val="24"/>
                <w:u w:val="single"/>
                <w:lang w:eastAsia="en-GB"/>
              </w:rPr>
              <w:t xml:space="preserve">the </w:t>
            </w:r>
            <w:r w:rsidRPr="00380DD7">
              <w:rPr>
                <w:rFonts w:ascii="Arial" w:eastAsiaTheme="minorEastAsia" w:hAnsi="Arial" w:cs="Arial"/>
                <w:kern w:val="2"/>
                <w:sz w:val="24"/>
                <w:szCs w:val="24"/>
                <w:lang w:eastAsia="en-GB"/>
              </w:rPr>
              <w:t xml:space="preserve">Public London Charter </w:t>
            </w:r>
            <w:r w:rsidRPr="00380DD7">
              <w:rPr>
                <w:rFonts w:ascii="Arial" w:eastAsiaTheme="minorEastAsia" w:hAnsi="Arial" w:cs="Arial"/>
                <w:kern w:val="2"/>
                <w:sz w:val="24"/>
                <w:szCs w:val="24"/>
                <w:u w:val="single"/>
                <w:lang w:eastAsia="en-GB"/>
              </w:rPr>
              <w:t>(London Plan Policy D8(H)),</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kern w:val="2"/>
                <w:sz w:val="24"/>
                <w:szCs w:val="24"/>
                <w:u w:val="single"/>
                <w:lang w:eastAsia="en-GB"/>
              </w:rPr>
              <w:t>and</w:t>
            </w:r>
            <w:r w:rsidRPr="00380DD7">
              <w:rPr>
                <w:rFonts w:ascii="Arial" w:eastAsiaTheme="minorEastAsia" w:hAnsi="Arial" w:cs="Arial"/>
                <w:kern w:val="2"/>
                <w:sz w:val="24"/>
                <w:szCs w:val="24"/>
                <w:lang w:eastAsia="en-GB"/>
              </w:rPr>
              <w:t xml:space="preserve"> Council Town Centre </w:t>
            </w:r>
            <w:r w:rsidRPr="00380DD7">
              <w:rPr>
                <w:rFonts w:ascii="Arial" w:eastAsiaTheme="minorEastAsia" w:hAnsi="Arial" w:cs="Arial"/>
                <w:kern w:val="2"/>
                <w:sz w:val="24"/>
                <w:szCs w:val="24"/>
                <w:u w:val="single"/>
                <w:lang w:eastAsia="en-GB"/>
              </w:rPr>
              <w:t xml:space="preserve">Frameworks and </w:t>
            </w:r>
            <w:proofErr w:type="spellStart"/>
            <w:r w:rsidRPr="00380DD7">
              <w:rPr>
                <w:rFonts w:ascii="Arial" w:eastAsiaTheme="minorEastAsia" w:hAnsi="Arial" w:cs="Arial"/>
                <w:kern w:val="2"/>
                <w:sz w:val="24"/>
                <w:szCs w:val="24"/>
                <w:lang w:eastAsia="en-GB"/>
              </w:rPr>
              <w:t>S</w:t>
            </w:r>
            <w:r w:rsidRPr="00DA5B76">
              <w:rPr>
                <w:rFonts w:ascii="Arial" w:eastAsiaTheme="minorEastAsia" w:hAnsi="Arial" w:cs="Arial"/>
                <w:strike/>
                <w:kern w:val="2"/>
                <w:sz w:val="24"/>
                <w:szCs w:val="24"/>
                <w:lang w:eastAsia="en-GB"/>
              </w:rPr>
              <w:t>s</w:t>
            </w:r>
            <w:r w:rsidRPr="00380DD7">
              <w:rPr>
                <w:rFonts w:ascii="Arial" w:eastAsiaTheme="minorEastAsia" w:hAnsi="Arial" w:cs="Arial"/>
                <w:kern w:val="2"/>
                <w:sz w:val="24"/>
                <w:szCs w:val="24"/>
                <w:lang w:eastAsia="en-GB"/>
              </w:rPr>
              <w:t>trategies</w:t>
            </w:r>
            <w:proofErr w:type="spellEnd"/>
            <w:r w:rsidRPr="00380DD7">
              <w:rPr>
                <w:rFonts w:ascii="Arial" w:eastAsiaTheme="minorEastAsia" w:hAnsi="Arial" w:cs="Arial"/>
                <w:kern w:val="2"/>
                <w:sz w:val="24"/>
                <w:szCs w:val="24"/>
                <w:lang w:eastAsia="en-GB"/>
              </w:rPr>
              <w:t xml:space="preserve">. </w:t>
            </w:r>
            <w:r w:rsidRPr="00380DD7">
              <w:rPr>
                <w:rFonts w:ascii="Arial" w:eastAsiaTheme="minorEastAsia" w:hAnsi="Arial" w:cs="Arial"/>
                <w:strike/>
                <w:kern w:val="2"/>
                <w:sz w:val="24"/>
                <w:szCs w:val="24"/>
                <w:lang w:eastAsia="en-GB"/>
              </w:rPr>
              <w:t>and public realm design frameworks.</w:t>
            </w:r>
            <w:r w:rsidRPr="00380DD7">
              <w:rPr>
                <w:rFonts w:ascii="Arial" w:eastAsiaTheme="minorEastAsia" w:hAnsi="Arial" w:cs="Arial"/>
                <w:kern w:val="2"/>
                <w:sz w:val="24"/>
                <w:szCs w:val="24"/>
                <w:lang w:eastAsia="en-GB"/>
              </w:rPr>
              <w:t xml:space="preserve"> </w:t>
            </w:r>
          </w:p>
          <w:p w14:paraId="661FE3D4" w14:textId="77777777" w:rsidR="00865D04" w:rsidRDefault="00865D04" w:rsidP="00D7573A">
            <w:pPr>
              <w:numPr>
                <w:ilvl w:val="0"/>
                <w:numId w:val="93"/>
              </w:numPr>
              <w:ind w:hanging="360"/>
              <w:rPr>
                <w:rFonts w:ascii="Arial" w:eastAsiaTheme="minorEastAsia" w:hAnsi="Arial" w:cs="Arial"/>
                <w:kern w:val="2"/>
                <w:sz w:val="24"/>
                <w:szCs w:val="24"/>
                <w:lang w:eastAsia="en-GB"/>
              </w:rPr>
            </w:pPr>
            <w:r w:rsidRPr="00380DD7">
              <w:rPr>
                <w:rFonts w:ascii="Arial" w:eastAsiaTheme="minorEastAsia" w:hAnsi="Arial" w:cs="Arial"/>
                <w:strike/>
                <w:kern w:val="2"/>
                <w:sz w:val="24"/>
                <w:szCs w:val="24"/>
                <w:lang w:eastAsia="en-GB"/>
              </w:rPr>
              <w:t xml:space="preserve">Incorporate </w:t>
            </w:r>
            <w:r w:rsidRPr="00380DD7">
              <w:rPr>
                <w:rFonts w:ascii="Arial" w:eastAsiaTheme="minorEastAsia" w:hAnsi="Arial" w:cs="Arial"/>
                <w:kern w:val="2"/>
                <w:sz w:val="24"/>
                <w:szCs w:val="24"/>
                <w:u w:val="single"/>
                <w:lang w:eastAsia="en-GB"/>
              </w:rPr>
              <w:t xml:space="preserve">Encouraging where appropriate the use </w:t>
            </w:r>
            <w:r w:rsidRPr="00AF4ABE">
              <w:rPr>
                <w:rFonts w:ascii="Arial" w:eastAsiaTheme="minorEastAsia" w:hAnsi="Arial" w:cs="Arial"/>
                <w:kern w:val="2"/>
                <w:sz w:val="24"/>
                <w:szCs w:val="24"/>
                <w:u w:val="single"/>
                <w:lang w:eastAsia="en-GB"/>
              </w:rPr>
              <w:t>of</w:t>
            </w:r>
            <w:r w:rsidRPr="00DA5B76">
              <w:rPr>
                <w:rFonts w:ascii="Arial" w:eastAsiaTheme="minorEastAsia" w:hAnsi="Arial" w:cs="Arial"/>
                <w:kern w:val="2"/>
                <w:sz w:val="24"/>
                <w:szCs w:val="24"/>
                <w:u w:val="single"/>
                <w:lang w:eastAsia="en-GB"/>
              </w:rPr>
              <w:t xml:space="preserve"> </w:t>
            </w:r>
            <w:r w:rsidRPr="00056624">
              <w:rPr>
                <w:rFonts w:ascii="Arial" w:eastAsiaTheme="minorEastAsia" w:hAnsi="Arial" w:cs="Arial"/>
                <w:kern w:val="2"/>
                <w:sz w:val="24"/>
                <w:szCs w:val="24"/>
                <w:lang w:eastAsia="en-GB"/>
              </w:rPr>
              <w:t>high quality public art</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kern w:val="2"/>
                <w:sz w:val="24"/>
                <w:szCs w:val="24"/>
                <w:u w:val="single"/>
                <w:lang w:eastAsia="en-GB"/>
              </w:rPr>
              <w:t>in the design of spaces</w:t>
            </w:r>
            <w:r w:rsidRPr="00380DD7">
              <w:rPr>
                <w:rFonts w:ascii="Arial" w:eastAsiaTheme="minorEastAsia" w:hAnsi="Arial" w:cs="Arial"/>
                <w:kern w:val="2"/>
                <w:sz w:val="24"/>
                <w:szCs w:val="24"/>
                <w:lang w:eastAsia="en-GB"/>
              </w:rPr>
              <w:t xml:space="preserve"> </w:t>
            </w:r>
            <w:r w:rsidRPr="00380DD7">
              <w:rPr>
                <w:rFonts w:ascii="Arial" w:eastAsiaTheme="minorEastAsia" w:hAnsi="Arial" w:cs="Arial"/>
                <w:strike/>
                <w:kern w:val="2"/>
                <w:sz w:val="24"/>
                <w:szCs w:val="24"/>
                <w:lang w:eastAsia="en-GB"/>
              </w:rPr>
              <w:t>(where appropriate)</w:t>
            </w:r>
            <w:r w:rsidRPr="00380DD7">
              <w:rPr>
                <w:rFonts w:ascii="Arial" w:eastAsiaTheme="minorEastAsia" w:hAnsi="Arial" w:cs="Arial"/>
                <w:kern w:val="2"/>
                <w:sz w:val="24"/>
                <w:szCs w:val="24"/>
                <w:lang w:eastAsia="en-GB"/>
              </w:rPr>
              <w:t xml:space="preserve">. </w:t>
            </w:r>
          </w:p>
          <w:p w14:paraId="70741F5F" w14:textId="77777777" w:rsidR="00865D04" w:rsidRPr="00AB1516" w:rsidRDefault="00865D04" w:rsidP="00D7573A">
            <w:pPr>
              <w:numPr>
                <w:ilvl w:val="0"/>
                <w:numId w:val="93"/>
              </w:numPr>
              <w:ind w:hanging="360"/>
              <w:rPr>
                <w:rFonts w:ascii="Arial" w:eastAsiaTheme="minorEastAsia" w:hAnsi="Arial" w:cs="Arial"/>
                <w:kern w:val="2"/>
                <w:sz w:val="24"/>
                <w:szCs w:val="24"/>
                <w:lang w:eastAsia="en-GB"/>
              </w:rPr>
            </w:pPr>
            <w:proofErr w:type="spellStart"/>
            <w:r w:rsidRPr="00AB1516">
              <w:rPr>
                <w:rFonts w:ascii="Arial" w:eastAsiaTheme="minorEastAsia" w:hAnsi="Arial" w:cs="Arial"/>
                <w:kern w:val="2"/>
                <w:sz w:val="24"/>
                <w:szCs w:val="24"/>
                <w:lang w:eastAsia="en-GB"/>
              </w:rPr>
              <w:t>Ensur</w:t>
            </w:r>
            <w:r w:rsidRPr="00AB1516">
              <w:rPr>
                <w:rFonts w:ascii="Arial" w:eastAsiaTheme="minorEastAsia" w:hAnsi="Arial" w:cs="Arial"/>
                <w:strike/>
                <w:kern w:val="2"/>
                <w:sz w:val="24"/>
                <w:szCs w:val="24"/>
                <w:lang w:eastAsia="en-GB"/>
              </w:rPr>
              <w:t>e</w:t>
            </w:r>
            <w:r w:rsidRPr="00AB1516">
              <w:rPr>
                <w:rFonts w:ascii="Arial" w:eastAsiaTheme="minorEastAsia" w:hAnsi="Arial" w:cs="Arial"/>
                <w:kern w:val="2"/>
                <w:sz w:val="24"/>
                <w:szCs w:val="24"/>
                <w:u w:val="single"/>
                <w:lang w:eastAsia="en-GB"/>
              </w:rPr>
              <w:t>ing</w:t>
            </w:r>
            <w:proofErr w:type="spellEnd"/>
            <w:r w:rsidRPr="00AB1516">
              <w:rPr>
                <w:rFonts w:ascii="Arial" w:eastAsiaTheme="minorEastAsia" w:hAnsi="Arial" w:cs="Arial"/>
                <w:kern w:val="2"/>
                <w:sz w:val="24"/>
                <w:szCs w:val="24"/>
                <w:lang w:eastAsia="en-GB"/>
              </w:rPr>
              <w:t xml:space="preserve"> that way-finding pedestrian signage is sensitively located </w:t>
            </w:r>
            <w:r w:rsidRPr="00AB1516">
              <w:rPr>
                <w:rFonts w:ascii="Arial" w:eastAsiaTheme="minorEastAsia" w:hAnsi="Arial" w:cs="Arial"/>
                <w:strike/>
                <w:kern w:val="2"/>
                <w:sz w:val="24"/>
                <w:szCs w:val="24"/>
                <w:lang w:eastAsia="en-GB"/>
              </w:rPr>
              <w:t>and consistent with Legible London</w:t>
            </w:r>
            <w:r w:rsidRPr="00AB1516">
              <w:rPr>
                <w:rFonts w:ascii="Arial" w:eastAsiaTheme="minorEastAsia" w:hAnsi="Arial" w:cs="Arial"/>
                <w:kern w:val="2"/>
                <w:sz w:val="24"/>
                <w:szCs w:val="24"/>
                <w:lang w:eastAsia="en-GB"/>
              </w:rPr>
              <w:t xml:space="preserve"> </w:t>
            </w:r>
            <w:r w:rsidRPr="00AB1516">
              <w:rPr>
                <w:rFonts w:ascii="Arial" w:eastAsiaTheme="minorEastAsia" w:hAnsi="Arial" w:cs="Arial"/>
                <w:kern w:val="2"/>
                <w:sz w:val="24"/>
                <w:szCs w:val="24"/>
                <w:u w:val="single"/>
                <w:lang w:eastAsia="en-GB"/>
              </w:rPr>
              <w:t>with due regard to Transport for London’s Streets Toolkit</w:t>
            </w:r>
            <w:r w:rsidRPr="00AB1516">
              <w:rPr>
                <w:rFonts w:ascii="Arial" w:eastAsiaTheme="minorEastAsia" w:hAnsi="Arial" w:cs="Arial"/>
                <w:kern w:val="2"/>
                <w:sz w:val="24"/>
                <w:szCs w:val="24"/>
                <w:lang w:eastAsia="en-GB"/>
              </w:rPr>
              <w:t>.</w:t>
            </w:r>
            <w:r w:rsidRPr="00AB1516">
              <w:rPr>
                <w:rFonts w:eastAsiaTheme="minorEastAsia"/>
                <w:kern w:val="2"/>
                <w:lang w:eastAsia="en-GB"/>
              </w:rPr>
              <w:t xml:space="preserve"> </w:t>
            </w:r>
          </w:p>
          <w:p w14:paraId="0E45CE07" w14:textId="77777777" w:rsidR="00865D04" w:rsidRPr="00EC67FD" w:rsidRDefault="00865D04" w:rsidP="00865D04">
            <w:pPr>
              <w:keepNext/>
              <w:keepLines/>
              <w:suppressAutoHyphens/>
              <w:rPr>
                <w:rFonts w:ascii="Arial" w:eastAsiaTheme="majorEastAsia" w:hAnsi="Arial" w:cs="Arial"/>
                <w:b/>
              </w:rPr>
            </w:pPr>
          </w:p>
        </w:tc>
        <w:tc>
          <w:tcPr>
            <w:tcW w:w="6754" w:type="dxa"/>
            <w:tcBorders>
              <w:left w:val="single" w:sz="4" w:space="0" w:color="auto"/>
            </w:tcBorders>
          </w:tcPr>
          <w:p w14:paraId="49C9F24B"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6B5F793E" w14:textId="3F6EF325" w:rsidR="00865D04" w:rsidRPr="00915951" w:rsidRDefault="00865D04" w:rsidP="00865D04">
            <w:pPr>
              <w:rPr>
                <w:rFonts w:ascii="Arial" w:hAnsi="Arial" w:cs="Arial"/>
              </w:rPr>
            </w:pPr>
            <w:r w:rsidRPr="00915951">
              <w:rPr>
                <w:rFonts w:ascii="Arial" w:hAnsi="Arial" w:cs="Arial"/>
              </w:rPr>
              <w:t xml:space="preserve">MM revisions for soundness, general conformity with London Plan. Emphasises that development required to contribute positively to </w:t>
            </w:r>
            <w:r w:rsidR="002210EA" w:rsidRPr="00915951">
              <w:rPr>
                <w:rFonts w:ascii="Arial" w:hAnsi="Arial" w:cs="Arial"/>
              </w:rPr>
              <w:t xml:space="preserve">the </w:t>
            </w:r>
            <w:r w:rsidRPr="00915951">
              <w:rPr>
                <w:rFonts w:ascii="Arial" w:hAnsi="Arial" w:cs="Arial"/>
              </w:rPr>
              <w:t xml:space="preserve">public realm. Clarification on Healthy Streets Approach and rewording on safety and security issues for crowds. Highlight that due regard </w:t>
            </w:r>
            <w:r w:rsidR="002210EA" w:rsidRPr="00915951">
              <w:rPr>
                <w:rFonts w:ascii="Arial" w:hAnsi="Arial" w:cs="Arial"/>
              </w:rPr>
              <w:t xml:space="preserve">be </w:t>
            </w:r>
            <w:r w:rsidRPr="00915951">
              <w:rPr>
                <w:rFonts w:ascii="Arial" w:hAnsi="Arial" w:cs="Arial"/>
              </w:rPr>
              <w:t xml:space="preserve">given to the Council’s town centre strategies as well as TfL’s Streets Toolkit. </w:t>
            </w:r>
          </w:p>
          <w:p w14:paraId="3E1B32A1" w14:textId="77777777" w:rsidR="00865D04" w:rsidRPr="00915951" w:rsidRDefault="00865D04" w:rsidP="00865D04">
            <w:pPr>
              <w:rPr>
                <w:rFonts w:ascii="Arial" w:hAnsi="Arial" w:cs="Arial"/>
              </w:rPr>
            </w:pPr>
          </w:p>
          <w:p w14:paraId="66D1F809" w14:textId="3B730683" w:rsidR="00865D04" w:rsidRPr="00915951" w:rsidRDefault="00865D04" w:rsidP="00865D04">
            <w:pPr>
              <w:keepNext/>
              <w:keepLines/>
              <w:suppressAutoHyphens/>
              <w:autoSpaceDN w:val="0"/>
              <w:textAlignment w:val="baseline"/>
              <w:outlineLvl w:val="2"/>
              <w:rPr>
                <w:rFonts w:ascii="Arial" w:eastAsia="Times New Roman" w:hAnsi="Arial" w:cs="Arial"/>
              </w:rPr>
            </w:pPr>
            <w:r w:rsidRPr="00915951">
              <w:rPr>
                <w:rFonts w:ascii="Arial" w:eastAsia="Times New Roman" w:hAnsi="Arial" w:cs="Arial"/>
              </w:rPr>
              <w:t xml:space="preserve">The MM provides clarification on the detailed public realm related matters that proposals will be expected to address where it is relevant and to do so. In addition to clarifying the implementation of the policy criteria to be applied when assessing relevant proposals, </w:t>
            </w:r>
            <w:r w:rsidRPr="00915951">
              <w:rPr>
                <w:rFonts w:ascii="Arial" w:eastAsia="Times New Roman" w:hAnsi="Arial" w:cs="Arial"/>
              </w:rPr>
              <w:lastRenderedPageBreak/>
              <w:t xml:space="preserve">the MM also updates the policy to ensure closer alignment / general conformity with the London Plan and related guidance. </w:t>
            </w:r>
          </w:p>
          <w:p w14:paraId="65F0A7D9" w14:textId="77777777" w:rsidR="00865D04" w:rsidRPr="00915951" w:rsidRDefault="00865D04" w:rsidP="00865D04">
            <w:pPr>
              <w:keepNext/>
              <w:keepLines/>
              <w:suppressAutoHyphens/>
              <w:autoSpaceDN w:val="0"/>
              <w:textAlignment w:val="baseline"/>
              <w:outlineLvl w:val="2"/>
              <w:rPr>
                <w:rFonts w:ascii="Arial" w:eastAsia="Times New Roman" w:hAnsi="Arial" w:cs="Arial"/>
              </w:rPr>
            </w:pPr>
          </w:p>
          <w:p w14:paraId="25063299"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79CFEF8B" w14:textId="77777777" w:rsidR="00865D04" w:rsidRPr="00915951" w:rsidRDefault="00865D04" w:rsidP="00865D04">
            <w:pPr>
              <w:spacing w:line="256" w:lineRule="auto"/>
              <w:rPr>
                <w:rFonts w:ascii="Arial" w:eastAsia="Times New Roman" w:hAnsi="Arial" w:cs="Arial"/>
              </w:rPr>
            </w:pPr>
          </w:p>
          <w:p w14:paraId="3925B124" w14:textId="55B432A8" w:rsidR="00865D04" w:rsidRPr="00915951" w:rsidRDefault="00865D04" w:rsidP="00865D04">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the public realm.</w:t>
            </w:r>
          </w:p>
          <w:p w14:paraId="76097F7A"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56C5D82" w14:textId="77777777" w:rsidR="00865D04" w:rsidRPr="00915951" w:rsidRDefault="00865D04" w:rsidP="00865D04">
            <w:pPr>
              <w:rPr>
                <w:rFonts w:ascii="Arial" w:eastAsia="Times New Roman" w:hAnsi="Arial" w:cs="Arial"/>
                <w:b/>
                <w:bCs/>
              </w:rPr>
            </w:pPr>
          </w:p>
          <w:p w14:paraId="094C3D8A"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4CE18D88" w14:textId="77777777" w:rsidR="00865D04" w:rsidRPr="00915951" w:rsidRDefault="00865D04" w:rsidP="00865D04">
            <w:pPr>
              <w:rPr>
                <w:rFonts w:ascii="Arial" w:eastAsia="Times New Roman" w:hAnsi="Arial" w:cs="Arial"/>
                <w:b/>
                <w:bCs/>
              </w:rPr>
            </w:pPr>
          </w:p>
          <w:p w14:paraId="03FF6F4E"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795DAF17" w14:textId="77777777" w:rsidR="00865D04" w:rsidRPr="00915951" w:rsidRDefault="00865D04" w:rsidP="00865D04">
            <w:pPr>
              <w:spacing w:line="259" w:lineRule="auto"/>
              <w:rPr>
                <w:rFonts w:ascii="Arial" w:hAnsi="Arial" w:cs="Arial"/>
                <w14:ligatures w14:val="none"/>
              </w:rPr>
            </w:pPr>
          </w:p>
          <w:p w14:paraId="5012D2A8" w14:textId="245B9FF2"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safe neighbourhoods which support good quality accessible services and sustainable lifestyles</w:t>
            </w:r>
            <w:r w:rsidR="006C3DA3" w:rsidRPr="00915951">
              <w:rPr>
                <w:rFonts w:ascii="Arial" w:hAnsi="Arial" w:cs="Arial"/>
                <w14:ligatures w14:val="none"/>
              </w:rPr>
              <w:t xml:space="preserve"> (4)</w:t>
            </w:r>
            <w:r w:rsidRPr="00915951">
              <w:rPr>
                <w:rFonts w:ascii="Arial" w:hAnsi="Arial" w:cs="Arial"/>
                <w14:ligatures w14:val="none"/>
              </w:rPr>
              <w:t xml:space="preserve"> and protect and enhance open spaces that are high quality</w:t>
            </w:r>
            <w:r w:rsidR="001B2E92" w:rsidRPr="00915951">
              <w:rPr>
                <w:rFonts w:ascii="Arial" w:hAnsi="Arial" w:cs="Arial"/>
                <w14:ligatures w14:val="none"/>
              </w:rPr>
              <w:t xml:space="preserve"> (9)</w:t>
            </w:r>
            <w:r w:rsidRPr="00915951">
              <w:rPr>
                <w:rFonts w:ascii="Arial" w:hAnsi="Arial" w:cs="Arial"/>
                <w14:ligatures w14:val="none"/>
              </w:rPr>
              <w:t xml:space="preserve"> (</w:t>
            </w:r>
            <w:r w:rsidRPr="00915951">
              <w:rPr>
                <w:rFonts w:ascii="Arial" w:hAnsi="Arial" w:cs="Arial"/>
              </w:rPr>
              <w:t>MM revisions throughout the policy refer in respect of these two objectives);</w:t>
            </w:r>
          </w:p>
          <w:p w14:paraId="703DDC46" w14:textId="1E421F28"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Promote a high quality, safe, inclusive and safe built environment (MM revisions to part d) making specific reference to design features facilitating more robust safety and security measures); </w:t>
            </w:r>
            <w:r w:rsidR="00470FFE" w:rsidRPr="00915951">
              <w:rPr>
                <w:rFonts w:ascii="Arial" w:hAnsi="Arial" w:cs="Arial"/>
                <w14:ligatures w14:val="none"/>
              </w:rPr>
              <w:t>(14)</w:t>
            </w:r>
          </w:p>
          <w:p w14:paraId="38C11EA5" w14:textId="7D93B969"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lastRenderedPageBreak/>
              <w:t>Promoting social inclusion, equality, diversity and community cohesion</w:t>
            </w:r>
            <w:r w:rsidR="001B2E92" w:rsidRPr="00915951">
              <w:rPr>
                <w:rFonts w:ascii="Arial" w:hAnsi="Arial" w:cs="Arial"/>
                <w14:ligatures w14:val="none"/>
              </w:rPr>
              <w:t xml:space="preserve"> (1)</w:t>
            </w:r>
            <w:r w:rsidRPr="00915951">
              <w:rPr>
                <w:rFonts w:ascii="Arial" w:hAnsi="Arial" w:cs="Arial"/>
                <w14:ligatures w14:val="none"/>
              </w:rPr>
              <w:t xml:space="preserve"> and improving the health and wellbeing of the population and reduce health inequalities</w:t>
            </w:r>
            <w:r w:rsidR="001B2E92" w:rsidRPr="00915951">
              <w:rPr>
                <w:rFonts w:ascii="Arial" w:hAnsi="Arial" w:cs="Arial"/>
                <w14:ligatures w14:val="none"/>
              </w:rPr>
              <w:t xml:space="preserve"> (6)</w:t>
            </w:r>
            <w:r w:rsidRPr="00915951">
              <w:rPr>
                <w:rFonts w:ascii="Arial" w:hAnsi="Arial" w:cs="Arial"/>
                <w14:ligatures w14:val="none"/>
              </w:rPr>
              <w:t xml:space="preserve"> (MM revisions to part b) </w:t>
            </w:r>
            <w:r w:rsidRPr="00915951">
              <w:rPr>
                <w:rFonts w:ascii="Arial" w:eastAsiaTheme="minorEastAsia" w:hAnsi="Arial" w:cs="Arial"/>
                <w:kern w:val="2"/>
                <w:lang w:eastAsia="en-GB"/>
              </w:rPr>
              <w:t xml:space="preserve">add reference to </w:t>
            </w:r>
            <w:r w:rsidRPr="00915951">
              <w:rPr>
                <w:rFonts w:ascii="Arial" w:hAnsi="Arial" w:cs="Arial"/>
                <w14:ligatures w14:val="none"/>
              </w:rPr>
              <w:t>positive safety and amenity changes to the character and use of streets aimed at improving health and reducing inequalities</w:t>
            </w:r>
            <w:r w:rsidRPr="00915951">
              <w:rPr>
                <w:rFonts w:ascii="Arial" w:hAnsi="Arial" w:cs="Arial"/>
                <w:u w:val="single"/>
                <w14:ligatures w14:val="none"/>
              </w:rPr>
              <w:t>);</w:t>
            </w:r>
          </w:p>
          <w:p w14:paraId="69DF353C" w14:textId="75EAD0F5"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rPr>
              <w:t>Minimise the need to travel and create accessible, safe and sustainable connections and networks by road, public transport, cycling and walking (MM revision in part b) to reducing car usage and h) referencing TfL’s streets toolkit)</w:t>
            </w:r>
            <w:r w:rsidR="001B2E92" w:rsidRPr="00915951">
              <w:rPr>
                <w:rFonts w:ascii="Arial" w:hAnsi="Arial" w:cs="Arial"/>
              </w:rPr>
              <w:t xml:space="preserve"> (</w:t>
            </w:r>
            <w:r w:rsidR="00B849AF" w:rsidRPr="00915951">
              <w:rPr>
                <w:rFonts w:ascii="Arial" w:hAnsi="Arial" w:cs="Arial"/>
              </w:rPr>
              <w:t>8)</w:t>
            </w:r>
            <w:r w:rsidRPr="00915951">
              <w:rPr>
                <w:rFonts w:ascii="Arial" w:hAnsi="Arial" w:cs="Arial"/>
              </w:rPr>
              <w:t>.</w:t>
            </w:r>
          </w:p>
          <w:p w14:paraId="673C0B85" w14:textId="77777777" w:rsidR="00865D04" w:rsidRPr="00915951" w:rsidRDefault="00865D04" w:rsidP="00865D04">
            <w:pPr>
              <w:pStyle w:val="ListParagraph"/>
              <w:rPr>
                <w:rFonts w:ascii="Arial" w:hAnsi="Arial" w:cs="Arial"/>
                <w14:ligatures w14:val="none"/>
              </w:rPr>
            </w:pPr>
          </w:p>
          <w:p w14:paraId="0592E8A7" w14:textId="6D097A27"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More generally, implementation of the policy with these MM changes will indirectly positively contribute to the SA/IIA objectives related to ensuring efficient use of land and infrastructure </w:t>
            </w:r>
            <w:r w:rsidR="00B849AF" w:rsidRPr="00915951">
              <w:rPr>
                <w:rFonts w:ascii="Arial" w:hAnsi="Arial" w:cs="Arial"/>
                <w14:ligatures w14:val="none"/>
              </w:rPr>
              <w:t xml:space="preserve">(2) </w:t>
            </w:r>
            <w:r w:rsidRPr="00915951">
              <w:rPr>
                <w:rFonts w:ascii="Arial" w:hAnsi="Arial" w:cs="Arial"/>
                <w14:ligatures w14:val="none"/>
              </w:rPr>
              <w:t>and fostering sustainable economic growth</w:t>
            </w:r>
            <w:r w:rsidR="00B849AF" w:rsidRPr="00915951">
              <w:rPr>
                <w:rFonts w:ascii="Arial" w:hAnsi="Arial" w:cs="Arial"/>
                <w14:ligatures w14:val="none"/>
              </w:rPr>
              <w:t xml:space="preserve"> (7)</w:t>
            </w:r>
            <w:r w:rsidRPr="00915951">
              <w:rPr>
                <w:rFonts w:ascii="Arial" w:hAnsi="Arial" w:cs="Arial"/>
                <w14:ligatures w14:val="none"/>
              </w:rPr>
              <w:t>.</w:t>
            </w:r>
          </w:p>
          <w:p w14:paraId="6FF40164"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48BB2CFE" w14:textId="3FEBD1E9" w:rsidR="00865D04" w:rsidRPr="00915951" w:rsidRDefault="00865D04" w:rsidP="00A14FBD">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F1568D" w:rsidRPr="00915951">
              <w:rPr>
                <w:rFonts w:ascii="Arial" w:hAnsi="Arial" w:cs="Arial"/>
              </w:rPr>
              <w:t xml:space="preserve"> impact</w:t>
            </w:r>
            <w:r w:rsidRPr="00915951">
              <w:rPr>
                <w:rFonts w:ascii="Arial" w:hAnsi="Arial" w:cs="Arial"/>
              </w:rPr>
              <w:t xml:space="preserve"> is neutral.</w:t>
            </w:r>
          </w:p>
        </w:tc>
      </w:tr>
      <w:tr w:rsidR="00865D04" w:rsidRPr="00EC67FD" w14:paraId="61795A03" w14:textId="77777777" w:rsidTr="00E506CC">
        <w:trPr>
          <w:trHeight w:val="20"/>
        </w:trPr>
        <w:tc>
          <w:tcPr>
            <w:tcW w:w="1640" w:type="dxa"/>
            <w:tcBorders>
              <w:right w:val="single" w:sz="4" w:space="0" w:color="auto"/>
            </w:tcBorders>
          </w:tcPr>
          <w:p w14:paraId="4F0A38AB" w14:textId="77777777" w:rsidR="00865D04" w:rsidRDefault="00865D04" w:rsidP="00865D04">
            <w:pPr>
              <w:ind w:left="57"/>
              <w:rPr>
                <w:rFonts w:ascii="Arial" w:hAnsi="Arial" w:cs="Arial"/>
              </w:rPr>
            </w:pPr>
            <w:r>
              <w:rPr>
                <w:rFonts w:ascii="Arial" w:hAnsi="Arial" w:cs="Arial"/>
              </w:rPr>
              <w:lastRenderedPageBreak/>
              <w:t>MM46</w:t>
            </w:r>
          </w:p>
          <w:p w14:paraId="59EB86F5" w14:textId="77777777" w:rsidR="00865D04" w:rsidRDefault="00865D04" w:rsidP="00865D04">
            <w:pPr>
              <w:ind w:left="57"/>
              <w:rPr>
                <w:rFonts w:ascii="Arial" w:hAnsi="Arial" w:cs="Arial"/>
                <w:kern w:val="2"/>
              </w:rPr>
            </w:pPr>
            <w:r w:rsidRPr="00EC67FD">
              <w:rPr>
                <w:rFonts w:ascii="Arial" w:hAnsi="Arial" w:cs="Arial"/>
              </w:rPr>
              <w:t>Policy CDH04</w:t>
            </w:r>
            <w:r>
              <w:rPr>
                <w:rFonts w:ascii="Arial" w:hAnsi="Arial" w:cs="Arial"/>
              </w:rPr>
              <w:t xml:space="preserve"> </w:t>
            </w:r>
            <w:r w:rsidRPr="00A510EA">
              <w:rPr>
                <w:rFonts w:ascii="Arial" w:hAnsi="Arial" w:cs="Arial"/>
                <w:kern w:val="2"/>
              </w:rPr>
              <w:t xml:space="preserve"> </w:t>
            </w:r>
          </w:p>
          <w:p w14:paraId="2BEB5F1F" w14:textId="7A2E3671" w:rsidR="00865D04" w:rsidRPr="00EC67FD" w:rsidRDefault="00865D04" w:rsidP="00865D04">
            <w:pPr>
              <w:ind w:left="57"/>
              <w:rPr>
                <w:rFonts w:ascii="Arial" w:hAnsi="Arial" w:cs="Arial"/>
              </w:rPr>
            </w:pPr>
            <w:r w:rsidRPr="00A510EA">
              <w:rPr>
                <w:rFonts w:ascii="Arial" w:hAnsi="Arial" w:cs="Arial"/>
              </w:rPr>
              <w:t>and  consequential changes to supporting text</w:t>
            </w:r>
          </w:p>
          <w:p w14:paraId="7FACE16E" w14:textId="77777777" w:rsidR="00865D04" w:rsidRPr="00EC67FD" w:rsidRDefault="00865D04" w:rsidP="00865D04">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362CBD4A" w14:textId="77777777" w:rsidR="00865D04" w:rsidRPr="004E0336" w:rsidRDefault="00865D04" w:rsidP="00865D04">
            <w:pPr>
              <w:spacing w:line="259" w:lineRule="auto"/>
              <w:rPr>
                <w:rFonts w:ascii="Arial" w:hAnsi="Arial" w:cs="Arial"/>
                <w:sz w:val="24"/>
                <w:szCs w:val="24"/>
              </w:rPr>
            </w:pPr>
            <w:r w:rsidRPr="004E0336">
              <w:rPr>
                <w:rFonts w:ascii="Arial" w:hAnsi="Arial" w:cs="Arial"/>
                <w:b/>
                <w:sz w:val="24"/>
                <w:szCs w:val="24"/>
              </w:rPr>
              <w:t xml:space="preserve">Policy CDH04 Tall Buildings  </w:t>
            </w:r>
          </w:p>
          <w:p w14:paraId="6D669A8B" w14:textId="77777777" w:rsidR="00865D04" w:rsidRPr="004E0336" w:rsidRDefault="00865D04" w:rsidP="00865D04">
            <w:pPr>
              <w:spacing w:after="18" w:line="248" w:lineRule="auto"/>
              <w:rPr>
                <w:rFonts w:ascii="Arial" w:hAnsi="Arial" w:cs="Arial"/>
                <w:sz w:val="24"/>
                <w:szCs w:val="24"/>
              </w:rPr>
            </w:pPr>
            <w:r w:rsidRPr="004E0336">
              <w:rPr>
                <w:rFonts w:ascii="Arial" w:hAnsi="Arial" w:cs="Arial"/>
                <w:sz w:val="24"/>
                <w:szCs w:val="24"/>
              </w:rPr>
              <w:t>a</w:t>
            </w:r>
            <w:r>
              <w:rPr>
                <w:rFonts w:ascii="Arial" w:hAnsi="Arial" w:cs="Arial"/>
                <w:sz w:val="24"/>
                <w:szCs w:val="24"/>
              </w:rPr>
              <w:t>)</w:t>
            </w:r>
            <w:r w:rsidRPr="004E0336">
              <w:rPr>
                <w:rFonts w:ascii="Arial" w:hAnsi="Arial" w:cs="Arial"/>
                <w:sz w:val="24"/>
                <w:szCs w:val="24"/>
              </w:rPr>
              <w:t xml:space="preserve"> Tall buildings (8 </w:t>
            </w:r>
            <w:r w:rsidRPr="00325380">
              <w:rPr>
                <w:rFonts w:ascii="Arial" w:hAnsi="Arial" w:cs="Arial"/>
                <w:strike/>
                <w:sz w:val="24"/>
                <w:szCs w:val="24"/>
              </w:rPr>
              <w:t>to 14</w:t>
            </w:r>
            <w:r w:rsidRPr="004E0336">
              <w:rPr>
                <w:rFonts w:ascii="Arial" w:hAnsi="Arial" w:cs="Arial"/>
                <w:sz w:val="24"/>
                <w:szCs w:val="24"/>
              </w:rPr>
              <w:t xml:space="preserve"> storeys </w:t>
            </w:r>
            <w:r w:rsidRPr="005F0E0F">
              <w:rPr>
                <w:rFonts w:ascii="Arial" w:hAnsi="Arial" w:cs="Arial"/>
                <w:sz w:val="24"/>
                <w:szCs w:val="24"/>
                <w:u w:val="single"/>
              </w:rPr>
              <w:t>and above</w:t>
            </w:r>
            <w:r>
              <w:rPr>
                <w:rFonts w:ascii="Arial" w:hAnsi="Arial" w:cs="Arial"/>
                <w:sz w:val="24"/>
                <w:szCs w:val="24"/>
              </w:rPr>
              <w:t xml:space="preserve"> </w:t>
            </w:r>
            <w:r>
              <w:rPr>
                <w:rFonts w:ascii="Arial" w:hAnsi="Arial" w:cs="Arial"/>
                <w:sz w:val="24"/>
                <w:szCs w:val="24"/>
                <w:u w:val="single"/>
              </w:rPr>
              <w:t xml:space="preserve">or </w:t>
            </w:r>
            <w:r w:rsidRPr="0066013E">
              <w:rPr>
                <w:rFonts w:ascii="Arial" w:hAnsi="Arial" w:cs="Arial"/>
                <w:strike/>
                <w:sz w:val="24"/>
                <w:szCs w:val="24"/>
              </w:rPr>
              <w:t>(</w:t>
            </w:r>
            <w:r w:rsidRPr="004E0336">
              <w:rPr>
                <w:rFonts w:ascii="Arial" w:hAnsi="Arial" w:cs="Arial"/>
                <w:sz w:val="24"/>
                <w:szCs w:val="24"/>
              </w:rPr>
              <w:t xml:space="preserve">26 </w:t>
            </w:r>
            <w:r w:rsidRPr="0066013E">
              <w:rPr>
                <w:rFonts w:ascii="Arial" w:hAnsi="Arial" w:cs="Arial"/>
                <w:strike/>
                <w:sz w:val="24"/>
                <w:szCs w:val="24"/>
              </w:rPr>
              <w:t xml:space="preserve">to 46 </w:t>
            </w:r>
            <w:r w:rsidRPr="003A6D2E">
              <w:rPr>
                <w:rFonts w:ascii="Arial" w:hAnsi="Arial" w:cs="Arial"/>
                <w:sz w:val="24"/>
                <w:szCs w:val="24"/>
              </w:rPr>
              <w:t xml:space="preserve">metres </w:t>
            </w:r>
            <w:r w:rsidRPr="00626D28">
              <w:rPr>
                <w:rFonts w:ascii="Arial" w:hAnsi="Arial" w:cs="Arial"/>
                <w:strike/>
                <w:sz w:val="24"/>
                <w:szCs w:val="24"/>
              </w:rPr>
              <w:t>above</w:t>
            </w:r>
            <w:r w:rsidRPr="004E0336">
              <w:rPr>
                <w:rFonts w:ascii="Arial" w:hAnsi="Arial" w:cs="Arial"/>
                <w:sz w:val="24"/>
                <w:szCs w:val="24"/>
              </w:rPr>
              <w:t xml:space="preserve"> </w:t>
            </w:r>
            <w:r w:rsidRPr="00D81DBD">
              <w:rPr>
                <w:rFonts w:ascii="Arial" w:hAnsi="Arial" w:cs="Arial"/>
                <w:sz w:val="24"/>
                <w:szCs w:val="24"/>
                <w:u w:val="single"/>
              </w:rPr>
              <w:t xml:space="preserve">and </w:t>
            </w:r>
            <w:r w:rsidRPr="004E0336">
              <w:rPr>
                <w:rFonts w:ascii="Arial" w:hAnsi="Arial" w:cs="Arial"/>
                <w:sz w:val="24"/>
                <w:szCs w:val="24"/>
              </w:rPr>
              <w:t>above ground level</w:t>
            </w:r>
            <w:r w:rsidRPr="003A6D2E">
              <w:rPr>
                <w:rFonts w:ascii="Arial" w:hAnsi="Arial" w:cs="Arial"/>
                <w:strike/>
                <w:sz w:val="24"/>
                <w:szCs w:val="24"/>
              </w:rPr>
              <w:t>)</w:t>
            </w:r>
            <w:r w:rsidRPr="004E0336">
              <w:rPr>
                <w:rFonts w:ascii="Arial" w:hAnsi="Arial" w:cs="Arial"/>
                <w:sz w:val="24"/>
                <w:szCs w:val="24"/>
              </w:rPr>
              <w:t xml:space="preserve">) may be appropriate in the following </w:t>
            </w:r>
            <w:r>
              <w:rPr>
                <w:rFonts w:ascii="Arial" w:hAnsi="Arial" w:cs="Arial"/>
                <w:sz w:val="24"/>
                <w:szCs w:val="24"/>
                <w:u w:val="single"/>
              </w:rPr>
              <w:t>locations</w:t>
            </w:r>
            <w:r w:rsidRPr="004E0336">
              <w:rPr>
                <w:rFonts w:ascii="Arial" w:hAnsi="Arial" w:cs="Arial"/>
                <w:sz w:val="24"/>
                <w:szCs w:val="24"/>
              </w:rPr>
              <w:t xml:space="preserve"> </w:t>
            </w:r>
            <w:r w:rsidRPr="00D9749A">
              <w:rPr>
                <w:rFonts w:ascii="Arial" w:hAnsi="Arial" w:cs="Arial"/>
                <w:strike/>
                <w:sz w:val="24"/>
                <w:szCs w:val="24"/>
              </w:rPr>
              <w:t xml:space="preserve">strategic </w:t>
            </w:r>
            <w:r w:rsidRPr="00463CF7">
              <w:rPr>
                <w:rFonts w:ascii="Arial" w:hAnsi="Arial" w:cs="Arial"/>
                <w:strike/>
                <w:sz w:val="24"/>
                <w:szCs w:val="24"/>
              </w:rPr>
              <w:t>locations</w:t>
            </w:r>
            <w:r w:rsidRPr="004E0336">
              <w:rPr>
                <w:rFonts w:ascii="Arial" w:hAnsi="Arial" w:cs="Arial"/>
                <w:sz w:val="24"/>
                <w:szCs w:val="24"/>
              </w:rPr>
              <w:t xml:space="preserve">: </w:t>
            </w:r>
          </w:p>
          <w:p w14:paraId="1443BE76" w14:textId="77777777" w:rsidR="00865D04" w:rsidRPr="004E0336" w:rsidRDefault="00865D04" w:rsidP="00D7573A">
            <w:pPr>
              <w:numPr>
                <w:ilvl w:val="0"/>
                <w:numId w:val="21"/>
              </w:numPr>
              <w:spacing w:line="259" w:lineRule="auto"/>
              <w:ind w:hanging="360"/>
              <w:rPr>
                <w:rFonts w:ascii="Arial" w:hAnsi="Arial" w:cs="Arial"/>
                <w:sz w:val="24"/>
                <w:szCs w:val="24"/>
              </w:rPr>
            </w:pPr>
            <w:r>
              <w:rPr>
                <w:rFonts w:ascii="Arial" w:hAnsi="Arial" w:cs="Arial"/>
                <w:sz w:val="24"/>
                <w:szCs w:val="24"/>
              </w:rPr>
              <w:t xml:space="preserve"> </w:t>
            </w:r>
            <w:r w:rsidRPr="004E0336">
              <w:rPr>
                <w:rFonts w:ascii="Arial" w:hAnsi="Arial" w:cs="Arial"/>
                <w:sz w:val="24"/>
                <w:szCs w:val="24"/>
              </w:rPr>
              <w:t xml:space="preserve">Brent Cross Growth </w:t>
            </w:r>
            <w:r w:rsidRPr="0000725F">
              <w:rPr>
                <w:rFonts w:ascii="Arial" w:hAnsi="Arial" w:cs="Arial"/>
                <w:strike/>
                <w:sz w:val="24"/>
                <w:szCs w:val="24"/>
              </w:rPr>
              <w:t>(Opportunity)</w:t>
            </w:r>
            <w:r w:rsidRPr="004E0336">
              <w:rPr>
                <w:rFonts w:ascii="Arial" w:hAnsi="Arial" w:cs="Arial"/>
                <w:sz w:val="24"/>
                <w:szCs w:val="24"/>
              </w:rPr>
              <w:t xml:space="preserve"> Area (Policy GSS02); </w:t>
            </w:r>
          </w:p>
          <w:p w14:paraId="05EE6101" w14:textId="77777777" w:rsidR="00865D04" w:rsidRPr="004E0336" w:rsidRDefault="00865D04" w:rsidP="00D7573A">
            <w:pPr>
              <w:numPr>
                <w:ilvl w:val="0"/>
                <w:numId w:val="21"/>
              </w:numPr>
              <w:spacing w:line="259" w:lineRule="auto"/>
              <w:ind w:hanging="360"/>
              <w:rPr>
                <w:rFonts w:ascii="Arial" w:hAnsi="Arial" w:cs="Arial"/>
                <w:sz w:val="24"/>
                <w:szCs w:val="24"/>
              </w:rPr>
            </w:pPr>
            <w:r w:rsidRPr="004E0336">
              <w:rPr>
                <w:rFonts w:ascii="Arial" w:hAnsi="Arial" w:cs="Arial"/>
                <w:sz w:val="24"/>
                <w:szCs w:val="24"/>
              </w:rPr>
              <w:t xml:space="preserve">Brent Cross West Growth </w:t>
            </w:r>
            <w:r w:rsidRPr="0000725F">
              <w:rPr>
                <w:rFonts w:ascii="Arial" w:hAnsi="Arial" w:cs="Arial"/>
                <w:strike/>
                <w:sz w:val="24"/>
                <w:szCs w:val="24"/>
              </w:rPr>
              <w:t xml:space="preserve">(Opportunity) </w:t>
            </w:r>
            <w:r w:rsidRPr="004E0336">
              <w:rPr>
                <w:rFonts w:ascii="Arial" w:hAnsi="Arial" w:cs="Arial"/>
                <w:sz w:val="24"/>
                <w:szCs w:val="24"/>
              </w:rPr>
              <w:t xml:space="preserve">Area (Policy GSS03); </w:t>
            </w:r>
          </w:p>
          <w:p w14:paraId="250C1651" w14:textId="77777777" w:rsidR="00865D04" w:rsidRPr="004E0336" w:rsidRDefault="00865D04" w:rsidP="00D7573A">
            <w:pPr>
              <w:numPr>
                <w:ilvl w:val="0"/>
                <w:numId w:val="21"/>
              </w:numPr>
              <w:spacing w:after="18" w:line="250" w:lineRule="auto"/>
              <w:ind w:hanging="360"/>
              <w:rPr>
                <w:rFonts w:ascii="Arial" w:hAnsi="Arial" w:cs="Arial"/>
                <w:sz w:val="24"/>
                <w:szCs w:val="24"/>
              </w:rPr>
            </w:pPr>
            <w:r w:rsidRPr="004E0336">
              <w:rPr>
                <w:rFonts w:ascii="Arial" w:hAnsi="Arial" w:cs="Arial"/>
                <w:sz w:val="24"/>
                <w:szCs w:val="24"/>
              </w:rPr>
              <w:t xml:space="preserve">Colindale Growth </w:t>
            </w:r>
            <w:r w:rsidRPr="0000725F">
              <w:rPr>
                <w:rFonts w:ascii="Arial" w:hAnsi="Arial" w:cs="Arial"/>
                <w:strike/>
                <w:sz w:val="24"/>
                <w:szCs w:val="24"/>
              </w:rPr>
              <w:t>(Opportunity)</w:t>
            </w:r>
            <w:r w:rsidRPr="004E0336">
              <w:rPr>
                <w:rFonts w:ascii="Arial" w:hAnsi="Arial" w:cs="Arial"/>
                <w:sz w:val="24"/>
                <w:szCs w:val="24"/>
              </w:rPr>
              <w:t xml:space="preserve"> Area including Grahame Park Estate (Policy GSS06); </w:t>
            </w:r>
          </w:p>
          <w:p w14:paraId="5BC0E8AE" w14:textId="77777777" w:rsidR="00865D04" w:rsidRPr="004E0336" w:rsidRDefault="00865D04" w:rsidP="00D7573A">
            <w:pPr>
              <w:numPr>
                <w:ilvl w:val="0"/>
                <w:numId w:val="21"/>
              </w:numPr>
              <w:spacing w:line="259" w:lineRule="auto"/>
              <w:ind w:hanging="360"/>
              <w:rPr>
                <w:rFonts w:ascii="Arial" w:hAnsi="Arial" w:cs="Arial"/>
                <w:sz w:val="24"/>
                <w:szCs w:val="24"/>
              </w:rPr>
            </w:pPr>
            <w:r w:rsidRPr="004E0336">
              <w:rPr>
                <w:rFonts w:ascii="Arial" w:hAnsi="Arial" w:cs="Arial"/>
                <w:sz w:val="24"/>
                <w:szCs w:val="24"/>
              </w:rPr>
              <w:lastRenderedPageBreak/>
              <w:t xml:space="preserve">Cricklewood Growth </w:t>
            </w:r>
            <w:r w:rsidRPr="0000725F">
              <w:rPr>
                <w:rFonts w:ascii="Arial" w:hAnsi="Arial" w:cs="Arial"/>
                <w:strike/>
                <w:sz w:val="24"/>
                <w:szCs w:val="24"/>
              </w:rPr>
              <w:t>(Opportunity)</w:t>
            </w:r>
            <w:r w:rsidRPr="004E0336">
              <w:rPr>
                <w:rFonts w:ascii="Arial" w:hAnsi="Arial" w:cs="Arial"/>
                <w:sz w:val="24"/>
                <w:szCs w:val="24"/>
              </w:rPr>
              <w:t xml:space="preserve"> Area (Policy GSS04); </w:t>
            </w:r>
          </w:p>
          <w:p w14:paraId="12AB5173" w14:textId="77777777" w:rsidR="00865D04" w:rsidRPr="004E0336" w:rsidRDefault="00865D04" w:rsidP="00D7573A">
            <w:pPr>
              <w:numPr>
                <w:ilvl w:val="0"/>
                <w:numId w:val="21"/>
              </w:numPr>
              <w:spacing w:line="259" w:lineRule="auto"/>
              <w:ind w:hanging="360"/>
              <w:rPr>
                <w:rFonts w:ascii="Arial" w:hAnsi="Arial" w:cs="Arial"/>
                <w:sz w:val="24"/>
                <w:szCs w:val="24"/>
              </w:rPr>
            </w:pPr>
            <w:r w:rsidRPr="004E0336">
              <w:rPr>
                <w:rFonts w:ascii="Arial" w:hAnsi="Arial" w:cs="Arial"/>
                <w:sz w:val="24"/>
                <w:szCs w:val="24"/>
              </w:rPr>
              <w:t xml:space="preserve">Edgware Growth Area (Policy GSS05); </w:t>
            </w:r>
          </w:p>
          <w:p w14:paraId="51607461" w14:textId="77777777" w:rsidR="00865D04" w:rsidRPr="00BD7711" w:rsidRDefault="00865D04" w:rsidP="00D7573A">
            <w:pPr>
              <w:numPr>
                <w:ilvl w:val="0"/>
                <w:numId w:val="21"/>
              </w:numPr>
              <w:spacing w:line="259" w:lineRule="auto"/>
              <w:ind w:hanging="360"/>
              <w:rPr>
                <w:rFonts w:ascii="Arial" w:hAnsi="Arial" w:cs="Arial"/>
                <w:sz w:val="24"/>
                <w:szCs w:val="24"/>
              </w:rPr>
            </w:pPr>
            <w:r w:rsidRPr="0091109D">
              <w:rPr>
                <w:rFonts w:ascii="Arial" w:hAnsi="Arial" w:cs="Arial"/>
                <w:sz w:val="24"/>
                <w:szCs w:val="24"/>
              </w:rPr>
              <w:t>West Hendon Estate (Policy GSS10)</w:t>
            </w:r>
            <w:r w:rsidRPr="00463CF7">
              <w:rPr>
                <w:rFonts w:ascii="Arial" w:hAnsi="Arial" w:cs="Arial"/>
                <w:strike/>
                <w:sz w:val="24"/>
                <w:szCs w:val="24"/>
              </w:rPr>
              <w:t>;</w:t>
            </w:r>
            <w:r>
              <w:rPr>
                <w:rFonts w:ascii="Arial" w:hAnsi="Arial" w:cs="Arial"/>
                <w:sz w:val="24"/>
                <w:szCs w:val="24"/>
              </w:rPr>
              <w:t xml:space="preserve"> </w:t>
            </w:r>
            <w:r>
              <w:rPr>
                <w:rFonts w:ascii="Arial" w:hAnsi="Arial" w:cs="Arial"/>
                <w:sz w:val="24"/>
                <w:szCs w:val="24"/>
                <w:u w:val="single"/>
              </w:rPr>
              <w:t>and</w:t>
            </w:r>
          </w:p>
          <w:p w14:paraId="7C5D91A4" w14:textId="77777777" w:rsidR="00865D04" w:rsidRDefault="00865D04" w:rsidP="00865D04">
            <w:pPr>
              <w:spacing w:after="164" w:line="259" w:lineRule="auto"/>
              <w:ind w:left="360"/>
              <w:rPr>
                <w:rFonts w:ascii="Arial" w:hAnsi="Arial" w:cs="Arial"/>
                <w:sz w:val="24"/>
                <w:szCs w:val="24"/>
                <w:u w:val="single"/>
              </w:rPr>
            </w:pPr>
            <w:r w:rsidRPr="00DA5A9A">
              <w:rPr>
                <w:rFonts w:ascii="Arial" w:hAnsi="Arial" w:cs="Arial"/>
                <w:sz w:val="24"/>
                <w:szCs w:val="24"/>
                <w:u w:val="single"/>
              </w:rPr>
              <w:t xml:space="preserve">Locations specified on Map 4 and </w:t>
            </w:r>
            <w:r>
              <w:rPr>
                <w:rFonts w:ascii="Arial" w:hAnsi="Arial" w:cs="Arial"/>
                <w:sz w:val="24"/>
                <w:szCs w:val="24"/>
                <w:u w:val="single"/>
              </w:rPr>
              <w:t xml:space="preserve">also depicted on </w:t>
            </w:r>
            <w:r w:rsidRPr="00DA5A9A">
              <w:rPr>
                <w:rFonts w:ascii="Arial" w:hAnsi="Arial" w:cs="Arial"/>
                <w:sz w:val="24"/>
                <w:szCs w:val="24"/>
                <w:u w:val="single"/>
              </w:rPr>
              <w:t xml:space="preserve">the Policies Map. </w:t>
            </w:r>
          </w:p>
          <w:p w14:paraId="2CA929B4" w14:textId="77777777" w:rsidR="00865D04" w:rsidRPr="00C86EB8" w:rsidRDefault="00865D04" w:rsidP="00D7573A">
            <w:pPr>
              <w:numPr>
                <w:ilvl w:val="0"/>
                <w:numId w:val="21"/>
              </w:numPr>
              <w:spacing w:line="259" w:lineRule="auto"/>
              <w:ind w:hanging="360"/>
              <w:rPr>
                <w:rFonts w:ascii="Arial" w:hAnsi="Arial" w:cs="Arial"/>
                <w:strike/>
                <w:sz w:val="24"/>
                <w:szCs w:val="24"/>
              </w:rPr>
            </w:pPr>
            <w:r w:rsidRPr="00C86EB8">
              <w:rPr>
                <w:rFonts w:ascii="Arial" w:hAnsi="Arial" w:cs="Arial"/>
                <w:strike/>
                <w:sz w:val="24"/>
                <w:szCs w:val="24"/>
              </w:rPr>
              <w:t>New Southgate Opportunity Area</w:t>
            </w:r>
            <w:r w:rsidRPr="00C86EB8">
              <w:rPr>
                <w:rFonts w:ascii="Arial" w:hAnsi="Arial" w:cs="Arial"/>
                <w:strike/>
                <w:sz w:val="24"/>
                <w:szCs w:val="24"/>
                <w:vertAlign w:val="superscript"/>
              </w:rPr>
              <w:t>27</w:t>
            </w:r>
            <w:r w:rsidRPr="00C86EB8">
              <w:rPr>
                <w:rFonts w:ascii="Arial" w:hAnsi="Arial" w:cs="Arial"/>
                <w:strike/>
                <w:sz w:val="24"/>
                <w:szCs w:val="24"/>
              </w:rPr>
              <w:t xml:space="preserve"> (Policy GSS09); </w:t>
            </w:r>
          </w:p>
          <w:p w14:paraId="70B1B23C" w14:textId="77777777" w:rsidR="00865D04" w:rsidRPr="00C86EB8" w:rsidRDefault="00865D04" w:rsidP="00D7573A">
            <w:pPr>
              <w:numPr>
                <w:ilvl w:val="0"/>
                <w:numId w:val="21"/>
              </w:numPr>
              <w:spacing w:after="15" w:line="250" w:lineRule="auto"/>
              <w:ind w:hanging="360"/>
              <w:rPr>
                <w:rFonts w:ascii="Arial" w:hAnsi="Arial" w:cs="Arial"/>
                <w:strike/>
                <w:sz w:val="24"/>
                <w:szCs w:val="24"/>
              </w:rPr>
            </w:pPr>
            <w:r w:rsidRPr="00C86EB8">
              <w:rPr>
                <w:rFonts w:ascii="Arial" w:hAnsi="Arial" w:cs="Arial"/>
                <w:strike/>
                <w:sz w:val="24"/>
                <w:szCs w:val="24"/>
              </w:rPr>
              <w:t xml:space="preserve">Major Thoroughfares - Edgware Road (A5) and Great North Road (A1000) (Policy GSS11); and the  </w:t>
            </w:r>
          </w:p>
          <w:p w14:paraId="6C0F8B73" w14:textId="77777777" w:rsidR="00865D04" w:rsidRDefault="00865D04" w:rsidP="00D7573A">
            <w:pPr>
              <w:numPr>
                <w:ilvl w:val="0"/>
                <w:numId w:val="21"/>
              </w:numPr>
              <w:spacing w:after="164" w:line="259" w:lineRule="auto"/>
              <w:ind w:hanging="360"/>
              <w:rPr>
                <w:rFonts w:ascii="Arial" w:hAnsi="Arial" w:cs="Arial"/>
                <w:sz w:val="24"/>
                <w:szCs w:val="24"/>
              </w:rPr>
            </w:pPr>
            <w:r w:rsidRPr="00C86EB8">
              <w:rPr>
                <w:rFonts w:ascii="Arial" w:hAnsi="Arial" w:cs="Arial"/>
                <w:strike/>
                <w:sz w:val="24"/>
                <w:szCs w:val="24"/>
              </w:rPr>
              <w:t>Town Centres of Finchley Central and North Finchley (Policy GSS08)</w:t>
            </w:r>
            <w:r w:rsidRPr="004E0336">
              <w:rPr>
                <w:rFonts w:ascii="Arial" w:hAnsi="Arial" w:cs="Arial"/>
                <w:sz w:val="24"/>
                <w:szCs w:val="24"/>
              </w:rPr>
              <w:t xml:space="preserve"> </w:t>
            </w:r>
          </w:p>
          <w:p w14:paraId="2B65AB19" w14:textId="77777777" w:rsidR="00865D04" w:rsidRPr="00D93BAA" w:rsidRDefault="00865D04" w:rsidP="00865D04">
            <w:pPr>
              <w:rPr>
                <w:rFonts w:ascii="Arial" w:hAnsi="Arial" w:cs="Arial"/>
                <w:sz w:val="24"/>
                <w:szCs w:val="24"/>
                <w:lang w:val="en-US"/>
              </w:rPr>
            </w:pPr>
            <w:bookmarkStart w:id="20" w:name="_Hlk135655433"/>
            <w:r w:rsidRPr="00D93BAA">
              <w:rPr>
                <w:rFonts w:ascii="Arial" w:eastAsia="Calibri" w:hAnsi="Arial" w:cs="Arial"/>
                <w:sz w:val="24"/>
                <w:szCs w:val="24"/>
                <w:u w:val="single"/>
              </w:rPr>
              <w:t xml:space="preserve">Annex 1 - Schedule of Proposals </w:t>
            </w:r>
            <w:r w:rsidRPr="00D93BAA">
              <w:rPr>
                <w:rFonts w:ascii="Arial" w:hAnsi="Arial" w:cs="Arial"/>
                <w:sz w:val="24"/>
                <w:szCs w:val="24"/>
                <w:u w:val="single"/>
                <w:lang w:val="en-US"/>
              </w:rPr>
              <w:t>also includes sites that may be appropriate for tall buildings.</w:t>
            </w:r>
          </w:p>
          <w:bookmarkEnd w:id="20"/>
          <w:p w14:paraId="76619C58" w14:textId="77777777" w:rsidR="00865D04" w:rsidRPr="00512BB3" w:rsidRDefault="00865D04" w:rsidP="00D7573A">
            <w:pPr>
              <w:numPr>
                <w:ilvl w:val="0"/>
                <w:numId w:val="22"/>
              </w:numPr>
              <w:spacing w:after="40" w:line="250" w:lineRule="auto"/>
              <w:ind w:hanging="360"/>
              <w:rPr>
                <w:rFonts w:ascii="Arial" w:hAnsi="Arial" w:cs="Arial"/>
                <w:strike/>
                <w:sz w:val="24"/>
                <w:szCs w:val="24"/>
              </w:rPr>
            </w:pPr>
            <w:r>
              <w:rPr>
                <w:rFonts w:ascii="Arial" w:hAnsi="Arial" w:cs="Arial"/>
                <w:strike/>
                <w:sz w:val="24"/>
                <w:szCs w:val="24"/>
              </w:rPr>
              <w:t xml:space="preserve">b) </w:t>
            </w:r>
            <w:r w:rsidRPr="00512BB3">
              <w:rPr>
                <w:rFonts w:ascii="Arial" w:hAnsi="Arial" w:cs="Arial"/>
                <w:strike/>
                <w:sz w:val="24"/>
                <w:szCs w:val="24"/>
              </w:rPr>
              <w:t xml:space="preserve">Tall buildings of 15 storeys or more (‘Very Tall’) will not be permitted unless exceptional circumstances can be demonstrated, such as appropriate siting within an Opportunity Area or Growth Area.  </w:t>
            </w:r>
          </w:p>
          <w:p w14:paraId="19B7DA00" w14:textId="77777777" w:rsidR="00865D04" w:rsidRPr="00512BB3" w:rsidRDefault="00865D04" w:rsidP="00D7573A">
            <w:pPr>
              <w:numPr>
                <w:ilvl w:val="0"/>
                <w:numId w:val="22"/>
              </w:numPr>
              <w:spacing w:line="250" w:lineRule="auto"/>
              <w:ind w:hanging="360"/>
              <w:rPr>
                <w:rFonts w:ascii="Arial" w:hAnsi="Arial" w:cs="Arial"/>
                <w:strike/>
                <w:sz w:val="24"/>
                <w:szCs w:val="24"/>
              </w:rPr>
            </w:pPr>
            <w:r>
              <w:rPr>
                <w:rFonts w:ascii="Arial" w:hAnsi="Arial" w:cs="Arial"/>
                <w:strike/>
                <w:sz w:val="24"/>
                <w:szCs w:val="24"/>
              </w:rPr>
              <w:t xml:space="preserve">c) </w:t>
            </w:r>
            <w:r w:rsidRPr="00512BB3">
              <w:rPr>
                <w:rFonts w:ascii="Arial" w:hAnsi="Arial" w:cs="Arial"/>
                <w:strike/>
                <w:sz w:val="24"/>
                <w:szCs w:val="24"/>
              </w:rPr>
              <w:t xml:space="preserve">Any proposal for a ‘Very Tall’ building must have a legible and coherent role, integrating effectively to its location in compliance with part d) </w:t>
            </w:r>
          </w:p>
          <w:p w14:paraId="3D32F98F" w14:textId="77777777" w:rsidR="00865D04" w:rsidRPr="004E0336" w:rsidRDefault="00865D04" w:rsidP="00D7573A">
            <w:pPr>
              <w:numPr>
                <w:ilvl w:val="0"/>
                <w:numId w:val="22"/>
              </w:numPr>
              <w:spacing w:after="2" w:line="248" w:lineRule="auto"/>
              <w:ind w:hanging="360"/>
              <w:rPr>
                <w:rFonts w:ascii="Arial" w:hAnsi="Arial" w:cs="Arial"/>
                <w:sz w:val="24"/>
                <w:szCs w:val="24"/>
              </w:rPr>
            </w:pPr>
            <w:r w:rsidRPr="007E2B1F">
              <w:rPr>
                <w:rFonts w:ascii="Arial" w:hAnsi="Arial" w:cs="Arial"/>
                <w:strike/>
                <w:sz w:val="24"/>
                <w:szCs w:val="24"/>
              </w:rPr>
              <w:t xml:space="preserve"> d)</w:t>
            </w:r>
            <w:r>
              <w:rPr>
                <w:rFonts w:ascii="Arial" w:hAnsi="Arial" w:cs="Arial"/>
                <w:sz w:val="24"/>
                <w:szCs w:val="24"/>
              </w:rPr>
              <w:t xml:space="preserve"> </w:t>
            </w:r>
            <w:r w:rsidRPr="00FD6AF2">
              <w:rPr>
                <w:rFonts w:ascii="Arial" w:hAnsi="Arial" w:cs="Arial"/>
                <w:strike/>
                <w:sz w:val="24"/>
                <w:szCs w:val="24"/>
              </w:rPr>
              <w:t xml:space="preserve">The Council will produce </w:t>
            </w:r>
            <w:r w:rsidRPr="00AC5B11">
              <w:rPr>
                <w:rFonts w:ascii="Arial" w:hAnsi="Arial" w:cs="Arial"/>
                <w:strike/>
                <w:sz w:val="24"/>
                <w:szCs w:val="24"/>
              </w:rPr>
              <w:t>SPD on</w:t>
            </w:r>
            <w:r w:rsidRPr="00FD6AF2">
              <w:rPr>
                <w:rFonts w:ascii="Arial" w:hAnsi="Arial" w:cs="Arial"/>
                <w:strike/>
                <w:sz w:val="24"/>
                <w:szCs w:val="24"/>
              </w:rPr>
              <w:t xml:space="preserve"> </w:t>
            </w:r>
            <w:r w:rsidRPr="00B575A8">
              <w:rPr>
                <w:rFonts w:ascii="Arial" w:hAnsi="Arial" w:cs="Arial"/>
                <w:strike/>
                <w:sz w:val="24"/>
                <w:szCs w:val="24"/>
              </w:rPr>
              <w:t>Building Heights</w:t>
            </w:r>
            <w:r w:rsidRPr="00FD6AF2">
              <w:rPr>
                <w:rFonts w:ascii="Arial" w:hAnsi="Arial" w:cs="Arial"/>
                <w:strike/>
                <w:sz w:val="24"/>
                <w:szCs w:val="24"/>
              </w:rPr>
              <w:t xml:space="preserve"> Supplementary Planning Document. which will</w:t>
            </w:r>
            <w:r>
              <w:rPr>
                <w:rFonts w:ascii="Arial" w:hAnsi="Arial" w:cs="Arial"/>
                <w:strike/>
                <w:sz w:val="24"/>
                <w:szCs w:val="24"/>
              </w:rPr>
              <w:t xml:space="preserve"> set out</w:t>
            </w:r>
            <w:r w:rsidRPr="00A34BB0">
              <w:rPr>
                <w:rFonts w:ascii="Arial" w:hAnsi="Arial" w:cs="Arial"/>
                <w:strike/>
                <w:sz w:val="24"/>
                <w:szCs w:val="24"/>
              </w:rPr>
              <w:t xml:space="preserve"> within the identified strategic locations,</w:t>
            </w:r>
            <w:r w:rsidRPr="00FD6AF2">
              <w:rPr>
                <w:rFonts w:ascii="Arial" w:hAnsi="Arial" w:cs="Arial"/>
                <w:strike/>
                <w:sz w:val="24"/>
                <w:szCs w:val="24"/>
              </w:rPr>
              <w:t xml:space="preserve"> the parameters for tall </w:t>
            </w:r>
            <w:r w:rsidRPr="00E844A8">
              <w:rPr>
                <w:rFonts w:ascii="Arial" w:hAnsi="Arial" w:cs="Arial"/>
                <w:strike/>
                <w:sz w:val="24"/>
                <w:szCs w:val="24"/>
              </w:rPr>
              <w:t>and very tall</w:t>
            </w:r>
            <w:r w:rsidRPr="00FD6AF2">
              <w:rPr>
                <w:rFonts w:ascii="Arial" w:hAnsi="Arial" w:cs="Arial"/>
                <w:strike/>
                <w:sz w:val="24"/>
                <w:szCs w:val="24"/>
              </w:rPr>
              <w:t xml:space="preserve"> buildings within the areas and site locations identified as being potentially appropriate for tall buildings.</w:t>
            </w:r>
            <w:r w:rsidRPr="000154F7">
              <w:rPr>
                <w:rFonts w:ascii="Arial" w:hAnsi="Arial" w:cs="Arial"/>
                <w:strike/>
                <w:sz w:val="24"/>
                <w:szCs w:val="24"/>
              </w:rPr>
              <w:t xml:space="preserve">  </w:t>
            </w:r>
          </w:p>
          <w:p w14:paraId="679CA855" w14:textId="77777777" w:rsidR="00865D04" w:rsidRPr="005A1B10" w:rsidRDefault="00865D04" w:rsidP="00865D04">
            <w:pPr>
              <w:spacing w:line="247" w:lineRule="auto"/>
              <w:rPr>
                <w:rFonts w:ascii="Arial" w:hAnsi="Arial" w:cs="Arial"/>
                <w:strike/>
                <w:sz w:val="24"/>
                <w:szCs w:val="24"/>
              </w:rPr>
            </w:pPr>
            <w:r>
              <w:rPr>
                <w:rFonts w:ascii="Arial" w:hAnsi="Arial" w:cs="Arial"/>
                <w:strike/>
                <w:sz w:val="24"/>
                <w:szCs w:val="24"/>
                <w:u w:val="single"/>
              </w:rPr>
              <w:t xml:space="preserve">e) </w:t>
            </w:r>
            <w:r w:rsidRPr="005C17CB">
              <w:rPr>
                <w:rFonts w:ascii="Arial" w:hAnsi="Arial" w:cs="Arial"/>
                <w:sz w:val="24"/>
                <w:szCs w:val="24"/>
                <w:u w:val="single"/>
              </w:rPr>
              <w:t>c)</w:t>
            </w:r>
            <w:r>
              <w:rPr>
                <w:rFonts w:ascii="Arial" w:hAnsi="Arial" w:cs="Arial"/>
                <w:sz w:val="24"/>
                <w:szCs w:val="24"/>
              </w:rPr>
              <w:t xml:space="preserve"> </w:t>
            </w:r>
            <w:r w:rsidRPr="004E0336">
              <w:rPr>
                <w:rFonts w:ascii="Arial" w:hAnsi="Arial" w:cs="Arial"/>
                <w:sz w:val="24"/>
                <w:szCs w:val="24"/>
              </w:rPr>
              <w:t xml:space="preserve">Proposals for Tall </w:t>
            </w:r>
            <w:r w:rsidRPr="00A44491">
              <w:rPr>
                <w:rFonts w:ascii="Arial" w:hAnsi="Arial" w:cs="Arial"/>
                <w:strike/>
                <w:sz w:val="24"/>
                <w:szCs w:val="24"/>
              </w:rPr>
              <w:t>and Very</w:t>
            </w:r>
            <w:r w:rsidRPr="004E0336">
              <w:rPr>
                <w:rFonts w:ascii="Arial" w:hAnsi="Arial" w:cs="Arial"/>
                <w:sz w:val="24"/>
                <w:szCs w:val="24"/>
              </w:rPr>
              <w:t xml:space="preserve"> Buildings </w:t>
            </w:r>
            <w:r w:rsidRPr="000154F7">
              <w:rPr>
                <w:rFonts w:ascii="Arial" w:hAnsi="Arial" w:cs="Arial"/>
                <w:color w:val="000000" w:themeColor="text1"/>
                <w:sz w:val="24"/>
                <w:szCs w:val="24"/>
                <w:u w:val="single"/>
                <w:lang w:val="en-US"/>
              </w:rPr>
              <w:t xml:space="preserve">must adequately address </w:t>
            </w:r>
            <w:r w:rsidRPr="0091109D">
              <w:rPr>
                <w:rFonts w:ascii="Arial" w:hAnsi="Arial" w:cs="Arial"/>
                <w:color w:val="000000" w:themeColor="text1"/>
                <w:sz w:val="24"/>
                <w:szCs w:val="24"/>
                <w:u w:val="single"/>
                <w:lang w:val="en-US"/>
              </w:rPr>
              <w:t>all</w:t>
            </w:r>
            <w:r>
              <w:rPr>
                <w:rFonts w:ascii="Arial" w:hAnsi="Arial" w:cs="Arial"/>
                <w:color w:val="000000" w:themeColor="text1"/>
                <w:sz w:val="24"/>
                <w:szCs w:val="24"/>
                <w:u w:val="single"/>
                <w:lang w:val="en-US"/>
              </w:rPr>
              <w:t xml:space="preserve"> </w:t>
            </w:r>
            <w:r w:rsidRPr="000154F7">
              <w:rPr>
                <w:rFonts w:ascii="Arial" w:hAnsi="Arial" w:cs="Arial"/>
                <w:color w:val="000000" w:themeColor="text1"/>
                <w:sz w:val="24"/>
                <w:szCs w:val="24"/>
                <w:u w:val="single"/>
                <w:lang w:val="en-US"/>
              </w:rPr>
              <w:t>the criteria in London Plan Policy D9C</w:t>
            </w:r>
            <w:r>
              <w:rPr>
                <w:rFonts w:ascii="Arial" w:hAnsi="Arial" w:cs="Arial"/>
                <w:color w:val="000000" w:themeColor="text1"/>
                <w:sz w:val="24"/>
                <w:szCs w:val="24"/>
                <w:u w:val="single"/>
                <w:lang w:val="en-US"/>
              </w:rPr>
              <w:t xml:space="preserve">, including </w:t>
            </w:r>
            <w:r w:rsidRPr="000154F7">
              <w:rPr>
                <w:rFonts w:ascii="Arial" w:hAnsi="Arial" w:cs="Arial"/>
                <w:color w:val="000000" w:themeColor="text1"/>
                <w:sz w:val="24"/>
                <w:szCs w:val="24"/>
                <w:u w:val="single"/>
                <w:lang w:val="en-US"/>
              </w:rPr>
              <w:t xml:space="preserve">in terms of acceptable </w:t>
            </w:r>
            <w:r w:rsidRPr="000154F7">
              <w:rPr>
                <w:rFonts w:ascii="Arial" w:hAnsi="Arial" w:cs="Arial"/>
                <w:color w:val="000000" w:themeColor="text1"/>
                <w:sz w:val="24"/>
                <w:szCs w:val="24"/>
                <w:u w:val="single"/>
                <w:lang w:val="en-US"/>
              </w:rPr>
              <w:lastRenderedPageBreak/>
              <w:t xml:space="preserve">cumulative visual, environmental and functional impacts including siting, microclimate, wind turbulence, noise, daylight and sunlight, reflective glare, aviation, navigation and electronic communication or broadcast interference; </w:t>
            </w:r>
            <w:r w:rsidRPr="00FD6AF2">
              <w:rPr>
                <w:rFonts w:ascii="Arial" w:hAnsi="Arial" w:cs="Arial"/>
                <w:strike/>
                <w:sz w:val="24"/>
                <w:szCs w:val="24"/>
              </w:rPr>
              <w:t xml:space="preserve">will be assessed in accordance with the visual, functional, environmental and cumulative impacts set out in London Plan Policy D9 </w:t>
            </w:r>
            <w:r w:rsidRPr="005A1B10">
              <w:rPr>
                <w:rFonts w:ascii="Arial" w:hAnsi="Arial" w:cs="Arial"/>
                <w:strike/>
                <w:sz w:val="24"/>
                <w:szCs w:val="24"/>
              </w:rPr>
              <w:t xml:space="preserve">Tall Buildings. Particular attention will be given to assessing the following: </w:t>
            </w:r>
          </w:p>
          <w:p w14:paraId="7FF2A65B" w14:textId="77777777" w:rsidR="00865D04" w:rsidRPr="005A1B10" w:rsidRDefault="00865D04" w:rsidP="00865D04">
            <w:pPr>
              <w:spacing w:line="259" w:lineRule="auto"/>
              <w:ind w:right="108"/>
              <w:rPr>
                <w:rFonts w:ascii="Arial" w:hAnsi="Arial" w:cs="Arial"/>
                <w:strike/>
                <w:sz w:val="24"/>
                <w:szCs w:val="24"/>
              </w:rPr>
            </w:pPr>
            <w:proofErr w:type="spellStart"/>
            <w:r w:rsidRPr="005A1B10">
              <w:rPr>
                <w:rFonts w:ascii="Arial" w:hAnsi="Arial" w:cs="Arial"/>
                <w:strike/>
                <w:sz w:val="24"/>
                <w:szCs w:val="24"/>
              </w:rPr>
              <w:t>i</w:t>
            </w:r>
            <w:proofErr w:type="spellEnd"/>
            <w:r w:rsidRPr="005A1B10">
              <w:rPr>
                <w:rFonts w:ascii="Arial" w:hAnsi="Arial" w:cs="Arial"/>
                <w:strike/>
                <w:sz w:val="24"/>
                <w:szCs w:val="24"/>
              </w:rPr>
              <w:t xml:space="preserve">. how the building relates to its surroundings, both in terms of how the top </w:t>
            </w:r>
          </w:p>
          <w:p w14:paraId="1AE4FD54" w14:textId="77777777" w:rsidR="00865D04" w:rsidRPr="005A1B10" w:rsidRDefault="00865D04" w:rsidP="00865D04">
            <w:pPr>
              <w:ind w:right="147"/>
              <w:rPr>
                <w:rFonts w:ascii="Arial" w:hAnsi="Arial" w:cs="Arial"/>
                <w:strike/>
                <w:sz w:val="24"/>
                <w:szCs w:val="24"/>
              </w:rPr>
            </w:pPr>
            <w:r w:rsidRPr="005A1B10">
              <w:rPr>
                <w:rFonts w:ascii="Arial" w:hAnsi="Arial" w:cs="Arial"/>
                <w:strike/>
                <w:sz w:val="24"/>
                <w:szCs w:val="24"/>
              </w:rPr>
              <w:t xml:space="preserve">affects the skyline and how its base fits in with the streetscape, and integrates within the existing urban fabric, contributing to pedestrian permeability and  providing  an active street frontage where appropriate, ii. how the building responds to topography, with no adverse impact on longer </w:t>
            </w:r>
          </w:p>
          <w:p w14:paraId="5DD73430" w14:textId="77777777" w:rsidR="00865D04" w:rsidRPr="005A1B10" w:rsidRDefault="00865D04" w:rsidP="00865D04">
            <w:pPr>
              <w:spacing w:line="250" w:lineRule="auto"/>
              <w:ind w:right="500"/>
              <w:rPr>
                <w:rFonts w:ascii="Arial" w:hAnsi="Arial" w:cs="Arial"/>
                <w:strike/>
                <w:sz w:val="24"/>
                <w:szCs w:val="24"/>
              </w:rPr>
            </w:pPr>
            <w:r w:rsidRPr="005A1B10">
              <w:rPr>
                <w:rFonts w:ascii="Arial" w:hAnsi="Arial" w:cs="Arial"/>
                <w:strike/>
                <w:sz w:val="24"/>
                <w:szCs w:val="24"/>
              </w:rPr>
              <w:t xml:space="preserve">range Locally Important Views (as shown in Map 4), as well as mid-range and intermediate views iii. the buildings contribution to the character of the area. Proposals should </w:t>
            </w:r>
          </w:p>
          <w:p w14:paraId="23FA09E1" w14:textId="77777777" w:rsidR="00865D04" w:rsidRPr="005A1B10" w:rsidRDefault="00865D04" w:rsidP="00865D04">
            <w:pPr>
              <w:spacing w:line="250" w:lineRule="auto"/>
              <w:rPr>
                <w:rFonts w:ascii="Arial" w:hAnsi="Arial" w:cs="Arial"/>
                <w:strike/>
                <w:sz w:val="24"/>
                <w:szCs w:val="24"/>
              </w:rPr>
            </w:pPr>
            <w:r w:rsidRPr="005A1B10">
              <w:rPr>
                <w:rFonts w:ascii="Arial" w:hAnsi="Arial" w:cs="Arial"/>
                <w:strike/>
                <w:sz w:val="24"/>
                <w:szCs w:val="24"/>
              </w:rPr>
              <w:t xml:space="preserve">take account of, and avoid harm to, the significance of Barnet’s and neighbouring boroughs heritage assets and their settings. </w:t>
            </w:r>
          </w:p>
          <w:p w14:paraId="4A59BA8E" w14:textId="77777777" w:rsidR="00865D04" w:rsidRDefault="00865D04" w:rsidP="00865D04">
            <w:pPr>
              <w:spacing w:line="259" w:lineRule="auto"/>
              <w:ind w:right="98"/>
              <w:rPr>
                <w:rFonts w:ascii="Arial" w:hAnsi="Arial" w:cs="Arial"/>
                <w:strike/>
                <w:sz w:val="24"/>
                <w:szCs w:val="24"/>
              </w:rPr>
            </w:pPr>
            <w:r w:rsidRPr="005A1B10">
              <w:rPr>
                <w:rFonts w:ascii="Arial" w:hAnsi="Arial" w:cs="Arial"/>
                <w:strike/>
                <w:sz w:val="24"/>
                <w:szCs w:val="24"/>
              </w:rPr>
              <w:t>iv. the relationship between the building and the surrounding public realm,</w:t>
            </w:r>
          </w:p>
          <w:p w14:paraId="6F56ADCE" w14:textId="77777777" w:rsidR="00865D04" w:rsidRPr="003B475A" w:rsidRDefault="00865D04" w:rsidP="00865D04">
            <w:pPr>
              <w:ind w:right="98"/>
              <w:rPr>
                <w:rFonts w:ascii="Arial" w:hAnsi="Arial" w:cs="Arial"/>
                <w:strike/>
                <w:sz w:val="24"/>
                <w:szCs w:val="24"/>
              </w:rPr>
            </w:pPr>
            <w:r w:rsidRPr="005A1B10">
              <w:rPr>
                <w:rFonts w:ascii="Arial" w:hAnsi="Arial" w:cs="Arial"/>
                <w:strike/>
                <w:sz w:val="24"/>
                <w:szCs w:val="24"/>
              </w:rPr>
              <w:t xml:space="preserve"> </w:t>
            </w:r>
            <w:r w:rsidRPr="003B475A">
              <w:rPr>
                <w:rFonts w:ascii="Arial" w:hAnsi="Arial" w:cs="Arial"/>
                <w:strike/>
                <w:sz w:val="24"/>
                <w:szCs w:val="24"/>
              </w:rPr>
              <w:t xml:space="preserve">v. the relationship between the building and the natural environment, including </w:t>
            </w:r>
          </w:p>
          <w:p w14:paraId="6B5697F7" w14:textId="77777777" w:rsidR="00865D04" w:rsidRPr="005A1B10" w:rsidRDefault="00865D04" w:rsidP="00865D04">
            <w:pPr>
              <w:spacing w:line="259" w:lineRule="auto"/>
              <w:ind w:right="98"/>
              <w:rPr>
                <w:rFonts w:ascii="Arial" w:hAnsi="Arial" w:cs="Arial"/>
                <w:strike/>
                <w:sz w:val="24"/>
                <w:szCs w:val="24"/>
              </w:rPr>
            </w:pPr>
            <w:r w:rsidRPr="003B475A">
              <w:rPr>
                <w:rFonts w:ascii="Arial" w:hAnsi="Arial" w:cs="Arial"/>
                <w:strike/>
                <w:sz w:val="24"/>
                <w:szCs w:val="24"/>
              </w:rPr>
              <w:t xml:space="preserve">public open spaces and river corridors Taller elements should be set back from any rivers and water courses and designed so as not to cause harm to the wildlife, including directing artificial light away from </w:t>
            </w:r>
            <w:r w:rsidRPr="003B475A">
              <w:rPr>
                <w:rFonts w:ascii="Arial" w:hAnsi="Arial" w:cs="Arial"/>
                <w:strike/>
                <w:sz w:val="24"/>
                <w:szCs w:val="24"/>
              </w:rPr>
              <w:lastRenderedPageBreak/>
              <w:t>the river corridor. vi. buildings should not interfere with digital connectivity in compliance with Policy TRC04 nor have a possible negative impact on solar energy generation on adjoining buildings</w:t>
            </w:r>
          </w:p>
          <w:p w14:paraId="7410E0BA" w14:textId="77777777" w:rsidR="00865D04" w:rsidRPr="00FD6AF2" w:rsidRDefault="00865D04" w:rsidP="00D7573A">
            <w:pPr>
              <w:numPr>
                <w:ilvl w:val="0"/>
                <w:numId w:val="22"/>
              </w:numPr>
              <w:spacing w:line="247" w:lineRule="auto"/>
              <w:ind w:hanging="360"/>
              <w:rPr>
                <w:rFonts w:ascii="Arial" w:hAnsi="Arial" w:cs="Arial"/>
                <w:strike/>
                <w:sz w:val="24"/>
                <w:szCs w:val="24"/>
              </w:rPr>
            </w:pPr>
            <w:r w:rsidRPr="005A1B10">
              <w:rPr>
                <w:rFonts w:ascii="Arial" w:hAnsi="Arial" w:cs="Arial"/>
                <w:strike/>
                <w:sz w:val="24"/>
                <w:szCs w:val="24"/>
              </w:rPr>
              <w:t>ensuring that the potential microclimatic impact does not adversely affect levels of comfort, including wind, daylight, temperature and pollution</w:t>
            </w:r>
          </w:p>
          <w:p w14:paraId="468A4578" w14:textId="77777777" w:rsidR="00865D04" w:rsidRDefault="00865D04" w:rsidP="00865D04">
            <w:pPr>
              <w:spacing w:line="247" w:lineRule="auto"/>
              <w:rPr>
                <w:rFonts w:ascii="Arial" w:hAnsi="Arial" w:cs="Arial"/>
                <w:sz w:val="24"/>
                <w:szCs w:val="24"/>
                <w:u w:val="single"/>
              </w:rPr>
            </w:pPr>
            <w:r>
              <w:rPr>
                <w:rFonts w:ascii="Arial" w:hAnsi="Arial" w:cs="Arial"/>
                <w:sz w:val="24"/>
                <w:szCs w:val="24"/>
                <w:u w:val="single"/>
              </w:rPr>
              <w:t xml:space="preserve">d)  Proposals are required to </w:t>
            </w:r>
            <w:r w:rsidRPr="00741545">
              <w:rPr>
                <w:rFonts w:ascii="Arial" w:hAnsi="Arial" w:cs="Arial"/>
                <w:sz w:val="24"/>
                <w:szCs w:val="24"/>
                <w:u w:val="single"/>
              </w:rPr>
              <w:t>hav</w:t>
            </w:r>
            <w:r>
              <w:rPr>
                <w:rFonts w:ascii="Arial" w:hAnsi="Arial" w:cs="Arial"/>
                <w:sz w:val="24"/>
                <w:szCs w:val="24"/>
                <w:u w:val="single"/>
              </w:rPr>
              <w:t>e</w:t>
            </w:r>
            <w:r w:rsidRPr="00741545">
              <w:rPr>
                <w:rFonts w:ascii="Arial" w:hAnsi="Arial" w:cs="Arial"/>
                <w:sz w:val="24"/>
                <w:szCs w:val="24"/>
                <w:u w:val="single"/>
              </w:rPr>
              <w:t xml:space="preserve"> regard to the </w:t>
            </w:r>
            <w:r>
              <w:rPr>
                <w:rFonts w:ascii="Arial" w:hAnsi="Arial" w:cs="Arial"/>
                <w:sz w:val="24"/>
                <w:szCs w:val="24"/>
                <w:u w:val="single"/>
              </w:rPr>
              <w:t>L</w:t>
            </w:r>
            <w:r w:rsidRPr="00741545">
              <w:rPr>
                <w:rFonts w:ascii="Arial" w:hAnsi="Arial" w:cs="Arial"/>
                <w:sz w:val="24"/>
                <w:szCs w:val="24"/>
                <w:u w:val="single"/>
              </w:rPr>
              <w:t xml:space="preserve">ocally </w:t>
            </w:r>
            <w:r>
              <w:rPr>
                <w:rFonts w:ascii="Arial" w:hAnsi="Arial" w:cs="Arial"/>
                <w:sz w:val="24"/>
                <w:szCs w:val="24"/>
                <w:u w:val="single"/>
              </w:rPr>
              <w:t>I</w:t>
            </w:r>
            <w:r w:rsidRPr="00741545">
              <w:rPr>
                <w:rFonts w:ascii="Arial" w:hAnsi="Arial" w:cs="Arial"/>
                <w:sz w:val="24"/>
                <w:szCs w:val="24"/>
                <w:u w:val="single"/>
              </w:rPr>
              <w:t xml:space="preserve">mportant </w:t>
            </w:r>
            <w:r>
              <w:rPr>
                <w:rFonts w:ascii="Arial" w:hAnsi="Arial" w:cs="Arial"/>
                <w:sz w:val="24"/>
                <w:szCs w:val="24"/>
                <w:u w:val="single"/>
              </w:rPr>
              <w:t>V</w:t>
            </w:r>
            <w:r w:rsidRPr="00741545">
              <w:rPr>
                <w:rFonts w:ascii="Arial" w:hAnsi="Arial" w:cs="Arial"/>
                <w:sz w:val="24"/>
                <w:szCs w:val="24"/>
                <w:u w:val="single"/>
              </w:rPr>
              <w:t>iews depicted on Map 4 and the Policies Map</w:t>
            </w:r>
          </w:p>
          <w:p w14:paraId="4197D6D9" w14:textId="77777777" w:rsidR="00865D04" w:rsidRPr="005A1B10" w:rsidRDefault="00865D04" w:rsidP="00865D04">
            <w:pPr>
              <w:spacing w:line="247" w:lineRule="auto"/>
              <w:rPr>
                <w:rFonts w:ascii="Arial" w:hAnsi="Arial" w:cs="Arial"/>
                <w:sz w:val="24"/>
                <w:szCs w:val="24"/>
              </w:rPr>
            </w:pPr>
            <w:r w:rsidRPr="003B475A">
              <w:rPr>
                <w:rFonts w:ascii="Arial" w:hAnsi="Arial" w:cs="Arial"/>
                <w:sz w:val="24"/>
                <w:szCs w:val="24"/>
                <w:u w:val="single"/>
              </w:rPr>
              <w:t>e)</w:t>
            </w:r>
            <w:r>
              <w:rPr>
                <w:rFonts w:ascii="Arial" w:hAnsi="Arial" w:cs="Arial"/>
                <w:sz w:val="24"/>
                <w:szCs w:val="24"/>
              </w:rPr>
              <w:t xml:space="preserve"> </w:t>
            </w:r>
            <w:r w:rsidRPr="005A1B10">
              <w:rPr>
                <w:rFonts w:ascii="Arial" w:hAnsi="Arial" w:cs="Arial"/>
                <w:sz w:val="24"/>
                <w:szCs w:val="24"/>
              </w:rPr>
              <w:t xml:space="preserve">Proposals for tall </w:t>
            </w:r>
            <w:r w:rsidRPr="005A1B10">
              <w:rPr>
                <w:rFonts w:ascii="Arial" w:hAnsi="Arial" w:cs="Arial"/>
                <w:strike/>
                <w:sz w:val="24"/>
                <w:szCs w:val="24"/>
              </w:rPr>
              <w:t>and very tall</w:t>
            </w:r>
            <w:r w:rsidRPr="005A1B10">
              <w:rPr>
                <w:rFonts w:ascii="Arial" w:hAnsi="Arial" w:cs="Arial"/>
                <w:sz w:val="24"/>
                <w:szCs w:val="24"/>
              </w:rPr>
              <w:t xml:space="preserve"> buildings will need to provide evidence of how they have complied with the criteria in this policy </w:t>
            </w:r>
            <w:r w:rsidRPr="00E76C38">
              <w:rPr>
                <w:rFonts w:ascii="Arial" w:hAnsi="Arial" w:cs="Arial"/>
                <w:strike/>
                <w:sz w:val="24"/>
                <w:szCs w:val="24"/>
              </w:rPr>
              <w:t>as well as</w:t>
            </w:r>
            <w:r>
              <w:rPr>
                <w:rFonts w:ascii="Arial" w:hAnsi="Arial" w:cs="Arial"/>
                <w:sz w:val="24"/>
                <w:szCs w:val="24"/>
                <w:u w:val="single"/>
              </w:rPr>
              <w:t xml:space="preserve"> and</w:t>
            </w:r>
            <w:r w:rsidRPr="005A1B10">
              <w:rPr>
                <w:rFonts w:ascii="Arial" w:hAnsi="Arial" w:cs="Arial"/>
                <w:sz w:val="24"/>
                <w:szCs w:val="24"/>
              </w:rPr>
              <w:t xml:space="preserve"> </w:t>
            </w:r>
            <w:r w:rsidRPr="00BA62F9">
              <w:rPr>
                <w:rFonts w:ascii="Arial" w:hAnsi="Arial" w:cs="Arial"/>
                <w:strike/>
                <w:sz w:val="24"/>
                <w:szCs w:val="24"/>
              </w:rPr>
              <w:t xml:space="preserve">the </w:t>
            </w:r>
            <w:r w:rsidRPr="005A1B10">
              <w:rPr>
                <w:rFonts w:ascii="Arial" w:hAnsi="Arial" w:cs="Arial"/>
                <w:sz w:val="24"/>
                <w:szCs w:val="24"/>
              </w:rPr>
              <w:t xml:space="preserve">London Plan Policy D9 </w:t>
            </w:r>
            <w:r w:rsidRPr="00E76C38">
              <w:rPr>
                <w:rFonts w:ascii="Arial" w:hAnsi="Arial" w:cs="Arial"/>
                <w:strike/>
                <w:sz w:val="24"/>
                <w:szCs w:val="24"/>
              </w:rPr>
              <w:t>and</w:t>
            </w:r>
            <w:r w:rsidRPr="005A1B10">
              <w:rPr>
                <w:rFonts w:ascii="Arial" w:hAnsi="Arial" w:cs="Arial"/>
                <w:sz w:val="24"/>
                <w:szCs w:val="24"/>
              </w:rPr>
              <w:t xml:space="preserve"> </w:t>
            </w:r>
            <w:r w:rsidRPr="00E76C38">
              <w:rPr>
                <w:rFonts w:ascii="Arial" w:hAnsi="Arial" w:cs="Arial"/>
                <w:sz w:val="24"/>
                <w:szCs w:val="24"/>
                <w:u w:val="single"/>
              </w:rPr>
              <w:t>as well as</w:t>
            </w:r>
            <w:r>
              <w:rPr>
                <w:rFonts w:ascii="Arial" w:hAnsi="Arial" w:cs="Arial"/>
                <w:sz w:val="24"/>
                <w:szCs w:val="24"/>
              </w:rPr>
              <w:t xml:space="preserve"> </w:t>
            </w:r>
            <w:r>
              <w:rPr>
                <w:rFonts w:ascii="Arial" w:hAnsi="Arial" w:cs="Arial"/>
                <w:sz w:val="24"/>
                <w:szCs w:val="24"/>
                <w:u w:val="single"/>
              </w:rPr>
              <w:t>related policies (in particular CDH01, CDH08, ECC01, ECC02 and TRC04) contained within the Local Plan.</w:t>
            </w:r>
            <w:r w:rsidRPr="00E76C38">
              <w:rPr>
                <w:rFonts w:ascii="Arial" w:hAnsi="Arial" w:cs="Arial"/>
                <w:strike/>
                <w:sz w:val="24"/>
                <w:szCs w:val="24"/>
                <w:u w:val="single"/>
              </w:rPr>
              <w:t xml:space="preserve"> </w:t>
            </w:r>
            <w:r w:rsidRPr="00E76C38">
              <w:rPr>
                <w:rFonts w:ascii="Arial" w:hAnsi="Arial" w:cs="Arial"/>
                <w:strike/>
                <w:sz w:val="24"/>
                <w:szCs w:val="24"/>
              </w:rPr>
              <w:t>Historic England guidance on tall buildings.</w:t>
            </w:r>
            <w:r w:rsidRPr="005A1B10">
              <w:rPr>
                <w:rFonts w:ascii="Arial" w:hAnsi="Arial" w:cs="Arial"/>
                <w:sz w:val="24"/>
                <w:szCs w:val="24"/>
              </w:rPr>
              <w:t xml:space="preserve"> </w:t>
            </w:r>
          </w:p>
          <w:p w14:paraId="791A1CE5" w14:textId="77777777" w:rsidR="00865D04" w:rsidRPr="003B475A" w:rsidRDefault="00865D04" w:rsidP="00865D04">
            <w:pPr>
              <w:spacing w:line="247" w:lineRule="auto"/>
              <w:rPr>
                <w:rFonts w:ascii="Arial" w:hAnsi="Arial" w:cs="Arial"/>
                <w:sz w:val="24"/>
                <w:szCs w:val="24"/>
              </w:rPr>
            </w:pPr>
            <w:r>
              <w:rPr>
                <w:rFonts w:ascii="Arial" w:eastAsia="Times New Roman" w:hAnsi="Arial" w:cs="Arial"/>
                <w:sz w:val="24"/>
                <w:szCs w:val="24"/>
                <w:u w:val="single"/>
              </w:rPr>
              <w:t xml:space="preserve">f)    </w:t>
            </w:r>
            <w:r w:rsidRPr="003B475A">
              <w:rPr>
                <w:rFonts w:ascii="Arial" w:eastAsia="Times New Roman" w:hAnsi="Arial" w:cs="Arial"/>
                <w:sz w:val="24"/>
                <w:szCs w:val="24"/>
                <w:u w:val="single"/>
              </w:rPr>
              <w:t>All new Tall Buildings must meet the requirements of the Building Safety Act 2022 with clear lines of responsibility for safety during design, construction, completion and occupation of high-rise buildings.</w:t>
            </w:r>
            <w:r w:rsidRPr="003B475A">
              <w:rPr>
                <w:rFonts w:ascii="Arial" w:hAnsi="Arial" w:cs="Arial"/>
                <w:sz w:val="24"/>
                <w:szCs w:val="24"/>
                <w:u w:val="single"/>
                <w:lang w:val="en-US"/>
              </w:rPr>
              <w:t xml:space="preserve"> Proposals that involve residential buildings over 30 </w:t>
            </w:r>
            <w:proofErr w:type="spellStart"/>
            <w:r w:rsidRPr="003B475A">
              <w:rPr>
                <w:rFonts w:ascii="Arial" w:hAnsi="Arial" w:cs="Arial"/>
                <w:sz w:val="24"/>
                <w:szCs w:val="24"/>
                <w:u w:val="single"/>
                <w:lang w:val="en-US"/>
              </w:rPr>
              <w:t>metres</w:t>
            </w:r>
            <w:proofErr w:type="spellEnd"/>
            <w:r w:rsidRPr="003B475A">
              <w:rPr>
                <w:rFonts w:ascii="Arial" w:hAnsi="Arial" w:cs="Arial"/>
                <w:sz w:val="24"/>
                <w:szCs w:val="24"/>
                <w:u w:val="single"/>
                <w:lang w:val="en-US"/>
              </w:rPr>
              <w:t xml:space="preserve"> in height will need to provide two staircases to meet Building Regulations standards on Fire Safety.</w:t>
            </w:r>
          </w:p>
          <w:p w14:paraId="79D363C4" w14:textId="77777777" w:rsidR="00865D04" w:rsidRPr="00E76C38" w:rsidRDefault="00865D04" w:rsidP="00865D04">
            <w:pPr>
              <w:spacing w:line="247" w:lineRule="auto"/>
              <w:rPr>
                <w:rFonts w:ascii="Arial" w:hAnsi="Arial" w:cs="Arial"/>
                <w:strike/>
                <w:sz w:val="24"/>
                <w:szCs w:val="24"/>
              </w:rPr>
            </w:pPr>
            <w:r w:rsidRPr="00E76C38">
              <w:rPr>
                <w:rFonts w:ascii="Arial" w:hAnsi="Arial" w:cs="Arial"/>
                <w:strike/>
                <w:sz w:val="24"/>
                <w:szCs w:val="24"/>
              </w:rPr>
              <w:t xml:space="preserve">Proposals for redevelopment or refurbishment of existing tall buildings will be required to make a positive contribution to the townscape. </w:t>
            </w:r>
          </w:p>
          <w:p w14:paraId="3DA749AB" w14:textId="77777777" w:rsidR="00865D04" w:rsidRPr="00E76C38" w:rsidRDefault="00865D04" w:rsidP="00865D04">
            <w:pPr>
              <w:spacing w:line="247" w:lineRule="auto"/>
              <w:rPr>
                <w:rFonts w:ascii="Arial" w:hAnsi="Arial" w:cs="Arial"/>
                <w:strike/>
                <w:sz w:val="24"/>
                <w:szCs w:val="24"/>
              </w:rPr>
            </w:pPr>
            <w:r w:rsidRPr="00E76C38">
              <w:rPr>
                <w:rFonts w:ascii="Arial" w:hAnsi="Arial" w:cs="Arial"/>
                <w:strike/>
                <w:sz w:val="24"/>
                <w:szCs w:val="24"/>
              </w:rPr>
              <w:t xml:space="preserve">Proposals should be of an exemplary standard in architectural quality and materials to ensure the appearance and architectural integrity of the building is maintained.  </w:t>
            </w:r>
          </w:p>
          <w:p w14:paraId="55C1FB83" w14:textId="77777777" w:rsidR="00865D04" w:rsidRDefault="00865D04" w:rsidP="00865D04">
            <w:pPr>
              <w:spacing w:line="247" w:lineRule="auto"/>
              <w:rPr>
                <w:rFonts w:ascii="Arial" w:hAnsi="Arial" w:cs="Arial"/>
                <w:sz w:val="24"/>
                <w:szCs w:val="24"/>
              </w:rPr>
            </w:pPr>
            <w:r w:rsidRPr="005A1B10">
              <w:rPr>
                <w:rFonts w:ascii="Arial" w:hAnsi="Arial" w:cs="Arial"/>
                <w:sz w:val="24"/>
                <w:szCs w:val="24"/>
              </w:rPr>
              <w:t xml:space="preserve">Barnet’s definition of a Tall Building and identification of </w:t>
            </w:r>
            <w:r w:rsidRPr="00911BA1">
              <w:rPr>
                <w:rFonts w:ascii="Arial" w:hAnsi="Arial" w:cs="Arial"/>
                <w:strike/>
                <w:sz w:val="24"/>
                <w:szCs w:val="24"/>
              </w:rPr>
              <w:t xml:space="preserve">strategic </w:t>
            </w:r>
            <w:r w:rsidRPr="005A1B10">
              <w:rPr>
                <w:rFonts w:ascii="Arial" w:hAnsi="Arial" w:cs="Arial"/>
                <w:sz w:val="24"/>
                <w:szCs w:val="24"/>
              </w:rPr>
              <w:t xml:space="preserve">locations where tall buildings may be appropriate does not mean that all </w:t>
            </w:r>
            <w:r w:rsidRPr="005A1B10">
              <w:rPr>
                <w:rFonts w:ascii="Arial" w:hAnsi="Arial" w:cs="Arial"/>
                <w:sz w:val="24"/>
                <w:szCs w:val="24"/>
              </w:rPr>
              <w:lastRenderedPageBreak/>
              <w:t xml:space="preserve">buildings up to 8 storeys or to a height of 26 metres are acceptable in these locations or elsewhere in the Borough. </w:t>
            </w:r>
            <w:r w:rsidRPr="00E76C38">
              <w:rPr>
                <w:rFonts w:ascii="Arial" w:hAnsi="Arial" w:cs="Arial"/>
                <w:strike/>
                <w:sz w:val="24"/>
                <w:szCs w:val="24"/>
              </w:rPr>
              <w:t>Such proposals will be assessed in the context of other planning policies, in particular Policy CDH01 – Promoting High Quality Design, to ensure that they are appropriate for their location and do not lead to unacceptable impacts on the local area.</w:t>
            </w:r>
          </w:p>
          <w:p w14:paraId="0DDABAFE" w14:textId="77777777" w:rsidR="00865D04" w:rsidRDefault="00865D04" w:rsidP="00865D04">
            <w:pPr>
              <w:spacing w:line="247" w:lineRule="auto"/>
              <w:rPr>
                <w:rFonts w:ascii="Arial" w:hAnsi="Arial" w:cs="Arial"/>
                <w:sz w:val="24"/>
                <w:szCs w:val="24"/>
              </w:rPr>
            </w:pPr>
          </w:p>
          <w:p w14:paraId="1B44530E" w14:textId="77777777" w:rsidR="00865D04" w:rsidRPr="007676ED" w:rsidRDefault="00865D04" w:rsidP="00865D04">
            <w:pPr>
              <w:spacing w:line="247" w:lineRule="auto"/>
            </w:pPr>
            <w:bookmarkStart w:id="21" w:name="_Hlk135658116"/>
            <w:r w:rsidRPr="003B475A">
              <w:rPr>
                <w:rFonts w:ascii="Arial" w:hAnsi="Arial" w:cs="Arial"/>
                <w:sz w:val="24"/>
                <w:szCs w:val="24"/>
                <w:u w:val="single"/>
              </w:rPr>
              <w:t xml:space="preserve">The Council will produce a Designing for Density Supplementary Planning Document. This will </w:t>
            </w:r>
            <w:r>
              <w:rPr>
                <w:rFonts w:ascii="Arial" w:hAnsi="Arial" w:cs="Arial"/>
                <w:sz w:val="24"/>
                <w:szCs w:val="24"/>
                <w:u w:val="single"/>
              </w:rPr>
              <w:t>provide guidance on</w:t>
            </w:r>
            <w:r w:rsidRPr="003B475A">
              <w:rPr>
                <w:rFonts w:ascii="Arial" w:hAnsi="Arial" w:cs="Arial"/>
                <w:sz w:val="24"/>
                <w:szCs w:val="24"/>
                <w:u w:val="single"/>
              </w:rPr>
              <w:t xml:space="preserve"> how the appropriateness of Tall Building proposals will be assessed</w:t>
            </w:r>
            <w:r>
              <w:rPr>
                <w:rFonts w:ascii="Arial" w:hAnsi="Arial" w:cs="Arial"/>
                <w:sz w:val="24"/>
                <w:szCs w:val="24"/>
                <w:u w:val="single"/>
              </w:rPr>
              <w:t xml:space="preserve"> relative to</w:t>
            </w:r>
            <w:r w:rsidRPr="003B475A">
              <w:rPr>
                <w:rFonts w:ascii="Arial" w:hAnsi="Arial" w:cs="Arial"/>
                <w:sz w:val="24"/>
                <w:szCs w:val="24"/>
                <w:u w:val="single"/>
              </w:rPr>
              <w:t xml:space="preserve"> the impacts detailed in London Plan Policy D9C</w:t>
            </w:r>
            <w:r>
              <w:rPr>
                <w:rFonts w:ascii="Arial" w:hAnsi="Arial" w:cs="Arial"/>
                <w:sz w:val="24"/>
                <w:szCs w:val="24"/>
                <w:u w:val="single"/>
              </w:rPr>
              <w:t xml:space="preserve">. It will also </w:t>
            </w:r>
            <w:r w:rsidRPr="003B475A">
              <w:rPr>
                <w:rFonts w:ascii="Arial" w:hAnsi="Arial" w:cs="Arial"/>
                <w:sz w:val="24"/>
                <w:szCs w:val="24"/>
                <w:u w:val="single"/>
              </w:rPr>
              <w:t xml:space="preserve">set out good practice design guidance on site-specific and character considerations including typologies related </w:t>
            </w:r>
            <w:r>
              <w:rPr>
                <w:rFonts w:ascii="Arial" w:hAnsi="Arial" w:cs="Arial"/>
                <w:sz w:val="24"/>
                <w:szCs w:val="24"/>
                <w:u w:val="single"/>
              </w:rPr>
              <w:t xml:space="preserve">to </w:t>
            </w:r>
            <w:r w:rsidRPr="003B475A">
              <w:rPr>
                <w:rFonts w:ascii="Arial" w:hAnsi="Arial" w:cs="Arial"/>
                <w:sz w:val="24"/>
                <w:szCs w:val="24"/>
                <w:u w:val="single"/>
              </w:rPr>
              <w:t>uses, views, form, public realm, safety, amenity and microclimates.</w:t>
            </w:r>
            <w:bookmarkEnd w:id="21"/>
          </w:p>
          <w:p w14:paraId="2075078E" w14:textId="77777777" w:rsidR="00865D04" w:rsidRPr="00EC67FD" w:rsidRDefault="00865D04" w:rsidP="00865D04">
            <w:pPr>
              <w:keepNext/>
              <w:keepLines/>
              <w:suppressAutoHyphens/>
              <w:rPr>
                <w:rFonts w:ascii="Arial" w:eastAsiaTheme="majorEastAsia" w:hAnsi="Arial" w:cs="Arial"/>
                <w:b/>
              </w:rPr>
            </w:pPr>
          </w:p>
        </w:tc>
        <w:tc>
          <w:tcPr>
            <w:tcW w:w="6754" w:type="dxa"/>
            <w:tcBorders>
              <w:left w:val="single" w:sz="4" w:space="0" w:color="auto"/>
            </w:tcBorders>
          </w:tcPr>
          <w:p w14:paraId="0F4B9890"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0FF869B2" w14:textId="54E0BF1F" w:rsidR="00865D04" w:rsidRPr="00915951" w:rsidRDefault="00865D04" w:rsidP="00865D04">
            <w:pPr>
              <w:spacing w:line="259" w:lineRule="auto"/>
              <w:rPr>
                <w:rFonts w:ascii="Arial" w:hAnsi="Arial" w:cs="Arial"/>
                <w:bCs/>
              </w:rPr>
            </w:pPr>
            <w:r w:rsidRPr="00915951">
              <w:rPr>
                <w:rFonts w:ascii="Arial" w:hAnsi="Arial" w:cs="Arial"/>
              </w:rPr>
              <w:t xml:space="preserve">Whilst this  policy does not prescribe either a quantum or specific type of development, the MM clarifies locations where tall buildings may be appropriate and </w:t>
            </w:r>
            <w:r w:rsidRPr="00915951">
              <w:rPr>
                <w:rFonts w:ascii="Arial" w:hAnsi="Arial" w:cs="Arial"/>
                <w:color w:val="000000"/>
                <w:lang w:eastAsia="en-GB"/>
                <w14:ligatures w14:val="none"/>
              </w:rPr>
              <w:t>influences site considerations as well as decision making and outcomes.</w:t>
            </w:r>
          </w:p>
          <w:p w14:paraId="44AF951F" w14:textId="1D82CA4A" w:rsidR="00865D04" w:rsidRPr="00915951" w:rsidRDefault="00865D04" w:rsidP="00865D04">
            <w:pPr>
              <w:keepNext/>
              <w:keepLines/>
              <w:suppressAutoHyphens/>
              <w:autoSpaceDN w:val="0"/>
              <w:textAlignment w:val="baseline"/>
              <w:outlineLvl w:val="2"/>
              <w:rPr>
                <w:rFonts w:ascii="Arial" w:eastAsia="Times New Roman" w:hAnsi="Arial" w:cs="Arial"/>
                <w:bCs/>
              </w:rPr>
            </w:pPr>
            <w:r w:rsidRPr="00915951">
              <w:rPr>
                <w:rFonts w:ascii="Arial" w:eastAsia="Times New Roman" w:hAnsi="Arial" w:cs="Arial"/>
              </w:rPr>
              <w:t>MM revisions for soundness provide revised wording to ensure closer alignment / general conformity with the London Plan and c</w:t>
            </w:r>
            <w:r w:rsidRPr="00915951">
              <w:rPr>
                <w:rFonts w:ascii="Arial" w:eastAsia="Times New Roman" w:hAnsi="Arial" w:cs="Arial"/>
                <w:bCs/>
              </w:rPr>
              <w:t xml:space="preserve">larification on the roles and status of current and proposed future SPDs. </w:t>
            </w:r>
            <w:r w:rsidRPr="00915951">
              <w:rPr>
                <w:rFonts w:ascii="Arial" w:hAnsi="Arial" w:cs="Arial"/>
              </w:rPr>
              <w:t xml:space="preserve">Changes include setting no upper storey or metre height </w:t>
            </w:r>
            <w:r w:rsidRPr="00915951">
              <w:rPr>
                <w:rFonts w:ascii="Arial" w:hAnsi="Arial" w:cs="Arial"/>
              </w:rPr>
              <w:lastRenderedPageBreak/>
              <w:t xml:space="preserve">limit; and clarifying that locations for tall buildings are evidence based. </w:t>
            </w:r>
            <w:r w:rsidR="00712F0B" w:rsidRPr="00915951">
              <w:rPr>
                <w:rFonts w:ascii="Arial" w:hAnsi="Arial" w:cs="Arial"/>
              </w:rPr>
              <w:t>As t</w:t>
            </w:r>
            <w:r w:rsidR="00BC4AFA" w:rsidRPr="00915951">
              <w:rPr>
                <w:rFonts w:ascii="Arial" w:hAnsi="Arial" w:cs="Arial"/>
              </w:rPr>
              <w:t>he setting of a</w:t>
            </w:r>
            <w:r w:rsidR="00193699" w:rsidRPr="00915951">
              <w:rPr>
                <w:rFonts w:ascii="Arial" w:hAnsi="Arial" w:cs="Arial"/>
              </w:rPr>
              <w:t xml:space="preserve"> height limit was not justified</w:t>
            </w:r>
            <w:r w:rsidR="0005065A" w:rsidRPr="00915951">
              <w:rPr>
                <w:rFonts w:ascii="Arial" w:hAnsi="Arial" w:cs="Arial"/>
              </w:rPr>
              <w:t>,</w:t>
            </w:r>
            <w:r w:rsidR="00193699" w:rsidRPr="00915951">
              <w:rPr>
                <w:rFonts w:ascii="Arial" w:hAnsi="Arial" w:cs="Arial"/>
              </w:rPr>
              <w:t xml:space="preserve"> </w:t>
            </w:r>
            <w:r w:rsidR="00DA0ED8" w:rsidRPr="00915951">
              <w:rPr>
                <w:rFonts w:ascii="Arial" w:hAnsi="Arial" w:cs="Arial"/>
              </w:rPr>
              <w:t>reference to this in the policy is the</w:t>
            </w:r>
            <w:r w:rsidR="00193699" w:rsidRPr="00915951">
              <w:rPr>
                <w:rFonts w:ascii="Arial" w:hAnsi="Arial" w:cs="Arial"/>
              </w:rPr>
              <w:t xml:space="preserve">refore necessarily </w:t>
            </w:r>
            <w:r w:rsidR="009757C6" w:rsidRPr="00915951">
              <w:rPr>
                <w:rFonts w:ascii="Arial" w:hAnsi="Arial" w:cs="Arial"/>
              </w:rPr>
              <w:t xml:space="preserve">being </w:t>
            </w:r>
            <w:r w:rsidR="00193699" w:rsidRPr="00915951">
              <w:rPr>
                <w:rFonts w:ascii="Arial" w:hAnsi="Arial" w:cs="Arial"/>
              </w:rPr>
              <w:t xml:space="preserve">removed </w:t>
            </w:r>
            <w:r w:rsidR="009757C6" w:rsidRPr="00915951">
              <w:rPr>
                <w:rFonts w:ascii="Arial" w:hAnsi="Arial" w:cs="Arial"/>
              </w:rPr>
              <w:t xml:space="preserve">thereby </w:t>
            </w:r>
            <w:r w:rsidR="00193699" w:rsidRPr="00915951">
              <w:rPr>
                <w:rFonts w:ascii="Arial" w:hAnsi="Arial" w:cs="Arial"/>
              </w:rPr>
              <w:t xml:space="preserve"> allow</w:t>
            </w:r>
            <w:r w:rsidR="009757C6" w:rsidRPr="00915951">
              <w:rPr>
                <w:rFonts w:ascii="Arial" w:hAnsi="Arial" w:cs="Arial"/>
              </w:rPr>
              <w:t>ing</w:t>
            </w:r>
            <w:r w:rsidR="00193699" w:rsidRPr="00915951">
              <w:rPr>
                <w:rFonts w:ascii="Arial" w:hAnsi="Arial" w:cs="Arial"/>
              </w:rPr>
              <w:t xml:space="preserve"> assessment of the suitability of each proposal in the context of </w:t>
            </w:r>
            <w:r w:rsidR="009D4540" w:rsidRPr="00915951">
              <w:rPr>
                <w:rFonts w:ascii="Arial" w:hAnsi="Arial" w:cs="Arial"/>
              </w:rPr>
              <w:t>its</w:t>
            </w:r>
            <w:r w:rsidR="00193699" w:rsidRPr="00915951">
              <w:rPr>
                <w:rFonts w:ascii="Arial" w:hAnsi="Arial" w:cs="Arial"/>
              </w:rPr>
              <w:t xml:space="preserve"> surroundings</w:t>
            </w:r>
            <w:r w:rsidR="009D4540" w:rsidRPr="00915951">
              <w:rPr>
                <w:rFonts w:ascii="Arial" w:hAnsi="Arial" w:cs="Arial"/>
              </w:rPr>
              <w:t xml:space="preserve">.  </w:t>
            </w:r>
            <w:r w:rsidRPr="00915951">
              <w:rPr>
                <w:rFonts w:ascii="Arial" w:hAnsi="Arial" w:cs="Arial"/>
              </w:rPr>
              <w:t xml:space="preserve">Clarification that locally important views identified on Map 4 are a relevant consideration for applications. </w:t>
            </w:r>
            <w:r w:rsidRPr="00915951">
              <w:rPr>
                <w:rFonts w:ascii="Arial" w:eastAsia="Times New Roman" w:hAnsi="Arial" w:cs="Arial"/>
              </w:rPr>
              <w:t>In addition to clarifying the implementation of the policy criteria to be applied when assessing relevant proposals, the MM also updates the policy in respect of national legislation</w:t>
            </w:r>
            <w:r w:rsidRPr="00915951">
              <w:rPr>
                <w:rFonts w:ascii="Arial" w:hAnsi="Arial" w:cs="Arial"/>
              </w:rPr>
              <w:t xml:space="preserve"> with reference added to the Building Safety Act 2022. Clarification provided on how visual impact will be addressed in line with London Plan Policy D9(C).</w:t>
            </w:r>
          </w:p>
          <w:p w14:paraId="7DF7DC39" w14:textId="2DB83A5A" w:rsidR="00865D04" w:rsidRPr="00915951" w:rsidRDefault="00865D04" w:rsidP="00865D04">
            <w:pPr>
              <w:spacing w:line="259" w:lineRule="auto"/>
              <w:rPr>
                <w:rFonts w:ascii="Arial" w:hAnsi="Arial" w:cs="Arial"/>
                <w:bCs/>
              </w:rPr>
            </w:pPr>
            <w:r w:rsidRPr="00915951">
              <w:rPr>
                <w:rFonts w:ascii="Arial" w:hAnsi="Arial" w:cs="Arial"/>
                <w:bCs/>
              </w:rPr>
              <w:t xml:space="preserve">The policy stipulates the areas within Barnet where construction of tall buildings (defined as 8 storeys or 26m and above) may be appropriate. </w:t>
            </w:r>
          </w:p>
          <w:p w14:paraId="2F72245A" w14:textId="77777777" w:rsidR="00865D04" w:rsidRPr="00915951" w:rsidRDefault="00865D04" w:rsidP="00865D04">
            <w:pPr>
              <w:rPr>
                <w:rFonts w:ascii="Arial" w:hAnsi="Arial" w:cs="Arial"/>
                <w:color w:val="000000"/>
                <w:lang w:eastAsia="en-GB"/>
                <w14:ligatures w14:val="none"/>
              </w:rPr>
            </w:pPr>
          </w:p>
          <w:p w14:paraId="48E969DC"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3D8EFC9B" w14:textId="77777777" w:rsidR="00865D04" w:rsidRPr="00915951" w:rsidRDefault="00865D04" w:rsidP="00865D04">
            <w:pPr>
              <w:spacing w:line="256" w:lineRule="auto"/>
              <w:rPr>
                <w:rFonts w:ascii="Arial" w:eastAsia="Times New Roman" w:hAnsi="Arial" w:cs="Arial"/>
              </w:rPr>
            </w:pPr>
          </w:p>
          <w:p w14:paraId="317D9E6D" w14:textId="5007E313" w:rsidR="00865D04" w:rsidRPr="00915951" w:rsidRDefault="00865D04" w:rsidP="00865D04">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tall buildings.</w:t>
            </w:r>
          </w:p>
          <w:p w14:paraId="42B9D53A" w14:textId="43351F8A" w:rsidR="00865D04" w:rsidRPr="00915951" w:rsidRDefault="00865D04" w:rsidP="005540B0">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4028712A" w14:textId="77777777" w:rsidR="00DF001A" w:rsidRPr="00915951" w:rsidRDefault="00DF001A" w:rsidP="00865D04">
            <w:pPr>
              <w:spacing w:line="259" w:lineRule="auto"/>
              <w:rPr>
                <w:rFonts w:ascii="Arial" w:hAnsi="Arial" w:cs="Arial"/>
                <w14:ligatures w14:val="none"/>
              </w:rPr>
            </w:pPr>
          </w:p>
          <w:p w14:paraId="6E35D7AD" w14:textId="69BE2F46"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229FFE3D" w14:textId="77777777" w:rsidR="00865D04" w:rsidRPr="00915951" w:rsidRDefault="00865D04" w:rsidP="00865D04">
            <w:pPr>
              <w:rPr>
                <w:rFonts w:ascii="Arial" w:eastAsia="Times New Roman" w:hAnsi="Arial" w:cs="Arial"/>
                <w:b/>
                <w:bCs/>
              </w:rPr>
            </w:pPr>
          </w:p>
          <w:p w14:paraId="6EE91D55"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lastRenderedPageBreak/>
              <w:t>The MM includes policy wording changes impacting positively in contributing to furthering the following SA/IIA objectives:</w:t>
            </w:r>
          </w:p>
          <w:p w14:paraId="00174869" w14:textId="77777777" w:rsidR="00865D04" w:rsidRPr="00915951" w:rsidRDefault="00865D04" w:rsidP="00865D04">
            <w:pPr>
              <w:spacing w:line="259" w:lineRule="auto"/>
              <w:rPr>
                <w:rFonts w:ascii="Arial" w:hAnsi="Arial" w:cs="Arial"/>
                <w14:ligatures w14:val="none"/>
              </w:rPr>
            </w:pPr>
          </w:p>
          <w:p w14:paraId="18418172" w14:textId="2163D236"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safe neighbourhoods which support good quality accessible services and sustainable lifestyles (MM revisions throughout the policy refer)</w:t>
            </w:r>
            <w:r w:rsidR="00DF001A" w:rsidRPr="00915951">
              <w:rPr>
                <w:rFonts w:ascii="Arial" w:hAnsi="Arial" w:cs="Arial"/>
                <w14:ligatures w14:val="none"/>
              </w:rPr>
              <w:t>;</w:t>
            </w:r>
            <w:r w:rsidR="009C2F88" w:rsidRPr="00915951">
              <w:rPr>
                <w:rFonts w:ascii="Arial" w:hAnsi="Arial" w:cs="Arial"/>
                <w14:ligatures w14:val="none"/>
              </w:rPr>
              <w:t xml:space="preserve"> (4)</w:t>
            </w:r>
          </w:p>
          <w:p w14:paraId="51108479" w14:textId="20F50D04"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safe, inclusive and safe built environment (MM revisions to part f) making specific reference to</w:t>
            </w:r>
            <w:r w:rsidRPr="00915951">
              <w:rPr>
                <w:rFonts w:ascii="Arial" w:eastAsia="Times New Roman" w:hAnsi="Arial" w:cs="Arial"/>
                <w:kern w:val="2"/>
                <w:sz w:val="24"/>
                <w:szCs w:val="24"/>
              </w:rPr>
              <w:t xml:space="preserve"> </w:t>
            </w:r>
            <w:r w:rsidRPr="00915951">
              <w:rPr>
                <w:rFonts w:ascii="Arial" w:hAnsi="Arial" w:cs="Arial"/>
                <w14:ligatures w14:val="none"/>
              </w:rPr>
              <w:t>the Building Safety Act 2022)</w:t>
            </w:r>
            <w:r w:rsidR="00DF001A" w:rsidRPr="00915951">
              <w:rPr>
                <w:rFonts w:ascii="Arial" w:hAnsi="Arial" w:cs="Arial"/>
                <w14:ligatures w14:val="none"/>
              </w:rPr>
              <w:t>;</w:t>
            </w:r>
            <w:r w:rsidR="009C2F88" w:rsidRPr="00915951">
              <w:rPr>
                <w:rFonts w:ascii="Arial" w:hAnsi="Arial" w:cs="Arial"/>
                <w14:ligatures w14:val="none"/>
              </w:rPr>
              <w:t xml:space="preserve"> (14)</w:t>
            </w:r>
          </w:p>
          <w:p w14:paraId="5F99B212" w14:textId="13BDCCEC"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and infrastructure (MM revisions in part a) to the definition of tall buildings removing the upper height / number of stories limit and the deletion of the very tall buildings category together with the revisions provided in part a) of the policy, clarifying locations that may be appropriate for a tall building, all refer)</w:t>
            </w:r>
            <w:r w:rsidR="00402C97" w:rsidRPr="00915951">
              <w:rPr>
                <w:rFonts w:ascii="Arial" w:hAnsi="Arial" w:cs="Arial"/>
                <w14:ligatures w14:val="none"/>
              </w:rPr>
              <w:t xml:space="preserve"> (2)</w:t>
            </w:r>
          </w:p>
          <w:p w14:paraId="240FA6B8" w14:textId="77777777" w:rsidR="00865D04" w:rsidRPr="00915951" w:rsidRDefault="00865D04" w:rsidP="00865D04">
            <w:pPr>
              <w:rPr>
                <w:rFonts w:ascii="Arial" w:hAnsi="Arial" w:cs="Arial"/>
                <w14:ligatures w14:val="none"/>
              </w:rPr>
            </w:pPr>
          </w:p>
          <w:p w14:paraId="077B99BD" w14:textId="1D6DA792"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More generally, implementation of the policy with these MM changes </w:t>
            </w:r>
            <w:r w:rsidR="00C61B2F" w:rsidRPr="00915951">
              <w:rPr>
                <w:rFonts w:ascii="Arial" w:hAnsi="Arial" w:cs="Arial"/>
                <w14:ligatures w14:val="none"/>
              </w:rPr>
              <w:t>will help to ensure</w:t>
            </w:r>
            <w:r w:rsidR="008E2442" w:rsidRPr="00915951">
              <w:rPr>
                <w:rFonts w:ascii="Arial" w:hAnsi="Arial" w:cs="Arial"/>
                <w14:ligatures w14:val="none"/>
              </w:rPr>
              <w:t xml:space="preserve"> that </w:t>
            </w:r>
            <w:r w:rsidR="00C61B2F" w:rsidRPr="00915951">
              <w:rPr>
                <w:rFonts w:ascii="Arial" w:hAnsi="Arial" w:cs="Arial"/>
                <w14:ligatures w14:val="none"/>
              </w:rPr>
              <w:t xml:space="preserve">the suitability of </w:t>
            </w:r>
            <w:r w:rsidR="008E2442" w:rsidRPr="00915951">
              <w:rPr>
                <w:rFonts w:ascii="Arial" w:hAnsi="Arial" w:cs="Arial"/>
                <w14:ligatures w14:val="none"/>
              </w:rPr>
              <w:t xml:space="preserve">a </w:t>
            </w:r>
            <w:r w:rsidR="00C61B2F" w:rsidRPr="00915951">
              <w:rPr>
                <w:rFonts w:ascii="Arial" w:hAnsi="Arial" w:cs="Arial"/>
                <w14:ligatures w14:val="none"/>
              </w:rPr>
              <w:t xml:space="preserve">proposal </w:t>
            </w:r>
            <w:r w:rsidR="008E2442" w:rsidRPr="00915951">
              <w:rPr>
                <w:rFonts w:ascii="Arial" w:hAnsi="Arial" w:cs="Arial"/>
                <w14:ligatures w14:val="none"/>
              </w:rPr>
              <w:t xml:space="preserve">is </w:t>
            </w:r>
            <w:r w:rsidR="00C61B2F" w:rsidRPr="00915951">
              <w:rPr>
                <w:rFonts w:ascii="Arial" w:hAnsi="Arial" w:cs="Arial"/>
                <w14:ligatures w14:val="none"/>
              </w:rPr>
              <w:t>determined on the basis of its relationship with its surroundings</w:t>
            </w:r>
            <w:r w:rsidR="00BA1B41" w:rsidRPr="00915951">
              <w:rPr>
                <w:rFonts w:ascii="Arial" w:hAnsi="Arial" w:cs="Arial"/>
                <w14:ligatures w14:val="none"/>
              </w:rPr>
              <w:t xml:space="preserve"> and this in turn </w:t>
            </w:r>
            <w:r w:rsidRPr="00915951">
              <w:rPr>
                <w:rFonts w:ascii="Arial" w:hAnsi="Arial" w:cs="Arial"/>
                <w14:ligatures w14:val="none"/>
              </w:rPr>
              <w:t>will indirectly positively contribute to the SA/IIA objectives related to ensuring access to good quality, well located affordable housing</w:t>
            </w:r>
            <w:r w:rsidR="00BA2988" w:rsidRPr="00915951">
              <w:rPr>
                <w:rFonts w:ascii="Arial" w:hAnsi="Arial" w:cs="Arial"/>
                <w14:ligatures w14:val="none"/>
              </w:rPr>
              <w:t xml:space="preserve"> (5)</w:t>
            </w:r>
            <w:r w:rsidRPr="00915951">
              <w:rPr>
                <w:rFonts w:ascii="Arial" w:hAnsi="Arial" w:cs="Arial"/>
                <w14:ligatures w14:val="none"/>
              </w:rPr>
              <w:t>, conserving and enhancing the significance of historic assets and their settings</w:t>
            </w:r>
            <w:r w:rsidR="008556A1" w:rsidRPr="00915951">
              <w:rPr>
                <w:rFonts w:ascii="Arial" w:hAnsi="Arial" w:cs="Arial"/>
                <w14:ligatures w14:val="none"/>
              </w:rPr>
              <w:t xml:space="preserve"> (3)</w:t>
            </w:r>
            <w:r w:rsidRPr="00915951">
              <w:rPr>
                <w:rFonts w:ascii="Arial" w:hAnsi="Arial" w:cs="Arial"/>
                <w14:ligatures w14:val="none"/>
              </w:rPr>
              <w:t>; minimising the need to travel</w:t>
            </w:r>
            <w:r w:rsidR="008556A1" w:rsidRPr="00915951">
              <w:rPr>
                <w:rFonts w:ascii="Arial" w:hAnsi="Arial" w:cs="Arial"/>
                <w14:ligatures w14:val="none"/>
              </w:rPr>
              <w:t xml:space="preserve"> (8)</w:t>
            </w:r>
            <w:r w:rsidRPr="00915951">
              <w:rPr>
                <w:rFonts w:ascii="Arial" w:hAnsi="Arial" w:cs="Arial"/>
                <w14:ligatures w14:val="none"/>
              </w:rPr>
              <w:t>; promoting social inclusion, equality, diversity and community cohesion</w:t>
            </w:r>
            <w:r w:rsidR="008556A1" w:rsidRPr="00915951">
              <w:rPr>
                <w:rFonts w:ascii="Arial" w:hAnsi="Arial" w:cs="Arial"/>
                <w14:ligatures w14:val="none"/>
              </w:rPr>
              <w:t xml:space="preserve"> (1)</w:t>
            </w:r>
            <w:r w:rsidRPr="00915951">
              <w:rPr>
                <w:rFonts w:ascii="Arial" w:hAnsi="Arial" w:cs="Arial"/>
                <w14:ligatures w14:val="none"/>
              </w:rPr>
              <w:t xml:space="preserve"> and improving the health and wellbeing of the population and reduce health inequalities</w:t>
            </w:r>
            <w:r w:rsidR="008556A1" w:rsidRPr="00915951">
              <w:rPr>
                <w:rFonts w:ascii="Arial" w:hAnsi="Arial" w:cs="Arial"/>
                <w14:ligatures w14:val="none"/>
              </w:rPr>
              <w:t xml:space="preserve"> (6)</w:t>
            </w:r>
            <w:r w:rsidRPr="00915951">
              <w:rPr>
                <w:rFonts w:ascii="Arial" w:hAnsi="Arial" w:cs="Arial"/>
                <w14:ligatures w14:val="none"/>
              </w:rPr>
              <w:t>.</w:t>
            </w:r>
          </w:p>
          <w:p w14:paraId="2BC58E1A"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54E935E3" w14:textId="7AAE97EC" w:rsidR="00865D04" w:rsidRPr="00915951" w:rsidRDefault="00865D04" w:rsidP="00865D04">
            <w:pPr>
              <w:rPr>
                <w:rFonts w:ascii="Arial" w:hAnsi="Arial" w:cs="Arial"/>
                <w14:ligatures w14:val="none"/>
              </w:rPr>
            </w:pPr>
            <w:r w:rsidRPr="00915951">
              <w:rPr>
                <w:rFonts w:ascii="Arial" w:hAnsi="Arial" w:cs="Arial"/>
              </w:rPr>
              <w:lastRenderedPageBreak/>
              <w:t>For the remainder of the SA/IIA objectives the MM is considered to have negligible or no effect on the achievement of the objective and therefore the</w:t>
            </w:r>
            <w:r w:rsidR="00F1568D" w:rsidRPr="00915951">
              <w:rPr>
                <w:rFonts w:ascii="Arial" w:hAnsi="Arial" w:cs="Arial"/>
              </w:rPr>
              <w:t xml:space="preserve"> impact</w:t>
            </w:r>
            <w:r w:rsidRPr="00915951">
              <w:rPr>
                <w:rFonts w:ascii="Arial" w:hAnsi="Arial" w:cs="Arial"/>
              </w:rPr>
              <w:t xml:space="preserve"> is neutral.</w:t>
            </w:r>
          </w:p>
          <w:p w14:paraId="50DA4AEE" w14:textId="19C19E1C" w:rsidR="00865D04" w:rsidRPr="00915951" w:rsidRDefault="00865D04" w:rsidP="00865D04">
            <w:pPr>
              <w:rPr>
                <w:rFonts w:ascii="Arial" w:hAnsi="Arial" w:cs="Arial"/>
              </w:rPr>
            </w:pPr>
          </w:p>
        </w:tc>
      </w:tr>
      <w:tr w:rsidR="00865D04" w:rsidRPr="00EC67FD" w14:paraId="0615B728" w14:textId="77777777" w:rsidTr="00E506CC">
        <w:trPr>
          <w:trHeight w:val="20"/>
        </w:trPr>
        <w:tc>
          <w:tcPr>
            <w:tcW w:w="1640" w:type="dxa"/>
            <w:tcBorders>
              <w:right w:val="single" w:sz="4" w:space="0" w:color="auto"/>
            </w:tcBorders>
          </w:tcPr>
          <w:p w14:paraId="3E3E2018" w14:textId="10166E55" w:rsidR="00865D04" w:rsidRDefault="00865D04" w:rsidP="00865D04">
            <w:pPr>
              <w:ind w:left="57"/>
              <w:rPr>
                <w:rFonts w:ascii="Arial" w:hAnsi="Arial" w:cs="Arial"/>
              </w:rPr>
            </w:pPr>
            <w:r>
              <w:rPr>
                <w:rFonts w:ascii="Arial" w:hAnsi="Arial" w:cs="Arial"/>
              </w:rPr>
              <w:lastRenderedPageBreak/>
              <w:t>MM48</w:t>
            </w:r>
          </w:p>
          <w:p w14:paraId="70620D4F" w14:textId="7B6612C3" w:rsidR="00865D04" w:rsidRDefault="00865D04" w:rsidP="00865D04">
            <w:pPr>
              <w:ind w:left="57"/>
              <w:rPr>
                <w:rFonts w:ascii="Arial" w:hAnsi="Arial" w:cs="Arial"/>
                <w:kern w:val="2"/>
              </w:rPr>
            </w:pPr>
            <w:r w:rsidRPr="00EC67FD">
              <w:rPr>
                <w:rFonts w:ascii="Arial" w:hAnsi="Arial" w:cs="Arial"/>
              </w:rPr>
              <w:t>Policy CDH0</w:t>
            </w:r>
            <w:r>
              <w:rPr>
                <w:rFonts w:ascii="Arial" w:hAnsi="Arial" w:cs="Arial"/>
              </w:rPr>
              <w:t xml:space="preserve">5 </w:t>
            </w:r>
            <w:r w:rsidRPr="00A510EA">
              <w:rPr>
                <w:rFonts w:ascii="Arial" w:hAnsi="Arial" w:cs="Arial"/>
                <w:kern w:val="2"/>
              </w:rPr>
              <w:t xml:space="preserve"> </w:t>
            </w:r>
          </w:p>
          <w:p w14:paraId="7CA592AC" w14:textId="77777777" w:rsidR="00865D04" w:rsidRPr="00EC67FD" w:rsidRDefault="00865D04" w:rsidP="00865D04">
            <w:pPr>
              <w:ind w:left="57"/>
              <w:rPr>
                <w:rFonts w:ascii="Arial" w:hAnsi="Arial" w:cs="Arial"/>
              </w:rPr>
            </w:pPr>
            <w:r w:rsidRPr="00A510EA">
              <w:rPr>
                <w:rFonts w:ascii="Arial" w:hAnsi="Arial" w:cs="Arial"/>
              </w:rPr>
              <w:t>and  consequential changes to supporting text</w:t>
            </w:r>
          </w:p>
          <w:p w14:paraId="077EFEDC" w14:textId="77777777" w:rsidR="00865D04" w:rsidRPr="00EC67FD" w:rsidRDefault="00865D04" w:rsidP="00865D04">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2506A635" w14:textId="77777777" w:rsidR="00865D04" w:rsidRPr="00BD0CC5" w:rsidRDefault="00865D04" w:rsidP="00865D04">
            <w:pPr>
              <w:keepNext/>
              <w:keepLines/>
              <w:shd w:val="clear" w:color="auto" w:fill="DBF5E3"/>
              <w:outlineLvl w:val="3"/>
              <w:rPr>
                <w:rFonts w:ascii="Arial" w:eastAsia="Arial" w:hAnsi="Arial" w:cs="Arial"/>
                <w:b/>
                <w:color w:val="000000"/>
                <w:sz w:val="24"/>
                <w:lang w:eastAsia="en-GB"/>
              </w:rPr>
            </w:pPr>
            <w:r w:rsidRPr="00BD0CC5">
              <w:rPr>
                <w:rFonts w:ascii="Arial" w:eastAsia="Arial" w:hAnsi="Arial" w:cs="Arial"/>
                <w:b/>
                <w:color w:val="000000"/>
                <w:kern w:val="2"/>
                <w:sz w:val="24"/>
                <w:lang w:eastAsia="en-GB"/>
              </w:rPr>
              <w:t xml:space="preserve">Policy CDH05 Extensions  </w:t>
            </w:r>
          </w:p>
          <w:p w14:paraId="0B231606" w14:textId="77777777" w:rsidR="00865D04" w:rsidRDefault="00865D04" w:rsidP="00865D04">
            <w:pPr>
              <w:shd w:val="clear" w:color="auto" w:fill="DBF5E3"/>
              <w:spacing w:after="5" w:line="250" w:lineRule="auto"/>
              <w:rPr>
                <w:rFonts w:ascii="Arial" w:eastAsia="Arial" w:hAnsi="Arial" w:cs="Arial"/>
                <w:color w:val="000000"/>
                <w:kern w:val="2"/>
                <w:sz w:val="24"/>
                <w:lang w:eastAsia="en-GB"/>
              </w:rPr>
            </w:pPr>
            <w:r w:rsidRPr="00BD0CC5">
              <w:rPr>
                <w:rFonts w:ascii="Arial" w:eastAsia="Arial" w:hAnsi="Arial" w:cs="Arial"/>
                <w:strike/>
                <w:color w:val="000000"/>
                <w:kern w:val="2"/>
                <w:sz w:val="24"/>
                <w:lang w:eastAsia="en-GB"/>
              </w:rPr>
              <w:t>Proposals for extensions should follow good design principles in accordance with Barnet’s suite of design focused SPDs. Measures such as green roofs and small scale renewable energy infrastructure that improve the sustainability of buildings will be encouraged.</w:t>
            </w:r>
            <w:r w:rsidRPr="00BD0CC5">
              <w:rPr>
                <w:rFonts w:ascii="Arial" w:eastAsia="Arial" w:hAnsi="Arial" w:cs="Arial"/>
                <w:color w:val="000000"/>
                <w:kern w:val="2"/>
                <w:sz w:val="24"/>
                <w:lang w:eastAsia="en-GB"/>
              </w:rPr>
              <w:t xml:space="preserve"> </w:t>
            </w:r>
          </w:p>
          <w:p w14:paraId="5C10A4B1" w14:textId="77777777" w:rsidR="00865D04" w:rsidRPr="00B1034E" w:rsidRDefault="00865D04" w:rsidP="00865D04">
            <w:pPr>
              <w:shd w:val="clear" w:color="auto" w:fill="DBF5E3"/>
              <w:spacing w:after="5" w:line="250" w:lineRule="auto"/>
              <w:rPr>
                <w:rFonts w:ascii="Arial" w:eastAsia="Arial" w:hAnsi="Arial" w:cs="Arial"/>
                <w:strike/>
                <w:color w:val="000000"/>
                <w:sz w:val="24"/>
                <w:lang w:eastAsia="en-GB"/>
              </w:rPr>
            </w:pPr>
            <w:r w:rsidRPr="00B1034E">
              <w:rPr>
                <w:rFonts w:ascii="Arial" w:eastAsia="Arial" w:hAnsi="Arial" w:cs="Arial"/>
                <w:strike/>
                <w:color w:val="000000"/>
                <w:kern w:val="2"/>
                <w:sz w:val="24"/>
                <w:lang w:eastAsia="en-GB"/>
              </w:rPr>
              <w:t>Extensions to properties should :</w:t>
            </w:r>
          </w:p>
          <w:p w14:paraId="058B0334" w14:textId="77777777" w:rsidR="00865D04" w:rsidRPr="00BD0CC5" w:rsidRDefault="00865D04" w:rsidP="00865D04">
            <w:pPr>
              <w:shd w:val="clear" w:color="auto" w:fill="DBF5E3"/>
              <w:spacing w:after="5" w:line="250" w:lineRule="auto"/>
              <w:rPr>
                <w:rFonts w:ascii="Arial" w:eastAsia="Arial" w:hAnsi="Arial" w:cs="Arial"/>
                <w:strike/>
                <w:color w:val="000000"/>
                <w:sz w:val="24"/>
                <w:lang w:eastAsia="en-GB"/>
              </w:rPr>
            </w:pPr>
            <w:r w:rsidRPr="00BD0CC5">
              <w:rPr>
                <w:rFonts w:ascii="Arial" w:eastAsia="Arial" w:hAnsi="Arial" w:cs="Arial"/>
                <w:color w:val="000000"/>
                <w:kern w:val="2"/>
                <w:sz w:val="24"/>
                <w:u w:val="single"/>
                <w:lang w:eastAsia="en-GB"/>
              </w:rPr>
              <w:t xml:space="preserve">The Council will </w:t>
            </w:r>
            <w:r w:rsidRPr="00344150">
              <w:rPr>
                <w:rFonts w:ascii="Arial" w:eastAsia="Arial" w:hAnsi="Arial" w:cs="Arial"/>
                <w:color w:val="000000"/>
                <w:kern w:val="2"/>
                <w:sz w:val="24"/>
                <w:u w:val="single"/>
                <w:lang w:eastAsia="en-GB"/>
              </w:rPr>
              <w:t>support</w:t>
            </w:r>
            <w:r w:rsidRPr="00BD0CC5">
              <w:rPr>
                <w:rFonts w:ascii="Arial" w:eastAsia="Arial" w:hAnsi="Arial" w:cs="Arial"/>
                <w:color w:val="000000"/>
                <w:kern w:val="2"/>
                <w:sz w:val="24"/>
                <w:u w:val="single"/>
                <w:lang w:eastAsia="en-GB"/>
              </w:rPr>
              <w:t xml:space="preserve"> proposals for extensions to any building</w:t>
            </w:r>
            <w:r>
              <w:rPr>
                <w:rFonts w:ascii="Arial" w:eastAsia="Arial" w:hAnsi="Arial" w:cs="Arial"/>
                <w:color w:val="000000"/>
                <w:kern w:val="2"/>
                <w:sz w:val="24"/>
                <w:u w:val="single"/>
                <w:lang w:eastAsia="en-GB"/>
              </w:rPr>
              <w:t xml:space="preserve"> </w:t>
            </w:r>
            <w:r w:rsidRPr="00344150">
              <w:rPr>
                <w:rFonts w:ascii="Arial" w:eastAsia="Arial" w:hAnsi="Arial" w:cs="Arial"/>
                <w:color w:val="000000"/>
                <w:kern w:val="2"/>
                <w:sz w:val="24"/>
                <w:u w:val="single"/>
                <w:lang w:eastAsia="en-GB"/>
              </w:rPr>
              <w:t>that</w:t>
            </w:r>
            <w:r w:rsidRPr="00344150">
              <w:rPr>
                <w:rFonts w:ascii="Arial" w:eastAsia="Arial" w:hAnsi="Arial" w:cs="Arial"/>
                <w:color w:val="000000"/>
                <w:kern w:val="2"/>
                <w:sz w:val="24"/>
                <w:lang w:eastAsia="en-GB"/>
              </w:rPr>
              <w:t>:</w:t>
            </w:r>
            <w:r w:rsidRPr="00BD0CC5">
              <w:rPr>
                <w:rFonts w:ascii="Arial" w:eastAsia="Arial" w:hAnsi="Arial" w:cs="Arial"/>
                <w:strike/>
                <w:color w:val="000000"/>
                <w:kern w:val="2"/>
                <w:sz w:val="24"/>
                <w:lang w:eastAsia="en-GB"/>
              </w:rPr>
              <w:t xml:space="preserve"> </w:t>
            </w:r>
          </w:p>
          <w:p w14:paraId="44DE1C95" w14:textId="77777777" w:rsidR="00E87BEE" w:rsidRDefault="00E87BEE" w:rsidP="00E87BEE">
            <w:pPr>
              <w:shd w:val="clear" w:color="auto" w:fill="DBF5E3"/>
              <w:spacing w:after="5" w:line="250" w:lineRule="auto"/>
              <w:rPr>
                <w:rFonts w:ascii="Arial" w:eastAsia="Arial" w:hAnsi="Arial" w:cs="Arial"/>
                <w:color w:val="000000"/>
                <w:sz w:val="24"/>
                <w:lang w:eastAsia="en-GB"/>
              </w:rPr>
            </w:pPr>
          </w:p>
          <w:p w14:paraId="4106A0C1" w14:textId="0FBCB438" w:rsidR="00865D04" w:rsidRPr="00791FC9" w:rsidRDefault="00865D04" w:rsidP="00791FC9">
            <w:pPr>
              <w:pStyle w:val="ListParagraph"/>
              <w:numPr>
                <w:ilvl w:val="3"/>
                <w:numId w:val="8"/>
              </w:numPr>
              <w:shd w:val="clear" w:color="auto" w:fill="DBF5E3"/>
              <w:spacing w:after="5" w:line="250" w:lineRule="auto"/>
              <w:ind w:left="373" w:hanging="284"/>
              <w:rPr>
                <w:rFonts w:ascii="Arial" w:eastAsia="Arial" w:hAnsi="Arial" w:cs="Arial"/>
                <w:color w:val="000000"/>
                <w:sz w:val="24"/>
                <w:lang w:eastAsia="en-GB"/>
              </w:rPr>
            </w:pPr>
            <w:r w:rsidRPr="00791FC9">
              <w:rPr>
                <w:rFonts w:ascii="Arial" w:eastAsia="Arial" w:hAnsi="Arial" w:cs="Arial"/>
                <w:color w:val="000000"/>
                <w:sz w:val="24"/>
                <w:lang w:eastAsia="en-GB"/>
              </w:rPr>
              <w:t xml:space="preserve">Complement the character of the existing building, particularly in terms of </w:t>
            </w:r>
            <w:r w:rsidRPr="00791FC9">
              <w:rPr>
                <w:rFonts w:ascii="Arial" w:eastAsia="Arial" w:hAnsi="Arial" w:cs="Arial"/>
                <w:strike/>
                <w:color w:val="000000"/>
                <w:sz w:val="24"/>
                <w:lang w:eastAsia="en-GB"/>
              </w:rPr>
              <w:t xml:space="preserve">scale, </w:t>
            </w:r>
            <w:r w:rsidRPr="00791FC9">
              <w:rPr>
                <w:rFonts w:ascii="Arial" w:eastAsia="Arial" w:hAnsi="Arial" w:cs="Arial"/>
                <w:color w:val="000000"/>
                <w:sz w:val="24"/>
                <w:lang w:eastAsia="en-GB"/>
              </w:rPr>
              <w:t xml:space="preserve">style, form and materials. </w:t>
            </w:r>
          </w:p>
          <w:p w14:paraId="38F182C8" w14:textId="17073618" w:rsidR="00E87BEE" w:rsidRPr="00791FC9" w:rsidRDefault="00865D04" w:rsidP="00791FC9">
            <w:pPr>
              <w:pStyle w:val="ListParagraph"/>
              <w:numPr>
                <w:ilvl w:val="3"/>
                <w:numId w:val="8"/>
              </w:numPr>
              <w:shd w:val="clear" w:color="auto" w:fill="DBF5E3"/>
              <w:spacing w:after="5" w:line="250" w:lineRule="auto"/>
              <w:ind w:left="373" w:hanging="284"/>
              <w:rPr>
                <w:rFonts w:ascii="Arial" w:eastAsia="Arial" w:hAnsi="Arial" w:cs="Arial"/>
                <w:color w:val="000000"/>
                <w:sz w:val="24"/>
                <w:lang w:eastAsia="en-GB"/>
              </w:rPr>
            </w:pPr>
            <w:r w:rsidRPr="00791FC9">
              <w:rPr>
                <w:rFonts w:ascii="Arial" w:eastAsia="Arial" w:hAnsi="Arial" w:cs="Arial"/>
                <w:color w:val="000000"/>
                <w:sz w:val="24"/>
                <w:u w:val="single"/>
                <w:lang w:eastAsia="en-GB"/>
              </w:rPr>
              <w:lastRenderedPageBreak/>
              <w:t>Are</w:t>
            </w:r>
            <w:r w:rsidRPr="00791FC9">
              <w:rPr>
                <w:rFonts w:ascii="Arial" w:eastAsia="Arial" w:hAnsi="Arial" w:cs="Arial"/>
                <w:color w:val="000000"/>
                <w:sz w:val="24"/>
                <w:lang w:eastAsia="en-GB"/>
              </w:rPr>
              <w:t xml:space="preserve"> </w:t>
            </w:r>
            <w:r w:rsidRPr="00791FC9">
              <w:rPr>
                <w:rFonts w:ascii="Arial" w:eastAsia="Arial" w:hAnsi="Arial" w:cs="Arial"/>
                <w:strike/>
                <w:color w:val="000000"/>
                <w:sz w:val="24"/>
                <w:lang w:eastAsia="en-GB"/>
              </w:rPr>
              <w:t>Be</w:t>
            </w:r>
            <w:r w:rsidRPr="00791FC9">
              <w:rPr>
                <w:rFonts w:ascii="Arial" w:eastAsia="Arial" w:hAnsi="Arial" w:cs="Arial"/>
                <w:color w:val="000000"/>
                <w:sz w:val="24"/>
                <w:lang w:eastAsia="en-GB"/>
              </w:rPr>
              <w:t xml:space="preserve"> subordinate to the existing building in terms of size, scale </w:t>
            </w:r>
            <w:r w:rsidRPr="00791FC9">
              <w:rPr>
                <w:rFonts w:ascii="Arial" w:eastAsia="Arial" w:hAnsi="Arial" w:cs="Arial"/>
                <w:strike/>
                <w:color w:val="000000"/>
                <w:sz w:val="24"/>
                <w:lang w:eastAsia="en-GB"/>
              </w:rPr>
              <w:t xml:space="preserve">or </w:t>
            </w:r>
            <w:r w:rsidRPr="00791FC9">
              <w:rPr>
                <w:rFonts w:ascii="Arial" w:eastAsia="Arial" w:hAnsi="Arial" w:cs="Arial"/>
                <w:color w:val="000000"/>
                <w:sz w:val="24"/>
                <w:lang w:eastAsia="en-GB"/>
              </w:rPr>
              <w:t>and</w:t>
            </w:r>
            <w:r w:rsidRPr="00791FC9">
              <w:rPr>
                <w:rFonts w:ascii="Arial" w:eastAsia="Arial" w:hAnsi="Arial" w:cs="Arial"/>
                <w:color w:val="000000"/>
                <w:sz w:val="24"/>
                <w:u w:val="single"/>
                <w:lang w:eastAsia="en-GB"/>
              </w:rPr>
              <w:t>/or</w:t>
            </w:r>
            <w:r w:rsidRPr="00791FC9">
              <w:rPr>
                <w:rFonts w:ascii="Arial" w:eastAsia="Arial" w:hAnsi="Arial" w:cs="Arial"/>
                <w:color w:val="000000"/>
                <w:sz w:val="24"/>
                <w:lang w:eastAsia="en-GB"/>
              </w:rPr>
              <w:t xml:space="preserve"> height and in the case of upward extensions of tall buildings, comply with Policy CDH04. </w:t>
            </w:r>
          </w:p>
          <w:p w14:paraId="4A2FB384" w14:textId="0AB2E5DA" w:rsidR="00D26383" w:rsidRPr="00791FC9" w:rsidRDefault="00865D04" w:rsidP="00791FC9">
            <w:pPr>
              <w:pStyle w:val="ListParagraph"/>
              <w:numPr>
                <w:ilvl w:val="3"/>
                <w:numId w:val="8"/>
              </w:numPr>
              <w:shd w:val="clear" w:color="auto" w:fill="DBF5E3"/>
              <w:spacing w:after="5" w:line="250" w:lineRule="auto"/>
              <w:ind w:left="373" w:hanging="284"/>
              <w:rPr>
                <w:rFonts w:ascii="Arial" w:eastAsia="Arial" w:hAnsi="Arial" w:cs="Arial"/>
                <w:color w:val="000000"/>
                <w:sz w:val="24"/>
                <w:lang w:eastAsia="en-GB"/>
              </w:rPr>
            </w:pPr>
            <w:r w:rsidRPr="00791FC9">
              <w:rPr>
                <w:rFonts w:ascii="Arial" w:eastAsia="Arial" w:hAnsi="Arial" w:cs="Arial"/>
                <w:color w:val="000000"/>
                <w:sz w:val="24"/>
                <w:lang w:eastAsia="en-GB"/>
              </w:rPr>
              <w:t xml:space="preserve">Incorporate a roof profile </w:t>
            </w:r>
            <w:r w:rsidRPr="00791FC9">
              <w:rPr>
                <w:rFonts w:ascii="Arial" w:eastAsia="Arial" w:hAnsi="Arial" w:cs="Arial"/>
                <w:strike/>
                <w:color w:val="000000"/>
                <w:sz w:val="24"/>
                <w:lang w:eastAsia="en-GB"/>
              </w:rPr>
              <w:t>and materials</w:t>
            </w:r>
            <w:r w:rsidRPr="00791FC9">
              <w:rPr>
                <w:rFonts w:ascii="Arial" w:eastAsia="Arial" w:hAnsi="Arial" w:cs="Arial"/>
                <w:color w:val="000000"/>
                <w:sz w:val="24"/>
                <w:lang w:eastAsia="en-GB"/>
              </w:rPr>
              <w:t xml:space="preserve"> sympathetic to the existing property. </w:t>
            </w:r>
          </w:p>
          <w:p w14:paraId="33F8BEE6" w14:textId="0C289957" w:rsidR="00D26383" w:rsidRPr="00791FC9" w:rsidRDefault="00865D04" w:rsidP="00791FC9">
            <w:pPr>
              <w:pStyle w:val="ListParagraph"/>
              <w:numPr>
                <w:ilvl w:val="3"/>
                <w:numId w:val="8"/>
              </w:numPr>
              <w:shd w:val="clear" w:color="auto" w:fill="DBF5E3"/>
              <w:spacing w:after="5" w:line="250" w:lineRule="auto"/>
              <w:ind w:left="373" w:hanging="284"/>
              <w:rPr>
                <w:rFonts w:ascii="Arial" w:eastAsia="Arial" w:hAnsi="Arial" w:cs="Arial"/>
                <w:color w:val="000000"/>
                <w:sz w:val="24"/>
                <w:lang w:eastAsia="en-GB"/>
              </w:rPr>
            </w:pPr>
            <w:r w:rsidRPr="00791FC9">
              <w:rPr>
                <w:rFonts w:ascii="Arial" w:eastAsia="Arial" w:hAnsi="Arial" w:cs="Arial"/>
                <w:color w:val="000000"/>
                <w:sz w:val="24"/>
                <w:lang w:eastAsia="en-GB"/>
              </w:rPr>
              <w:t xml:space="preserve">Maintain an acceptable outlook and adequate spacing between any surrounding buildings </w:t>
            </w:r>
            <w:r w:rsidRPr="00791FC9">
              <w:rPr>
                <w:rFonts w:ascii="Arial" w:eastAsia="Times New Roman" w:hAnsi="Arial" w:cs="Arial"/>
                <w:sz w:val="24"/>
                <w:szCs w:val="24"/>
                <w:u w:val="single"/>
              </w:rPr>
              <w:t>with regards to Policy CDH01.</w:t>
            </w:r>
          </w:p>
          <w:p w14:paraId="770CF287" w14:textId="77777777" w:rsidR="00865D04" w:rsidRPr="00791FC9" w:rsidRDefault="00865D04" w:rsidP="00791FC9">
            <w:pPr>
              <w:pStyle w:val="ListParagraph"/>
              <w:numPr>
                <w:ilvl w:val="3"/>
                <w:numId w:val="8"/>
              </w:numPr>
              <w:shd w:val="clear" w:color="auto" w:fill="DBF5E3"/>
              <w:spacing w:after="5" w:line="250" w:lineRule="auto"/>
              <w:ind w:left="373" w:hanging="284"/>
              <w:rPr>
                <w:rFonts w:ascii="Arial" w:eastAsia="Arial" w:hAnsi="Arial" w:cs="Arial"/>
                <w:color w:val="000000"/>
                <w:sz w:val="24"/>
                <w:u w:val="single"/>
                <w:lang w:eastAsia="en-GB"/>
              </w:rPr>
            </w:pPr>
            <w:r w:rsidRPr="00791FC9">
              <w:rPr>
                <w:rFonts w:ascii="Arial" w:eastAsia="Arial" w:hAnsi="Arial" w:cs="Arial"/>
                <w:color w:val="000000"/>
                <w:sz w:val="24"/>
                <w:lang w:eastAsia="en-GB"/>
              </w:rPr>
              <w:t xml:space="preserve">Retain satisfactory amenity space </w:t>
            </w:r>
            <w:r w:rsidRPr="00791FC9">
              <w:rPr>
                <w:rFonts w:ascii="Arial" w:eastAsia="Arial" w:hAnsi="Arial" w:cs="Arial"/>
                <w:color w:val="000000"/>
                <w:sz w:val="24"/>
                <w:u w:val="single"/>
                <w:lang w:eastAsia="en-GB"/>
              </w:rPr>
              <w:t>and landscaping in accordance with Policy CDH07</w:t>
            </w:r>
            <w:r w:rsidRPr="00791FC9">
              <w:rPr>
                <w:rFonts w:ascii="Arial" w:eastAsia="Arial" w:hAnsi="Arial" w:cs="Arial"/>
                <w:color w:val="000000"/>
                <w:sz w:val="24"/>
                <w:lang w:eastAsia="en-GB"/>
              </w:rPr>
              <w:t xml:space="preserve">: </w:t>
            </w:r>
          </w:p>
          <w:p w14:paraId="46C10A45" w14:textId="3A729385" w:rsidR="00865D04" w:rsidRPr="00791FC9" w:rsidRDefault="00865D04" w:rsidP="00791FC9">
            <w:pPr>
              <w:pStyle w:val="ListParagraph"/>
              <w:numPr>
                <w:ilvl w:val="0"/>
                <w:numId w:val="137"/>
              </w:numPr>
              <w:shd w:val="clear" w:color="auto" w:fill="DBF5E3"/>
              <w:suppressAutoHyphens/>
              <w:autoSpaceDN w:val="0"/>
              <w:spacing w:after="5" w:line="250" w:lineRule="auto"/>
              <w:textAlignment w:val="baseline"/>
              <w:rPr>
                <w:rFonts w:ascii="Arial" w:eastAsia="Arial" w:hAnsi="Arial" w:cs="Arial"/>
                <w:color w:val="000000"/>
                <w:sz w:val="24"/>
                <w:u w:val="single"/>
                <w:lang w:eastAsia="en-GB"/>
              </w:rPr>
            </w:pPr>
            <w:r w:rsidRPr="00791FC9">
              <w:rPr>
                <w:rFonts w:ascii="Arial" w:eastAsia="Arial" w:hAnsi="Arial" w:cs="Arial"/>
                <w:color w:val="000000"/>
                <w:sz w:val="24"/>
                <w:u w:val="single"/>
                <w:lang w:eastAsia="en-GB"/>
              </w:rPr>
              <w:t>For non-residential development this means ensuring soft landscaping is retained where important to ensure development responds sensitively to distinctive local character and design; and</w:t>
            </w:r>
          </w:p>
          <w:p w14:paraId="1691B50A" w14:textId="728EB2D0" w:rsidR="00D26383" w:rsidRDefault="00865D04" w:rsidP="00865D04">
            <w:pPr>
              <w:shd w:val="clear" w:color="auto" w:fill="DBF5E3"/>
              <w:spacing w:after="5" w:line="250" w:lineRule="auto"/>
              <w:ind w:left="360"/>
              <w:rPr>
                <w:rFonts w:ascii="Arial" w:eastAsia="Arial" w:hAnsi="Arial" w:cs="Arial"/>
                <w:color w:val="000000"/>
                <w:kern w:val="2"/>
                <w:sz w:val="24"/>
                <w:lang w:eastAsia="en-GB"/>
              </w:rPr>
            </w:pPr>
            <w:r w:rsidRPr="00BD0CC5">
              <w:rPr>
                <w:rFonts w:ascii="Arial" w:eastAsia="Arial" w:hAnsi="Arial" w:cs="Arial"/>
                <w:color w:val="000000"/>
                <w:kern w:val="2"/>
                <w:sz w:val="24"/>
                <w:u w:val="single"/>
                <w:lang w:eastAsia="en-GB"/>
              </w:rPr>
              <w:t xml:space="preserve"> </w:t>
            </w:r>
            <w:r w:rsidR="00496974">
              <w:rPr>
                <w:rFonts w:ascii="Arial" w:eastAsia="Arial" w:hAnsi="Arial" w:cs="Arial"/>
                <w:color w:val="000000"/>
                <w:kern w:val="2"/>
                <w:sz w:val="24"/>
                <w:u w:val="single"/>
                <w:lang w:eastAsia="en-GB"/>
              </w:rPr>
              <w:t>b</w:t>
            </w:r>
            <w:r w:rsidRPr="00BD0CC5">
              <w:rPr>
                <w:rFonts w:ascii="Arial" w:eastAsia="Arial" w:hAnsi="Arial" w:cs="Arial"/>
                <w:color w:val="000000"/>
                <w:kern w:val="2"/>
                <w:sz w:val="24"/>
                <w:u w:val="single"/>
                <w:lang w:eastAsia="en-GB"/>
              </w:rPr>
              <w:t xml:space="preserve">) Extensions to existing residential buildings should not reduce amenity space provision below the standards set out in Table </w:t>
            </w:r>
            <w:r w:rsidRPr="0030011E">
              <w:rPr>
                <w:rFonts w:ascii="Arial" w:eastAsia="Arial" w:hAnsi="Arial" w:cs="Arial"/>
                <w:kern w:val="2"/>
                <w:sz w:val="24"/>
                <w:u w:val="single"/>
                <w:lang w:eastAsia="en-GB"/>
              </w:rPr>
              <w:t>10</w:t>
            </w:r>
            <w:r w:rsidRPr="00BD0CC5">
              <w:rPr>
                <w:rFonts w:ascii="Arial" w:eastAsia="Arial" w:hAnsi="Arial" w:cs="Arial"/>
                <w:color w:val="000000"/>
                <w:kern w:val="2"/>
                <w:sz w:val="24"/>
                <w:u w:val="single"/>
                <w:lang w:eastAsia="en-GB"/>
              </w:rPr>
              <w:t>.</w:t>
            </w:r>
          </w:p>
          <w:p w14:paraId="193CBE73" w14:textId="676ED41D" w:rsidR="00D26383" w:rsidRPr="00791FC9" w:rsidRDefault="00865D04" w:rsidP="00791FC9">
            <w:pPr>
              <w:pStyle w:val="ListParagraph"/>
              <w:numPr>
                <w:ilvl w:val="3"/>
                <w:numId w:val="137"/>
              </w:numPr>
              <w:shd w:val="clear" w:color="auto" w:fill="DBF5E3"/>
              <w:spacing w:after="5" w:line="250" w:lineRule="auto"/>
              <w:ind w:left="373" w:hanging="284"/>
              <w:rPr>
                <w:rFonts w:ascii="Arial" w:eastAsia="Arial" w:hAnsi="Arial" w:cs="Arial"/>
                <w:color w:val="000000"/>
                <w:sz w:val="24"/>
                <w:lang w:eastAsia="en-GB"/>
              </w:rPr>
            </w:pPr>
            <w:r w:rsidRPr="00791FC9">
              <w:rPr>
                <w:rFonts w:ascii="Arial" w:eastAsia="Arial" w:hAnsi="Arial" w:cs="Arial"/>
                <w:color w:val="000000"/>
                <w:sz w:val="24"/>
                <w:lang w:eastAsia="en-GB"/>
              </w:rPr>
              <w:t xml:space="preserve">Avoid </w:t>
            </w:r>
            <w:r w:rsidRPr="00791FC9">
              <w:rPr>
                <w:rFonts w:ascii="Arial" w:eastAsia="Arial" w:hAnsi="Arial" w:cs="Arial"/>
                <w:color w:val="000000"/>
                <w:sz w:val="24"/>
                <w:u w:val="single"/>
                <w:lang w:eastAsia="en-GB"/>
              </w:rPr>
              <w:t xml:space="preserve">significant </w:t>
            </w:r>
            <w:r w:rsidRPr="00791FC9">
              <w:rPr>
                <w:rFonts w:ascii="Arial" w:eastAsia="Arial" w:hAnsi="Arial" w:cs="Arial"/>
                <w:color w:val="000000"/>
                <w:sz w:val="24"/>
                <w:lang w:eastAsia="en-GB"/>
              </w:rPr>
              <w:t xml:space="preserve">adverse impacts on the sunlight/daylight to neighbouring properties </w:t>
            </w:r>
            <w:r w:rsidRPr="00791FC9">
              <w:rPr>
                <w:rFonts w:ascii="Arial" w:eastAsia="Times New Roman" w:hAnsi="Arial" w:cs="Arial"/>
                <w:sz w:val="24"/>
                <w:szCs w:val="24"/>
                <w:u w:val="single"/>
              </w:rPr>
              <w:t>with regard to Policy CDH01.</w:t>
            </w:r>
          </w:p>
          <w:p w14:paraId="121579D7" w14:textId="21CC54CC" w:rsidR="00D26383" w:rsidRPr="00791FC9" w:rsidRDefault="00865D04" w:rsidP="00791FC9">
            <w:pPr>
              <w:pStyle w:val="ListParagraph"/>
              <w:numPr>
                <w:ilvl w:val="3"/>
                <w:numId w:val="137"/>
              </w:numPr>
              <w:shd w:val="clear" w:color="auto" w:fill="DBF5E3"/>
              <w:spacing w:after="5" w:line="250" w:lineRule="auto"/>
              <w:ind w:left="373" w:hanging="284"/>
              <w:rPr>
                <w:rFonts w:ascii="Arial" w:eastAsia="Arial" w:hAnsi="Arial" w:cs="Arial"/>
                <w:color w:val="000000"/>
                <w:sz w:val="24"/>
                <w:lang w:eastAsia="en-GB"/>
              </w:rPr>
            </w:pPr>
            <w:r w:rsidRPr="00791FC9">
              <w:rPr>
                <w:rFonts w:ascii="Arial" w:eastAsia="Arial" w:hAnsi="Arial" w:cs="Arial"/>
                <w:color w:val="000000"/>
                <w:sz w:val="24"/>
                <w:lang w:eastAsia="en-GB"/>
              </w:rPr>
              <w:t xml:space="preserve">Maintain or improve the appearance of the locality or street scene </w:t>
            </w:r>
            <w:r w:rsidRPr="00791FC9">
              <w:rPr>
                <w:rFonts w:ascii="Arial" w:eastAsia="Times New Roman" w:hAnsi="Arial" w:cs="Arial"/>
                <w:sz w:val="24"/>
                <w:szCs w:val="24"/>
                <w:u w:val="single"/>
              </w:rPr>
              <w:t>with regard to Policy CDH01.</w:t>
            </w:r>
            <w:r w:rsidRPr="00791FC9">
              <w:rPr>
                <w:rFonts w:ascii="Arial" w:eastAsia="Arial" w:hAnsi="Arial" w:cs="Arial"/>
                <w:color w:val="000000"/>
                <w:sz w:val="24"/>
                <w:lang w:eastAsia="en-GB"/>
              </w:rPr>
              <w:t xml:space="preserve"> </w:t>
            </w:r>
          </w:p>
          <w:p w14:paraId="7A83434F" w14:textId="77777777" w:rsidR="00865D04" w:rsidRPr="00791FC9" w:rsidRDefault="00865D04" w:rsidP="00791FC9">
            <w:pPr>
              <w:pStyle w:val="ListParagraph"/>
              <w:numPr>
                <w:ilvl w:val="3"/>
                <w:numId w:val="137"/>
              </w:numPr>
              <w:shd w:val="clear" w:color="auto" w:fill="DBF5E3"/>
              <w:spacing w:after="5" w:line="250" w:lineRule="auto"/>
              <w:ind w:left="373" w:hanging="284"/>
              <w:rPr>
                <w:rFonts w:ascii="Arial" w:eastAsia="Arial" w:hAnsi="Arial" w:cs="Arial"/>
                <w:color w:val="000000"/>
                <w:sz w:val="24"/>
                <w:lang w:eastAsia="en-GB"/>
              </w:rPr>
            </w:pPr>
            <w:r w:rsidRPr="00791FC9">
              <w:rPr>
                <w:rFonts w:ascii="Arial" w:eastAsia="Arial" w:hAnsi="Arial" w:cs="Arial"/>
                <w:color w:val="000000"/>
                <w:sz w:val="24"/>
                <w:lang w:eastAsia="en-GB"/>
              </w:rPr>
              <w:t xml:space="preserve">Respect the privacy of surrounding residents, </w:t>
            </w:r>
            <w:r w:rsidRPr="00791FC9">
              <w:rPr>
                <w:rFonts w:ascii="Arial" w:eastAsia="Arial" w:hAnsi="Arial" w:cs="Arial"/>
                <w:color w:val="000000"/>
                <w:sz w:val="24"/>
                <w:u w:val="single"/>
                <w:lang w:eastAsia="en-GB"/>
              </w:rPr>
              <w:t xml:space="preserve">with regard to Policy CDH01, </w:t>
            </w:r>
            <w:r w:rsidRPr="00791FC9">
              <w:rPr>
                <w:rFonts w:ascii="Arial" w:eastAsia="Arial" w:hAnsi="Arial" w:cs="Arial"/>
                <w:color w:val="000000"/>
                <w:sz w:val="24"/>
                <w:lang w:eastAsia="en-GB"/>
              </w:rPr>
              <w:t xml:space="preserve">having regard to the position of windows, layout/use of rooms, any changes in land levels, floor levels and boundary treatment. </w:t>
            </w:r>
          </w:p>
          <w:p w14:paraId="18BA2909" w14:textId="77777777" w:rsidR="00865D04" w:rsidRPr="00BD0CC5" w:rsidRDefault="00865D04" w:rsidP="00791FC9">
            <w:pPr>
              <w:shd w:val="clear" w:color="auto" w:fill="DBF5E3"/>
              <w:spacing w:after="5" w:line="250" w:lineRule="auto"/>
              <w:rPr>
                <w:rFonts w:ascii="Arial" w:eastAsia="Arial" w:hAnsi="Arial" w:cs="Arial"/>
                <w:color w:val="000000"/>
                <w:sz w:val="24"/>
                <w:lang w:eastAsia="en-GB"/>
              </w:rPr>
            </w:pPr>
            <w:r w:rsidRPr="00BD0CC5">
              <w:rPr>
                <w:rFonts w:ascii="Arial" w:eastAsia="Arial" w:hAnsi="Arial" w:cs="Arial"/>
                <w:strike/>
                <w:color w:val="000000"/>
                <w:kern w:val="2"/>
                <w:sz w:val="24"/>
                <w:lang w:eastAsia="en-GB"/>
              </w:rPr>
              <w:t>Not result in a significant cumulative impact on the environmental quality of the area.</w:t>
            </w:r>
            <w:r w:rsidRPr="00BD0CC5">
              <w:rPr>
                <w:rFonts w:ascii="Arial" w:eastAsia="Arial" w:hAnsi="Arial" w:cs="Arial"/>
                <w:color w:val="000000"/>
                <w:kern w:val="2"/>
                <w:sz w:val="24"/>
                <w:u w:val="single"/>
                <w:lang w:eastAsia="en-GB"/>
              </w:rPr>
              <w:t xml:space="preserve"> </w:t>
            </w:r>
          </w:p>
          <w:p w14:paraId="71CA40E8" w14:textId="77777777" w:rsidR="00865D04" w:rsidRPr="00577421" w:rsidRDefault="00865D04" w:rsidP="00791FC9">
            <w:pPr>
              <w:shd w:val="clear" w:color="auto" w:fill="DBF5E3"/>
              <w:spacing w:after="83" w:line="250" w:lineRule="auto"/>
              <w:rPr>
                <w:rFonts w:ascii="Arial" w:eastAsia="Arial" w:hAnsi="Arial" w:cs="Arial"/>
                <w:color w:val="000000"/>
                <w:sz w:val="24"/>
                <w:lang w:eastAsia="en-GB"/>
              </w:rPr>
            </w:pPr>
            <w:r w:rsidRPr="005113E8">
              <w:rPr>
                <w:rFonts w:ascii="Arial" w:eastAsia="Arial" w:hAnsi="Arial" w:cs="Arial"/>
                <w:strike/>
                <w:color w:val="000000"/>
                <w:kern w:val="2"/>
                <w:sz w:val="24"/>
                <w:lang w:eastAsia="en-GB"/>
              </w:rPr>
              <w:lastRenderedPageBreak/>
              <w:t>Improve energy efficiency and incorporate</w:t>
            </w:r>
            <w:r w:rsidRPr="00DE170C">
              <w:rPr>
                <w:rFonts w:ascii="Arial" w:eastAsia="Arial" w:hAnsi="Arial" w:cs="Arial"/>
                <w:strike/>
                <w:color w:val="000000"/>
                <w:kern w:val="2"/>
                <w:sz w:val="24"/>
                <w:lang w:eastAsia="en-GB"/>
              </w:rPr>
              <w:t>s</w:t>
            </w:r>
            <w:r w:rsidRPr="005113E8">
              <w:rPr>
                <w:rFonts w:ascii="Arial" w:eastAsia="Arial" w:hAnsi="Arial" w:cs="Arial"/>
                <w:strike/>
                <w:color w:val="000000"/>
                <w:kern w:val="2"/>
                <w:sz w:val="24"/>
                <w:lang w:eastAsia="en-GB"/>
              </w:rPr>
              <w:t xml:space="preserve"> renewable sources of energy</w:t>
            </w:r>
            <w:r w:rsidRPr="00BD0CC5">
              <w:rPr>
                <w:rFonts w:ascii="Arial" w:eastAsia="Arial" w:hAnsi="Arial" w:cs="Arial"/>
                <w:color w:val="000000"/>
                <w:kern w:val="2"/>
                <w:sz w:val="24"/>
                <w:lang w:eastAsia="en-GB"/>
              </w:rPr>
              <w:t xml:space="preserve">. </w:t>
            </w:r>
            <w:r w:rsidRPr="00D54E4F">
              <w:rPr>
                <w:rFonts w:ascii="Arial" w:eastAsia="Arial" w:hAnsi="Arial" w:cs="Arial"/>
                <w:strike/>
                <w:color w:val="000000"/>
                <w:kern w:val="2"/>
                <w:sz w:val="24"/>
                <w:lang w:eastAsia="en-GB"/>
              </w:rPr>
              <w:t>Extensions to existing properties should not result in amenity space provision falling below the standards set out in Table 11.</w:t>
            </w:r>
          </w:p>
          <w:p w14:paraId="6BF17502" w14:textId="2503EC1C" w:rsidR="00865D04" w:rsidRPr="00791FC9" w:rsidRDefault="00865D04" w:rsidP="00791FC9">
            <w:pPr>
              <w:pStyle w:val="ListParagraph"/>
              <w:numPr>
                <w:ilvl w:val="3"/>
                <w:numId w:val="137"/>
              </w:numPr>
              <w:shd w:val="clear" w:color="auto" w:fill="DBF5E3"/>
              <w:spacing w:after="83" w:line="250" w:lineRule="auto"/>
              <w:ind w:left="373" w:hanging="284"/>
              <w:rPr>
                <w:rFonts w:ascii="Arial" w:eastAsia="Arial" w:hAnsi="Arial" w:cs="Arial"/>
                <w:color w:val="000000"/>
                <w:sz w:val="24"/>
                <w:lang w:eastAsia="en-GB"/>
              </w:rPr>
            </w:pPr>
            <w:r w:rsidRPr="00791FC9">
              <w:rPr>
                <w:rFonts w:ascii="Arial" w:eastAsia="Arial" w:hAnsi="Arial" w:cs="Arial"/>
                <w:color w:val="000000"/>
                <w:sz w:val="24"/>
                <w:u w:val="single"/>
                <w:lang w:eastAsia="en-GB"/>
              </w:rPr>
              <w:t>Follow good design principles. This includes having due regard to the guidance provided in any extant relevant SPD addressing matters of sustainable design.</w:t>
            </w:r>
          </w:p>
        </w:tc>
        <w:tc>
          <w:tcPr>
            <w:tcW w:w="6754" w:type="dxa"/>
            <w:tcBorders>
              <w:left w:val="single" w:sz="4" w:space="0" w:color="auto"/>
            </w:tcBorders>
          </w:tcPr>
          <w:p w14:paraId="62287419" w14:textId="77777777" w:rsidR="00865D04" w:rsidRPr="00915951" w:rsidRDefault="00865D04" w:rsidP="00865D04">
            <w:pPr>
              <w:rPr>
                <w:rFonts w:ascii="Arial" w:hAnsi="Arial" w:cs="Arial"/>
                <w:b/>
                <w:bCs/>
                <w14:ligatures w14:val="none"/>
              </w:rPr>
            </w:pPr>
            <w:r w:rsidRPr="00915951">
              <w:rPr>
                <w:rFonts w:ascii="Arial" w:hAnsi="Arial" w:cs="Arial"/>
                <w:b/>
                <w:bCs/>
                <w14:ligatures w14:val="none"/>
              </w:rPr>
              <w:lastRenderedPageBreak/>
              <w:t>Summary of MM</w:t>
            </w:r>
          </w:p>
          <w:p w14:paraId="2922C6AA" w14:textId="05EEFA47" w:rsidR="00865D04" w:rsidRPr="00915951" w:rsidRDefault="00865D04" w:rsidP="00865D04">
            <w:pPr>
              <w:keepNext/>
              <w:keepLines/>
              <w:suppressAutoHyphens/>
              <w:autoSpaceDN w:val="0"/>
              <w:textAlignment w:val="baseline"/>
              <w:outlineLvl w:val="2"/>
              <w:rPr>
                <w:rFonts w:ascii="Arial" w:eastAsia="Times New Roman" w:hAnsi="Arial" w:cs="Arial"/>
                <w:bCs/>
              </w:rPr>
            </w:pPr>
            <w:r w:rsidRPr="00915951">
              <w:rPr>
                <w:rFonts w:ascii="Arial" w:hAnsi="Arial" w:cs="Arial"/>
              </w:rPr>
              <w:t xml:space="preserve">MM revisions for soundness </w:t>
            </w:r>
            <w:r w:rsidRPr="00915951">
              <w:rPr>
                <w:rFonts w:ascii="Arial" w:eastAsia="Times New Roman" w:hAnsi="Arial" w:cs="Arial"/>
              </w:rPr>
              <w:t xml:space="preserve">to ensure closer alignment / </w:t>
            </w:r>
            <w:r w:rsidRPr="00915951">
              <w:rPr>
                <w:rFonts w:ascii="Arial" w:hAnsi="Arial" w:cs="Arial"/>
              </w:rPr>
              <w:t xml:space="preserve">general conformity with London Plan. </w:t>
            </w:r>
            <w:r w:rsidRPr="00915951">
              <w:rPr>
                <w:rFonts w:ascii="Arial" w:eastAsia="Times New Roman" w:hAnsi="Arial" w:cs="Arial"/>
                <w:bCs/>
              </w:rPr>
              <w:t>Clarification on roles and status of current and proposed future SPDs. To ensure effective implementation, the MM adds cross references to other relevant policies included within the Barnet Local Plan including retention of satisfactory amenity space in accordance with Policy CDH07.</w:t>
            </w:r>
          </w:p>
          <w:p w14:paraId="0B1A77F4" w14:textId="06EC4DE8" w:rsidR="00865D04" w:rsidRPr="00915951" w:rsidRDefault="00865D04" w:rsidP="00865D04">
            <w:pPr>
              <w:spacing w:line="259" w:lineRule="auto"/>
              <w:rPr>
                <w:rFonts w:ascii="Arial" w:eastAsia="Times New Roman" w:hAnsi="Arial" w:cs="Arial"/>
                <w:bCs/>
              </w:rPr>
            </w:pPr>
          </w:p>
          <w:p w14:paraId="09C380A1"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2C2A65A6" w14:textId="77777777" w:rsidR="00865D04" w:rsidRPr="00915951" w:rsidRDefault="00865D04" w:rsidP="00865D04">
            <w:pPr>
              <w:spacing w:line="256" w:lineRule="auto"/>
              <w:rPr>
                <w:rFonts w:ascii="Arial" w:eastAsia="Times New Roman" w:hAnsi="Arial" w:cs="Arial"/>
              </w:rPr>
            </w:pPr>
          </w:p>
          <w:p w14:paraId="718A5DE1" w14:textId="71E91E4A" w:rsidR="00865D04" w:rsidRPr="00915951" w:rsidRDefault="00865D04" w:rsidP="00865D04">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w:t>
            </w:r>
            <w:r w:rsidRPr="00915951">
              <w:rPr>
                <w:rFonts w:ascii="Arial" w:eastAsia="Times New Roman" w:hAnsi="Arial" w:cs="Arial"/>
                <w:b/>
                <w:bCs/>
                <w:lang w:eastAsia="en-GB"/>
                <w14:ligatures w14:val="none"/>
              </w:rPr>
              <w:lastRenderedPageBreak/>
              <w:t>for the implementation of this policy relating to the Council’s policy approach to extensions.</w:t>
            </w:r>
          </w:p>
          <w:p w14:paraId="64407301"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1788C75B" w14:textId="77777777" w:rsidR="00865D04" w:rsidRPr="00915951" w:rsidRDefault="00865D04" w:rsidP="00865D04">
            <w:pPr>
              <w:rPr>
                <w:rFonts w:ascii="Arial" w:eastAsia="Times New Roman" w:hAnsi="Arial" w:cs="Arial"/>
                <w:b/>
                <w:bCs/>
              </w:rPr>
            </w:pPr>
          </w:p>
          <w:p w14:paraId="7554A74D"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4BA32C7C" w14:textId="77777777" w:rsidR="00865D04" w:rsidRPr="00915951" w:rsidRDefault="00865D04" w:rsidP="00865D04">
            <w:pPr>
              <w:rPr>
                <w:rFonts w:ascii="Arial" w:eastAsia="Times New Roman" w:hAnsi="Arial" w:cs="Arial"/>
                <w:b/>
                <w:bCs/>
              </w:rPr>
            </w:pPr>
          </w:p>
          <w:p w14:paraId="4DEE6018"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4CE96AC2" w14:textId="77777777" w:rsidR="00865D04" w:rsidRPr="00915951" w:rsidRDefault="00865D04" w:rsidP="00865D04">
            <w:pPr>
              <w:spacing w:line="259" w:lineRule="auto"/>
              <w:rPr>
                <w:rFonts w:ascii="Arial" w:hAnsi="Arial" w:cs="Arial"/>
                <w14:ligatures w14:val="none"/>
              </w:rPr>
            </w:pPr>
          </w:p>
          <w:p w14:paraId="31B17FDA" w14:textId="2BCC8ADD"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safe, inclusive and safe built environment</w:t>
            </w:r>
            <w:r w:rsidR="00163484" w:rsidRPr="00915951">
              <w:rPr>
                <w:rFonts w:ascii="Arial" w:hAnsi="Arial" w:cs="Arial"/>
                <w14:ligatures w14:val="none"/>
              </w:rPr>
              <w:t xml:space="preserve"> </w:t>
            </w:r>
            <w:r w:rsidRPr="00915951">
              <w:rPr>
                <w:rFonts w:ascii="Arial" w:hAnsi="Arial" w:cs="Arial"/>
                <w14:ligatures w14:val="none"/>
              </w:rPr>
              <w:t>(MM revisions throughout the policy but in particular the addition of the final criterion in respect of proposals needing to follow good design principles);</w:t>
            </w:r>
            <w:r w:rsidR="009C2F88" w:rsidRPr="00915951">
              <w:rPr>
                <w:rFonts w:ascii="Arial" w:hAnsi="Arial" w:cs="Arial"/>
                <w14:ligatures w14:val="none"/>
              </w:rPr>
              <w:t xml:space="preserve"> (14)</w:t>
            </w:r>
            <w:r w:rsidRPr="00915951">
              <w:rPr>
                <w:rFonts w:ascii="Arial" w:hAnsi="Arial" w:cs="Arial"/>
                <w14:ligatures w14:val="none"/>
              </w:rPr>
              <w:t xml:space="preserve"> and</w:t>
            </w:r>
          </w:p>
          <w:p w14:paraId="54E6F238" w14:textId="4DEEDDCD"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safe neighbourhoods which support good quality accessible services and sustainable lifestyles (MM revisions throughout the policy refer)</w:t>
            </w:r>
            <w:r w:rsidR="009319B6" w:rsidRPr="00915951">
              <w:rPr>
                <w:rFonts w:ascii="Arial" w:hAnsi="Arial" w:cs="Arial"/>
                <w14:ligatures w14:val="none"/>
              </w:rPr>
              <w:t xml:space="preserve"> (4)</w:t>
            </w:r>
            <w:r w:rsidRPr="00915951">
              <w:rPr>
                <w:rFonts w:ascii="Arial" w:hAnsi="Arial" w:cs="Arial"/>
                <w14:ligatures w14:val="none"/>
              </w:rPr>
              <w:t>.</w:t>
            </w:r>
          </w:p>
          <w:p w14:paraId="01828CD7" w14:textId="77777777" w:rsidR="00865D04" w:rsidRPr="00915951" w:rsidRDefault="00865D04" w:rsidP="00865D04">
            <w:pPr>
              <w:rPr>
                <w:rFonts w:ascii="Arial" w:hAnsi="Arial" w:cs="Arial"/>
                <w14:ligatures w14:val="none"/>
              </w:rPr>
            </w:pPr>
          </w:p>
          <w:p w14:paraId="0861C1E4" w14:textId="06BF1882"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ensuring access to good quality housing</w:t>
            </w:r>
            <w:r w:rsidR="00A915FF" w:rsidRPr="00915951">
              <w:rPr>
                <w:rFonts w:ascii="Arial" w:hAnsi="Arial" w:cs="Arial"/>
                <w14:ligatures w14:val="none"/>
              </w:rPr>
              <w:t xml:space="preserve"> (5)</w:t>
            </w:r>
            <w:r w:rsidRPr="00915951">
              <w:rPr>
                <w:rFonts w:ascii="Arial" w:hAnsi="Arial" w:cs="Arial"/>
                <w14:ligatures w14:val="none"/>
              </w:rPr>
              <w:t xml:space="preserve"> and improving the health and wellbeing of the population and reduce health inequalities</w:t>
            </w:r>
            <w:r w:rsidR="00A915FF" w:rsidRPr="00915951">
              <w:rPr>
                <w:rFonts w:ascii="Arial" w:hAnsi="Arial" w:cs="Arial"/>
                <w14:ligatures w14:val="none"/>
              </w:rPr>
              <w:t xml:space="preserve"> (6)</w:t>
            </w:r>
            <w:r w:rsidRPr="00915951">
              <w:rPr>
                <w:rFonts w:ascii="Arial" w:hAnsi="Arial" w:cs="Arial"/>
                <w14:ligatures w14:val="none"/>
              </w:rPr>
              <w:t>.</w:t>
            </w:r>
          </w:p>
          <w:p w14:paraId="2957FAA2"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2F36DDAD" w14:textId="15CC7DCD" w:rsidR="00865D04" w:rsidRPr="00915951" w:rsidRDefault="00865D04" w:rsidP="00865D04">
            <w:pPr>
              <w:rPr>
                <w:rFonts w:ascii="Arial" w:hAnsi="Arial" w:cs="Arial"/>
                <w14:ligatures w14:val="none"/>
              </w:rPr>
            </w:pPr>
            <w:r w:rsidRPr="00915951">
              <w:rPr>
                <w:rFonts w:ascii="Arial" w:hAnsi="Arial" w:cs="Arial"/>
              </w:rPr>
              <w:lastRenderedPageBreak/>
              <w:t>For the remainder of the SA/IIA objectives the MM is considered to have negligible or no effect on the achievement of the objective and therefore the</w:t>
            </w:r>
            <w:r w:rsidR="00F1568D" w:rsidRPr="00915951">
              <w:rPr>
                <w:rFonts w:ascii="Arial" w:hAnsi="Arial" w:cs="Arial"/>
              </w:rPr>
              <w:t xml:space="preserve"> impact</w:t>
            </w:r>
            <w:r w:rsidRPr="00915951">
              <w:rPr>
                <w:rFonts w:ascii="Arial" w:hAnsi="Arial" w:cs="Arial"/>
              </w:rPr>
              <w:t xml:space="preserve"> is neutral.</w:t>
            </w:r>
          </w:p>
          <w:p w14:paraId="3F00359E" w14:textId="167B2E39" w:rsidR="00865D04" w:rsidRPr="00915951" w:rsidRDefault="00865D04" w:rsidP="00865D04">
            <w:pPr>
              <w:keepNext/>
              <w:keepLines/>
              <w:suppressAutoHyphens/>
              <w:autoSpaceDN w:val="0"/>
              <w:textAlignment w:val="baseline"/>
              <w:outlineLvl w:val="2"/>
              <w:rPr>
                <w:rFonts w:ascii="Arial" w:hAnsi="Arial" w:cs="Arial"/>
              </w:rPr>
            </w:pPr>
          </w:p>
        </w:tc>
      </w:tr>
      <w:tr w:rsidR="00865D04" w:rsidRPr="00EC67FD" w14:paraId="2E77EFC2" w14:textId="77777777" w:rsidTr="00E506CC">
        <w:trPr>
          <w:trHeight w:val="20"/>
        </w:trPr>
        <w:tc>
          <w:tcPr>
            <w:tcW w:w="1640" w:type="dxa"/>
            <w:tcBorders>
              <w:right w:val="single" w:sz="4" w:space="0" w:color="auto"/>
            </w:tcBorders>
          </w:tcPr>
          <w:p w14:paraId="2126BCC7" w14:textId="0CB70096" w:rsidR="00865D04" w:rsidRDefault="00865D04" w:rsidP="00865D04">
            <w:pPr>
              <w:ind w:left="57"/>
              <w:rPr>
                <w:rFonts w:ascii="Arial" w:hAnsi="Arial" w:cs="Arial"/>
              </w:rPr>
            </w:pPr>
            <w:r>
              <w:rPr>
                <w:rFonts w:ascii="Arial" w:hAnsi="Arial" w:cs="Arial"/>
              </w:rPr>
              <w:lastRenderedPageBreak/>
              <w:t>MM49</w:t>
            </w:r>
          </w:p>
          <w:p w14:paraId="6624DFA1" w14:textId="44BE2721" w:rsidR="00865D04" w:rsidRDefault="00865D04" w:rsidP="00865D04">
            <w:pPr>
              <w:ind w:left="57"/>
              <w:rPr>
                <w:rFonts w:ascii="Arial" w:hAnsi="Arial" w:cs="Arial"/>
                <w:kern w:val="2"/>
              </w:rPr>
            </w:pPr>
            <w:r w:rsidRPr="00EC67FD">
              <w:rPr>
                <w:rFonts w:ascii="Arial" w:hAnsi="Arial" w:cs="Arial"/>
              </w:rPr>
              <w:t>Policy CDH0</w:t>
            </w:r>
            <w:r>
              <w:rPr>
                <w:rFonts w:ascii="Arial" w:hAnsi="Arial" w:cs="Arial"/>
              </w:rPr>
              <w:t xml:space="preserve">6 </w:t>
            </w:r>
            <w:r w:rsidRPr="00A510EA">
              <w:rPr>
                <w:rFonts w:ascii="Arial" w:hAnsi="Arial" w:cs="Arial"/>
                <w:kern w:val="2"/>
              </w:rPr>
              <w:t xml:space="preserve"> </w:t>
            </w:r>
          </w:p>
          <w:p w14:paraId="7BD8F5CA" w14:textId="1E8463E5" w:rsidR="00865D04" w:rsidRPr="00EC67FD" w:rsidRDefault="00865D04" w:rsidP="00865D04">
            <w:pPr>
              <w:ind w:left="57"/>
              <w:rPr>
                <w:rFonts w:ascii="Arial" w:hAnsi="Arial" w:cs="Arial"/>
              </w:rPr>
            </w:pPr>
            <w:r>
              <w:rPr>
                <w:rFonts w:ascii="Arial" w:hAnsi="Arial" w:cs="Arial"/>
              </w:rPr>
              <w:t>a</w:t>
            </w:r>
            <w:r w:rsidRPr="00A510EA">
              <w:rPr>
                <w:rFonts w:ascii="Arial" w:hAnsi="Arial" w:cs="Arial"/>
              </w:rPr>
              <w:t>nd</w:t>
            </w:r>
            <w:r>
              <w:rPr>
                <w:rFonts w:ascii="Arial" w:hAnsi="Arial" w:cs="Arial"/>
              </w:rPr>
              <w:t xml:space="preserve"> </w:t>
            </w:r>
            <w:r w:rsidRPr="00A510EA">
              <w:rPr>
                <w:rFonts w:ascii="Arial" w:hAnsi="Arial" w:cs="Arial"/>
              </w:rPr>
              <w:t>consequential</w:t>
            </w:r>
            <w:r>
              <w:rPr>
                <w:rFonts w:ascii="Arial" w:hAnsi="Arial" w:cs="Arial"/>
              </w:rPr>
              <w:t xml:space="preserve"> </w:t>
            </w:r>
            <w:r w:rsidRPr="00A510EA">
              <w:rPr>
                <w:rFonts w:ascii="Arial" w:hAnsi="Arial" w:cs="Arial"/>
              </w:rPr>
              <w:t xml:space="preserve"> changes to supporting text</w:t>
            </w:r>
          </w:p>
          <w:p w14:paraId="11907EB3" w14:textId="4D5A4D2E" w:rsidR="00865D04" w:rsidRPr="00EC67FD" w:rsidRDefault="00865D04" w:rsidP="00865D04">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4FF2FB70" w14:textId="77777777" w:rsidR="00865D04" w:rsidRPr="00C353CD" w:rsidRDefault="00865D04" w:rsidP="00865D04">
            <w:pPr>
              <w:ind w:left="360"/>
              <w:rPr>
                <w:rFonts w:ascii="Arial" w:eastAsiaTheme="majorEastAsia" w:hAnsi="Arial" w:cs="Arial"/>
                <w:b/>
                <w:sz w:val="24"/>
                <w:szCs w:val="24"/>
              </w:rPr>
            </w:pPr>
            <w:r w:rsidRPr="00C353CD">
              <w:rPr>
                <w:rFonts w:ascii="Arial" w:eastAsiaTheme="majorEastAsia" w:hAnsi="Arial" w:cs="Arial"/>
                <w:b/>
                <w:sz w:val="24"/>
                <w:szCs w:val="24"/>
              </w:rPr>
              <w:t xml:space="preserve">Policy CDH06 Basements </w:t>
            </w:r>
            <w:r w:rsidRPr="00C353CD">
              <w:rPr>
                <w:rFonts w:ascii="Arial" w:eastAsiaTheme="majorEastAsia" w:hAnsi="Arial" w:cs="Arial"/>
                <w:b/>
                <w:sz w:val="24"/>
                <w:szCs w:val="24"/>
                <w:u w:val="single"/>
              </w:rPr>
              <w:t>and below ground development</w:t>
            </w:r>
          </w:p>
          <w:p w14:paraId="37A4C9BC" w14:textId="77777777" w:rsidR="00865D04" w:rsidRPr="00C353CD" w:rsidRDefault="00865D04" w:rsidP="00865D04">
            <w:pPr>
              <w:ind w:left="360"/>
              <w:rPr>
                <w:rFonts w:ascii="Arial" w:eastAsiaTheme="majorEastAsia" w:hAnsi="Arial" w:cs="Arial"/>
                <w:bCs/>
                <w:strike/>
                <w:sz w:val="24"/>
                <w:szCs w:val="24"/>
              </w:rPr>
            </w:pPr>
            <w:r w:rsidRPr="00C353CD">
              <w:rPr>
                <w:rFonts w:ascii="Arial" w:eastAsiaTheme="majorEastAsia" w:hAnsi="Arial" w:cs="Arial"/>
                <w:bCs/>
                <w:strike/>
                <w:sz w:val="24"/>
                <w:szCs w:val="24"/>
              </w:rPr>
              <w:t xml:space="preserve">Proposals for basements should follow good design principles in accordance with the Barnet’s suite of design focused SPDs  </w:t>
            </w:r>
          </w:p>
          <w:p w14:paraId="47DC072A" w14:textId="77777777"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t xml:space="preserve">Basement </w:t>
            </w:r>
            <w:r w:rsidRPr="00C353CD">
              <w:rPr>
                <w:rFonts w:ascii="Arial" w:eastAsiaTheme="majorEastAsia" w:hAnsi="Arial" w:cs="Arial"/>
                <w:bCs/>
                <w:sz w:val="24"/>
                <w:szCs w:val="24"/>
                <w:u w:val="single"/>
              </w:rPr>
              <w:t xml:space="preserve">and other below ground development </w:t>
            </w:r>
            <w:r w:rsidRPr="00C353CD">
              <w:rPr>
                <w:rFonts w:ascii="Arial" w:eastAsiaTheme="majorEastAsia" w:hAnsi="Arial" w:cs="Arial"/>
                <w:bCs/>
                <w:sz w:val="24"/>
                <w:szCs w:val="24"/>
              </w:rPr>
              <w:t xml:space="preserve">proposals to buildings </w:t>
            </w:r>
            <w:r w:rsidRPr="00C353CD">
              <w:rPr>
                <w:rFonts w:ascii="Arial" w:eastAsiaTheme="majorEastAsia" w:hAnsi="Arial" w:cs="Arial"/>
                <w:bCs/>
                <w:strike/>
                <w:sz w:val="24"/>
                <w:szCs w:val="24"/>
              </w:rPr>
              <w:t>properties</w:t>
            </w:r>
            <w:r w:rsidRPr="00C353CD">
              <w:rPr>
                <w:rFonts w:ascii="Arial" w:eastAsiaTheme="majorEastAsia" w:hAnsi="Arial" w:cs="Arial"/>
                <w:bCs/>
                <w:sz w:val="24"/>
                <w:szCs w:val="24"/>
              </w:rPr>
              <w:t xml:space="preserve"> should:</w:t>
            </w:r>
          </w:p>
          <w:p w14:paraId="5F0BB63D" w14:textId="77777777"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t>a)</w:t>
            </w:r>
            <w:r w:rsidRPr="00C353CD">
              <w:rPr>
                <w:rFonts w:ascii="Arial" w:eastAsiaTheme="majorEastAsia" w:hAnsi="Arial" w:cs="Arial"/>
                <w:bCs/>
                <w:sz w:val="24"/>
                <w:szCs w:val="24"/>
              </w:rPr>
              <w:tab/>
              <w:t xml:space="preserve">Ensure that </w:t>
            </w:r>
            <w:r w:rsidRPr="00C353CD">
              <w:rPr>
                <w:rFonts w:ascii="Arial" w:eastAsiaTheme="majorEastAsia" w:hAnsi="Arial" w:cs="Arial"/>
                <w:bCs/>
                <w:sz w:val="24"/>
                <w:szCs w:val="24"/>
                <w:u w:val="single"/>
              </w:rPr>
              <w:t>trees and</w:t>
            </w:r>
            <w:r w:rsidRPr="00C353CD">
              <w:rPr>
                <w:rFonts w:ascii="Arial" w:eastAsiaTheme="majorEastAsia" w:hAnsi="Arial" w:cs="Arial"/>
                <w:bCs/>
                <w:sz w:val="24"/>
                <w:szCs w:val="24"/>
              </w:rPr>
              <w:t xml:space="preserve"> tree roots </w:t>
            </w:r>
            <w:r w:rsidRPr="00C353CD">
              <w:rPr>
                <w:rFonts w:ascii="Arial" w:eastAsiaTheme="majorEastAsia" w:hAnsi="Arial" w:cs="Arial"/>
                <w:bCs/>
                <w:sz w:val="24"/>
                <w:szCs w:val="24"/>
                <w:u w:val="single"/>
              </w:rPr>
              <w:t>of value within the site, and trees and their roots on</w:t>
            </w:r>
            <w:r w:rsidRPr="00C353CD">
              <w:rPr>
                <w:rFonts w:ascii="Arial" w:eastAsiaTheme="majorEastAsia" w:hAnsi="Arial" w:cs="Arial"/>
                <w:bCs/>
                <w:sz w:val="24"/>
                <w:szCs w:val="24"/>
              </w:rPr>
              <w:t xml:space="preserve"> </w:t>
            </w:r>
            <w:r w:rsidRPr="00C353CD">
              <w:rPr>
                <w:rFonts w:ascii="Arial" w:eastAsiaTheme="majorEastAsia" w:hAnsi="Arial" w:cs="Arial"/>
                <w:bCs/>
                <w:strike/>
                <w:sz w:val="24"/>
                <w:szCs w:val="24"/>
              </w:rPr>
              <w:t>or</w:t>
            </w:r>
            <w:r w:rsidRPr="00C353CD">
              <w:rPr>
                <w:rFonts w:ascii="Arial" w:eastAsiaTheme="majorEastAsia" w:hAnsi="Arial" w:cs="Arial"/>
                <w:bCs/>
                <w:sz w:val="24"/>
                <w:szCs w:val="24"/>
              </w:rPr>
              <w:t xml:space="preserve"> neighbouring </w:t>
            </w:r>
            <w:proofErr w:type="spellStart"/>
            <w:r w:rsidRPr="00C353CD">
              <w:rPr>
                <w:rFonts w:ascii="Arial" w:eastAsiaTheme="majorEastAsia" w:hAnsi="Arial" w:cs="Arial"/>
                <w:bCs/>
                <w:sz w:val="24"/>
                <w:szCs w:val="24"/>
              </w:rPr>
              <w:t>land,</w:t>
            </w:r>
            <w:r w:rsidRPr="00C353CD">
              <w:rPr>
                <w:rFonts w:ascii="Arial" w:eastAsiaTheme="majorEastAsia" w:hAnsi="Arial" w:cs="Arial"/>
                <w:bCs/>
                <w:strike/>
                <w:sz w:val="24"/>
                <w:szCs w:val="24"/>
              </w:rPr>
              <w:t>adjoining</w:t>
            </w:r>
            <w:proofErr w:type="spellEnd"/>
            <w:r w:rsidRPr="00C353CD">
              <w:rPr>
                <w:rFonts w:ascii="Arial" w:eastAsiaTheme="majorEastAsia" w:hAnsi="Arial" w:cs="Arial"/>
                <w:bCs/>
                <w:strike/>
                <w:sz w:val="24"/>
                <w:szCs w:val="24"/>
              </w:rPr>
              <w:t xml:space="preserve"> the site</w:t>
            </w:r>
            <w:r w:rsidRPr="00C353CD">
              <w:rPr>
                <w:rFonts w:ascii="Arial" w:eastAsiaTheme="majorEastAsia" w:hAnsi="Arial" w:cs="Arial"/>
                <w:bCs/>
                <w:sz w:val="24"/>
                <w:szCs w:val="24"/>
              </w:rPr>
              <w:t xml:space="preserve"> are not damaged;  </w:t>
            </w:r>
          </w:p>
          <w:p w14:paraId="5F5B3626" w14:textId="77777777"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t>b)</w:t>
            </w:r>
            <w:r w:rsidRPr="00C353CD">
              <w:rPr>
                <w:rFonts w:ascii="Arial" w:eastAsiaTheme="majorEastAsia" w:hAnsi="Arial" w:cs="Arial"/>
                <w:bCs/>
                <w:sz w:val="24"/>
                <w:szCs w:val="24"/>
              </w:rPr>
              <w:tab/>
              <w:t xml:space="preserve">Ensure that amenity space is retained in accordance with Policy CDH07 </w:t>
            </w:r>
            <w:r w:rsidRPr="00C353CD">
              <w:rPr>
                <w:rFonts w:ascii="Arial" w:eastAsiaTheme="majorEastAsia" w:hAnsi="Arial" w:cs="Arial"/>
                <w:bCs/>
                <w:strike/>
                <w:sz w:val="24"/>
                <w:szCs w:val="24"/>
              </w:rPr>
              <w:t>not more than 50% of the amenity space (garden or front court yard) is removed</w:t>
            </w:r>
            <w:r w:rsidRPr="00C353CD">
              <w:rPr>
                <w:rFonts w:ascii="Arial" w:eastAsiaTheme="majorEastAsia" w:hAnsi="Arial" w:cs="Arial"/>
                <w:bCs/>
                <w:sz w:val="24"/>
                <w:szCs w:val="24"/>
              </w:rPr>
              <w:t xml:space="preserve">; </w:t>
            </w:r>
          </w:p>
          <w:p w14:paraId="49393089" w14:textId="77777777"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t>c)</w:t>
            </w:r>
            <w:r w:rsidRPr="00C353CD">
              <w:rPr>
                <w:rFonts w:ascii="Arial" w:eastAsiaTheme="majorEastAsia" w:hAnsi="Arial" w:cs="Arial"/>
                <w:bCs/>
                <w:sz w:val="24"/>
                <w:szCs w:val="24"/>
              </w:rPr>
              <w:tab/>
            </w:r>
            <w:r w:rsidRPr="00856CC5">
              <w:rPr>
                <w:rFonts w:ascii="Arial" w:eastAsiaTheme="majorEastAsia" w:hAnsi="Arial" w:cs="Arial"/>
                <w:bCs/>
                <w:sz w:val="24"/>
                <w:szCs w:val="24"/>
                <w:u w:val="single"/>
              </w:rPr>
              <w:t>Ensure the site’s suitability taking account of ground conditions and any risks from land instability, contamination and</w:t>
            </w:r>
            <w:r w:rsidRPr="00C353CD">
              <w:rPr>
                <w:rFonts w:ascii="Arial" w:eastAsiaTheme="majorEastAsia" w:hAnsi="Arial" w:cs="Arial"/>
                <w:bCs/>
                <w:sz w:val="24"/>
                <w:szCs w:val="24"/>
              </w:rPr>
              <w:t xml:space="preserve"> </w:t>
            </w:r>
            <w:r w:rsidRPr="0087308F">
              <w:rPr>
                <w:rFonts w:ascii="Arial" w:eastAsiaTheme="majorEastAsia" w:hAnsi="Arial" w:cs="Arial"/>
                <w:bCs/>
                <w:strike/>
                <w:sz w:val="24"/>
                <w:szCs w:val="24"/>
              </w:rPr>
              <w:t>Have no demonstrable adverse impact on neighbouring</w:t>
            </w:r>
            <w:r w:rsidRPr="00C353CD">
              <w:rPr>
                <w:rFonts w:ascii="Arial" w:eastAsiaTheme="majorEastAsia" w:hAnsi="Arial" w:cs="Arial"/>
                <w:bCs/>
                <w:sz w:val="24"/>
                <w:szCs w:val="24"/>
              </w:rPr>
              <w:t xml:space="preserve"> ground water conditions;  </w:t>
            </w:r>
          </w:p>
          <w:p w14:paraId="3207E4B7" w14:textId="77777777"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t>d)</w:t>
            </w:r>
            <w:r w:rsidRPr="00C353CD">
              <w:rPr>
                <w:rFonts w:ascii="Arial" w:eastAsiaTheme="majorEastAsia" w:hAnsi="Arial" w:cs="Arial"/>
                <w:bCs/>
                <w:sz w:val="24"/>
                <w:szCs w:val="24"/>
              </w:rPr>
              <w:tab/>
              <w:t xml:space="preserve">Be subordinate </w:t>
            </w:r>
            <w:r w:rsidRPr="0087308F">
              <w:rPr>
                <w:rFonts w:ascii="Arial" w:eastAsiaTheme="majorEastAsia" w:hAnsi="Arial" w:cs="Arial"/>
                <w:bCs/>
                <w:sz w:val="24"/>
                <w:szCs w:val="24"/>
                <w:u w:val="single"/>
              </w:rPr>
              <w:t>in size</w:t>
            </w:r>
            <w:r w:rsidRPr="00C353CD">
              <w:rPr>
                <w:rFonts w:ascii="Arial" w:eastAsiaTheme="majorEastAsia" w:hAnsi="Arial" w:cs="Arial"/>
                <w:bCs/>
                <w:sz w:val="24"/>
                <w:szCs w:val="24"/>
              </w:rPr>
              <w:t xml:space="preserve"> to the </w:t>
            </w:r>
            <w:r w:rsidRPr="0087308F">
              <w:rPr>
                <w:rFonts w:ascii="Arial" w:eastAsiaTheme="majorEastAsia" w:hAnsi="Arial" w:cs="Arial"/>
                <w:bCs/>
                <w:sz w:val="24"/>
                <w:szCs w:val="24"/>
                <w:u w:val="single"/>
              </w:rPr>
              <w:t>building</w:t>
            </w:r>
            <w:r w:rsidRPr="00C353CD">
              <w:rPr>
                <w:rFonts w:ascii="Arial" w:eastAsiaTheme="majorEastAsia" w:hAnsi="Arial" w:cs="Arial"/>
                <w:bCs/>
                <w:sz w:val="24"/>
                <w:szCs w:val="24"/>
              </w:rPr>
              <w:t xml:space="preserve"> </w:t>
            </w:r>
            <w:r w:rsidRPr="0087308F">
              <w:rPr>
                <w:rFonts w:ascii="Arial" w:eastAsiaTheme="majorEastAsia" w:hAnsi="Arial" w:cs="Arial"/>
                <w:bCs/>
                <w:strike/>
                <w:sz w:val="24"/>
                <w:szCs w:val="24"/>
              </w:rPr>
              <w:t>property</w:t>
            </w:r>
            <w:r w:rsidRPr="00C353CD">
              <w:rPr>
                <w:rFonts w:ascii="Arial" w:eastAsiaTheme="majorEastAsia" w:hAnsi="Arial" w:cs="Arial"/>
                <w:bCs/>
                <w:sz w:val="24"/>
                <w:szCs w:val="24"/>
              </w:rPr>
              <w:t xml:space="preserve"> being extended; </w:t>
            </w:r>
            <w:r w:rsidRPr="00563D97">
              <w:rPr>
                <w:rFonts w:ascii="Arial" w:eastAsiaTheme="majorEastAsia" w:hAnsi="Arial" w:cs="Arial"/>
                <w:bCs/>
                <w:strike/>
                <w:sz w:val="24"/>
                <w:szCs w:val="24"/>
              </w:rPr>
              <w:t xml:space="preserve">and  </w:t>
            </w:r>
          </w:p>
          <w:p w14:paraId="73DE1E5D" w14:textId="3447EA1D"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t>e)</w:t>
            </w:r>
            <w:r w:rsidRPr="00C353CD">
              <w:rPr>
                <w:rFonts w:ascii="Arial" w:eastAsiaTheme="majorEastAsia" w:hAnsi="Arial" w:cs="Arial"/>
                <w:bCs/>
                <w:sz w:val="24"/>
                <w:szCs w:val="24"/>
              </w:rPr>
              <w:tab/>
            </w:r>
            <w:r w:rsidR="00157316" w:rsidRPr="00791FC9">
              <w:rPr>
                <w:rFonts w:ascii="Arial" w:eastAsiaTheme="majorEastAsia" w:hAnsi="Arial" w:cs="Arial"/>
                <w:bCs/>
                <w:sz w:val="24"/>
                <w:szCs w:val="24"/>
                <w:u w:val="single"/>
              </w:rPr>
              <w:t>With regards to</w:t>
            </w:r>
            <w:r w:rsidR="00157316">
              <w:rPr>
                <w:rFonts w:ascii="Arial" w:eastAsiaTheme="majorEastAsia" w:hAnsi="Arial" w:cs="Arial"/>
                <w:bCs/>
                <w:sz w:val="24"/>
                <w:szCs w:val="24"/>
                <w:u w:val="single"/>
              </w:rPr>
              <w:t xml:space="preserve"> a</w:t>
            </w:r>
            <w:r w:rsidRPr="00563D97">
              <w:rPr>
                <w:rFonts w:ascii="Arial" w:eastAsiaTheme="majorEastAsia" w:hAnsi="Arial" w:cs="Arial"/>
                <w:bCs/>
                <w:sz w:val="24"/>
                <w:szCs w:val="24"/>
                <w:u w:val="single"/>
              </w:rPr>
              <w:t>ny exposed areas should</w:t>
            </w:r>
            <w:r w:rsidRPr="00C353CD">
              <w:rPr>
                <w:rFonts w:ascii="Arial" w:eastAsiaTheme="majorEastAsia" w:hAnsi="Arial" w:cs="Arial"/>
                <w:bCs/>
                <w:sz w:val="24"/>
                <w:szCs w:val="24"/>
              </w:rPr>
              <w:t xml:space="preserve"> respect </w:t>
            </w:r>
            <w:r w:rsidR="00843C30">
              <w:rPr>
                <w:rFonts w:ascii="Arial" w:eastAsiaTheme="majorEastAsia" w:hAnsi="Arial" w:cs="Arial"/>
                <w:bCs/>
                <w:strike/>
                <w:sz w:val="24"/>
                <w:szCs w:val="24"/>
              </w:rPr>
              <w:t>I</w:t>
            </w:r>
            <w:r w:rsidRPr="00563D97">
              <w:rPr>
                <w:rFonts w:ascii="Arial" w:eastAsiaTheme="majorEastAsia" w:hAnsi="Arial" w:cs="Arial"/>
                <w:bCs/>
                <w:sz w:val="24"/>
                <w:szCs w:val="24"/>
                <w:u w:val="single"/>
              </w:rPr>
              <w:t xml:space="preserve"> building’s</w:t>
            </w:r>
            <w:r w:rsidRPr="00C353CD">
              <w:rPr>
                <w:rFonts w:ascii="Arial" w:eastAsiaTheme="majorEastAsia" w:hAnsi="Arial" w:cs="Arial"/>
                <w:bCs/>
                <w:sz w:val="24"/>
                <w:szCs w:val="24"/>
              </w:rPr>
              <w:t xml:space="preserve"> original design, character and proportions for any visible aspects of the extension;</w:t>
            </w:r>
          </w:p>
          <w:p w14:paraId="2B3FC67B" w14:textId="77777777"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lastRenderedPageBreak/>
              <w:t>f)</w:t>
            </w:r>
            <w:r w:rsidRPr="00C353CD">
              <w:rPr>
                <w:rFonts w:ascii="Arial" w:eastAsiaTheme="majorEastAsia" w:hAnsi="Arial" w:cs="Arial"/>
                <w:bCs/>
                <w:sz w:val="24"/>
                <w:szCs w:val="24"/>
              </w:rPr>
              <w:tab/>
            </w:r>
            <w:r w:rsidRPr="00C878D6">
              <w:rPr>
                <w:rFonts w:ascii="Arial" w:eastAsiaTheme="majorEastAsia" w:hAnsi="Arial" w:cs="Arial"/>
                <w:bCs/>
                <w:strike/>
                <w:sz w:val="24"/>
                <w:szCs w:val="24"/>
              </w:rPr>
              <w:t>e)</w:t>
            </w:r>
            <w:r w:rsidRPr="00C353CD">
              <w:rPr>
                <w:rFonts w:ascii="Arial" w:eastAsiaTheme="majorEastAsia" w:hAnsi="Arial" w:cs="Arial"/>
                <w:bCs/>
                <w:sz w:val="24"/>
                <w:szCs w:val="24"/>
              </w:rPr>
              <w:t xml:space="preserve"> Ensure railings, grilles and other light-well treatments avoid creating visual clutter and detracting from an existing frontage or boundary wall, or obscuring front windows;  </w:t>
            </w:r>
          </w:p>
          <w:p w14:paraId="48AE175A" w14:textId="77777777"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t>g)</w:t>
            </w:r>
            <w:r w:rsidRPr="00C353CD">
              <w:rPr>
                <w:rFonts w:ascii="Arial" w:eastAsiaTheme="majorEastAsia" w:hAnsi="Arial" w:cs="Arial"/>
                <w:bCs/>
                <w:sz w:val="24"/>
                <w:szCs w:val="24"/>
              </w:rPr>
              <w:tab/>
            </w:r>
            <w:r w:rsidRPr="00C878D6">
              <w:rPr>
                <w:rFonts w:ascii="Arial" w:eastAsiaTheme="majorEastAsia" w:hAnsi="Arial" w:cs="Arial"/>
                <w:bCs/>
                <w:strike/>
                <w:sz w:val="24"/>
                <w:szCs w:val="24"/>
              </w:rPr>
              <w:t>f)</w:t>
            </w:r>
            <w:r w:rsidRPr="00C353CD">
              <w:rPr>
                <w:rFonts w:ascii="Arial" w:eastAsiaTheme="majorEastAsia" w:hAnsi="Arial" w:cs="Arial"/>
                <w:bCs/>
                <w:sz w:val="24"/>
                <w:szCs w:val="24"/>
              </w:rPr>
              <w:t xml:space="preserve"> Be able to function properly for the purpose intended, with rooms of an adequate size and shape receiving acceptable levels of natural lighting and ventilation. All habitable rooms within basement accommodation </w:t>
            </w:r>
            <w:r w:rsidRPr="000D5647">
              <w:rPr>
                <w:rFonts w:ascii="Arial" w:eastAsiaTheme="majorEastAsia" w:hAnsi="Arial" w:cs="Arial"/>
                <w:bCs/>
                <w:strike/>
                <w:sz w:val="24"/>
                <w:szCs w:val="24"/>
              </w:rPr>
              <w:t>should have minimum headroom of 2.5 metres;</w:t>
            </w:r>
            <w:r w:rsidRPr="00C353CD">
              <w:rPr>
                <w:rFonts w:ascii="Arial" w:eastAsiaTheme="majorEastAsia" w:hAnsi="Arial" w:cs="Arial"/>
                <w:bCs/>
                <w:sz w:val="24"/>
                <w:szCs w:val="24"/>
              </w:rPr>
              <w:t xml:space="preserve"> </w:t>
            </w:r>
            <w:r w:rsidRPr="0065652A">
              <w:rPr>
                <w:rFonts w:ascii="Arial" w:eastAsiaTheme="majorEastAsia" w:hAnsi="Arial" w:cs="Arial"/>
                <w:bCs/>
                <w:sz w:val="24"/>
                <w:szCs w:val="24"/>
                <w:u w:val="single"/>
              </w:rPr>
              <w:t>should comply with the minimum ceiling height standards set out in London Plan Policy D6</w:t>
            </w:r>
            <w:r w:rsidRPr="00C353CD">
              <w:rPr>
                <w:rFonts w:ascii="Arial" w:eastAsiaTheme="majorEastAsia" w:hAnsi="Arial" w:cs="Arial"/>
                <w:bCs/>
                <w:sz w:val="24"/>
                <w:szCs w:val="24"/>
              </w:rPr>
              <w:t xml:space="preserve">; </w:t>
            </w:r>
          </w:p>
          <w:p w14:paraId="59C2BA26" w14:textId="77777777" w:rsidR="00865D04" w:rsidRPr="00C353CD" w:rsidRDefault="00865D04" w:rsidP="00865D04">
            <w:pPr>
              <w:ind w:left="360"/>
              <w:rPr>
                <w:rFonts w:ascii="Arial" w:eastAsiaTheme="majorEastAsia" w:hAnsi="Arial" w:cs="Arial"/>
                <w:bCs/>
                <w:sz w:val="24"/>
                <w:szCs w:val="24"/>
              </w:rPr>
            </w:pPr>
            <w:r w:rsidRPr="00C353CD">
              <w:rPr>
                <w:rFonts w:ascii="Arial" w:eastAsiaTheme="majorEastAsia" w:hAnsi="Arial" w:cs="Arial"/>
                <w:bCs/>
                <w:sz w:val="24"/>
                <w:szCs w:val="24"/>
              </w:rPr>
              <w:t>h)</w:t>
            </w:r>
            <w:r w:rsidRPr="00C353CD">
              <w:rPr>
                <w:rFonts w:ascii="Arial" w:eastAsiaTheme="majorEastAsia" w:hAnsi="Arial" w:cs="Arial"/>
                <w:bCs/>
                <w:sz w:val="24"/>
                <w:szCs w:val="24"/>
              </w:rPr>
              <w:tab/>
            </w:r>
            <w:r w:rsidRPr="00C878D6">
              <w:rPr>
                <w:rFonts w:ascii="Arial" w:eastAsiaTheme="majorEastAsia" w:hAnsi="Arial" w:cs="Arial"/>
                <w:bCs/>
                <w:strike/>
                <w:sz w:val="24"/>
                <w:szCs w:val="24"/>
              </w:rPr>
              <w:t>g)</w:t>
            </w:r>
            <w:r w:rsidRPr="00C353CD">
              <w:rPr>
                <w:rFonts w:ascii="Arial" w:eastAsiaTheme="majorEastAsia" w:hAnsi="Arial" w:cs="Arial"/>
                <w:bCs/>
                <w:sz w:val="24"/>
                <w:szCs w:val="24"/>
              </w:rPr>
              <w:t xml:space="preserve"> Consider impact of forecourt parking on light to basement windows; and </w:t>
            </w:r>
          </w:p>
          <w:p w14:paraId="1E6C3792" w14:textId="6277EBC5" w:rsidR="00865D04" w:rsidRDefault="00865D04" w:rsidP="00865D04">
            <w:pPr>
              <w:ind w:left="360"/>
              <w:rPr>
                <w:rFonts w:ascii="Arial" w:eastAsiaTheme="majorEastAsia" w:hAnsi="Arial" w:cs="Arial"/>
                <w:bCs/>
                <w:sz w:val="24"/>
                <w:szCs w:val="24"/>
                <w:u w:val="single"/>
              </w:rPr>
            </w:pPr>
            <w:proofErr w:type="spellStart"/>
            <w:r w:rsidRPr="00C353CD">
              <w:rPr>
                <w:rFonts w:ascii="Arial" w:eastAsiaTheme="majorEastAsia" w:hAnsi="Arial" w:cs="Arial"/>
                <w:bCs/>
                <w:sz w:val="24"/>
                <w:szCs w:val="24"/>
              </w:rPr>
              <w:t>i</w:t>
            </w:r>
            <w:proofErr w:type="spellEnd"/>
            <w:r w:rsidRPr="00C353CD">
              <w:rPr>
                <w:rFonts w:ascii="Arial" w:eastAsiaTheme="majorEastAsia" w:hAnsi="Arial" w:cs="Arial"/>
                <w:bCs/>
                <w:sz w:val="24"/>
                <w:szCs w:val="24"/>
              </w:rPr>
              <w:t>)</w:t>
            </w:r>
            <w:r w:rsidRPr="00C353CD">
              <w:rPr>
                <w:rFonts w:ascii="Arial" w:eastAsiaTheme="majorEastAsia" w:hAnsi="Arial" w:cs="Arial"/>
                <w:bCs/>
                <w:sz w:val="24"/>
                <w:szCs w:val="24"/>
              </w:rPr>
              <w:tab/>
            </w:r>
            <w:r w:rsidRPr="00C878D6">
              <w:rPr>
                <w:rFonts w:ascii="Arial" w:eastAsiaTheme="majorEastAsia" w:hAnsi="Arial" w:cs="Arial"/>
                <w:bCs/>
                <w:strike/>
                <w:sz w:val="24"/>
                <w:szCs w:val="24"/>
              </w:rPr>
              <w:t>h)</w:t>
            </w:r>
            <w:r w:rsidRPr="00C353CD">
              <w:rPr>
                <w:rFonts w:ascii="Arial" w:eastAsiaTheme="majorEastAsia" w:hAnsi="Arial" w:cs="Arial"/>
                <w:bCs/>
                <w:sz w:val="24"/>
                <w:szCs w:val="24"/>
              </w:rPr>
              <w:t xml:space="preserve"> </w:t>
            </w:r>
            <w:r w:rsidRPr="00772411">
              <w:rPr>
                <w:rFonts w:ascii="Arial" w:eastAsiaTheme="majorEastAsia" w:hAnsi="Arial" w:cs="Arial"/>
                <w:bCs/>
                <w:strike/>
                <w:sz w:val="24"/>
                <w:szCs w:val="24"/>
              </w:rPr>
              <w:t>Not be located in Flood Zone 3B.</w:t>
            </w:r>
            <w:r w:rsidRPr="00C353CD">
              <w:rPr>
                <w:rFonts w:ascii="Arial" w:eastAsiaTheme="majorEastAsia" w:hAnsi="Arial" w:cs="Arial"/>
                <w:bCs/>
                <w:sz w:val="24"/>
                <w:szCs w:val="24"/>
              </w:rPr>
              <w:t xml:space="preserve"> </w:t>
            </w:r>
            <w:r w:rsidRPr="00772411">
              <w:rPr>
                <w:rFonts w:ascii="Arial" w:eastAsiaTheme="majorEastAsia" w:hAnsi="Arial" w:cs="Arial"/>
                <w:bCs/>
                <w:sz w:val="24"/>
                <w:szCs w:val="24"/>
                <w:u w:val="single"/>
              </w:rPr>
              <w:t>Where appropriate be accompanied by a site- specific flood risk assessment in accordance with the NPPF.</w:t>
            </w:r>
          </w:p>
          <w:p w14:paraId="3C02C30A" w14:textId="392F3102" w:rsidR="00A27F14" w:rsidRPr="00772411" w:rsidRDefault="00A27F14" w:rsidP="00865D04">
            <w:pPr>
              <w:ind w:left="360"/>
              <w:rPr>
                <w:rFonts w:ascii="Arial" w:eastAsiaTheme="majorEastAsia" w:hAnsi="Arial" w:cs="Arial"/>
                <w:bCs/>
                <w:sz w:val="24"/>
                <w:szCs w:val="24"/>
                <w:u w:val="single"/>
              </w:rPr>
            </w:pPr>
            <w:r>
              <w:rPr>
                <w:rFonts w:ascii="Arial" w:eastAsiaTheme="majorEastAsia" w:hAnsi="Arial" w:cs="Arial"/>
                <w:bCs/>
                <w:sz w:val="24"/>
                <w:szCs w:val="24"/>
                <w:u w:val="single"/>
              </w:rPr>
              <w:t>j)</w:t>
            </w:r>
            <w:r w:rsidR="00975077">
              <w:rPr>
                <w:rFonts w:ascii="Arial" w:eastAsiaTheme="majorEastAsia" w:hAnsi="Arial" w:cs="Arial"/>
                <w:bCs/>
                <w:sz w:val="24"/>
                <w:szCs w:val="24"/>
                <w:u w:val="single"/>
              </w:rPr>
              <w:t>.</w:t>
            </w:r>
            <w:r>
              <w:rPr>
                <w:rFonts w:ascii="Arial" w:eastAsiaTheme="majorEastAsia" w:hAnsi="Arial" w:cs="Arial"/>
                <w:bCs/>
                <w:sz w:val="24"/>
                <w:szCs w:val="24"/>
                <w:u w:val="single"/>
              </w:rPr>
              <w:t xml:space="preserve"> </w:t>
            </w:r>
            <w:r>
              <w:t xml:space="preserve"> </w:t>
            </w:r>
            <w:r w:rsidR="00975077">
              <w:t>S</w:t>
            </w:r>
            <w:r w:rsidRPr="00A27F14">
              <w:rPr>
                <w:rFonts w:ascii="Arial" w:eastAsiaTheme="majorEastAsia" w:hAnsi="Arial" w:cs="Arial"/>
                <w:bCs/>
                <w:sz w:val="24"/>
                <w:szCs w:val="24"/>
                <w:u w:val="single"/>
              </w:rPr>
              <w:t>hould follow good design principles. This includes having due regard to any extant relevant SPD addressing matters of sustainable design.</w:t>
            </w:r>
          </w:p>
          <w:p w14:paraId="389CA7DE" w14:textId="77777777" w:rsidR="00865D04" w:rsidRPr="00C353CD" w:rsidRDefault="00865D04" w:rsidP="00865D04">
            <w:pPr>
              <w:ind w:left="360"/>
              <w:rPr>
                <w:rFonts w:ascii="Arial" w:eastAsiaTheme="majorEastAsia" w:hAnsi="Arial" w:cs="Arial"/>
                <w:bCs/>
                <w:sz w:val="24"/>
                <w:szCs w:val="24"/>
              </w:rPr>
            </w:pPr>
          </w:p>
          <w:p w14:paraId="6CE0C297" w14:textId="77777777" w:rsidR="00865D04" w:rsidRPr="00C353CD" w:rsidRDefault="00865D04" w:rsidP="00865D04">
            <w:pPr>
              <w:ind w:left="360"/>
              <w:rPr>
                <w:rFonts w:ascii="Arial" w:eastAsiaTheme="majorEastAsia" w:hAnsi="Arial" w:cs="Arial"/>
                <w:bCs/>
                <w:sz w:val="24"/>
                <w:szCs w:val="24"/>
                <w:u w:val="single"/>
              </w:rPr>
            </w:pPr>
            <w:r w:rsidRPr="00C353CD">
              <w:rPr>
                <w:rFonts w:ascii="Arial" w:eastAsiaTheme="majorEastAsia" w:hAnsi="Arial" w:cs="Arial"/>
                <w:bCs/>
                <w:sz w:val="24"/>
                <w:szCs w:val="24"/>
                <w:u w:val="single"/>
              </w:rPr>
              <w:t xml:space="preserve">Basement and below ground development will be considered with regard to the relevant requirements of Local Plan policies CDH01, CDH07, ECC01 and ECC02. </w:t>
            </w:r>
          </w:p>
          <w:p w14:paraId="05961DFC" w14:textId="77777777" w:rsidR="00865D04" w:rsidRPr="00C353CD" w:rsidRDefault="00865D04" w:rsidP="00865D04">
            <w:pPr>
              <w:ind w:left="360"/>
              <w:rPr>
                <w:rFonts w:ascii="Arial" w:eastAsiaTheme="majorEastAsia" w:hAnsi="Arial" w:cs="Arial"/>
                <w:bCs/>
                <w:sz w:val="24"/>
                <w:szCs w:val="24"/>
              </w:rPr>
            </w:pPr>
          </w:p>
          <w:p w14:paraId="529AC021" w14:textId="35501775" w:rsidR="00865D04" w:rsidRPr="00C353CD" w:rsidRDefault="00865D04" w:rsidP="00791FC9">
            <w:pPr>
              <w:rPr>
                <w:rFonts w:ascii="Arial" w:eastAsiaTheme="majorEastAsia" w:hAnsi="Arial" w:cs="Arial"/>
                <w:bCs/>
                <w:sz w:val="24"/>
                <w:szCs w:val="24"/>
              </w:rPr>
            </w:pPr>
          </w:p>
          <w:p w14:paraId="15C986BC" w14:textId="77777777" w:rsidR="00865D04" w:rsidRPr="00C353CD" w:rsidRDefault="00865D04" w:rsidP="00865D04">
            <w:pPr>
              <w:ind w:left="360"/>
              <w:rPr>
                <w:rFonts w:ascii="Arial" w:eastAsiaTheme="majorEastAsia" w:hAnsi="Arial" w:cs="Arial"/>
                <w:bCs/>
                <w:sz w:val="24"/>
                <w:szCs w:val="24"/>
              </w:rPr>
            </w:pPr>
          </w:p>
          <w:p w14:paraId="652656C8" w14:textId="4BA645B4" w:rsidR="00865D04" w:rsidRPr="00C353CD" w:rsidRDefault="00865D04" w:rsidP="00865D04">
            <w:pPr>
              <w:spacing w:line="259" w:lineRule="auto"/>
              <w:rPr>
                <w:rFonts w:ascii="Arial" w:eastAsiaTheme="majorEastAsia" w:hAnsi="Arial" w:cs="Arial"/>
                <w:bCs/>
                <w:sz w:val="24"/>
                <w:szCs w:val="24"/>
              </w:rPr>
            </w:pPr>
            <w:r w:rsidRPr="00C353CD">
              <w:rPr>
                <w:rFonts w:ascii="Arial" w:eastAsiaTheme="majorEastAsia" w:hAnsi="Arial" w:cs="Arial"/>
                <w:bCs/>
                <w:sz w:val="24"/>
                <w:szCs w:val="24"/>
              </w:rPr>
              <w:tab/>
            </w:r>
          </w:p>
        </w:tc>
        <w:tc>
          <w:tcPr>
            <w:tcW w:w="6754" w:type="dxa"/>
            <w:tcBorders>
              <w:left w:val="single" w:sz="4" w:space="0" w:color="auto"/>
            </w:tcBorders>
          </w:tcPr>
          <w:p w14:paraId="5B1BBD48" w14:textId="69420953" w:rsidR="00865D04" w:rsidRPr="00915951" w:rsidRDefault="00865D04" w:rsidP="00865D04">
            <w:pPr>
              <w:keepNext/>
              <w:keepLines/>
              <w:suppressAutoHyphens/>
              <w:autoSpaceDN w:val="0"/>
              <w:textAlignment w:val="baseline"/>
              <w:outlineLvl w:val="2"/>
              <w:rPr>
                <w:rFonts w:ascii="Arial" w:eastAsia="Times New Roman" w:hAnsi="Arial" w:cs="Arial"/>
                <w:bCs/>
              </w:rPr>
            </w:pPr>
            <w:r w:rsidRPr="00915951">
              <w:rPr>
                <w:rFonts w:ascii="Arial" w:eastAsia="Times New Roman" w:hAnsi="Arial" w:cs="Arial"/>
              </w:rPr>
              <w:lastRenderedPageBreak/>
              <w:t xml:space="preserve">This development management policy relates to subterranean, basement and other forms of below ground development. The policy ensures that regard is had to local geological conditions, thus ensuring that new development will not impact upon subterranean hydrological systems. </w:t>
            </w:r>
            <w:r w:rsidRPr="00915951">
              <w:rPr>
                <w:rFonts w:ascii="Arial" w:eastAsia="Times New Roman" w:hAnsi="Arial" w:cs="Arial"/>
                <w:bCs/>
              </w:rPr>
              <w:t>Changes include policy renamed as also applicable to different forms of below ground development.</w:t>
            </w:r>
          </w:p>
          <w:p w14:paraId="5531C16D" w14:textId="77777777" w:rsidR="00865D04" w:rsidRPr="00915951" w:rsidRDefault="00865D04" w:rsidP="00865D04">
            <w:pPr>
              <w:keepNext/>
              <w:keepLines/>
              <w:suppressAutoHyphens/>
              <w:autoSpaceDN w:val="0"/>
              <w:textAlignment w:val="baseline"/>
              <w:outlineLvl w:val="2"/>
              <w:rPr>
                <w:rFonts w:ascii="Arial" w:eastAsia="Times New Roman" w:hAnsi="Arial" w:cs="Arial"/>
                <w:bCs/>
              </w:rPr>
            </w:pPr>
          </w:p>
          <w:p w14:paraId="6B746AE6" w14:textId="7D39801B" w:rsidR="00865D04" w:rsidRPr="00915951" w:rsidRDefault="00865D04" w:rsidP="00865D04">
            <w:pPr>
              <w:rPr>
                <w:rFonts w:ascii="Arial" w:hAnsi="Arial" w:cs="Arial"/>
              </w:rPr>
            </w:pPr>
            <w:r w:rsidRPr="00915951">
              <w:rPr>
                <w:rFonts w:ascii="Arial" w:eastAsia="Times New Roman" w:hAnsi="Arial" w:cs="Arial"/>
              </w:rPr>
              <w:t>The MM provides revised wording to ensure closer alignment / general conformity with the London Plan, c</w:t>
            </w:r>
            <w:r w:rsidRPr="00915951">
              <w:rPr>
                <w:rFonts w:ascii="Arial" w:eastAsia="Times New Roman" w:hAnsi="Arial" w:cs="Arial"/>
                <w:bCs/>
              </w:rPr>
              <w:t>larification on the roles and status of supporting guidance to ensure effective implementation</w:t>
            </w:r>
            <w:r w:rsidRPr="00915951">
              <w:rPr>
                <w:rFonts w:ascii="Arial" w:hAnsi="Arial" w:cs="Arial"/>
                <w:bCs/>
              </w:rPr>
              <w:t xml:space="preserve"> also adds cross references to other relevant policies included within the Barnet Local Plan.</w:t>
            </w:r>
            <w:r w:rsidRPr="00915951">
              <w:rPr>
                <w:rFonts w:ascii="Arial" w:eastAsia="Times New Roman" w:hAnsi="Arial" w:cs="Arial"/>
                <w:bCs/>
              </w:rPr>
              <w:t xml:space="preserve"> Part h)</w:t>
            </w:r>
            <w:r w:rsidR="0035492D" w:rsidRPr="00915951">
              <w:rPr>
                <w:rFonts w:ascii="Arial" w:eastAsia="Times New Roman" w:hAnsi="Arial" w:cs="Arial"/>
                <w:bCs/>
              </w:rPr>
              <w:t xml:space="preserve"> is </w:t>
            </w:r>
            <w:r w:rsidRPr="00915951">
              <w:rPr>
                <w:rFonts w:ascii="Arial" w:eastAsia="Times New Roman" w:hAnsi="Arial" w:cs="Arial"/>
                <w:bCs/>
              </w:rPr>
              <w:t>replaced with a requirement that the proposal is in compliance with flood risk requirements of national policy.</w:t>
            </w:r>
          </w:p>
          <w:p w14:paraId="14EF62C4" w14:textId="77777777" w:rsidR="00865D04" w:rsidRPr="00915951" w:rsidRDefault="00865D04" w:rsidP="00865D04">
            <w:pPr>
              <w:rPr>
                <w:rFonts w:ascii="Arial" w:hAnsi="Arial" w:cs="Arial"/>
                <w:bCs/>
              </w:rPr>
            </w:pPr>
          </w:p>
          <w:p w14:paraId="6AA18191" w14:textId="77777777" w:rsidR="00865D04" w:rsidRPr="00915951" w:rsidRDefault="00865D04" w:rsidP="00865D04">
            <w:pPr>
              <w:rPr>
                <w:rFonts w:ascii="Arial" w:eastAsia="Times New Roman" w:hAnsi="Arial" w:cs="Arial"/>
                <w:b/>
                <w:bCs/>
              </w:rPr>
            </w:pPr>
            <w:r w:rsidRPr="00915951">
              <w:rPr>
                <w:rFonts w:ascii="Arial" w:eastAsia="Times New Roman" w:hAnsi="Arial" w:cs="Arial"/>
                <w:b/>
                <w:bCs/>
              </w:rPr>
              <w:t>Impact of MM</w:t>
            </w:r>
          </w:p>
          <w:p w14:paraId="50F47C74" w14:textId="77777777" w:rsidR="00865D04" w:rsidRPr="00915951" w:rsidRDefault="00865D04" w:rsidP="00865D04">
            <w:pPr>
              <w:spacing w:line="256" w:lineRule="auto"/>
              <w:rPr>
                <w:rFonts w:ascii="Arial" w:eastAsia="Times New Roman" w:hAnsi="Arial" w:cs="Arial"/>
              </w:rPr>
            </w:pPr>
          </w:p>
          <w:p w14:paraId="4E5753BE" w14:textId="17A8242F" w:rsidR="00865D04" w:rsidRPr="00915951" w:rsidRDefault="00865D04" w:rsidP="00865D04">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basements.</w:t>
            </w:r>
          </w:p>
          <w:p w14:paraId="0734858E" w14:textId="77777777" w:rsidR="00865D04" w:rsidRPr="00915951" w:rsidRDefault="00865D04" w:rsidP="00865D04">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lastRenderedPageBreak/>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04F450C9" w14:textId="77777777" w:rsidR="00865D04" w:rsidRPr="00915951" w:rsidRDefault="00865D04" w:rsidP="00865D04">
            <w:pPr>
              <w:rPr>
                <w:rFonts w:ascii="Arial" w:eastAsia="Times New Roman" w:hAnsi="Arial" w:cs="Arial"/>
                <w:b/>
                <w:bCs/>
              </w:rPr>
            </w:pPr>
          </w:p>
          <w:p w14:paraId="2BCBEB57"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4910248C" w14:textId="77777777" w:rsidR="00865D04" w:rsidRPr="00915951" w:rsidRDefault="00865D04" w:rsidP="00865D04">
            <w:pPr>
              <w:rPr>
                <w:rFonts w:ascii="Arial" w:eastAsia="Times New Roman" w:hAnsi="Arial" w:cs="Arial"/>
                <w:b/>
                <w:bCs/>
              </w:rPr>
            </w:pPr>
          </w:p>
          <w:p w14:paraId="0B56F4B1" w14:textId="77777777" w:rsidR="00865D04" w:rsidRPr="00915951" w:rsidRDefault="00865D04" w:rsidP="00865D04">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21F5D802" w14:textId="77777777" w:rsidR="00865D04" w:rsidRPr="00915951" w:rsidRDefault="00865D04" w:rsidP="00865D04">
            <w:pPr>
              <w:spacing w:line="259" w:lineRule="auto"/>
              <w:rPr>
                <w:rFonts w:ascii="Arial" w:hAnsi="Arial" w:cs="Arial"/>
                <w14:ligatures w14:val="none"/>
              </w:rPr>
            </w:pPr>
          </w:p>
          <w:p w14:paraId="21FD68E4" w14:textId="0E859513"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safe, inclusive and safe built environment (MM revisions throughout but in particular the addition of the final criterion in respect of proposals needing to follow good design principles);</w:t>
            </w:r>
            <w:r w:rsidR="009C639E" w:rsidRPr="00915951">
              <w:rPr>
                <w:rFonts w:ascii="Arial" w:hAnsi="Arial" w:cs="Arial"/>
                <w14:ligatures w14:val="none"/>
              </w:rPr>
              <w:t xml:space="preserve"> (14)</w:t>
            </w:r>
          </w:p>
          <w:p w14:paraId="11ADAA81" w14:textId="3738E266"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safe neighbourhoods which support good quality accessible services and sustainable lifestyles (MM revisions throughout the policy refer);</w:t>
            </w:r>
            <w:r w:rsidR="00A90CF7" w:rsidRPr="00915951">
              <w:rPr>
                <w:rFonts w:ascii="Arial" w:hAnsi="Arial" w:cs="Arial"/>
                <w14:ligatures w14:val="none"/>
              </w:rPr>
              <w:t xml:space="preserve"> (4)</w:t>
            </w:r>
          </w:p>
          <w:p w14:paraId="7BE6419C" w14:textId="5E4F3DD1"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Maximise protection of natural resources (see references added at c) to </w:t>
            </w:r>
            <w:r w:rsidRPr="00915951">
              <w:rPr>
                <w:rFonts w:ascii="Arial" w:hAnsi="Arial" w:cs="Arial"/>
                <w:bCs/>
                <w14:ligatures w14:val="none"/>
              </w:rPr>
              <w:t>ensuring the site’s suitability taking account of ground conditions and any risks from land instability, contamination);</w:t>
            </w:r>
            <w:r w:rsidR="00A90CF7" w:rsidRPr="00915951">
              <w:rPr>
                <w:rFonts w:ascii="Arial" w:hAnsi="Arial" w:cs="Arial"/>
                <w:bCs/>
                <w14:ligatures w14:val="none"/>
              </w:rPr>
              <w:t xml:space="preserve"> (12)</w:t>
            </w:r>
          </w:p>
          <w:p w14:paraId="3E0BA7AA" w14:textId="6DB8FD7C"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Create, protect and enhance suitable wildlife habitats wherever possible and protect species and diversity (MM revisions to part a) regarding ensuring trees / tree roots on neighbouring land are not damaged); </w:t>
            </w:r>
            <w:r w:rsidR="00A90CF7" w:rsidRPr="00915951">
              <w:rPr>
                <w:rFonts w:ascii="Arial" w:hAnsi="Arial" w:cs="Arial"/>
                <w14:ligatures w14:val="none"/>
              </w:rPr>
              <w:t xml:space="preserve">(10) </w:t>
            </w:r>
            <w:r w:rsidRPr="00915951">
              <w:rPr>
                <w:rFonts w:ascii="Arial" w:hAnsi="Arial" w:cs="Arial"/>
                <w14:ligatures w14:val="none"/>
              </w:rPr>
              <w:t>and</w:t>
            </w:r>
          </w:p>
          <w:p w14:paraId="6F6C96EC" w14:textId="4D165C6D" w:rsidR="00865D04" w:rsidRPr="00915951" w:rsidRDefault="00865D04" w:rsidP="00D7573A">
            <w:pPr>
              <w:pStyle w:val="ListParagraph"/>
              <w:numPr>
                <w:ilvl w:val="0"/>
                <w:numId w:val="76"/>
              </w:numPr>
              <w:rPr>
                <w:rFonts w:ascii="Arial" w:hAnsi="Arial" w:cs="Arial"/>
                <w14:ligatures w14:val="none"/>
              </w:rPr>
            </w:pPr>
            <w:r w:rsidRPr="00915951">
              <w:rPr>
                <w:rFonts w:ascii="Arial" w:hAnsi="Arial" w:cs="Arial"/>
                <w14:ligatures w14:val="none"/>
              </w:rPr>
              <w:t>Minimise and manage the risk of flooding</w:t>
            </w:r>
            <w:r w:rsidR="001F76DF" w:rsidRPr="00915951">
              <w:rPr>
                <w:rFonts w:ascii="Arial" w:hAnsi="Arial" w:cs="Arial"/>
                <w14:ligatures w14:val="none"/>
              </w:rPr>
              <w:t xml:space="preserve"> (13)</w:t>
            </w:r>
            <w:r w:rsidRPr="00915951">
              <w:rPr>
                <w:rFonts w:ascii="Arial" w:hAnsi="Arial" w:cs="Arial"/>
                <w14:ligatures w14:val="none"/>
              </w:rPr>
              <w:t xml:space="preserve"> and enhance resilience to climate change impacts </w:t>
            </w:r>
            <w:r w:rsidR="001F76DF" w:rsidRPr="00915951">
              <w:rPr>
                <w:rFonts w:ascii="Arial" w:hAnsi="Arial" w:cs="Arial"/>
                <w14:ligatures w14:val="none"/>
              </w:rPr>
              <w:t xml:space="preserve">(11) </w:t>
            </w:r>
            <w:r w:rsidRPr="00915951">
              <w:rPr>
                <w:rFonts w:ascii="Arial" w:hAnsi="Arial" w:cs="Arial"/>
                <w14:ligatures w14:val="none"/>
              </w:rPr>
              <w:t>(MM addition</w:t>
            </w:r>
            <w:r w:rsidRPr="00915951">
              <w:rPr>
                <w:rFonts w:ascii="Arial" w:eastAsia="Times New Roman" w:hAnsi="Arial" w:cs="Arial"/>
                <w:bCs/>
              </w:rPr>
              <w:t xml:space="preserve">al reference where appropriate proposals be accompanied by </w:t>
            </w:r>
            <w:r w:rsidRPr="00915951">
              <w:rPr>
                <w:rFonts w:ascii="Arial" w:eastAsia="Times New Roman" w:hAnsi="Arial" w:cs="Arial"/>
                <w:bCs/>
              </w:rPr>
              <w:lastRenderedPageBreak/>
              <w:t>a site specific flood risk assessment in accordance with national policy</w:t>
            </w:r>
            <w:r w:rsidRPr="00915951">
              <w:rPr>
                <w:rFonts w:ascii="Arial" w:hAnsi="Arial" w:cs="Arial"/>
                <w14:ligatures w14:val="none"/>
              </w:rPr>
              <w:t>).</w:t>
            </w:r>
          </w:p>
          <w:p w14:paraId="33E6BF8A" w14:textId="77777777" w:rsidR="00865D04" w:rsidRPr="00915951" w:rsidRDefault="00865D04" w:rsidP="00865D04">
            <w:pPr>
              <w:rPr>
                <w:rFonts w:ascii="Arial" w:hAnsi="Arial" w:cs="Arial"/>
                <w14:ligatures w14:val="none"/>
              </w:rPr>
            </w:pPr>
          </w:p>
          <w:p w14:paraId="364EE8E0" w14:textId="28761277" w:rsidR="00865D04" w:rsidRPr="00915951" w:rsidRDefault="00865D04" w:rsidP="00865D0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More generally, implementation of the policy with these MM changes will indirectly positively contribute to the SA/IIA objectives related to ensuring access to good quality housing </w:t>
            </w:r>
            <w:r w:rsidR="00E85DD1" w:rsidRPr="00915951">
              <w:rPr>
                <w:rFonts w:ascii="Arial" w:hAnsi="Arial" w:cs="Arial"/>
                <w14:ligatures w14:val="none"/>
              </w:rPr>
              <w:t xml:space="preserve">(5) </w:t>
            </w:r>
            <w:r w:rsidRPr="00915951">
              <w:rPr>
                <w:rFonts w:ascii="Arial" w:hAnsi="Arial" w:cs="Arial"/>
                <w14:ligatures w14:val="none"/>
              </w:rPr>
              <w:t>and improving the health and wellbeing of the population and reduce health inequalities</w:t>
            </w:r>
            <w:r w:rsidR="00E85DD1" w:rsidRPr="00915951">
              <w:rPr>
                <w:rFonts w:ascii="Arial" w:hAnsi="Arial" w:cs="Arial"/>
                <w14:ligatures w14:val="none"/>
              </w:rPr>
              <w:t xml:space="preserve"> (6)</w:t>
            </w:r>
            <w:r w:rsidRPr="00915951">
              <w:rPr>
                <w:rFonts w:ascii="Arial" w:hAnsi="Arial" w:cs="Arial"/>
                <w14:ligatures w14:val="none"/>
              </w:rPr>
              <w:t>.</w:t>
            </w:r>
          </w:p>
          <w:p w14:paraId="0C48A7C1" w14:textId="77777777" w:rsidR="00865D04" w:rsidRPr="00915951" w:rsidRDefault="00865D04" w:rsidP="00865D04">
            <w:pPr>
              <w:keepNext/>
              <w:keepLines/>
              <w:suppressAutoHyphens/>
              <w:autoSpaceDN w:val="0"/>
              <w:textAlignment w:val="baseline"/>
              <w:outlineLvl w:val="2"/>
              <w:rPr>
                <w:rFonts w:ascii="Arial" w:hAnsi="Arial" w:cs="Arial"/>
                <w14:ligatures w14:val="none"/>
              </w:rPr>
            </w:pPr>
          </w:p>
          <w:p w14:paraId="77F9351F" w14:textId="32E59FE2" w:rsidR="00865D04" w:rsidRPr="00915951" w:rsidRDefault="00865D04" w:rsidP="00BF62AE">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F1568D" w:rsidRPr="00915951">
              <w:rPr>
                <w:rFonts w:ascii="Arial" w:hAnsi="Arial" w:cs="Arial"/>
              </w:rPr>
              <w:t xml:space="preserve"> impact</w:t>
            </w:r>
            <w:r w:rsidRPr="00915951">
              <w:rPr>
                <w:rFonts w:ascii="Arial" w:hAnsi="Arial" w:cs="Arial"/>
              </w:rPr>
              <w:t xml:space="preserve"> is neutral.</w:t>
            </w:r>
          </w:p>
        </w:tc>
      </w:tr>
      <w:tr w:rsidR="000F5BE1" w:rsidRPr="00EC67FD" w14:paraId="6BE5C6FF" w14:textId="77777777" w:rsidTr="00E506CC">
        <w:trPr>
          <w:trHeight w:val="20"/>
        </w:trPr>
        <w:tc>
          <w:tcPr>
            <w:tcW w:w="1640" w:type="dxa"/>
            <w:tcBorders>
              <w:right w:val="single" w:sz="4" w:space="0" w:color="auto"/>
            </w:tcBorders>
          </w:tcPr>
          <w:p w14:paraId="7E7C74C8" w14:textId="77A273F4" w:rsidR="000F5BE1" w:rsidRDefault="000F5BE1" w:rsidP="000F5BE1">
            <w:pPr>
              <w:ind w:left="57"/>
              <w:rPr>
                <w:rFonts w:ascii="Arial" w:hAnsi="Arial" w:cs="Arial"/>
              </w:rPr>
            </w:pPr>
            <w:r>
              <w:rPr>
                <w:rFonts w:ascii="Arial" w:hAnsi="Arial" w:cs="Arial"/>
              </w:rPr>
              <w:lastRenderedPageBreak/>
              <w:t>MM50</w:t>
            </w:r>
          </w:p>
          <w:p w14:paraId="07991CA3" w14:textId="023868D6" w:rsidR="000F5BE1" w:rsidRDefault="000F5BE1" w:rsidP="000F5BE1">
            <w:pPr>
              <w:ind w:left="57"/>
              <w:rPr>
                <w:rFonts w:ascii="Arial" w:hAnsi="Arial" w:cs="Arial"/>
                <w:kern w:val="2"/>
              </w:rPr>
            </w:pPr>
            <w:r w:rsidRPr="00EC67FD">
              <w:rPr>
                <w:rFonts w:ascii="Arial" w:hAnsi="Arial" w:cs="Arial"/>
              </w:rPr>
              <w:t>Policy CDH0</w:t>
            </w:r>
            <w:r>
              <w:rPr>
                <w:rFonts w:ascii="Arial" w:hAnsi="Arial" w:cs="Arial"/>
              </w:rPr>
              <w:t xml:space="preserve">7 </w:t>
            </w:r>
            <w:r w:rsidRPr="00A510EA">
              <w:rPr>
                <w:rFonts w:ascii="Arial" w:hAnsi="Arial" w:cs="Arial"/>
                <w:kern w:val="2"/>
              </w:rPr>
              <w:t xml:space="preserve"> </w:t>
            </w:r>
          </w:p>
          <w:p w14:paraId="17EC55FC" w14:textId="77777777" w:rsidR="000F5BE1" w:rsidRPr="00EC67FD" w:rsidRDefault="000F5BE1" w:rsidP="000F5BE1">
            <w:pPr>
              <w:ind w:left="57"/>
              <w:rPr>
                <w:rFonts w:ascii="Arial" w:hAnsi="Arial" w:cs="Arial"/>
              </w:rPr>
            </w:pPr>
            <w:r>
              <w:rPr>
                <w:rFonts w:ascii="Arial" w:hAnsi="Arial" w:cs="Arial"/>
              </w:rPr>
              <w:t>a</w:t>
            </w:r>
            <w:r w:rsidRPr="00A510EA">
              <w:rPr>
                <w:rFonts w:ascii="Arial" w:hAnsi="Arial" w:cs="Arial"/>
              </w:rPr>
              <w:t>nd</w:t>
            </w:r>
            <w:r>
              <w:rPr>
                <w:rFonts w:ascii="Arial" w:hAnsi="Arial" w:cs="Arial"/>
              </w:rPr>
              <w:t xml:space="preserve"> </w:t>
            </w:r>
            <w:r w:rsidRPr="00A510EA">
              <w:rPr>
                <w:rFonts w:ascii="Arial" w:hAnsi="Arial" w:cs="Arial"/>
              </w:rPr>
              <w:t>consequential</w:t>
            </w:r>
            <w:r>
              <w:rPr>
                <w:rFonts w:ascii="Arial" w:hAnsi="Arial" w:cs="Arial"/>
              </w:rPr>
              <w:t xml:space="preserve"> </w:t>
            </w:r>
            <w:r w:rsidRPr="00A510EA">
              <w:rPr>
                <w:rFonts w:ascii="Arial" w:hAnsi="Arial" w:cs="Arial"/>
              </w:rPr>
              <w:t xml:space="preserve"> changes to supporting text</w:t>
            </w:r>
          </w:p>
          <w:p w14:paraId="070585A0" w14:textId="77777777" w:rsidR="000F5BE1" w:rsidRPr="00EC67FD" w:rsidRDefault="000F5BE1" w:rsidP="000F5BE1">
            <w:pPr>
              <w:ind w:left="57"/>
              <w:rPr>
                <w:rFonts w:ascii="Arial" w:hAnsi="Arial" w:cs="Arial"/>
              </w:rPr>
            </w:pPr>
            <w:r w:rsidRPr="00EC67FD">
              <w:rPr>
                <w:rFonts w:ascii="Arial" w:hAnsi="Arial" w:cs="Arial"/>
              </w:rPr>
              <w:t>Sections 6.21 to 6.22 &amp;</w:t>
            </w:r>
          </w:p>
          <w:p w14:paraId="3985F8CF" w14:textId="77777777" w:rsidR="000F5BE1" w:rsidRPr="00EC67FD" w:rsidRDefault="000F5BE1" w:rsidP="000F5BE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0745FC8B" w14:textId="2E337B3E" w:rsidR="000F5BE1" w:rsidRDefault="000F5BE1" w:rsidP="000F5BE1">
            <w:pPr>
              <w:rPr>
                <w:rFonts w:ascii="Arial" w:hAnsi="Arial" w:cs="Arial"/>
                <w:sz w:val="24"/>
                <w:szCs w:val="24"/>
              </w:rPr>
            </w:pPr>
            <w:r>
              <w:rPr>
                <w:rFonts w:ascii="Arial" w:hAnsi="Arial" w:cs="Arial"/>
                <w:b/>
                <w:sz w:val="24"/>
                <w:szCs w:val="24"/>
              </w:rPr>
              <w:t>Policy CDH07 Amenity Space and Landsc</w:t>
            </w:r>
            <w:r w:rsidR="003F2B94">
              <w:rPr>
                <w:rFonts w:ascii="Arial" w:hAnsi="Arial" w:cs="Arial"/>
                <w:b/>
                <w:sz w:val="24"/>
                <w:szCs w:val="24"/>
              </w:rPr>
              <w:t>api</w:t>
            </w:r>
            <w:r>
              <w:rPr>
                <w:rFonts w:ascii="Arial" w:hAnsi="Arial" w:cs="Arial"/>
                <w:b/>
                <w:sz w:val="24"/>
                <w:szCs w:val="24"/>
              </w:rPr>
              <w:t xml:space="preserve">ng </w:t>
            </w:r>
          </w:p>
          <w:p w14:paraId="22F60956" w14:textId="77777777" w:rsidR="000F5BE1" w:rsidRPr="00791FC9" w:rsidRDefault="000F5BE1" w:rsidP="003F2B94">
            <w:pPr>
              <w:rPr>
                <w:rFonts w:ascii="Arial" w:hAnsi="Arial" w:cs="Arial"/>
                <w:sz w:val="24"/>
                <w:szCs w:val="24"/>
              </w:rPr>
            </w:pPr>
            <w:r w:rsidRPr="00791FC9">
              <w:rPr>
                <w:rFonts w:ascii="Arial" w:hAnsi="Arial" w:cs="Arial"/>
                <w:sz w:val="24"/>
                <w:szCs w:val="24"/>
              </w:rPr>
              <w:t xml:space="preserve">A. Development proposals should </w:t>
            </w:r>
            <w:r w:rsidRPr="00791FC9">
              <w:rPr>
                <w:rFonts w:ascii="Arial" w:hAnsi="Arial" w:cs="Arial"/>
                <w:strike/>
                <w:sz w:val="24"/>
                <w:szCs w:val="24"/>
              </w:rPr>
              <w:t>as a minimum</w:t>
            </w:r>
            <w:r w:rsidRPr="00791FC9">
              <w:rPr>
                <w:rFonts w:ascii="Arial" w:hAnsi="Arial" w:cs="Arial"/>
                <w:sz w:val="24"/>
                <w:szCs w:val="24"/>
              </w:rPr>
              <w:t xml:space="preserve"> </w:t>
            </w:r>
            <w:r w:rsidRPr="00791FC9">
              <w:rPr>
                <w:rFonts w:ascii="Arial" w:hAnsi="Arial" w:cs="Arial"/>
                <w:strike/>
                <w:sz w:val="24"/>
                <w:szCs w:val="24"/>
              </w:rPr>
              <w:t>provide</w:t>
            </w:r>
            <w:r w:rsidRPr="00791FC9">
              <w:rPr>
                <w:rFonts w:ascii="Arial" w:hAnsi="Arial" w:cs="Arial"/>
                <w:sz w:val="24"/>
                <w:szCs w:val="24"/>
              </w:rPr>
              <w:t xml:space="preserve">:  </w:t>
            </w:r>
          </w:p>
          <w:p w14:paraId="53D0DB7E" w14:textId="77777777" w:rsidR="000F5BE1" w:rsidRDefault="000F5BE1" w:rsidP="00D7573A">
            <w:pPr>
              <w:numPr>
                <w:ilvl w:val="1"/>
                <w:numId w:val="109"/>
              </w:numPr>
              <w:spacing w:after="2" w:line="256" w:lineRule="auto"/>
              <w:ind w:right="67"/>
              <w:rPr>
                <w:rFonts w:ascii="Arial" w:hAnsi="Arial" w:cs="Arial"/>
                <w:sz w:val="24"/>
                <w:szCs w:val="24"/>
              </w:rPr>
            </w:pPr>
            <w:r>
              <w:rPr>
                <w:rFonts w:ascii="Arial" w:hAnsi="Arial" w:cs="Arial"/>
                <w:sz w:val="24"/>
                <w:szCs w:val="24"/>
                <w:u w:val="single"/>
              </w:rPr>
              <w:t xml:space="preserve">a) Meet as a minimum the outdoor </w:t>
            </w:r>
            <w:proofErr w:type="spellStart"/>
            <w:r>
              <w:rPr>
                <w:rFonts w:ascii="Arial" w:hAnsi="Arial" w:cs="Arial"/>
                <w:strike/>
                <w:sz w:val="24"/>
                <w:szCs w:val="24"/>
              </w:rPr>
              <w:t>A</w:t>
            </w:r>
            <w:r>
              <w:rPr>
                <w:rFonts w:ascii="Arial" w:hAnsi="Arial" w:cs="Arial"/>
                <w:sz w:val="24"/>
                <w:szCs w:val="24"/>
                <w:u w:val="single"/>
              </w:rPr>
              <w:t>a</w:t>
            </w:r>
            <w:r>
              <w:rPr>
                <w:rFonts w:ascii="Arial" w:hAnsi="Arial" w:cs="Arial"/>
                <w:sz w:val="24"/>
                <w:szCs w:val="24"/>
              </w:rPr>
              <w:t>menity</w:t>
            </w:r>
            <w:proofErr w:type="spellEnd"/>
            <w:r>
              <w:rPr>
                <w:rFonts w:ascii="Arial" w:hAnsi="Arial" w:cs="Arial"/>
                <w:sz w:val="24"/>
                <w:szCs w:val="24"/>
              </w:rPr>
              <w:t xml:space="preserve"> space requirements as set out in Table </w:t>
            </w:r>
            <w:r>
              <w:rPr>
                <w:rFonts w:ascii="Arial" w:hAnsi="Arial" w:cs="Arial"/>
                <w:strike/>
                <w:sz w:val="24"/>
                <w:szCs w:val="24"/>
              </w:rPr>
              <w:t>11</w:t>
            </w:r>
            <w:r>
              <w:rPr>
                <w:rFonts w:ascii="Arial" w:hAnsi="Arial" w:cs="Arial"/>
                <w:sz w:val="24"/>
                <w:szCs w:val="24"/>
              </w:rPr>
              <w:t xml:space="preserve"> </w:t>
            </w:r>
            <w:r>
              <w:rPr>
                <w:rFonts w:ascii="Arial" w:hAnsi="Arial" w:cs="Arial"/>
                <w:sz w:val="24"/>
                <w:szCs w:val="24"/>
                <w:u w:val="single"/>
              </w:rPr>
              <w:t>10; and</w:t>
            </w:r>
            <w:r>
              <w:rPr>
                <w:rFonts w:ascii="Arial" w:hAnsi="Arial" w:cs="Arial"/>
                <w:sz w:val="24"/>
                <w:szCs w:val="24"/>
              </w:rPr>
              <w:t xml:space="preserve">  </w:t>
            </w:r>
          </w:p>
          <w:p w14:paraId="0E8153E8" w14:textId="70DAC78D" w:rsidR="000F5BE1" w:rsidRPr="00791FC9" w:rsidRDefault="000F5BE1" w:rsidP="00D7573A">
            <w:pPr>
              <w:numPr>
                <w:ilvl w:val="1"/>
                <w:numId w:val="109"/>
              </w:numPr>
              <w:spacing w:line="249" w:lineRule="auto"/>
              <w:ind w:right="67"/>
              <w:rPr>
                <w:rFonts w:ascii="Arial" w:hAnsi="Arial" w:cs="Arial"/>
                <w:sz w:val="24"/>
                <w:szCs w:val="24"/>
              </w:rPr>
            </w:pPr>
            <w:r>
              <w:rPr>
                <w:rFonts w:ascii="Arial" w:hAnsi="Arial" w:cs="Arial"/>
                <w:sz w:val="24"/>
                <w:szCs w:val="24"/>
              </w:rPr>
              <w:t xml:space="preserve">b) </w:t>
            </w:r>
            <w:r>
              <w:rPr>
                <w:rFonts w:ascii="Arial" w:hAnsi="Arial" w:cs="Arial"/>
                <w:sz w:val="24"/>
                <w:szCs w:val="24"/>
                <w:u w:val="single"/>
              </w:rPr>
              <w:t>Provide</w:t>
            </w:r>
            <w:r>
              <w:rPr>
                <w:rFonts w:ascii="Arial" w:hAnsi="Arial" w:cs="Arial"/>
                <w:sz w:val="24"/>
                <w:szCs w:val="24"/>
              </w:rPr>
              <w:t xml:space="preserve"> play spaces in accordance </w:t>
            </w:r>
            <w:r w:rsidRPr="00791FC9">
              <w:rPr>
                <w:rFonts w:ascii="Arial" w:hAnsi="Arial" w:cs="Arial"/>
                <w:sz w:val="24"/>
                <w:szCs w:val="24"/>
              </w:rPr>
              <w:t xml:space="preserve">with </w:t>
            </w:r>
            <w:r w:rsidR="003F2B94" w:rsidRPr="00791FC9">
              <w:rPr>
                <w:rFonts w:ascii="Arial" w:hAnsi="Arial" w:cs="Arial"/>
                <w:sz w:val="24"/>
                <w:szCs w:val="24"/>
              </w:rPr>
              <w:t xml:space="preserve">London Plan </w:t>
            </w:r>
            <w:r w:rsidRPr="00791FC9">
              <w:rPr>
                <w:rFonts w:ascii="Arial" w:hAnsi="Arial" w:cs="Arial"/>
                <w:sz w:val="24"/>
                <w:szCs w:val="24"/>
                <w:u w:val="single"/>
              </w:rPr>
              <w:t xml:space="preserve">Policy S4 of </w:t>
            </w:r>
            <w:r w:rsidRPr="00791FC9">
              <w:rPr>
                <w:rFonts w:ascii="Arial" w:hAnsi="Arial" w:cs="Arial"/>
                <w:sz w:val="24"/>
                <w:szCs w:val="24"/>
              </w:rPr>
              <w:t xml:space="preserve">the London Plan. </w:t>
            </w:r>
            <w:r w:rsidRPr="00791FC9">
              <w:rPr>
                <w:rFonts w:ascii="Arial" w:hAnsi="Arial" w:cs="Arial"/>
                <w:strike/>
                <w:sz w:val="24"/>
                <w:szCs w:val="24"/>
              </w:rPr>
              <w:t>and the Mayor’s SPG on Shaping Neighbourhoods – Play and Informal Recreation</w:t>
            </w:r>
            <w:r w:rsidRPr="00791FC9">
              <w:rPr>
                <w:rFonts w:ascii="Arial" w:hAnsi="Arial" w:cs="Arial"/>
                <w:sz w:val="24"/>
                <w:szCs w:val="24"/>
              </w:rPr>
              <w:t xml:space="preserve">. </w:t>
            </w:r>
          </w:p>
          <w:p w14:paraId="127CAAAC" w14:textId="77777777" w:rsidR="000F5BE1" w:rsidRDefault="000F5BE1" w:rsidP="00D7573A">
            <w:pPr>
              <w:numPr>
                <w:ilvl w:val="1"/>
                <w:numId w:val="109"/>
              </w:numPr>
              <w:spacing w:line="249" w:lineRule="auto"/>
              <w:ind w:right="67"/>
              <w:rPr>
                <w:rFonts w:ascii="Arial" w:hAnsi="Arial" w:cs="Arial"/>
                <w:sz w:val="24"/>
                <w:szCs w:val="24"/>
              </w:rPr>
            </w:pPr>
            <w:r>
              <w:rPr>
                <w:rFonts w:ascii="Arial" w:hAnsi="Arial" w:cs="Arial"/>
                <w:strike/>
                <w:sz w:val="24"/>
                <w:szCs w:val="24"/>
              </w:rPr>
              <w:t>Where amenity space does not meet the standards in (</w:t>
            </w:r>
            <w:proofErr w:type="spellStart"/>
            <w:r>
              <w:rPr>
                <w:rFonts w:ascii="Arial" w:hAnsi="Arial" w:cs="Arial"/>
                <w:strike/>
                <w:sz w:val="24"/>
                <w:szCs w:val="24"/>
              </w:rPr>
              <w:t>i</w:t>
            </w:r>
            <w:proofErr w:type="spellEnd"/>
            <w:r>
              <w:rPr>
                <w:rFonts w:ascii="Arial" w:hAnsi="Arial" w:cs="Arial"/>
                <w:strike/>
                <w:sz w:val="24"/>
                <w:szCs w:val="24"/>
              </w:rPr>
              <w:t>) or (ii) contributions to off-site provision will be expect</w:t>
            </w:r>
          </w:p>
          <w:p w14:paraId="53AC5596" w14:textId="77777777" w:rsidR="000F5BE1" w:rsidRDefault="000F5BE1" w:rsidP="00D7573A">
            <w:pPr>
              <w:numPr>
                <w:ilvl w:val="1"/>
                <w:numId w:val="109"/>
              </w:numPr>
              <w:spacing w:line="249" w:lineRule="auto"/>
              <w:ind w:right="67"/>
              <w:rPr>
                <w:rFonts w:ascii="Arial" w:hAnsi="Arial" w:cs="Arial"/>
                <w:sz w:val="24"/>
                <w:szCs w:val="24"/>
              </w:rPr>
            </w:pPr>
            <w:r>
              <w:rPr>
                <w:rFonts w:ascii="Arial" w:hAnsi="Arial" w:cs="Arial"/>
                <w:strike/>
                <w:sz w:val="24"/>
                <w:szCs w:val="24"/>
              </w:rPr>
              <w:t>ed.</w:t>
            </w:r>
            <w:r>
              <w:rPr>
                <w:rFonts w:ascii="Arial" w:hAnsi="Arial" w:cs="Arial"/>
                <w:sz w:val="24"/>
                <w:szCs w:val="24"/>
              </w:rPr>
              <w:t xml:space="preserve"> </w:t>
            </w:r>
          </w:p>
          <w:p w14:paraId="155C31D0" w14:textId="17F601EE" w:rsidR="000F5BE1" w:rsidRDefault="000F5BE1" w:rsidP="000F5BE1">
            <w:pPr>
              <w:rPr>
                <w:rFonts w:ascii="Arial" w:hAnsi="Arial" w:cs="Arial"/>
                <w:sz w:val="24"/>
                <w:szCs w:val="24"/>
              </w:rPr>
            </w:pPr>
            <w:r>
              <w:rPr>
                <w:rFonts w:ascii="Arial" w:hAnsi="Arial" w:cs="Arial"/>
                <w:sz w:val="24"/>
                <w:szCs w:val="24"/>
              </w:rPr>
              <w:t xml:space="preserve">B </w:t>
            </w:r>
            <w:r>
              <w:rPr>
                <w:rFonts w:ascii="Arial" w:hAnsi="Arial" w:cs="Arial"/>
                <w:strike/>
                <w:sz w:val="24"/>
                <w:szCs w:val="24"/>
              </w:rPr>
              <w:t>Development proposals</w:t>
            </w:r>
            <w:r>
              <w:rPr>
                <w:rFonts w:ascii="Arial" w:hAnsi="Arial" w:cs="Arial"/>
                <w:sz w:val="24"/>
                <w:szCs w:val="24"/>
              </w:rPr>
              <w:t xml:space="preserve"> </w:t>
            </w:r>
            <w:proofErr w:type="spellStart"/>
            <w:r>
              <w:rPr>
                <w:rFonts w:ascii="Arial" w:hAnsi="Arial" w:cs="Arial"/>
                <w:sz w:val="24"/>
                <w:szCs w:val="24"/>
                <w:u w:val="single"/>
              </w:rPr>
              <w:t>Wh</w:t>
            </w:r>
            <w:proofErr w:type="spellEnd"/>
            <w:r w:rsidR="00843C30">
              <w:rPr>
                <w:rFonts w:ascii="Arial" w:hAnsi="Arial" w:cs="Arial"/>
                <w:sz w:val="24"/>
                <w:szCs w:val="24"/>
                <w:u w:val="single"/>
              </w:rPr>
              <w:pgNum/>
            </w:r>
            <w:proofErr w:type="spellStart"/>
            <w:r w:rsidR="00843C30">
              <w:rPr>
                <w:rFonts w:ascii="Arial" w:hAnsi="Arial" w:cs="Arial"/>
                <w:sz w:val="24"/>
                <w:szCs w:val="24"/>
                <w:u w:val="single"/>
              </w:rPr>
              <w:t>ncluding</w:t>
            </w:r>
            <w:r>
              <w:rPr>
                <w:rFonts w:ascii="Arial" w:hAnsi="Arial" w:cs="Arial"/>
                <w:sz w:val="24"/>
                <w:szCs w:val="24"/>
              </w:rPr>
              <w:t>lud</w:t>
            </w:r>
            <w:r>
              <w:rPr>
                <w:rFonts w:ascii="Arial" w:hAnsi="Arial" w:cs="Arial"/>
                <w:strike/>
                <w:sz w:val="24"/>
                <w:szCs w:val="24"/>
              </w:rPr>
              <w:t>e</w:t>
            </w:r>
            <w:r>
              <w:rPr>
                <w:rFonts w:ascii="Arial" w:hAnsi="Arial" w:cs="Arial"/>
                <w:sz w:val="24"/>
                <w:szCs w:val="24"/>
                <w:u w:val="single"/>
              </w:rPr>
              <w:t>ing</w:t>
            </w:r>
            <w:proofErr w:type="spellEnd"/>
            <w:r>
              <w:rPr>
                <w:rFonts w:ascii="Arial" w:hAnsi="Arial" w:cs="Arial"/>
                <w:sz w:val="24"/>
                <w:szCs w:val="24"/>
              </w:rPr>
              <w:t xml:space="preserve"> hard and</w:t>
            </w:r>
            <w:r>
              <w:rPr>
                <w:rFonts w:ascii="Arial" w:hAnsi="Arial" w:cs="Arial"/>
                <w:sz w:val="24"/>
                <w:szCs w:val="24"/>
                <w:u w:val="single"/>
              </w:rPr>
              <w:t>/or</w:t>
            </w:r>
            <w:r>
              <w:rPr>
                <w:rFonts w:ascii="Arial" w:hAnsi="Arial" w:cs="Arial"/>
                <w:sz w:val="24"/>
                <w:szCs w:val="24"/>
              </w:rPr>
              <w:t xml:space="preserve"> soft landscaping </w:t>
            </w:r>
            <w:r>
              <w:rPr>
                <w:rFonts w:ascii="Arial" w:hAnsi="Arial" w:cs="Arial"/>
                <w:strike/>
                <w:sz w:val="24"/>
                <w:szCs w:val="24"/>
              </w:rPr>
              <w:t xml:space="preserve">must </w:t>
            </w:r>
            <w:r>
              <w:rPr>
                <w:rFonts w:ascii="Arial" w:hAnsi="Arial" w:cs="Arial"/>
                <w:sz w:val="24"/>
                <w:szCs w:val="24"/>
              </w:rPr>
              <w:t xml:space="preserve">ensure that: </w:t>
            </w:r>
          </w:p>
          <w:p w14:paraId="0CEFB5A2" w14:textId="77777777" w:rsidR="000F5BE1" w:rsidRDefault="000F5BE1" w:rsidP="00D7573A">
            <w:pPr>
              <w:numPr>
                <w:ilvl w:val="1"/>
                <w:numId w:val="109"/>
              </w:numPr>
              <w:spacing w:line="249" w:lineRule="auto"/>
              <w:ind w:right="67"/>
              <w:rPr>
                <w:rFonts w:ascii="Arial" w:hAnsi="Arial" w:cs="Arial"/>
                <w:sz w:val="24"/>
                <w:szCs w:val="24"/>
              </w:rPr>
            </w:pPr>
            <w:r>
              <w:rPr>
                <w:rFonts w:ascii="Arial" w:hAnsi="Arial" w:cs="Arial"/>
                <w:sz w:val="24"/>
                <w:szCs w:val="24"/>
              </w:rPr>
              <w:t xml:space="preserve">a) Design and layout is sympathetic to the local character, whilst providing </w:t>
            </w:r>
            <w:r>
              <w:rPr>
                <w:rFonts w:ascii="Arial" w:hAnsi="Arial" w:cs="Arial"/>
                <w:sz w:val="24"/>
                <w:szCs w:val="24"/>
                <w:u w:val="single"/>
              </w:rPr>
              <w:t>adequate</w:t>
            </w:r>
            <w:r>
              <w:rPr>
                <w:rFonts w:ascii="Arial" w:hAnsi="Arial" w:cs="Arial"/>
                <w:sz w:val="24"/>
                <w:szCs w:val="24"/>
              </w:rPr>
              <w:t xml:space="preserve"> </w:t>
            </w:r>
            <w:r>
              <w:rPr>
                <w:rFonts w:ascii="Arial" w:hAnsi="Arial" w:cs="Arial"/>
                <w:strike/>
                <w:sz w:val="24"/>
                <w:szCs w:val="24"/>
              </w:rPr>
              <w:t xml:space="preserve">effective </w:t>
            </w:r>
            <w:r>
              <w:rPr>
                <w:rFonts w:ascii="Arial" w:hAnsi="Arial" w:cs="Arial"/>
                <w:sz w:val="24"/>
                <w:szCs w:val="24"/>
              </w:rPr>
              <w:t>amenity</w:t>
            </w:r>
            <w:r>
              <w:rPr>
                <w:rFonts w:ascii="Arial" w:hAnsi="Arial" w:cs="Arial"/>
                <w:sz w:val="24"/>
                <w:szCs w:val="24"/>
                <w:u w:val="single"/>
              </w:rPr>
              <w:t xml:space="preserve"> space that is fit for purpose</w:t>
            </w:r>
            <w:r>
              <w:rPr>
                <w:rFonts w:ascii="Arial" w:hAnsi="Arial" w:cs="Arial"/>
                <w:sz w:val="24"/>
                <w:szCs w:val="24"/>
              </w:rPr>
              <w:t xml:space="preserve"> and </w:t>
            </w:r>
            <w:r>
              <w:rPr>
                <w:rFonts w:ascii="Arial" w:hAnsi="Arial" w:cs="Arial"/>
                <w:sz w:val="24"/>
                <w:szCs w:val="24"/>
              </w:rPr>
              <w:lastRenderedPageBreak/>
              <w:t xml:space="preserve">access </w:t>
            </w:r>
            <w:r>
              <w:rPr>
                <w:rFonts w:ascii="Arial" w:hAnsi="Arial" w:cs="Arial"/>
                <w:sz w:val="24"/>
                <w:szCs w:val="24"/>
                <w:u w:val="single"/>
              </w:rPr>
              <w:t xml:space="preserve">for both existing and future occupiers </w:t>
            </w:r>
            <w:r>
              <w:rPr>
                <w:rFonts w:ascii="Arial" w:hAnsi="Arial" w:cs="Arial"/>
                <w:sz w:val="24"/>
                <w:szCs w:val="24"/>
              </w:rPr>
              <w:t xml:space="preserve">with minimal visual impact </w:t>
            </w:r>
            <w:r>
              <w:rPr>
                <w:rFonts w:ascii="Arial" w:hAnsi="Arial" w:cs="Arial"/>
                <w:sz w:val="24"/>
                <w:szCs w:val="24"/>
                <w:u w:val="single"/>
              </w:rPr>
              <w:t>and</w:t>
            </w:r>
            <w:r>
              <w:rPr>
                <w:rFonts w:ascii="Arial" w:hAnsi="Arial" w:cs="Arial"/>
                <w:strike/>
                <w:sz w:val="24"/>
                <w:szCs w:val="24"/>
              </w:rPr>
              <w:t>,</w:t>
            </w:r>
            <w:r>
              <w:rPr>
                <w:rFonts w:ascii="Arial" w:hAnsi="Arial" w:cs="Arial"/>
                <w:sz w:val="24"/>
                <w:szCs w:val="24"/>
              </w:rPr>
              <w:t xml:space="preserve"> with particular regard to </w:t>
            </w:r>
            <w:r>
              <w:rPr>
                <w:rFonts w:ascii="Arial" w:hAnsi="Arial" w:cs="Arial"/>
                <w:sz w:val="24"/>
                <w:szCs w:val="24"/>
                <w:u w:val="single"/>
              </w:rPr>
              <w:t xml:space="preserve">avoiding unusable space </w:t>
            </w:r>
            <w:r>
              <w:rPr>
                <w:rFonts w:ascii="Arial" w:hAnsi="Arial" w:cs="Arial"/>
                <w:strike/>
                <w:sz w:val="24"/>
                <w:szCs w:val="24"/>
              </w:rPr>
              <w:t>parking areas</w:t>
            </w:r>
            <w:r>
              <w:rPr>
                <w:rFonts w:ascii="Arial" w:hAnsi="Arial" w:cs="Arial"/>
                <w:sz w:val="24"/>
                <w:szCs w:val="24"/>
              </w:rPr>
              <w:t xml:space="preserve">. </w:t>
            </w:r>
          </w:p>
          <w:p w14:paraId="6317BCC0" w14:textId="77777777" w:rsidR="000F5BE1" w:rsidRDefault="000F5BE1" w:rsidP="00D7573A">
            <w:pPr>
              <w:numPr>
                <w:ilvl w:val="1"/>
                <w:numId w:val="109"/>
              </w:numPr>
              <w:spacing w:line="249" w:lineRule="auto"/>
              <w:ind w:right="67"/>
              <w:rPr>
                <w:rFonts w:ascii="Arial" w:hAnsi="Arial" w:cs="Arial"/>
                <w:sz w:val="24"/>
                <w:szCs w:val="24"/>
              </w:rPr>
            </w:pPr>
            <w:r>
              <w:rPr>
                <w:rFonts w:ascii="Arial" w:hAnsi="Arial" w:cs="Arial"/>
                <w:sz w:val="24"/>
                <w:szCs w:val="24"/>
              </w:rPr>
              <w:t xml:space="preserve">b) </w:t>
            </w:r>
            <w:proofErr w:type="spellStart"/>
            <w:r>
              <w:rPr>
                <w:rFonts w:ascii="Arial" w:hAnsi="Arial" w:cs="Arial"/>
                <w:sz w:val="24"/>
                <w:szCs w:val="24"/>
              </w:rPr>
              <w:t>Hardstandings</w:t>
            </w:r>
            <w:proofErr w:type="spellEnd"/>
            <w:r>
              <w:rPr>
                <w:rFonts w:ascii="Arial" w:hAnsi="Arial" w:cs="Arial"/>
                <w:sz w:val="24"/>
                <w:szCs w:val="24"/>
              </w:rPr>
              <w:t xml:space="preserve"> </w:t>
            </w:r>
            <w:r>
              <w:rPr>
                <w:rFonts w:ascii="Arial" w:hAnsi="Arial" w:cs="Arial"/>
                <w:strike/>
                <w:sz w:val="24"/>
                <w:szCs w:val="24"/>
              </w:rPr>
              <w:t xml:space="preserve">should </w:t>
            </w:r>
            <w:r>
              <w:rPr>
                <w:rFonts w:ascii="Arial" w:hAnsi="Arial" w:cs="Arial"/>
                <w:sz w:val="24"/>
                <w:szCs w:val="24"/>
              </w:rPr>
              <w:t xml:space="preserve">contribute positively to the </w:t>
            </w:r>
            <w:proofErr w:type="spellStart"/>
            <w:r>
              <w:rPr>
                <w:rFonts w:ascii="Arial" w:hAnsi="Arial" w:cs="Arial"/>
                <w:sz w:val="24"/>
                <w:szCs w:val="24"/>
              </w:rPr>
              <w:t>streetscene</w:t>
            </w:r>
            <w:proofErr w:type="spellEnd"/>
            <w:r>
              <w:rPr>
                <w:rFonts w:ascii="Arial" w:hAnsi="Arial" w:cs="Arial"/>
                <w:sz w:val="24"/>
                <w:szCs w:val="24"/>
              </w:rPr>
              <w:t>, maintaining a balance between hard and soft landscaping</w:t>
            </w:r>
            <w:r>
              <w:rPr>
                <w:rFonts w:ascii="Arial" w:hAnsi="Arial" w:cs="Arial"/>
                <w:sz w:val="24"/>
                <w:szCs w:val="24"/>
                <w:u w:val="single"/>
              </w:rPr>
              <w:t>;</w:t>
            </w:r>
            <w:r>
              <w:rPr>
                <w:rFonts w:ascii="Arial" w:hAnsi="Arial" w:cs="Arial"/>
                <w:strike/>
                <w:sz w:val="24"/>
                <w:szCs w:val="24"/>
              </w:rPr>
              <w:t>,</w:t>
            </w:r>
            <w:r>
              <w:rPr>
                <w:rFonts w:ascii="Arial" w:hAnsi="Arial" w:cs="Arial"/>
                <w:sz w:val="24"/>
                <w:szCs w:val="24"/>
              </w:rPr>
              <w:t xml:space="preserve"> </w:t>
            </w:r>
            <w:r>
              <w:rPr>
                <w:rFonts w:ascii="Arial" w:hAnsi="Arial" w:cs="Arial"/>
                <w:strike/>
                <w:sz w:val="24"/>
                <w:szCs w:val="24"/>
              </w:rPr>
              <w:t xml:space="preserve">with opportunities taken to add wild gardens supported where </w:t>
            </w:r>
          </w:p>
          <w:p w14:paraId="20B0F4BC" w14:textId="77777777" w:rsidR="000F5BE1" w:rsidRDefault="000F5BE1" w:rsidP="00D7573A">
            <w:pPr>
              <w:numPr>
                <w:ilvl w:val="1"/>
                <w:numId w:val="109"/>
              </w:numPr>
              <w:spacing w:line="249" w:lineRule="auto"/>
              <w:ind w:right="67"/>
              <w:rPr>
                <w:rFonts w:ascii="Arial" w:hAnsi="Arial" w:cs="Arial"/>
                <w:sz w:val="24"/>
                <w:szCs w:val="24"/>
              </w:rPr>
            </w:pPr>
            <w:r>
              <w:rPr>
                <w:rFonts w:ascii="Arial" w:hAnsi="Arial" w:cs="Arial"/>
                <w:sz w:val="24"/>
                <w:szCs w:val="24"/>
              </w:rPr>
              <w:t xml:space="preserve">c) </w:t>
            </w:r>
            <w:r>
              <w:rPr>
                <w:rFonts w:ascii="Arial" w:hAnsi="Arial" w:cs="Arial"/>
                <w:sz w:val="24"/>
                <w:szCs w:val="24"/>
                <w:u w:val="single"/>
              </w:rPr>
              <w:t xml:space="preserve">Where </w:t>
            </w:r>
            <w:r>
              <w:rPr>
                <w:rFonts w:ascii="Arial" w:hAnsi="Arial" w:cs="Arial"/>
                <w:sz w:val="24"/>
                <w:szCs w:val="24"/>
              </w:rPr>
              <w:t xml:space="preserve">possible </w:t>
            </w:r>
            <w:r>
              <w:rPr>
                <w:rFonts w:ascii="Arial" w:hAnsi="Arial" w:cs="Arial"/>
                <w:sz w:val="24"/>
                <w:szCs w:val="24"/>
                <w:u w:val="single"/>
              </w:rPr>
              <w:t>soft landscaping is designed to provide biodiversity benefits such as habitat creation using native species</w:t>
            </w:r>
            <w:r>
              <w:rPr>
                <w:rFonts w:ascii="Arial" w:hAnsi="Arial" w:cs="Arial"/>
                <w:sz w:val="24"/>
                <w:szCs w:val="24"/>
              </w:rPr>
              <w:t xml:space="preserve"> </w:t>
            </w:r>
          </w:p>
          <w:p w14:paraId="3FA981C0" w14:textId="77777777" w:rsidR="000F5BE1" w:rsidRDefault="000F5BE1" w:rsidP="00D7573A">
            <w:pPr>
              <w:numPr>
                <w:ilvl w:val="1"/>
                <w:numId w:val="109"/>
              </w:numPr>
              <w:spacing w:line="249" w:lineRule="auto"/>
              <w:ind w:right="67"/>
              <w:rPr>
                <w:rFonts w:ascii="Arial" w:hAnsi="Arial" w:cs="Arial"/>
                <w:sz w:val="24"/>
                <w:szCs w:val="24"/>
              </w:rPr>
            </w:pPr>
            <w:r>
              <w:rPr>
                <w:rFonts w:ascii="Arial" w:hAnsi="Arial" w:cs="Arial"/>
                <w:sz w:val="24"/>
                <w:szCs w:val="24"/>
              </w:rPr>
              <w:t xml:space="preserve">d) Provision is made for an appropriate level of new and existing wildlife habitat including tree and shrub planting to enhance biodiversity </w:t>
            </w:r>
            <w:r>
              <w:rPr>
                <w:rFonts w:ascii="Arial" w:hAnsi="Arial" w:cs="Arial"/>
                <w:strike/>
                <w:sz w:val="24"/>
                <w:szCs w:val="24"/>
              </w:rPr>
              <w:t>.</w:t>
            </w:r>
            <w:r>
              <w:rPr>
                <w:rFonts w:ascii="Arial" w:eastAsia="Calibri" w:hAnsi="Arial" w:cs="Arial"/>
                <w:strike/>
                <w:sz w:val="24"/>
                <w:szCs w:val="24"/>
              </w:rPr>
              <w:t xml:space="preserve"> </w:t>
            </w:r>
            <w:r>
              <w:rPr>
                <w:rFonts w:ascii="Arial" w:hAnsi="Arial" w:cs="Arial"/>
                <w:strike/>
                <w:sz w:val="24"/>
                <w:szCs w:val="24"/>
              </w:rPr>
              <w:t>There is no net loss of wildlife habitat and that there is a biodiversity net gain of at least 10%, either within the development site or off site and</w:t>
            </w:r>
            <w:r>
              <w:rPr>
                <w:rFonts w:ascii="Arial" w:hAnsi="Arial" w:cs="Arial"/>
                <w:sz w:val="24"/>
                <w:szCs w:val="24"/>
              </w:rPr>
              <w:t xml:space="preserve"> in accordance with Policy ECC06.  </w:t>
            </w:r>
          </w:p>
          <w:p w14:paraId="64E37817" w14:textId="77777777" w:rsidR="000F5BE1" w:rsidRDefault="000F5BE1" w:rsidP="00D7573A">
            <w:pPr>
              <w:numPr>
                <w:ilvl w:val="1"/>
                <w:numId w:val="109"/>
              </w:numPr>
              <w:spacing w:line="249" w:lineRule="auto"/>
              <w:ind w:right="67"/>
              <w:rPr>
                <w:rFonts w:ascii="Arial" w:hAnsi="Arial" w:cs="Arial"/>
                <w:sz w:val="24"/>
                <w:szCs w:val="24"/>
              </w:rPr>
            </w:pPr>
            <w:r>
              <w:rPr>
                <w:rFonts w:ascii="Arial" w:hAnsi="Arial" w:cs="Arial"/>
                <w:sz w:val="24"/>
                <w:szCs w:val="24"/>
              </w:rPr>
              <w:t xml:space="preserve">e)Existing trees </w:t>
            </w:r>
            <w:r>
              <w:rPr>
                <w:rFonts w:ascii="Arial" w:hAnsi="Arial" w:cs="Arial"/>
                <w:strike/>
                <w:sz w:val="24"/>
                <w:szCs w:val="24"/>
              </w:rPr>
              <w:t>and their root systems are safeguarded, or replaced if necessary with suitable size and species of tree.</w:t>
            </w:r>
            <w:r>
              <w:rPr>
                <w:rFonts w:ascii="Arial" w:hAnsi="Arial" w:cs="Arial"/>
                <w:sz w:val="24"/>
                <w:szCs w:val="24"/>
              </w:rPr>
              <w:t xml:space="preserve"> </w:t>
            </w:r>
            <w:r>
              <w:rPr>
                <w:rFonts w:ascii="Arial" w:hAnsi="Arial" w:cs="Arial"/>
                <w:sz w:val="24"/>
                <w:szCs w:val="24"/>
                <w:u w:val="single"/>
              </w:rPr>
              <w:t>of value should be retained wherever possible.</w:t>
            </w:r>
            <w:r>
              <w:rPr>
                <w:rFonts w:ascii="Arial" w:hAnsi="Arial" w:cs="Arial"/>
                <w:sz w:val="24"/>
                <w:szCs w:val="24"/>
              </w:rPr>
              <w:t xml:space="preserve"> </w:t>
            </w:r>
            <w:r>
              <w:rPr>
                <w:rFonts w:ascii="Arial" w:hAnsi="Arial" w:cs="Arial"/>
                <w:sz w:val="24"/>
                <w:szCs w:val="24"/>
                <w:u w:val="single"/>
              </w:rPr>
              <w:t>Retained trees must have their stems, canopy and root systems safeguarded. Where trees are removed they should be replaced with trees of equal value and of suitable sizes and species. In circumstances where it is demonstrated that it would not be possible to provide replacement trees on site to the value removed, a contribution to the Council for any residual value may be made to provide trees within nearby streets and open spaces. This may be secured using a planning obligation.</w:t>
            </w:r>
          </w:p>
          <w:p w14:paraId="2000B214" w14:textId="0583064A" w:rsidR="000F5BE1" w:rsidRPr="00EC67FD" w:rsidRDefault="000F5BE1" w:rsidP="000F5BE1">
            <w:pPr>
              <w:keepNext/>
              <w:keepLines/>
              <w:suppressAutoHyphens/>
              <w:rPr>
                <w:rFonts w:ascii="Arial" w:eastAsiaTheme="majorEastAsia" w:hAnsi="Arial" w:cs="Arial"/>
                <w:b/>
              </w:rPr>
            </w:pPr>
            <w:r>
              <w:rPr>
                <w:rFonts w:ascii="Arial" w:hAnsi="Arial" w:cs="Arial"/>
                <w:sz w:val="24"/>
                <w:szCs w:val="24"/>
              </w:rPr>
              <w:t xml:space="preserve">f) Provision is made for Sustainable </w:t>
            </w:r>
            <w:r>
              <w:rPr>
                <w:rFonts w:ascii="Arial" w:hAnsi="Arial" w:cs="Arial"/>
                <w:strike/>
                <w:sz w:val="24"/>
                <w:szCs w:val="24"/>
              </w:rPr>
              <w:t xml:space="preserve">Urban </w:t>
            </w:r>
            <w:r>
              <w:rPr>
                <w:rFonts w:ascii="Arial" w:hAnsi="Arial" w:cs="Arial"/>
                <w:sz w:val="24"/>
                <w:szCs w:val="24"/>
              </w:rPr>
              <w:t xml:space="preserve">Drainage Systems </w:t>
            </w:r>
            <w:r>
              <w:rPr>
                <w:rFonts w:ascii="Arial" w:hAnsi="Arial" w:cs="Arial"/>
                <w:sz w:val="24"/>
                <w:szCs w:val="24"/>
                <w:u w:val="single"/>
              </w:rPr>
              <w:t>in accordance with Policy ECC02A</w:t>
            </w:r>
            <w:r>
              <w:rPr>
                <w:rFonts w:ascii="Arial" w:hAnsi="Arial" w:cs="Arial"/>
                <w:sz w:val="24"/>
                <w:szCs w:val="24"/>
              </w:rPr>
              <w:t>.</w:t>
            </w:r>
            <w:r>
              <w:t xml:space="preserve"> </w:t>
            </w:r>
          </w:p>
        </w:tc>
        <w:tc>
          <w:tcPr>
            <w:tcW w:w="6754" w:type="dxa"/>
            <w:tcBorders>
              <w:left w:val="single" w:sz="4" w:space="0" w:color="auto"/>
            </w:tcBorders>
          </w:tcPr>
          <w:p w14:paraId="44FACE3B" w14:textId="77777777" w:rsidR="000F5BE1" w:rsidRPr="00915951" w:rsidRDefault="000F5BE1" w:rsidP="000F5BE1">
            <w:pPr>
              <w:rPr>
                <w:rFonts w:ascii="Arial" w:hAnsi="Arial" w:cs="Arial"/>
                <w:b/>
                <w:bCs/>
                <w14:ligatures w14:val="none"/>
              </w:rPr>
            </w:pPr>
            <w:r w:rsidRPr="00915951">
              <w:rPr>
                <w:rFonts w:ascii="Arial" w:hAnsi="Arial" w:cs="Arial"/>
                <w:b/>
                <w:bCs/>
                <w14:ligatures w14:val="none"/>
              </w:rPr>
              <w:lastRenderedPageBreak/>
              <w:t>Summary of MM</w:t>
            </w:r>
          </w:p>
          <w:p w14:paraId="55BC697A" w14:textId="0E8C5ADE" w:rsidR="000F5BE1" w:rsidRPr="00915951" w:rsidRDefault="000F5BE1" w:rsidP="000F5BE1">
            <w:pPr>
              <w:keepNext/>
              <w:keepLines/>
              <w:suppressAutoHyphens/>
              <w:autoSpaceDN w:val="0"/>
              <w:textAlignment w:val="baseline"/>
              <w:outlineLvl w:val="2"/>
              <w:rPr>
                <w:rFonts w:ascii="Arial" w:eastAsia="Times New Roman" w:hAnsi="Arial" w:cs="Arial"/>
                <w:bCs/>
              </w:rPr>
            </w:pPr>
            <w:r w:rsidRPr="00915951">
              <w:rPr>
                <w:rFonts w:ascii="Arial" w:hAnsi="Arial" w:cs="Arial"/>
              </w:rPr>
              <w:t xml:space="preserve">MM revisions for soundness, </w:t>
            </w:r>
            <w:r w:rsidRPr="00915951">
              <w:rPr>
                <w:rFonts w:ascii="Arial" w:eastAsia="Times New Roman" w:hAnsi="Arial" w:cs="Arial"/>
              </w:rPr>
              <w:t xml:space="preserve">to ensure closer alignment / </w:t>
            </w:r>
            <w:r w:rsidRPr="00915951">
              <w:rPr>
                <w:rFonts w:ascii="Arial" w:hAnsi="Arial" w:cs="Arial"/>
              </w:rPr>
              <w:t xml:space="preserve">general conformity with London Plan </w:t>
            </w:r>
            <w:r w:rsidRPr="00915951">
              <w:rPr>
                <w:rFonts w:ascii="Arial" w:eastAsia="Times New Roman" w:hAnsi="Arial" w:cs="Arial"/>
              </w:rPr>
              <w:t>and c</w:t>
            </w:r>
            <w:r w:rsidRPr="00915951">
              <w:rPr>
                <w:rFonts w:ascii="Arial" w:eastAsia="Times New Roman" w:hAnsi="Arial" w:cs="Arial"/>
                <w:bCs/>
              </w:rPr>
              <w:t>larifications to ensure the effective and consistent implementation of the policy. These include c</w:t>
            </w:r>
            <w:r w:rsidRPr="00915951">
              <w:rPr>
                <w:rFonts w:ascii="Arial" w:hAnsi="Arial" w:cs="Arial"/>
              </w:rPr>
              <w:t xml:space="preserve">larification about amenity space standards set out in the Plan and provision of </w:t>
            </w:r>
            <w:proofErr w:type="spellStart"/>
            <w:r w:rsidRPr="00915951">
              <w:rPr>
                <w:rFonts w:ascii="Arial" w:hAnsi="Arial" w:cs="Arial"/>
              </w:rPr>
              <w:t>playspaces</w:t>
            </w:r>
            <w:proofErr w:type="spellEnd"/>
            <w:r w:rsidRPr="00915951">
              <w:rPr>
                <w:rFonts w:ascii="Arial" w:hAnsi="Arial" w:cs="Arial"/>
              </w:rPr>
              <w:t xml:space="preserve"> in line with London Plan; clarification on elements regarding amenity, access and parking areas, reference to the amenity of both existing and future occupiers of property. Also, clarification that landscaping should be designed to provide biodiversity benefits.</w:t>
            </w:r>
          </w:p>
          <w:p w14:paraId="382760B6" w14:textId="77777777" w:rsidR="000F5BE1" w:rsidRPr="00915951" w:rsidRDefault="000F5BE1" w:rsidP="000F5BE1">
            <w:pPr>
              <w:keepNext/>
              <w:keepLines/>
              <w:suppressAutoHyphens/>
              <w:autoSpaceDN w:val="0"/>
              <w:textAlignment w:val="baseline"/>
              <w:outlineLvl w:val="2"/>
              <w:rPr>
                <w:rFonts w:ascii="Arial" w:hAnsi="Arial" w:cs="Arial"/>
              </w:rPr>
            </w:pPr>
          </w:p>
          <w:p w14:paraId="015A2BE4" w14:textId="77777777" w:rsidR="000F5BE1" w:rsidRPr="00915951" w:rsidRDefault="000F5BE1" w:rsidP="000F5BE1">
            <w:pPr>
              <w:rPr>
                <w:rFonts w:ascii="Arial" w:eastAsia="Times New Roman" w:hAnsi="Arial" w:cs="Arial"/>
                <w:b/>
                <w:bCs/>
              </w:rPr>
            </w:pPr>
            <w:r w:rsidRPr="00915951">
              <w:rPr>
                <w:rFonts w:ascii="Arial" w:eastAsia="Times New Roman" w:hAnsi="Arial" w:cs="Arial"/>
                <w:b/>
                <w:bCs/>
              </w:rPr>
              <w:t>Impact of MM</w:t>
            </w:r>
          </w:p>
          <w:p w14:paraId="7B528D7C" w14:textId="77777777" w:rsidR="000F5BE1" w:rsidRPr="00915951" w:rsidRDefault="000F5BE1" w:rsidP="000F5BE1">
            <w:pPr>
              <w:spacing w:line="256" w:lineRule="auto"/>
              <w:rPr>
                <w:rFonts w:ascii="Arial" w:eastAsia="Times New Roman" w:hAnsi="Arial" w:cs="Arial"/>
              </w:rPr>
            </w:pPr>
          </w:p>
          <w:p w14:paraId="290ACF14" w14:textId="1A9D4710" w:rsidR="000F5BE1" w:rsidRPr="00915951" w:rsidRDefault="000F5BE1" w:rsidP="000F5BE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amenity space and landscaping.</w:t>
            </w:r>
          </w:p>
          <w:p w14:paraId="1EB6E90A" w14:textId="77777777" w:rsidR="000F5BE1" w:rsidRPr="00915951" w:rsidRDefault="000F5BE1" w:rsidP="000F5BE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lastRenderedPageBreak/>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A16F601" w14:textId="77777777" w:rsidR="000F5BE1" w:rsidRPr="00915951" w:rsidRDefault="000F5BE1" w:rsidP="000F5BE1">
            <w:pPr>
              <w:rPr>
                <w:rFonts w:ascii="Arial" w:eastAsia="Times New Roman" w:hAnsi="Arial" w:cs="Arial"/>
                <w:b/>
                <w:bCs/>
              </w:rPr>
            </w:pPr>
          </w:p>
          <w:p w14:paraId="0DE8683F"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27F3F13C" w14:textId="77777777" w:rsidR="000F5BE1" w:rsidRPr="00915951" w:rsidRDefault="000F5BE1" w:rsidP="000F5BE1">
            <w:pPr>
              <w:rPr>
                <w:rFonts w:ascii="Arial" w:eastAsia="Times New Roman" w:hAnsi="Arial" w:cs="Arial"/>
                <w:b/>
                <w:bCs/>
              </w:rPr>
            </w:pPr>
          </w:p>
          <w:p w14:paraId="547A550D"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741DADC9" w14:textId="77777777" w:rsidR="000F5BE1" w:rsidRPr="00915951" w:rsidRDefault="000F5BE1" w:rsidP="000F5BE1">
            <w:pPr>
              <w:spacing w:line="259" w:lineRule="auto"/>
              <w:rPr>
                <w:rFonts w:ascii="Arial" w:hAnsi="Arial" w:cs="Arial"/>
                <w14:ligatures w14:val="none"/>
              </w:rPr>
            </w:pPr>
          </w:p>
          <w:p w14:paraId="114CE6B0" w14:textId="37A47E92"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Create, protect and enhance suitable wildlife habitats wherever possible and protect species and diversity</w:t>
            </w:r>
            <w:r w:rsidR="00843C30" w:rsidRPr="00915951">
              <w:rPr>
                <w:rFonts w:ascii="Arial" w:hAnsi="Arial" w:cs="Arial"/>
                <w14:ligatures w14:val="none"/>
              </w:rPr>
              <w:t xml:space="preserve"> </w:t>
            </w:r>
            <w:r w:rsidRPr="00915951">
              <w:rPr>
                <w:rFonts w:ascii="Arial" w:hAnsi="Arial" w:cs="Arial"/>
                <w14:ligatures w14:val="none"/>
              </w:rPr>
              <w:t>(MM revisions to parts c) in respect of reference added to biodiversity benefits and habitat creation, and e) detailed reference added to the requirements in respect of both retained and replacement trees refer);</w:t>
            </w:r>
            <w:r w:rsidR="00A90CF7" w:rsidRPr="00915951">
              <w:rPr>
                <w:rFonts w:ascii="Arial" w:hAnsi="Arial" w:cs="Arial"/>
                <w14:ligatures w14:val="none"/>
              </w:rPr>
              <w:t xml:space="preserve"> (10)</w:t>
            </w:r>
          </w:p>
          <w:p w14:paraId="31A0DE99" w14:textId="74ABA339"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Ensuring residents have access to good quality housing</w:t>
            </w:r>
            <w:r w:rsidR="00BE7F32" w:rsidRPr="00915951">
              <w:rPr>
                <w:rFonts w:ascii="Arial" w:hAnsi="Arial" w:cs="Arial"/>
                <w14:ligatures w14:val="none"/>
              </w:rPr>
              <w:t xml:space="preserve"> (5)</w:t>
            </w:r>
            <w:r w:rsidRPr="00915951">
              <w:rPr>
                <w:rFonts w:ascii="Arial" w:hAnsi="Arial" w:cs="Arial"/>
                <w14:ligatures w14:val="none"/>
              </w:rPr>
              <w:t>, and promote a high quality, safe, inclusive and safe built environment</w:t>
            </w:r>
            <w:r w:rsidR="00BE7F32" w:rsidRPr="00915951">
              <w:rPr>
                <w:rFonts w:ascii="Arial" w:hAnsi="Arial" w:cs="Arial"/>
                <w14:ligatures w14:val="none"/>
              </w:rPr>
              <w:t xml:space="preserve"> (14)</w:t>
            </w:r>
            <w:r w:rsidRPr="00915951">
              <w:rPr>
                <w:rFonts w:ascii="Arial" w:hAnsi="Arial" w:cs="Arial"/>
                <w14:ligatures w14:val="none"/>
              </w:rPr>
              <w:t xml:space="preserve"> (MM revisions throughout the policy refer); and</w:t>
            </w:r>
          </w:p>
          <w:p w14:paraId="043DDA2F" w14:textId="6BBE0838"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Promote social inclusion, equality, diversity and community cohesion (MM revisions in part B of the policy in respect of the need for proposals to provide adequate effective amenity space that is fit for purpose and access for both existing and future occupiers with particular regard to avoiding unusable space)</w:t>
            </w:r>
            <w:r w:rsidR="00843C30" w:rsidRPr="00915951">
              <w:rPr>
                <w:rFonts w:ascii="Arial" w:hAnsi="Arial" w:cs="Arial"/>
                <w14:ligatures w14:val="none"/>
              </w:rPr>
              <w:t xml:space="preserve"> (1)</w:t>
            </w:r>
            <w:r w:rsidRPr="00915951">
              <w:rPr>
                <w:rFonts w:ascii="Arial" w:hAnsi="Arial" w:cs="Arial"/>
                <w14:ligatures w14:val="none"/>
              </w:rPr>
              <w:t>.</w:t>
            </w:r>
          </w:p>
          <w:p w14:paraId="038860B0" w14:textId="77777777" w:rsidR="000F5BE1" w:rsidRPr="00915951" w:rsidRDefault="000F5BE1" w:rsidP="000F5BE1">
            <w:pPr>
              <w:rPr>
                <w:rFonts w:ascii="Arial" w:hAnsi="Arial" w:cs="Arial"/>
                <w14:ligatures w14:val="none"/>
              </w:rPr>
            </w:pPr>
          </w:p>
          <w:p w14:paraId="21F1EFE5" w14:textId="63661E70" w:rsidR="000F5BE1" w:rsidRPr="00915951" w:rsidRDefault="000F5BE1" w:rsidP="000F5BE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 xml:space="preserve">More generally, implementation of the policy with these MM changes will indirectly positively contribute to the SA/IIA objectives </w:t>
            </w:r>
            <w:r w:rsidRPr="00915951">
              <w:rPr>
                <w:rFonts w:ascii="Arial" w:hAnsi="Arial" w:cs="Arial"/>
                <w14:ligatures w14:val="none"/>
              </w:rPr>
              <w:lastRenderedPageBreak/>
              <w:t>related to improving the health and wellbeing of the population and reduce health inequalities</w:t>
            </w:r>
            <w:r w:rsidR="00BE7F32" w:rsidRPr="00915951">
              <w:rPr>
                <w:rFonts w:ascii="Arial" w:hAnsi="Arial" w:cs="Arial"/>
                <w14:ligatures w14:val="none"/>
              </w:rPr>
              <w:t xml:space="preserve"> (6)</w:t>
            </w:r>
            <w:r w:rsidRPr="00915951">
              <w:rPr>
                <w:rFonts w:ascii="Arial" w:hAnsi="Arial" w:cs="Arial"/>
                <w14:ligatures w14:val="none"/>
              </w:rPr>
              <w:t>.</w:t>
            </w:r>
          </w:p>
          <w:p w14:paraId="598CE142" w14:textId="77777777" w:rsidR="000F5BE1" w:rsidRPr="00915951" w:rsidRDefault="000F5BE1" w:rsidP="000F5BE1">
            <w:pPr>
              <w:keepNext/>
              <w:keepLines/>
              <w:suppressAutoHyphens/>
              <w:autoSpaceDN w:val="0"/>
              <w:textAlignment w:val="baseline"/>
              <w:outlineLvl w:val="2"/>
              <w:rPr>
                <w:rFonts w:ascii="Arial" w:hAnsi="Arial" w:cs="Arial"/>
                <w14:ligatures w14:val="none"/>
              </w:rPr>
            </w:pPr>
          </w:p>
          <w:p w14:paraId="0CAA7C3E" w14:textId="44D855DE" w:rsidR="000F5BE1" w:rsidRPr="00915951" w:rsidRDefault="000F5BE1" w:rsidP="000F5BE1">
            <w:pPr>
              <w:rPr>
                <w:rFonts w:ascii="Arial" w:hAnsi="Arial" w:cs="Arial"/>
              </w:rPr>
            </w:pPr>
            <w:r w:rsidRPr="00915951">
              <w:rPr>
                <w:rFonts w:ascii="Arial" w:hAnsi="Arial" w:cs="Arial"/>
              </w:rPr>
              <w:t>For the remainder of the SA/IIA objectives the MM is considered to have negligible or no effect on the achievement of the objective and therefore the</w:t>
            </w:r>
            <w:r w:rsidR="00F1568D" w:rsidRPr="00915951">
              <w:rPr>
                <w:rFonts w:ascii="Arial" w:hAnsi="Arial" w:cs="Arial"/>
              </w:rPr>
              <w:t xml:space="preserve"> impact</w:t>
            </w:r>
            <w:r w:rsidRPr="00915951">
              <w:rPr>
                <w:rFonts w:ascii="Arial" w:hAnsi="Arial" w:cs="Arial"/>
              </w:rPr>
              <w:t xml:space="preserve"> is neutral.</w:t>
            </w:r>
          </w:p>
          <w:p w14:paraId="21C1AC81" w14:textId="77777777" w:rsidR="00BE7F32" w:rsidRPr="00915951" w:rsidRDefault="00BE7F32" w:rsidP="000F5BE1">
            <w:pPr>
              <w:rPr>
                <w:rFonts w:ascii="Arial" w:hAnsi="Arial" w:cs="Arial"/>
              </w:rPr>
            </w:pPr>
          </w:p>
          <w:p w14:paraId="4F9FAF87" w14:textId="77777777" w:rsidR="00BE7F32" w:rsidRPr="00915951" w:rsidRDefault="00BE7F32" w:rsidP="000F5BE1">
            <w:pPr>
              <w:rPr>
                <w:rFonts w:ascii="Arial" w:hAnsi="Arial" w:cs="Arial"/>
                <w14:ligatures w14:val="none"/>
              </w:rPr>
            </w:pPr>
          </w:p>
          <w:p w14:paraId="15FB7C8C" w14:textId="77777777" w:rsidR="000F5BE1" w:rsidRPr="00915951" w:rsidRDefault="000F5BE1" w:rsidP="000F5BE1">
            <w:pPr>
              <w:keepNext/>
              <w:keepLines/>
              <w:suppressAutoHyphens/>
              <w:autoSpaceDN w:val="0"/>
              <w:textAlignment w:val="baseline"/>
              <w:outlineLvl w:val="2"/>
              <w:rPr>
                <w:rFonts w:ascii="Arial" w:hAnsi="Arial" w:cs="Arial"/>
              </w:rPr>
            </w:pPr>
          </w:p>
        </w:tc>
      </w:tr>
      <w:tr w:rsidR="000F5BE1" w:rsidRPr="00EC67FD" w14:paraId="0FC8736C" w14:textId="77777777" w:rsidTr="00E506CC">
        <w:trPr>
          <w:trHeight w:val="20"/>
        </w:trPr>
        <w:tc>
          <w:tcPr>
            <w:tcW w:w="1640" w:type="dxa"/>
            <w:tcBorders>
              <w:right w:val="single" w:sz="4" w:space="0" w:color="auto"/>
            </w:tcBorders>
          </w:tcPr>
          <w:p w14:paraId="24CBE63E" w14:textId="77777777" w:rsidR="000F5BE1" w:rsidRDefault="000F5BE1" w:rsidP="000F5BE1">
            <w:pPr>
              <w:rPr>
                <w:rFonts w:ascii="Arial" w:hAnsi="Arial" w:cs="Arial"/>
              </w:rPr>
            </w:pPr>
            <w:r>
              <w:rPr>
                <w:rFonts w:ascii="Arial" w:hAnsi="Arial" w:cs="Arial"/>
              </w:rPr>
              <w:lastRenderedPageBreak/>
              <w:t>MM51</w:t>
            </w:r>
          </w:p>
          <w:p w14:paraId="0B4DD2C3" w14:textId="36A218F0" w:rsidR="000F5BE1" w:rsidRPr="005C79F5" w:rsidRDefault="000F5BE1" w:rsidP="000F5BE1">
            <w:pPr>
              <w:rPr>
                <w:rFonts w:ascii="Arial" w:hAnsi="Arial" w:cs="Arial"/>
              </w:rPr>
            </w:pPr>
            <w:r w:rsidRPr="005C79F5">
              <w:rPr>
                <w:rFonts w:ascii="Arial" w:hAnsi="Arial" w:cs="Arial"/>
              </w:rPr>
              <w:t>Policy CDH0</w:t>
            </w:r>
            <w:r>
              <w:rPr>
                <w:rFonts w:ascii="Arial" w:hAnsi="Arial" w:cs="Arial"/>
              </w:rPr>
              <w:t>8</w:t>
            </w:r>
            <w:r w:rsidRPr="005C79F5">
              <w:rPr>
                <w:rFonts w:ascii="Arial" w:hAnsi="Arial" w:cs="Arial"/>
              </w:rPr>
              <w:t xml:space="preserve">  </w:t>
            </w:r>
          </w:p>
          <w:p w14:paraId="439B303F" w14:textId="77777777" w:rsidR="000F5BE1" w:rsidRPr="005C79F5" w:rsidRDefault="000F5BE1" w:rsidP="000F5BE1">
            <w:pPr>
              <w:ind w:left="57"/>
              <w:rPr>
                <w:rFonts w:ascii="Arial" w:hAnsi="Arial" w:cs="Arial"/>
              </w:rPr>
            </w:pPr>
            <w:r w:rsidRPr="005C79F5">
              <w:rPr>
                <w:rFonts w:ascii="Arial" w:hAnsi="Arial" w:cs="Arial"/>
              </w:rPr>
              <w:t>and consequential  changes to supporting text</w:t>
            </w:r>
          </w:p>
          <w:p w14:paraId="1A5A5669" w14:textId="77777777" w:rsidR="000F5BE1" w:rsidRDefault="000F5BE1" w:rsidP="000F5BE1">
            <w:pPr>
              <w:ind w:left="57"/>
              <w:rPr>
                <w:rFonts w:ascii="Arial" w:hAnsi="Arial" w:cs="Arial"/>
              </w:rPr>
            </w:pPr>
          </w:p>
          <w:p w14:paraId="286B3FFF" w14:textId="75E550AB" w:rsidR="000F5BE1" w:rsidRPr="00EC67FD" w:rsidRDefault="000F5BE1" w:rsidP="000F5BE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32B4985A" w14:textId="77777777" w:rsidR="00C82B19" w:rsidRPr="000F437C" w:rsidRDefault="00C82B19" w:rsidP="00C82B19">
            <w:pPr>
              <w:rPr>
                <w:rFonts w:ascii="Arial" w:eastAsiaTheme="minorEastAsia" w:hAnsi="Arial" w:cs="Arial"/>
                <w:sz w:val="24"/>
                <w:szCs w:val="24"/>
                <w:lang w:eastAsia="en-GB"/>
              </w:rPr>
            </w:pPr>
            <w:r w:rsidRPr="000F437C">
              <w:rPr>
                <w:rFonts w:ascii="Arial" w:eastAsiaTheme="minorEastAsia" w:hAnsi="Arial" w:cs="Arial"/>
                <w:b/>
                <w:sz w:val="24"/>
                <w:szCs w:val="24"/>
                <w:lang w:eastAsia="en-GB"/>
              </w:rPr>
              <w:t xml:space="preserve">Policy CDH08 Barnet’s Heritage </w:t>
            </w:r>
          </w:p>
          <w:p w14:paraId="5545944E" w14:textId="77777777" w:rsidR="00C82B19" w:rsidRPr="000F437C" w:rsidRDefault="00C82B19" w:rsidP="00C82B19">
            <w:pPr>
              <w:rPr>
                <w:rFonts w:ascii="Arial" w:eastAsiaTheme="minorEastAsia" w:hAnsi="Arial" w:cs="Arial"/>
                <w:sz w:val="24"/>
                <w:szCs w:val="24"/>
                <w:lang w:eastAsia="en-GB"/>
              </w:rPr>
            </w:pPr>
            <w:r w:rsidRPr="000F437C">
              <w:rPr>
                <w:rFonts w:ascii="Arial" w:eastAsiaTheme="minorEastAsia" w:hAnsi="Arial" w:cs="Arial"/>
                <w:b/>
                <w:sz w:val="24"/>
                <w:szCs w:val="24"/>
                <w:lang w:eastAsia="en-GB"/>
              </w:rPr>
              <w:t xml:space="preserve"> </w:t>
            </w:r>
          </w:p>
          <w:p w14:paraId="6957457B" w14:textId="77777777" w:rsidR="00C82B19" w:rsidRPr="000F437C" w:rsidRDefault="00C82B19" w:rsidP="00C82B19">
            <w:pPr>
              <w:ind w:right="165"/>
              <w:rPr>
                <w:rFonts w:ascii="Arial" w:eastAsiaTheme="minorEastAsia" w:hAnsi="Arial" w:cs="Arial"/>
                <w:sz w:val="24"/>
                <w:szCs w:val="24"/>
                <w:lang w:eastAsia="en-GB"/>
              </w:rPr>
            </w:pPr>
            <w:r w:rsidRPr="000F437C">
              <w:rPr>
                <w:rFonts w:ascii="Arial" w:eastAsiaTheme="minorEastAsia" w:hAnsi="Arial" w:cs="Arial"/>
                <w:sz w:val="24"/>
                <w:szCs w:val="24"/>
                <w:u w:val="single"/>
                <w:lang w:eastAsia="en-GB"/>
              </w:rPr>
              <w:t xml:space="preserve">In accordance with national policy, </w:t>
            </w:r>
            <w:proofErr w:type="spellStart"/>
            <w:r w:rsidRPr="000F437C">
              <w:rPr>
                <w:rFonts w:ascii="Arial" w:eastAsiaTheme="minorEastAsia" w:hAnsi="Arial" w:cs="Arial"/>
                <w:sz w:val="24"/>
                <w:szCs w:val="24"/>
                <w:u w:val="single"/>
                <w:lang w:eastAsia="en-GB"/>
              </w:rPr>
              <w:t>t</w:t>
            </w:r>
            <w:r w:rsidRPr="000F437C">
              <w:rPr>
                <w:rFonts w:ascii="Arial" w:eastAsiaTheme="minorEastAsia" w:hAnsi="Arial" w:cs="Arial"/>
                <w:strike/>
                <w:sz w:val="24"/>
                <w:szCs w:val="24"/>
                <w:lang w:eastAsia="en-GB"/>
              </w:rPr>
              <w:t>T</w:t>
            </w:r>
            <w:r w:rsidRPr="000F437C">
              <w:rPr>
                <w:rFonts w:ascii="Arial" w:eastAsiaTheme="minorEastAsia" w:hAnsi="Arial" w:cs="Arial"/>
                <w:sz w:val="24"/>
                <w:szCs w:val="24"/>
                <w:lang w:eastAsia="en-GB"/>
              </w:rPr>
              <w:t>he</w:t>
            </w:r>
            <w:proofErr w:type="spellEnd"/>
            <w:r w:rsidRPr="000F437C">
              <w:rPr>
                <w:rFonts w:ascii="Arial" w:eastAsiaTheme="minorEastAsia" w:hAnsi="Arial" w:cs="Arial"/>
                <w:sz w:val="24"/>
                <w:szCs w:val="24"/>
                <w:lang w:eastAsia="en-GB"/>
              </w:rPr>
              <w:t xml:space="preserve"> Council will ensure that Barnet’s </w:t>
            </w:r>
            <w:r w:rsidRPr="000F437C">
              <w:rPr>
                <w:rFonts w:ascii="Arial" w:eastAsiaTheme="minorEastAsia" w:hAnsi="Arial" w:cs="Arial"/>
                <w:sz w:val="24"/>
                <w:szCs w:val="24"/>
                <w:u w:val="single"/>
                <w:lang w:eastAsia="en-GB"/>
              </w:rPr>
              <w:t>designated</w:t>
            </w:r>
            <w:r w:rsidRPr="000F437C">
              <w:rPr>
                <w:rFonts w:ascii="Arial" w:eastAsiaTheme="minorEastAsia" w:hAnsi="Arial" w:cs="Arial"/>
                <w:sz w:val="24"/>
                <w:szCs w:val="24"/>
                <w:lang w:eastAsia="en-GB"/>
              </w:rPr>
              <w:t xml:space="preserve"> heritage assets </w:t>
            </w:r>
            <w:r w:rsidRPr="000F437C">
              <w:rPr>
                <w:rFonts w:ascii="Arial" w:eastAsiaTheme="minorEastAsia" w:hAnsi="Arial" w:cs="Arial"/>
                <w:strike/>
                <w:sz w:val="24"/>
                <w:szCs w:val="24"/>
                <w:lang w:eastAsia="en-GB"/>
              </w:rPr>
              <w:t>(designated and non-designated)</w:t>
            </w:r>
            <w:r w:rsidRPr="000F437C">
              <w:rPr>
                <w:rFonts w:ascii="Arial" w:eastAsiaTheme="minorEastAsia" w:hAnsi="Arial" w:cs="Arial"/>
                <w:sz w:val="24"/>
                <w:szCs w:val="24"/>
                <w:lang w:eastAsia="en-GB"/>
              </w:rPr>
              <w:t xml:space="preserve">, including its conservation areas, statutory listed buildings, scheduled monuments, registered historic parks and gardens, </w:t>
            </w:r>
            <w:r w:rsidRPr="000F437C">
              <w:rPr>
                <w:rFonts w:ascii="Arial" w:eastAsiaTheme="minorEastAsia" w:hAnsi="Arial" w:cs="Arial"/>
                <w:strike/>
                <w:sz w:val="24"/>
                <w:szCs w:val="24"/>
                <w:lang w:eastAsia="en-GB"/>
              </w:rPr>
              <w:t>archaeological remains, locally listed buildings</w:t>
            </w:r>
            <w:r w:rsidRPr="000F437C">
              <w:rPr>
                <w:rFonts w:ascii="Arial" w:eastAsiaTheme="minorEastAsia" w:hAnsi="Arial" w:cs="Arial"/>
                <w:sz w:val="24"/>
                <w:szCs w:val="24"/>
                <w:lang w:eastAsia="en-GB"/>
              </w:rPr>
              <w:t xml:space="preserve"> registered historic battlefield</w:t>
            </w:r>
            <w:r w:rsidRPr="000F437C">
              <w:rPr>
                <w:rFonts w:ascii="Arial" w:eastAsiaTheme="minorEastAsia" w:hAnsi="Arial" w:cs="Arial"/>
                <w:sz w:val="24"/>
                <w:szCs w:val="24"/>
                <w:u w:val="single"/>
                <w:lang w:eastAsia="en-GB"/>
              </w:rPr>
              <w:t>,</w:t>
            </w:r>
            <w:r w:rsidRPr="000F437C">
              <w:rPr>
                <w:rFonts w:ascii="Arial" w:eastAsiaTheme="minorEastAsia" w:hAnsi="Arial" w:cs="Arial"/>
                <w:sz w:val="24"/>
                <w:szCs w:val="24"/>
                <w:lang w:eastAsia="en-GB"/>
              </w:rPr>
              <w:t xml:space="preserve"> </w:t>
            </w:r>
            <w:r w:rsidRPr="000F437C">
              <w:rPr>
                <w:rFonts w:ascii="Arial" w:eastAsiaTheme="minorEastAsia" w:hAnsi="Arial" w:cs="Arial"/>
                <w:sz w:val="24"/>
                <w:szCs w:val="24"/>
                <w:u w:val="single"/>
                <w:lang w:eastAsia="en-GB"/>
              </w:rPr>
              <w:t>and its</w:t>
            </w:r>
            <w:r w:rsidRPr="000F437C">
              <w:rPr>
                <w:rFonts w:ascii="Arial" w:eastAsiaTheme="minorEastAsia" w:hAnsi="Arial" w:cs="Arial"/>
                <w:sz w:val="24"/>
                <w:szCs w:val="24"/>
                <w:lang w:eastAsia="en-GB"/>
              </w:rPr>
              <w:t xml:space="preserve"> </w:t>
            </w:r>
            <w:r w:rsidRPr="000F437C">
              <w:rPr>
                <w:rFonts w:ascii="Arial" w:eastAsiaTheme="minorEastAsia" w:hAnsi="Arial" w:cs="Arial"/>
                <w:sz w:val="24"/>
                <w:szCs w:val="24"/>
                <w:u w:val="single"/>
                <w:lang w:eastAsia="en-GB"/>
              </w:rPr>
              <w:t>non-designated heritage assets (referred to in Barnet as local heritage assets)</w:t>
            </w:r>
            <w:r w:rsidRPr="000F437C">
              <w:rPr>
                <w:rFonts w:ascii="Arial" w:eastAsiaTheme="minorEastAsia" w:hAnsi="Arial" w:cs="Arial"/>
                <w:sz w:val="24"/>
                <w:szCs w:val="24"/>
                <w:lang w:eastAsia="en-GB"/>
              </w:rPr>
              <w:t xml:space="preserve"> are conserved and enhanced in a manner appropriate to their significance. These assets are an irreplaceable resource which greatly contribute to the Borough’s distinctive character and should continue to be enjoyed by present and future generations. </w:t>
            </w:r>
          </w:p>
          <w:p w14:paraId="54117505" w14:textId="77777777" w:rsidR="00C82B19" w:rsidRPr="000F437C" w:rsidRDefault="00C82B19" w:rsidP="00C82B19">
            <w:pPr>
              <w:ind w:right="165"/>
              <w:rPr>
                <w:rFonts w:ascii="Arial" w:eastAsiaTheme="minorEastAsia" w:hAnsi="Arial" w:cs="Arial"/>
                <w:sz w:val="24"/>
                <w:szCs w:val="24"/>
                <w:lang w:eastAsia="en-GB"/>
              </w:rPr>
            </w:pPr>
          </w:p>
          <w:p w14:paraId="3CC32BE4" w14:textId="77777777" w:rsidR="00C82B19" w:rsidRPr="000F437C" w:rsidRDefault="00C82B19" w:rsidP="00C82B19">
            <w:pPr>
              <w:ind w:right="165"/>
              <w:rPr>
                <w:rFonts w:ascii="Arial" w:eastAsiaTheme="minorEastAsia" w:hAnsi="Arial" w:cs="Arial"/>
                <w:strike/>
                <w:sz w:val="24"/>
                <w:szCs w:val="24"/>
                <w:lang w:eastAsia="en-GB"/>
              </w:rPr>
            </w:pPr>
            <w:r w:rsidRPr="000F437C">
              <w:rPr>
                <w:rFonts w:ascii="Arial" w:eastAsiaTheme="minorEastAsia" w:hAnsi="Arial" w:cs="Arial"/>
                <w:b/>
                <w:strike/>
                <w:sz w:val="24"/>
                <w:szCs w:val="24"/>
                <w:lang w:eastAsia="en-GB"/>
              </w:rPr>
              <w:t xml:space="preserve">Designated Heritage Assets </w:t>
            </w:r>
          </w:p>
          <w:p w14:paraId="267792F6" w14:textId="77777777" w:rsidR="00C82B19" w:rsidRPr="000F437C" w:rsidRDefault="00C82B19" w:rsidP="00C82B19">
            <w:pPr>
              <w:ind w:right="165"/>
              <w:rPr>
                <w:rFonts w:ascii="Arial" w:eastAsiaTheme="minorEastAsia" w:hAnsi="Arial" w:cs="Arial"/>
                <w:strike/>
                <w:sz w:val="24"/>
                <w:szCs w:val="24"/>
                <w:lang w:eastAsia="en-GB"/>
              </w:rPr>
            </w:pPr>
            <w:r w:rsidRPr="000F437C">
              <w:rPr>
                <w:rFonts w:ascii="Arial" w:eastAsiaTheme="minorEastAsia" w:hAnsi="Arial" w:cs="Arial"/>
                <w:strike/>
                <w:sz w:val="24"/>
                <w:szCs w:val="24"/>
                <w:lang w:eastAsia="en-GB"/>
              </w:rPr>
              <w:t xml:space="preserve">Great weight will be placed on the conservation of the Borough’s designated heritage assets, including listed buildings and conservation areas, when considering the impact of development proposals.  Any harm to, or loss of, the designated heritage asset will require clear and convincing justification. Substantial harm to, or loss of, designated </w:t>
            </w:r>
            <w:r w:rsidRPr="000F437C">
              <w:rPr>
                <w:rFonts w:ascii="Arial" w:eastAsiaTheme="minorEastAsia" w:hAnsi="Arial" w:cs="Arial"/>
                <w:strike/>
                <w:sz w:val="24"/>
                <w:szCs w:val="24"/>
                <w:lang w:eastAsia="en-GB"/>
              </w:rPr>
              <w:lastRenderedPageBreak/>
              <w:t xml:space="preserve">heritage assets will not be permitted unless it can be demonstrated that substantial public benefits will be achieved that outweigh such harm or loss. </w:t>
            </w:r>
          </w:p>
          <w:p w14:paraId="544DA5A2" w14:textId="77777777" w:rsidR="00C82B19" w:rsidRPr="000F437C" w:rsidRDefault="00C82B19" w:rsidP="00C82B19">
            <w:pPr>
              <w:ind w:right="165"/>
              <w:rPr>
                <w:rFonts w:ascii="Arial" w:eastAsiaTheme="minorEastAsia" w:hAnsi="Arial" w:cs="Arial"/>
                <w:strike/>
                <w:sz w:val="24"/>
                <w:szCs w:val="24"/>
                <w:lang w:eastAsia="en-GB"/>
              </w:rPr>
            </w:pPr>
            <w:r w:rsidRPr="000F437C">
              <w:rPr>
                <w:rFonts w:ascii="Arial" w:eastAsiaTheme="minorEastAsia" w:hAnsi="Arial" w:cs="Arial"/>
                <w:strike/>
                <w:sz w:val="24"/>
                <w:szCs w:val="24"/>
                <w:lang w:eastAsia="en-GB"/>
              </w:rPr>
              <w:t xml:space="preserve"> </w:t>
            </w:r>
          </w:p>
          <w:p w14:paraId="41D80F85" w14:textId="77777777" w:rsidR="00C82B19" w:rsidRPr="000F437C" w:rsidRDefault="00C82B19" w:rsidP="00C82B19">
            <w:pPr>
              <w:ind w:right="165"/>
              <w:rPr>
                <w:rFonts w:ascii="Arial" w:eastAsiaTheme="minorEastAsia" w:hAnsi="Arial" w:cs="Arial"/>
                <w:strike/>
                <w:sz w:val="24"/>
                <w:szCs w:val="24"/>
                <w:lang w:eastAsia="en-GB"/>
              </w:rPr>
            </w:pPr>
            <w:r w:rsidRPr="000F437C">
              <w:rPr>
                <w:rFonts w:ascii="Arial" w:eastAsiaTheme="minorEastAsia" w:hAnsi="Arial" w:cs="Arial"/>
                <w:strike/>
                <w:sz w:val="24"/>
                <w:szCs w:val="24"/>
                <w:lang w:eastAsia="en-GB"/>
              </w:rPr>
              <w:t xml:space="preserve">Where less than substantial harm will result from a development proposal, this harm will need to be balanced against any public benefits that emanate from the proposal. </w:t>
            </w:r>
          </w:p>
          <w:p w14:paraId="18D828BA" w14:textId="77777777" w:rsidR="00C82B19" w:rsidRPr="000F437C" w:rsidRDefault="00C82B19" w:rsidP="00C82B19">
            <w:pPr>
              <w:ind w:right="165"/>
              <w:rPr>
                <w:rFonts w:ascii="Arial" w:eastAsiaTheme="minorEastAsia" w:hAnsi="Arial" w:cs="Arial"/>
                <w:sz w:val="24"/>
                <w:szCs w:val="24"/>
                <w:lang w:eastAsia="en-GB"/>
              </w:rPr>
            </w:pPr>
            <w:r w:rsidRPr="000F437C">
              <w:rPr>
                <w:rFonts w:ascii="Arial" w:eastAsiaTheme="minorEastAsia" w:hAnsi="Arial" w:cs="Arial"/>
                <w:sz w:val="24"/>
                <w:szCs w:val="24"/>
                <w:lang w:eastAsia="en-GB"/>
              </w:rPr>
              <w:t xml:space="preserve"> </w:t>
            </w:r>
          </w:p>
          <w:p w14:paraId="379F1F05" w14:textId="77777777" w:rsidR="00C82B19" w:rsidRPr="000F437C" w:rsidRDefault="00C82B19" w:rsidP="00D7573A">
            <w:pPr>
              <w:pStyle w:val="ListParagraph"/>
              <w:numPr>
                <w:ilvl w:val="0"/>
                <w:numId w:val="130"/>
              </w:numPr>
              <w:ind w:right="165"/>
              <w:rPr>
                <w:rFonts w:ascii="Arial" w:eastAsiaTheme="minorEastAsia" w:hAnsi="Arial" w:cs="Arial"/>
                <w:kern w:val="2"/>
                <w:sz w:val="24"/>
                <w:szCs w:val="24"/>
                <w:lang w:eastAsia="en-GB"/>
              </w:rPr>
            </w:pPr>
            <w:r w:rsidRPr="000F437C">
              <w:rPr>
                <w:rFonts w:ascii="Arial" w:eastAsiaTheme="minorEastAsia" w:hAnsi="Arial" w:cs="Arial"/>
                <w:b/>
                <w:kern w:val="2"/>
                <w:sz w:val="24"/>
                <w:szCs w:val="24"/>
                <w:lang w:eastAsia="en-GB"/>
              </w:rPr>
              <w:t xml:space="preserve">Conservation Areas </w:t>
            </w:r>
          </w:p>
          <w:p w14:paraId="6E75C62D" w14:textId="77777777" w:rsidR="00C82B19" w:rsidRPr="000F437C" w:rsidRDefault="00C82B19" w:rsidP="00C82B19">
            <w:pPr>
              <w:ind w:right="165"/>
              <w:rPr>
                <w:rFonts w:ascii="Arial" w:eastAsiaTheme="minorEastAsia" w:hAnsi="Arial" w:cs="Arial"/>
                <w:sz w:val="24"/>
                <w:szCs w:val="24"/>
                <w:lang w:eastAsia="en-GB"/>
              </w:rPr>
            </w:pPr>
            <w:r w:rsidRPr="000F437C">
              <w:rPr>
                <w:rFonts w:ascii="Arial" w:eastAsiaTheme="minorEastAsia" w:hAnsi="Arial" w:cs="Arial"/>
                <w:strike/>
                <w:sz w:val="24"/>
                <w:szCs w:val="24"/>
                <w:lang w:eastAsia="en-GB"/>
              </w:rPr>
              <w:t>The Council will seek to preserve or enhance</w:t>
            </w:r>
            <w:r w:rsidRPr="000F437C">
              <w:rPr>
                <w:rFonts w:ascii="Arial" w:eastAsiaTheme="minorEastAsia" w:hAnsi="Arial" w:cs="Arial"/>
                <w:sz w:val="24"/>
                <w:szCs w:val="24"/>
                <w:u w:val="single"/>
                <w:lang w:eastAsia="en-GB"/>
              </w:rPr>
              <w:t xml:space="preserve"> In exercising the Council’s duties set out in section 72(1) of the Planning (Listed Buildings and Conservation Areas) Act 1990, special attention will be paid to the desirability of preserving or enhancing </w:t>
            </w:r>
            <w:r w:rsidRPr="000F437C">
              <w:rPr>
                <w:rFonts w:ascii="Arial" w:eastAsiaTheme="minorEastAsia" w:hAnsi="Arial" w:cs="Arial"/>
                <w:sz w:val="24"/>
                <w:szCs w:val="24"/>
                <w:lang w:eastAsia="en-GB"/>
              </w:rPr>
              <w:t xml:space="preserve">the character and appearance of conservation areas when assessing development proposals. </w:t>
            </w:r>
            <w:r w:rsidRPr="000F437C">
              <w:rPr>
                <w:rFonts w:ascii="Arial" w:eastAsiaTheme="minorEastAsia" w:hAnsi="Arial" w:cs="Arial"/>
                <w:sz w:val="24"/>
                <w:szCs w:val="24"/>
                <w:u w:val="single"/>
                <w:lang w:eastAsia="en-GB"/>
              </w:rPr>
              <w:t>Great weight will be given to the asset’s conservation.</w:t>
            </w:r>
            <w:r w:rsidRPr="000F437C">
              <w:rPr>
                <w:rFonts w:ascii="Arial" w:eastAsiaTheme="minorEastAsia" w:hAnsi="Arial" w:cs="Arial"/>
                <w:sz w:val="24"/>
                <w:szCs w:val="24"/>
                <w:lang w:eastAsia="en-GB"/>
              </w:rPr>
              <w:t xml:space="preserve"> Conservation area character appraisals and</w:t>
            </w:r>
            <w:r w:rsidRPr="000F437C">
              <w:rPr>
                <w:rFonts w:ascii="Arial" w:eastAsiaTheme="minorEastAsia" w:hAnsi="Arial" w:cs="Arial"/>
                <w:sz w:val="24"/>
                <w:szCs w:val="24"/>
                <w:u w:val="single"/>
                <w:lang w:eastAsia="en-GB"/>
              </w:rPr>
              <w:t>,</w:t>
            </w:r>
            <w:r w:rsidRPr="000F437C">
              <w:rPr>
                <w:rFonts w:ascii="Arial" w:eastAsiaTheme="minorEastAsia" w:hAnsi="Arial" w:cs="Arial"/>
                <w:sz w:val="24"/>
                <w:szCs w:val="24"/>
                <w:lang w:eastAsia="en-GB"/>
              </w:rPr>
              <w:t xml:space="preserve"> where applicable, conservation area-based design guidance will be used in the assessment of planning applications. </w:t>
            </w:r>
          </w:p>
          <w:p w14:paraId="37409180" w14:textId="77777777" w:rsidR="00C82B19" w:rsidRPr="000F437C" w:rsidRDefault="00C82B19" w:rsidP="00C82B19">
            <w:pPr>
              <w:ind w:right="165"/>
              <w:rPr>
                <w:rFonts w:ascii="Arial" w:eastAsiaTheme="minorEastAsia" w:hAnsi="Arial" w:cs="Arial"/>
                <w:sz w:val="24"/>
                <w:szCs w:val="24"/>
                <w:lang w:eastAsia="en-GB"/>
              </w:rPr>
            </w:pPr>
          </w:p>
          <w:p w14:paraId="431ABDBB" w14:textId="77777777" w:rsidR="00C82B19" w:rsidRPr="000F437C" w:rsidRDefault="00C82B19" w:rsidP="00C82B19">
            <w:pPr>
              <w:ind w:right="165"/>
              <w:rPr>
                <w:rFonts w:ascii="Arial" w:eastAsiaTheme="minorEastAsia" w:hAnsi="Arial" w:cs="Arial"/>
                <w:sz w:val="24"/>
                <w:szCs w:val="24"/>
                <w:lang w:eastAsia="en-GB"/>
              </w:rPr>
            </w:pPr>
            <w:r w:rsidRPr="000F437C">
              <w:rPr>
                <w:rFonts w:ascii="Arial" w:eastAsiaTheme="minorEastAsia" w:hAnsi="Arial" w:cs="Arial"/>
                <w:sz w:val="24"/>
                <w:szCs w:val="24"/>
                <w:lang w:eastAsia="en-GB"/>
              </w:rPr>
              <w:t>The following criteria will be applied</w:t>
            </w:r>
            <w:r w:rsidRPr="000F437C">
              <w:rPr>
                <w:rFonts w:ascii="Arial" w:eastAsiaTheme="minorEastAsia" w:hAnsi="Arial" w:cs="Arial"/>
                <w:sz w:val="24"/>
                <w:szCs w:val="24"/>
                <w:u w:val="single"/>
                <w:lang w:eastAsia="en-GB"/>
              </w:rPr>
              <w:t xml:space="preserve"> to development in conservation areas</w:t>
            </w:r>
            <w:r w:rsidRPr="000F437C">
              <w:rPr>
                <w:rFonts w:ascii="Arial" w:eastAsiaTheme="minorEastAsia" w:hAnsi="Arial" w:cs="Arial"/>
                <w:sz w:val="24"/>
                <w:szCs w:val="24"/>
                <w:lang w:eastAsia="en-GB"/>
              </w:rPr>
              <w:t xml:space="preserve">: </w:t>
            </w:r>
          </w:p>
          <w:p w14:paraId="73ED8DCA" w14:textId="77777777" w:rsidR="00C82B19" w:rsidRPr="000F437C" w:rsidRDefault="00C82B19" w:rsidP="00C82B19">
            <w:pPr>
              <w:rPr>
                <w:rFonts w:ascii="Arial" w:eastAsiaTheme="minorEastAsia" w:hAnsi="Arial" w:cs="Arial"/>
                <w:sz w:val="24"/>
                <w:szCs w:val="24"/>
                <w:lang w:eastAsia="en-GB"/>
              </w:rPr>
            </w:pPr>
          </w:p>
          <w:p w14:paraId="7B657CEF" w14:textId="77777777" w:rsidR="00C82B19" w:rsidRPr="000F437C" w:rsidRDefault="00C82B19" w:rsidP="00C82B19">
            <w:pPr>
              <w:ind w:right="165"/>
              <w:rPr>
                <w:rFonts w:ascii="Arial" w:eastAsiaTheme="minorEastAsia" w:hAnsi="Arial" w:cs="Arial"/>
                <w:sz w:val="24"/>
                <w:szCs w:val="24"/>
                <w:u w:val="single"/>
                <w:lang w:eastAsia="en-GB"/>
              </w:rPr>
            </w:pPr>
            <w:proofErr w:type="spellStart"/>
            <w:r w:rsidRPr="000F437C">
              <w:rPr>
                <w:rFonts w:ascii="Arial" w:eastAsiaTheme="minorEastAsia" w:hAnsi="Arial" w:cs="Arial"/>
                <w:strike/>
                <w:sz w:val="24"/>
                <w:szCs w:val="24"/>
                <w:lang w:eastAsia="en-GB"/>
              </w:rPr>
              <w:t>i</w:t>
            </w:r>
            <w:proofErr w:type="spellEnd"/>
            <w:r w:rsidRPr="000F437C">
              <w:rPr>
                <w:rFonts w:ascii="Arial" w:eastAsiaTheme="minorEastAsia" w:hAnsi="Arial" w:cs="Arial"/>
                <w:strike/>
                <w:sz w:val="24"/>
                <w:szCs w:val="24"/>
                <w:lang w:eastAsia="en-GB"/>
              </w:rPr>
              <w:t>)</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the loss or substantial demolition of, a building that makes a positive contribution to the character or appearance of a conservation area, including a</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locally listed building</w:t>
            </w:r>
          </w:p>
          <w:p w14:paraId="7F76D515" w14:textId="77777777" w:rsidR="00C82B19" w:rsidRPr="000F437C" w:rsidRDefault="00C82B19" w:rsidP="00C82B19">
            <w:pPr>
              <w:ind w:right="165"/>
              <w:rPr>
                <w:rFonts w:ascii="Arial" w:eastAsiaTheme="minorEastAsia" w:hAnsi="Arial" w:cs="Arial"/>
                <w:sz w:val="24"/>
                <w:szCs w:val="24"/>
                <w:lang w:eastAsia="en-GB"/>
              </w:rPr>
            </w:pPr>
            <w:r w:rsidRPr="000F437C">
              <w:rPr>
                <w:rFonts w:ascii="Arial" w:eastAsiaTheme="minorEastAsia" w:hAnsi="Arial" w:cs="Arial"/>
                <w:sz w:val="24"/>
                <w:szCs w:val="24"/>
                <w:lang w:eastAsia="en-GB"/>
              </w:rPr>
              <w:t xml:space="preserve">a) </w:t>
            </w:r>
            <w:r w:rsidRPr="000F437C">
              <w:rPr>
                <w:rFonts w:ascii="Arial" w:eastAsiaTheme="minorEastAsia" w:hAnsi="Arial" w:cs="Arial"/>
                <w:sz w:val="24"/>
                <w:szCs w:val="24"/>
                <w:u w:val="single"/>
                <w:lang w:eastAsia="en-GB"/>
              </w:rPr>
              <w:t>development resulting in substantial harm to or loss of the significance of the designated heritage asset</w:t>
            </w:r>
            <w:r w:rsidRPr="000F437C">
              <w:rPr>
                <w:rFonts w:ascii="Arial" w:eastAsiaTheme="minorEastAsia" w:hAnsi="Arial" w:cs="Arial"/>
                <w:sz w:val="24"/>
                <w:szCs w:val="24"/>
                <w:lang w:eastAsia="en-GB"/>
              </w:rPr>
              <w:t xml:space="preserve"> will be resisted, </w:t>
            </w:r>
            <w:r w:rsidRPr="000F437C">
              <w:rPr>
                <w:rFonts w:ascii="Arial" w:eastAsiaTheme="minorEastAsia" w:hAnsi="Arial" w:cs="Arial"/>
                <w:sz w:val="24"/>
                <w:szCs w:val="24"/>
                <w:u w:val="single"/>
                <w:lang w:eastAsia="en-GB"/>
              </w:rPr>
              <w:t xml:space="preserve">unless it </w:t>
            </w:r>
            <w:r w:rsidRPr="000F437C">
              <w:rPr>
                <w:rFonts w:ascii="Arial" w:eastAsiaTheme="minorEastAsia" w:hAnsi="Arial" w:cs="Arial"/>
                <w:sz w:val="24"/>
                <w:szCs w:val="24"/>
                <w:u w:val="single"/>
                <w:lang w:eastAsia="en-GB"/>
              </w:rPr>
              <w:lastRenderedPageBreak/>
              <w:t>can be demonstrated that the substantial harm or total loss is necessary to achieve substantial public benefits that outweigh that harm or loss, or all of the relevant criteria within the NPPF apply</w:t>
            </w:r>
            <w:r w:rsidRPr="000F437C">
              <w:rPr>
                <w:rFonts w:ascii="Arial" w:eastAsiaTheme="minorEastAsia" w:hAnsi="Arial" w:cs="Arial"/>
                <w:sz w:val="24"/>
                <w:szCs w:val="24"/>
                <w:lang w:eastAsia="en-GB"/>
              </w:rPr>
              <w:t>.</w:t>
            </w:r>
          </w:p>
          <w:p w14:paraId="0CD97500" w14:textId="77777777" w:rsidR="00C82B19" w:rsidRPr="000F437C" w:rsidRDefault="00C82B19" w:rsidP="00C82B19">
            <w:pPr>
              <w:ind w:right="165"/>
              <w:rPr>
                <w:rFonts w:ascii="Arial" w:eastAsiaTheme="minorEastAsia" w:hAnsi="Arial" w:cs="Arial"/>
                <w:sz w:val="24"/>
                <w:szCs w:val="24"/>
                <w:u w:val="single"/>
                <w:lang w:eastAsia="en-GB"/>
              </w:rPr>
            </w:pPr>
          </w:p>
          <w:p w14:paraId="0D6A49E9" w14:textId="77777777" w:rsidR="00C82B19" w:rsidRPr="000F437C" w:rsidRDefault="00C82B19" w:rsidP="00C82B19">
            <w:pPr>
              <w:ind w:right="165"/>
              <w:rPr>
                <w:rFonts w:ascii="Arial" w:eastAsiaTheme="minorEastAsia" w:hAnsi="Arial" w:cs="Arial"/>
                <w:sz w:val="24"/>
                <w:szCs w:val="24"/>
                <w:u w:val="single"/>
                <w:lang w:eastAsia="en-GB"/>
              </w:rPr>
            </w:pPr>
            <w:r w:rsidRPr="000F437C">
              <w:rPr>
                <w:rFonts w:ascii="Arial" w:eastAsiaTheme="minorEastAsia" w:hAnsi="Arial" w:cs="Arial"/>
                <w:sz w:val="24"/>
                <w:szCs w:val="24"/>
                <w:lang w:eastAsia="en-GB"/>
              </w:rPr>
              <w:t xml:space="preserve">b) </w:t>
            </w:r>
            <w:r w:rsidRPr="000F437C">
              <w:rPr>
                <w:rFonts w:ascii="Arial" w:eastAsiaTheme="minorEastAsia" w:hAnsi="Arial" w:cs="Arial"/>
                <w:sz w:val="24"/>
                <w:szCs w:val="24"/>
                <w:u w:val="single"/>
                <w:lang w:eastAsia="en-GB"/>
              </w:rPr>
              <w:t>where a development proposal will lead to less than substantial harm to the significance of a designated heritage asset, this harm should be weighed against the public benefits of the proposal including, where appropriate, securing its optimum viable use.</w:t>
            </w:r>
          </w:p>
          <w:p w14:paraId="41A21901" w14:textId="77777777" w:rsidR="00C82B19" w:rsidRPr="000F437C" w:rsidRDefault="00C82B19" w:rsidP="00C82B19">
            <w:pPr>
              <w:ind w:right="165"/>
              <w:rPr>
                <w:rFonts w:ascii="Arial" w:eastAsiaTheme="minorEastAsia" w:hAnsi="Arial" w:cs="Arial"/>
                <w:sz w:val="24"/>
                <w:szCs w:val="24"/>
                <w:u w:val="single"/>
                <w:lang w:eastAsia="en-GB"/>
              </w:rPr>
            </w:pPr>
          </w:p>
          <w:p w14:paraId="02A61F66" w14:textId="77777777" w:rsidR="00C82B19" w:rsidRPr="000F437C" w:rsidRDefault="00C82B19" w:rsidP="00C82B19">
            <w:pPr>
              <w:ind w:right="165"/>
              <w:rPr>
                <w:rFonts w:ascii="Arial" w:eastAsiaTheme="minorEastAsia" w:hAnsi="Arial" w:cs="Arial"/>
                <w:sz w:val="24"/>
                <w:szCs w:val="24"/>
                <w:lang w:eastAsia="en-GB"/>
              </w:rPr>
            </w:pPr>
            <w:r w:rsidRPr="000F437C">
              <w:rPr>
                <w:rFonts w:ascii="Arial" w:eastAsiaTheme="minorEastAsia" w:hAnsi="Arial" w:cs="Arial"/>
                <w:sz w:val="24"/>
                <w:szCs w:val="24"/>
                <w:u w:val="single"/>
                <w:lang w:eastAsia="en-GB"/>
              </w:rPr>
              <w:t>c)</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ii)</w:t>
            </w:r>
            <w:r w:rsidRPr="000F437C">
              <w:rPr>
                <w:rFonts w:ascii="Arial" w:eastAsiaTheme="minorEastAsia" w:hAnsi="Arial" w:cs="Arial"/>
                <w:sz w:val="24"/>
                <w:szCs w:val="24"/>
                <w:lang w:eastAsia="en-GB"/>
              </w:rPr>
              <w:t xml:space="preserve"> the </w:t>
            </w:r>
            <w:r w:rsidRPr="000F437C">
              <w:rPr>
                <w:rFonts w:ascii="Arial" w:eastAsiaTheme="minorEastAsia" w:hAnsi="Arial" w:cs="Arial"/>
                <w:sz w:val="24"/>
                <w:szCs w:val="24"/>
                <w:u w:val="single"/>
                <w:lang w:eastAsia="en-GB"/>
              </w:rPr>
              <w:t xml:space="preserve">above criteria a) and b), will also be applied where </w:t>
            </w:r>
            <w:r w:rsidRPr="000F437C">
              <w:rPr>
                <w:rFonts w:ascii="Arial" w:eastAsiaTheme="minorEastAsia" w:hAnsi="Arial" w:cs="Arial"/>
                <w:strike/>
                <w:sz w:val="24"/>
                <w:szCs w:val="24"/>
                <w:lang w:eastAsia="en-GB"/>
              </w:rPr>
              <w:t xml:space="preserve">impact of </w:t>
            </w:r>
            <w:r w:rsidRPr="000F437C">
              <w:rPr>
                <w:rFonts w:ascii="Arial" w:eastAsiaTheme="minorEastAsia" w:hAnsi="Arial" w:cs="Arial"/>
                <w:sz w:val="24"/>
                <w:szCs w:val="24"/>
                <w:lang w:eastAsia="en-GB"/>
              </w:rPr>
              <w:t xml:space="preserve">development </w:t>
            </w:r>
            <w:r w:rsidRPr="000F437C">
              <w:rPr>
                <w:rFonts w:ascii="Arial" w:eastAsiaTheme="minorEastAsia" w:hAnsi="Arial" w:cs="Arial"/>
                <w:sz w:val="24"/>
                <w:szCs w:val="24"/>
                <w:u w:val="single"/>
                <w:lang w:eastAsia="en-GB"/>
              </w:rPr>
              <w:t xml:space="preserve">either inside or </w:t>
            </w:r>
            <w:r w:rsidRPr="000F437C">
              <w:rPr>
                <w:rFonts w:ascii="Arial" w:eastAsiaTheme="minorEastAsia" w:hAnsi="Arial" w:cs="Arial"/>
                <w:sz w:val="24"/>
                <w:szCs w:val="24"/>
                <w:lang w:eastAsia="en-GB"/>
              </w:rPr>
              <w:t>outside a conservation area (</w:t>
            </w:r>
            <w:r w:rsidRPr="000F437C">
              <w:rPr>
                <w:rFonts w:ascii="Arial" w:eastAsiaTheme="minorEastAsia" w:hAnsi="Arial" w:cs="Arial"/>
                <w:sz w:val="24"/>
                <w:szCs w:val="24"/>
                <w:u w:val="single"/>
                <w:lang w:eastAsia="en-GB"/>
              </w:rPr>
              <w:t>within its setting</w:t>
            </w:r>
            <w:r w:rsidRPr="000F437C">
              <w:rPr>
                <w:rFonts w:ascii="Arial" w:eastAsiaTheme="minorEastAsia" w:hAnsi="Arial" w:cs="Arial"/>
                <w:sz w:val="24"/>
                <w:szCs w:val="24"/>
                <w:lang w:eastAsia="en-GB"/>
              </w:rPr>
              <w:t>)</w:t>
            </w:r>
            <w:r w:rsidRPr="000F437C">
              <w:rPr>
                <w:rFonts w:ascii="Arial" w:eastAsiaTheme="minorEastAsia" w:hAnsi="Arial" w:cs="Arial"/>
                <w:strike/>
                <w:sz w:val="24"/>
                <w:szCs w:val="24"/>
                <w:lang w:eastAsia="en-GB"/>
              </w:rPr>
              <w:t>, but</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which</w:t>
            </w:r>
            <w:r w:rsidRPr="000F437C">
              <w:rPr>
                <w:rFonts w:ascii="Arial" w:eastAsiaTheme="minorEastAsia" w:hAnsi="Arial" w:cs="Arial"/>
                <w:sz w:val="24"/>
                <w:szCs w:val="24"/>
                <w:lang w:eastAsia="en-GB"/>
              </w:rPr>
              <w:t xml:space="preserve"> has a harmful impact on its character</w:t>
            </w:r>
            <w:r w:rsidRPr="000F437C">
              <w:rPr>
                <w:rFonts w:ascii="Arial" w:eastAsiaTheme="minorEastAsia" w:hAnsi="Arial" w:cs="Arial"/>
                <w:sz w:val="24"/>
                <w:szCs w:val="24"/>
                <w:u w:val="single"/>
                <w:lang w:eastAsia="en-GB"/>
              </w:rPr>
              <w:t>,</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or</w:t>
            </w:r>
            <w:r w:rsidRPr="000F437C">
              <w:rPr>
                <w:rFonts w:ascii="Arial" w:eastAsiaTheme="minorEastAsia" w:hAnsi="Arial" w:cs="Arial"/>
                <w:sz w:val="24"/>
                <w:szCs w:val="24"/>
                <w:lang w:eastAsia="en-GB"/>
              </w:rPr>
              <w:t xml:space="preserve"> appearance </w:t>
            </w:r>
            <w:r w:rsidRPr="000F437C">
              <w:rPr>
                <w:rFonts w:ascii="Arial" w:eastAsiaTheme="minorEastAsia" w:hAnsi="Arial" w:cs="Arial"/>
                <w:sz w:val="24"/>
                <w:szCs w:val="24"/>
                <w:u w:val="single"/>
                <w:lang w:eastAsia="en-GB"/>
              </w:rPr>
              <w:t>or significance</w:t>
            </w:r>
            <w:r w:rsidRPr="000F437C">
              <w:rPr>
                <w:rFonts w:ascii="Arial" w:eastAsiaTheme="minorEastAsia" w:hAnsi="Arial" w:cs="Arial"/>
                <w:sz w:val="24"/>
                <w:szCs w:val="24"/>
                <w:lang w:eastAsia="en-GB"/>
              </w:rPr>
              <w:t>, including</w:t>
            </w:r>
            <w:r w:rsidRPr="000F437C">
              <w:rPr>
                <w:rFonts w:ascii="Arial" w:eastAsiaTheme="minorEastAsia" w:hAnsi="Arial" w:cs="Arial"/>
                <w:strike/>
                <w:sz w:val="24"/>
                <w:szCs w:val="24"/>
                <w:lang w:eastAsia="en-GB"/>
              </w:rPr>
              <w:t xml:space="preserve"> its setting, will be resisted</w:t>
            </w:r>
            <w:r w:rsidRPr="000F437C">
              <w:rPr>
                <w:rFonts w:ascii="Arial" w:eastAsiaTheme="minorEastAsia" w:hAnsi="Arial" w:cs="Arial"/>
                <w:sz w:val="24"/>
                <w:szCs w:val="24"/>
                <w:lang w:eastAsia="en-GB"/>
              </w:rPr>
              <w:t xml:space="preserve"> </w:t>
            </w:r>
            <w:r w:rsidRPr="000F437C">
              <w:rPr>
                <w:rFonts w:ascii="Arial" w:eastAsiaTheme="minorEastAsia" w:hAnsi="Arial" w:cs="Arial"/>
                <w:sz w:val="24"/>
                <w:szCs w:val="24"/>
                <w:u w:val="single"/>
                <w:lang w:eastAsia="en-GB"/>
              </w:rPr>
              <w:t>where there would be adverse effects to buildings,</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iii)</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the impact of development on</w:t>
            </w:r>
            <w:r w:rsidRPr="000F437C">
              <w:rPr>
                <w:rFonts w:ascii="Arial" w:eastAsiaTheme="minorEastAsia" w:hAnsi="Arial" w:cs="Arial"/>
                <w:sz w:val="24"/>
                <w:szCs w:val="24"/>
                <w:lang w:eastAsia="en-GB"/>
              </w:rPr>
              <w:t xml:space="preserve"> trees, landscaping </w:t>
            </w:r>
            <w:r w:rsidRPr="000F437C">
              <w:rPr>
                <w:rFonts w:ascii="Arial" w:eastAsiaTheme="minorEastAsia" w:hAnsi="Arial" w:cs="Arial"/>
                <w:strike/>
                <w:sz w:val="24"/>
                <w:szCs w:val="24"/>
                <w:lang w:eastAsia="en-GB"/>
              </w:rPr>
              <w:t>and</w:t>
            </w:r>
            <w:r w:rsidRPr="000F437C">
              <w:rPr>
                <w:rFonts w:ascii="Arial" w:eastAsiaTheme="minorEastAsia" w:hAnsi="Arial" w:cs="Arial"/>
                <w:sz w:val="24"/>
                <w:szCs w:val="24"/>
                <w:lang w:eastAsia="en-GB"/>
              </w:rPr>
              <w:t xml:space="preserve"> </w:t>
            </w:r>
            <w:r w:rsidRPr="000F437C">
              <w:rPr>
                <w:rFonts w:ascii="Arial" w:eastAsiaTheme="minorEastAsia" w:hAnsi="Arial" w:cs="Arial"/>
                <w:sz w:val="24"/>
                <w:szCs w:val="24"/>
                <w:u w:val="single"/>
                <w:lang w:eastAsia="en-GB"/>
              </w:rPr>
              <w:t xml:space="preserve">or </w:t>
            </w:r>
            <w:r w:rsidRPr="000F437C">
              <w:rPr>
                <w:rFonts w:ascii="Arial" w:eastAsiaTheme="minorEastAsia" w:hAnsi="Arial" w:cs="Arial"/>
                <w:sz w:val="24"/>
                <w:szCs w:val="24"/>
                <w:lang w:eastAsia="en-GB"/>
              </w:rPr>
              <w:t>open space, including gardens, that contribute</w:t>
            </w:r>
            <w:r w:rsidRPr="000F437C">
              <w:rPr>
                <w:rFonts w:ascii="Arial" w:eastAsiaTheme="minorEastAsia" w:hAnsi="Arial" w:cs="Arial"/>
                <w:strike/>
                <w:sz w:val="24"/>
                <w:szCs w:val="24"/>
                <w:lang w:eastAsia="en-GB"/>
              </w:rPr>
              <w:t>s</w:t>
            </w:r>
            <w:r w:rsidRPr="000F437C">
              <w:rPr>
                <w:rFonts w:ascii="Arial" w:eastAsiaTheme="minorEastAsia" w:hAnsi="Arial" w:cs="Arial"/>
                <w:sz w:val="24"/>
                <w:szCs w:val="24"/>
                <w:lang w:eastAsia="en-GB"/>
              </w:rPr>
              <w:t xml:space="preserve"> </w:t>
            </w:r>
            <w:r w:rsidRPr="000F437C">
              <w:rPr>
                <w:rFonts w:ascii="Arial" w:eastAsiaTheme="minorEastAsia" w:hAnsi="Arial" w:cs="Arial"/>
                <w:sz w:val="24"/>
                <w:szCs w:val="24"/>
                <w:u w:val="single"/>
                <w:lang w:eastAsia="en-GB"/>
              </w:rPr>
              <w:t>positively to its significance.</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to the character</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or appearance</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of a conservation area</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will be opposed</w:t>
            </w:r>
            <w:r w:rsidRPr="000F437C">
              <w:rPr>
                <w:rFonts w:ascii="Arial" w:eastAsiaTheme="minorEastAsia" w:hAnsi="Arial" w:cs="Arial"/>
                <w:sz w:val="24"/>
                <w:szCs w:val="24"/>
                <w:lang w:eastAsia="en-GB"/>
              </w:rPr>
              <w:t xml:space="preserve">. </w:t>
            </w:r>
          </w:p>
          <w:p w14:paraId="3A0F2BFA" w14:textId="77777777" w:rsidR="00C82B19" w:rsidRPr="000F437C" w:rsidRDefault="00C82B19" w:rsidP="00C82B19">
            <w:pPr>
              <w:ind w:right="165"/>
              <w:rPr>
                <w:rFonts w:ascii="Arial" w:eastAsiaTheme="minorEastAsia" w:hAnsi="Arial" w:cs="Arial"/>
                <w:sz w:val="24"/>
                <w:szCs w:val="24"/>
                <w:lang w:eastAsia="en-GB"/>
              </w:rPr>
            </w:pPr>
          </w:p>
          <w:p w14:paraId="7316D7D5" w14:textId="77777777" w:rsidR="00C82B19" w:rsidRPr="000F437C" w:rsidRDefault="00C82B19" w:rsidP="00C82B19">
            <w:pPr>
              <w:ind w:right="165"/>
              <w:rPr>
                <w:rFonts w:ascii="Arial" w:eastAsiaTheme="minorEastAsia" w:hAnsi="Arial" w:cs="Arial"/>
                <w:strike/>
                <w:sz w:val="24"/>
                <w:szCs w:val="24"/>
                <w:lang w:eastAsia="en-GB"/>
              </w:rPr>
            </w:pPr>
            <w:r w:rsidRPr="000F437C">
              <w:rPr>
                <w:rFonts w:ascii="Arial" w:eastAsiaTheme="minorEastAsia" w:hAnsi="Arial" w:cs="Arial"/>
                <w:sz w:val="24"/>
                <w:szCs w:val="24"/>
                <w:u w:val="single"/>
                <w:lang w:eastAsia="en-GB"/>
              </w:rPr>
              <w:t>d)</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 xml:space="preserve">iv) </w:t>
            </w:r>
            <w:r w:rsidRPr="000F437C">
              <w:rPr>
                <w:rFonts w:ascii="Arial" w:eastAsiaTheme="minorEastAsia" w:hAnsi="Arial" w:cs="Arial"/>
                <w:sz w:val="24"/>
                <w:szCs w:val="24"/>
                <w:lang w:eastAsia="en-GB"/>
              </w:rPr>
              <w:t xml:space="preserve">proposals should have regard to </w:t>
            </w:r>
            <w:r w:rsidRPr="000F437C">
              <w:rPr>
                <w:rFonts w:ascii="Arial" w:eastAsiaTheme="minorEastAsia" w:hAnsi="Arial" w:cs="Arial"/>
                <w:strike/>
                <w:sz w:val="24"/>
                <w:szCs w:val="24"/>
                <w:lang w:eastAsia="en-GB"/>
              </w:rPr>
              <w:t xml:space="preserve">the </w:t>
            </w:r>
            <w:r w:rsidRPr="000F437C">
              <w:rPr>
                <w:rFonts w:ascii="Arial" w:eastAsiaTheme="minorEastAsia" w:hAnsi="Arial" w:cs="Arial"/>
                <w:sz w:val="24"/>
                <w:szCs w:val="24"/>
                <w:lang w:eastAsia="en-GB"/>
              </w:rPr>
              <w:t>local historic context and character</w:t>
            </w:r>
            <w:r w:rsidRPr="000F437C">
              <w:rPr>
                <w:rFonts w:ascii="Arial" w:eastAsiaTheme="minorEastAsia" w:hAnsi="Arial" w:cs="Arial"/>
                <w:sz w:val="24"/>
                <w:szCs w:val="24"/>
                <w:u w:val="single"/>
                <w:lang w:eastAsia="en-GB"/>
              </w:rPr>
              <w:t>, including the appearance, scale, mass and height of buildings, use of materials, patterns of development and the layout of buildings and spaces.</w:t>
            </w:r>
            <w:r w:rsidRPr="000F437C">
              <w:rPr>
                <w:rFonts w:ascii="Arial" w:eastAsiaTheme="minorEastAsia" w:hAnsi="Arial" w:cs="Arial"/>
                <w:sz w:val="24"/>
                <w:szCs w:val="24"/>
                <w:lang w:eastAsia="en-GB"/>
              </w:rPr>
              <w:t xml:space="preserve"> </w:t>
            </w:r>
            <w:r w:rsidRPr="000F437C">
              <w:rPr>
                <w:rFonts w:ascii="Arial" w:eastAsiaTheme="minorEastAsia" w:hAnsi="Arial" w:cs="Arial"/>
                <w:strike/>
                <w:sz w:val="24"/>
                <w:szCs w:val="24"/>
                <w:lang w:eastAsia="en-GB"/>
              </w:rPr>
              <w:t>v) vi)</w:t>
            </w:r>
          </w:p>
          <w:p w14:paraId="4E62F832" w14:textId="77777777" w:rsidR="00C82B19" w:rsidRPr="000F437C" w:rsidRDefault="00C82B19" w:rsidP="00C82B19">
            <w:pPr>
              <w:ind w:right="165"/>
              <w:rPr>
                <w:rFonts w:ascii="Arial" w:eastAsiaTheme="minorEastAsia" w:hAnsi="Arial" w:cs="Arial"/>
                <w:strike/>
                <w:sz w:val="24"/>
                <w:szCs w:val="24"/>
                <w:lang w:eastAsia="en-GB"/>
              </w:rPr>
            </w:pPr>
          </w:p>
          <w:p w14:paraId="45D86CB5" w14:textId="77777777" w:rsidR="00C82B19" w:rsidRPr="000F437C" w:rsidRDefault="00C82B19" w:rsidP="00C82B19">
            <w:pPr>
              <w:ind w:right="165"/>
              <w:rPr>
                <w:rFonts w:ascii="Arial" w:eastAsiaTheme="minorEastAsia" w:hAnsi="Arial" w:cs="Arial"/>
                <w:sz w:val="24"/>
                <w:szCs w:val="24"/>
                <w:lang w:eastAsia="en-GB"/>
              </w:rPr>
            </w:pPr>
            <w:r w:rsidRPr="000F437C">
              <w:rPr>
                <w:rFonts w:ascii="Arial" w:eastAsiaTheme="minorEastAsia" w:hAnsi="Arial" w:cs="Arial"/>
                <w:sz w:val="24"/>
                <w:szCs w:val="24"/>
                <w:u w:val="single"/>
                <w:lang w:eastAsia="en-GB"/>
              </w:rPr>
              <w:t xml:space="preserve">e) </w:t>
            </w:r>
            <w:r w:rsidRPr="000F437C">
              <w:rPr>
                <w:rFonts w:ascii="Arial" w:eastAsiaTheme="minorEastAsia" w:hAnsi="Arial" w:cs="Arial"/>
                <w:sz w:val="24"/>
                <w:szCs w:val="24"/>
                <w:lang w:eastAsia="en-GB"/>
              </w:rPr>
              <w:t xml:space="preserve">proposals should retain architectural detailing, traditional features, including shopfronts, which contribute positively to the </w:t>
            </w:r>
            <w:r w:rsidRPr="000F437C">
              <w:rPr>
                <w:rFonts w:ascii="Arial" w:eastAsiaTheme="minorEastAsia" w:hAnsi="Arial" w:cs="Arial"/>
                <w:sz w:val="24"/>
                <w:szCs w:val="24"/>
                <w:u w:val="single"/>
                <w:lang w:eastAsia="en-GB"/>
              </w:rPr>
              <w:t>character,</w:t>
            </w:r>
            <w:r w:rsidRPr="000F437C">
              <w:rPr>
                <w:rFonts w:ascii="Arial" w:eastAsiaTheme="minorEastAsia" w:hAnsi="Arial" w:cs="Arial"/>
                <w:sz w:val="24"/>
                <w:szCs w:val="24"/>
                <w:lang w:eastAsia="en-GB"/>
              </w:rPr>
              <w:t xml:space="preserve"> appearance </w:t>
            </w:r>
            <w:r w:rsidRPr="000F437C">
              <w:rPr>
                <w:rFonts w:ascii="Arial" w:eastAsiaTheme="minorEastAsia" w:hAnsi="Arial" w:cs="Arial"/>
                <w:sz w:val="24"/>
                <w:szCs w:val="24"/>
                <w:u w:val="single"/>
                <w:lang w:eastAsia="en-GB"/>
              </w:rPr>
              <w:t>and significance</w:t>
            </w:r>
            <w:r w:rsidRPr="000F437C">
              <w:rPr>
                <w:rFonts w:ascii="Arial" w:eastAsiaTheme="minorEastAsia" w:hAnsi="Arial" w:cs="Arial"/>
                <w:sz w:val="24"/>
                <w:szCs w:val="24"/>
                <w:lang w:eastAsia="en-GB"/>
              </w:rPr>
              <w:t xml:space="preserve"> of a </w:t>
            </w:r>
            <w:r w:rsidRPr="000F437C">
              <w:rPr>
                <w:rFonts w:ascii="Arial" w:eastAsiaTheme="minorEastAsia" w:hAnsi="Arial" w:cs="Arial"/>
                <w:strike/>
                <w:sz w:val="24"/>
                <w:szCs w:val="24"/>
                <w:lang w:eastAsia="en-GB"/>
              </w:rPr>
              <w:t>building or an area</w:t>
            </w:r>
            <w:r w:rsidRPr="000F437C">
              <w:rPr>
                <w:rFonts w:ascii="Arial" w:eastAsiaTheme="minorEastAsia" w:hAnsi="Arial" w:cs="Arial"/>
                <w:sz w:val="24"/>
                <w:szCs w:val="24"/>
                <w:lang w:eastAsia="en-GB"/>
              </w:rPr>
              <w:t xml:space="preserve"> </w:t>
            </w:r>
            <w:r w:rsidRPr="000F437C">
              <w:rPr>
                <w:rFonts w:ascii="Arial" w:eastAsiaTheme="minorEastAsia" w:hAnsi="Arial" w:cs="Arial"/>
                <w:sz w:val="24"/>
                <w:szCs w:val="24"/>
                <w:u w:val="single"/>
                <w:lang w:eastAsia="en-GB"/>
              </w:rPr>
              <w:t>conservation area.</w:t>
            </w:r>
            <w:r w:rsidRPr="000F437C">
              <w:rPr>
                <w:rFonts w:ascii="Arial" w:eastAsiaTheme="minorEastAsia" w:hAnsi="Arial" w:cs="Arial"/>
                <w:sz w:val="24"/>
                <w:szCs w:val="24"/>
                <w:lang w:eastAsia="en-GB"/>
              </w:rPr>
              <w:t xml:space="preserve"> </w:t>
            </w:r>
          </w:p>
          <w:p w14:paraId="1ACF2DBA" w14:textId="77777777" w:rsidR="00C82B19" w:rsidRPr="000F437C" w:rsidRDefault="00C82B19" w:rsidP="00C82B19">
            <w:pPr>
              <w:rPr>
                <w:rFonts w:ascii="Arial" w:eastAsiaTheme="minorEastAsia" w:hAnsi="Arial" w:cs="Arial"/>
                <w:strike/>
                <w:sz w:val="24"/>
                <w:szCs w:val="24"/>
                <w:lang w:eastAsia="en-GB"/>
              </w:rPr>
            </w:pPr>
            <w:r w:rsidRPr="000F437C">
              <w:rPr>
                <w:rFonts w:ascii="Arial" w:eastAsiaTheme="minorEastAsia" w:hAnsi="Arial" w:cs="Arial"/>
                <w:strike/>
                <w:sz w:val="24"/>
                <w:szCs w:val="24"/>
                <w:lang w:eastAsia="en-GB"/>
              </w:rPr>
              <w:lastRenderedPageBreak/>
              <w:t>vii) in exceptional circumstances, where the loss of any heritage asset is permitted, the Council will require the submission of a contract of works to ensure the new development will proceed immediately after the loss has occurred</w:t>
            </w:r>
          </w:p>
          <w:p w14:paraId="5E0DD421" w14:textId="77777777" w:rsidR="00D21459" w:rsidRDefault="00D21459" w:rsidP="00C82B19">
            <w:pPr>
              <w:pStyle w:val="NoSpacing"/>
              <w:rPr>
                <w:rFonts w:ascii="Arial" w:hAnsi="Arial" w:cs="Arial"/>
                <w:sz w:val="24"/>
                <w:szCs w:val="24"/>
                <w:lang w:eastAsia="en-GB"/>
              </w:rPr>
            </w:pPr>
          </w:p>
          <w:p w14:paraId="191A0779" w14:textId="057169F4" w:rsidR="00C82B19" w:rsidRPr="00791FC9" w:rsidRDefault="00C82B19" w:rsidP="00791FC9">
            <w:pPr>
              <w:pStyle w:val="NoSpacing"/>
              <w:numPr>
                <w:ilvl w:val="0"/>
                <w:numId w:val="130"/>
              </w:numPr>
              <w:rPr>
                <w:rFonts w:ascii="Arial" w:hAnsi="Arial" w:cs="Arial"/>
                <w:b/>
                <w:bCs/>
                <w:sz w:val="24"/>
                <w:szCs w:val="24"/>
                <w:lang w:eastAsia="en-GB"/>
              </w:rPr>
            </w:pPr>
            <w:r w:rsidRPr="00791FC9">
              <w:rPr>
                <w:rFonts w:ascii="Arial" w:hAnsi="Arial" w:cs="Arial"/>
                <w:b/>
                <w:bCs/>
                <w:sz w:val="24"/>
                <w:szCs w:val="24"/>
                <w:lang w:eastAsia="en-GB"/>
              </w:rPr>
              <w:t xml:space="preserve">Statutory Listed Buildings </w:t>
            </w:r>
          </w:p>
          <w:p w14:paraId="169D6AB3" w14:textId="77777777" w:rsidR="00C82B19" w:rsidRPr="000F437C" w:rsidRDefault="00C82B19" w:rsidP="00C82B19">
            <w:pPr>
              <w:pStyle w:val="NoSpacing"/>
              <w:rPr>
                <w:rFonts w:ascii="Arial" w:hAnsi="Arial" w:cs="Arial"/>
                <w:sz w:val="24"/>
                <w:szCs w:val="24"/>
                <w:lang w:eastAsia="en-GB"/>
              </w:rPr>
            </w:pPr>
            <w:r w:rsidRPr="000F437C">
              <w:rPr>
                <w:rFonts w:ascii="Arial" w:hAnsi="Arial" w:cs="Arial"/>
                <w:sz w:val="24"/>
                <w:szCs w:val="24"/>
                <w:u w:val="single"/>
                <w:lang w:eastAsia="en-GB"/>
              </w:rPr>
              <w:t xml:space="preserve">In exercising the Council’s duties as set out in sections 16(2) and 66(1) of the Planning (Listed Buildings and Conservation Areas) Act 1990, </w:t>
            </w:r>
            <w:proofErr w:type="spellStart"/>
            <w:r w:rsidRPr="000F437C">
              <w:rPr>
                <w:rFonts w:ascii="Arial" w:hAnsi="Arial" w:cs="Arial"/>
                <w:strike/>
                <w:sz w:val="24"/>
                <w:szCs w:val="24"/>
                <w:lang w:eastAsia="en-GB"/>
              </w:rPr>
              <w:t>T</w:t>
            </w:r>
            <w:r w:rsidRPr="000F437C">
              <w:rPr>
                <w:rFonts w:ascii="Arial" w:hAnsi="Arial" w:cs="Arial"/>
                <w:sz w:val="24"/>
                <w:szCs w:val="24"/>
                <w:u w:val="single"/>
                <w:lang w:eastAsia="en-GB"/>
              </w:rPr>
              <w:t>t</w:t>
            </w:r>
            <w:r w:rsidRPr="000F437C">
              <w:rPr>
                <w:rFonts w:ascii="Arial" w:hAnsi="Arial" w:cs="Arial"/>
                <w:sz w:val="24"/>
                <w:szCs w:val="24"/>
                <w:lang w:eastAsia="en-GB"/>
              </w:rPr>
              <w:t>he</w:t>
            </w:r>
            <w:proofErr w:type="spellEnd"/>
            <w:r w:rsidRPr="000F437C">
              <w:rPr>
                <w:rFonts w:ascii="Arial" w:hAnsi="Arial" w:cs="Arial"/>
                <w:sz w:val="24"/>
                <w:szCs w:val="24"/>
                <w:lang w:eastAsia="en-GB"/>
              </w:rPr>
              <w:t xml:space="preserve"> conservation of Barnet’s statutory listed buildings will be given </w:t>
            </w:r>
            <w:r w:rsidRPr="000F437C">
              <w:rPr>
                <w:rFonts w:ascii="Arial" w:hAnsi="Arial" w:cs="Arial"/>
                <w:strike/>
                <w:sz w:val="24"/>
                <w:szCs w:val="24"/>
                <w:lang w:eastAsia="en-GB"/>
              </w:rPr>
              <w:t>a high priority of importance</w:t>
            </w:r>
            <w:r w:rsidRPr="000F437C">
              <w:rPr>
                <w:rFonts w:ascii="Arial" w:hAnsi="Arial" w:cs="Arial"/>
                <w:sz w:val="24"/>
                <w:szCs w:val="24"/>
                <w:lang w:eastAsia="en-GB"/>
              </w:rPr>
              <w:t xml:space="preserve"> </w:t>
            </w:r>
            <w:r w:rsidRPr="000F437C">
              <w:rPr>
                <w:rFonts w:ascii="Arial" w:hAnsi="Arial" w:cs="Arial"/>
                <w:sz w:val="24"/>
                <w:szCs w:val="24"/>
                <w:u w:val="single"/>
                <w:lang w:eastAsia="en-GB"/>
              </w:rPr>
              <w:t>great weight (the more important the asset, the greater the weight should be)</w:t>
            </w:r>
            <w:r w:rsidRPr="000F437C">
              <w:rPr>
                <w:rFonts w:ascii="Arial" w:hAnsi="Arial" w:cs="Arial"/>
                <w:sz w:val="24"/>
                <w:szCs w:val="24"/>
                <w:lang w:eastAsia="en-GB"/>
              </w:rPr>
              <w:t xml:space="preserve">. </w:t>
            </w:r>
            <w:r w:rsidRPr="000F437C">
              <w:rPr>
                <w:rFonts w:ascii="Arial" w:hAnsi="Arial" w:cs="Arial"/>
                <w:strike/>
                <w:sz w:val="24"/>
                <w:szCs w:val="24"/>
                <w:lang w:eastAsia="en-GB"/>
              </w:rPr>
              <w:t>when assessing applications</w:t>
            </w:r>
            <w:r w:rsidRPr="000F437C">
              <w:rPr>
                <w:rFonts w:ascii="Arial" w:hAnsi="Arial" w:cs="Arial"/>
                <w:sz w:val="24"/>
                <w:szCs w:val="24"/>
                <w:lang w:eastAsia="en-GB"/>
              </w:rPr>
              <w:t xml:space="preserve">. </w:t>
            </w:r>
            <w:r w:rsidRPr="000F437C">
              <w:rPr>
                <w:rFonts w:ascii="Arial" w:hAnsi="Arial" w:cs="Arial"/>
                <w:sz w:val="24"/>
                <w:szCs w:val="24"/>
                <w:u w:val="single"/>
                <w:lang w:eastAsia="en-GB"/>
              </w:rPr>
              <w:t>Special regard will be given to the desirability of preserving the building or its setting or any features of special architectural or historic interest which it possesses.</w:t>
            </w:r>
            <w:r w:rsidRPr="000F437C">
              <w:rPr>
                <w:rFonts w:ascii="Arial" w:hAnsi="Arial" w:cs="Arial"/>
                <w:sz w:val="24"/>
                <w:szCs w:val="24"/>
                <w:lang w:eastAsia="en-GB"/>
              </w:rPr>
              <w:t xml:space="preserve"> </w:t>
            </w:r>
            <w:r w:rsidRPr="000F437C">
              <w:rPr>
                <w:rFonts w:ascii="Arial" w:hAnsi="Arial" w:cs="Arial"/>
                <w:sz w:val="24"/>
                <w:szCs w:val="24"/>
                <w:u w:val="single"/>
                <w:lang w:eastAsia="en-GB"/>
              </w:rPr>
              <w:t xml:space="preserve">In accordance with national policy, </w:t>
            </w:r>
            <w:r w:rsidRPr="000F437C">
              <w:rPr>
                <w:rFonts w:ascii="Arial" w:hAnsi="Arial" w:cs="Arial"/>
                <w:strike/>
                <w:sz w:val="24"/>
                <w:szCs w:val="24"/>
                <w:lang w:eastAsia="en-GB"/>
              </w:rPr>
              <w:t>A</w:t>
            </w:r>
            <w:r w:rsidRPr="000F437C">
              <w:rPr>
                <w:rFonts w:ascii="Arial" w:hAnsi="Arial" w:cs="Arial"/>
                <w:sz w:val="24"/>
                <w:szCs w:val="24"/>
                <w:u w:val="single"/>
                <w:lang w:eastAsia="en-GB"/>
              </w:rPr>
              <w:t>a</w:t>
            </w:r>
            <w:r w:rsidRPr="000F437C">
              <w:rPr>
                <w:rFonts w:ascii="Arial" w:hAnsi="Arial" w:cs="Arial"/>
                <w:sz w:val="24"/>
                <w:szCs w:val="24"/>
                <w:lang w:eastAsia="en-GB"/>
              </w:rPr>
              <w:t xml:space="preserve">ny harm to, or loss of, the significance of listed buildings will require clear and convincing justification. </w:t>
            </w:r>
          </w:p>
          <w:p w14:paraId="30132248" w14:textId="77777777" w:rsidR="00C82B19" w:rsidRPr="000F437C" w:rsidRDefault="00C82B19" w:rsidP="00C82B19">
            <w:pPr>
              <w:pStyle w:val="NoSpacing"/>
              <w:rPr>
                <w:rFonts w:ascii="Arial" w:hAnsi="Arial" w:cs="Arial"/>
                <w:sz w:val="24"/>
                <w:szCs w:val="24"/>
                <w:lang w:eastAsia="en-GB"/>
              </w:rPr>
            </w:pPr>
          </w:p>
          <w:p w14:paraId="6916E20B" w14:textId="77777777" w:rsidR="00C82B19" w:rsidRPr="000F437C" w:rsidRDefault="00C82B19" w:rsidP="00C82B19">
            <w:pPr>
              <w:pStyle w:val="NoSpacing"/>
              <w:rPr>
                <w:rFonts w:ascii="Arial" w:hAnsi="Arial" w:cs="Arial"/>
                <w:sz w:val="24"/>
                <w:szCs w:val="24"/>
                <w:lang w:eastAsia="en-GB"/>
              </w:rPr>
            </w:pPr>
            <w:r w:rsidRPr="000F437C">
              <w:rPr>
                <w:rFonts w:ascii="Arial" w:hAnsi="Arial" w:cs="Arial"/>
                <w:sz w:val="24"/>
                <w:szCs w:val="24"/>
                <w:lang w:eastAsia="en-GB"/>
              </w:rPr>
              <w:t xml:space="preserve">The following </w:t>
            </w:r>
            <w:r w:rsidRPr="000F437C">
              <w:rPr>
                <w:rFonts w:ascii="Arial" w:hAnsi="Arial" w:cs="Arial"/>
                <w:strike/>
                <w:sz w:val="24"/>
                <w:szCs w:val="24"/>
                <w:lang w:eastAsia="en-GB"/>
              </w:rPr>
              <w:t>criteria</w:t>
            </w:r>
            <w:r w:rsidRPr="000F437C">
              <w:rPr>
                <w:rFonts w:ascii="Arial" w:hAnsi="Arial" w:cs="Arial"/>
                <w:sz w:val="24"/>
                <w:szCs w:val="24"/>
                <w:lang w:eastAsia="en-GB"/>
              </w:rPr>
              <w:t xml:space="preserve"> </w:t>
            </w:r>
            <w:r w:rsidRPr="000F437C">
              <w:rPr>
                <w:rFonts w:ascii="Arial" w:hAnsi="Arial" w:cs="Arial"/>
                <w:sz w:val="24"/>
                <w:szCs w:val="24"/>
                <w:u w:val="single"/>
                <w:lang w:eastAsia="en-GB"/>
              </w:rPr>
              <w:t xml:space="preserve">approach </w:t>
            </w:r>
            <w:r w:rsidRPr="000F437C">
              <w:rPr>
                <w:rFonts w:ascii="Arial" w:hAnsi="Arial" w:cs="Arial"/>
                <w:sz w:val="24"/>
                <w:szCs w:val="24"/>
                <w:lang w:eastAsia="en-GB"/>
              </w:rPr>
              <w:t>will be applied</w:t>
            </w:r>
            <w:r w:rsidRPr="000F437C">
              <w:rPr>
                <w:rFonts w:ascii="Arial" w:hAnsi="Arial" w:cs="Arial"/>
                <w:strike/>
                <w:sz w:val="24"/>
                <w:szCs w:val="24"/>
                <w:lang w:eastAsia="en-GB"/>
              </w:rPr>
              <w:t xml:space="preserve">: </w:t>
            </w:r>
            <w:proofErr w:type="spellStart"/>
            <w:r w:rsidRPr="000F437C">
              <w:rPr>
                <w:rFonts w:ascii="Arial" w:hAnsi="Arial" w:cs="Arial"/>
                <w:strike/>
                <w:sz w:val="24"/>
                <w:szCs w:val="24"/>
                <w:lang w:eastAsia="en-GB"/>
              </w:rPr>
              <w:t>i</w:t>
            </w:r>
            <w:proofErr w:type="spellEnd"/>
            <w:r w:rsidRPr="000F437C">
              <w:rPr>
                <w:rFonts w:ascii="Arial" w:hAnsi="Arial" w:cs="Arial"/>
                <w:strike/>
                <w:sz w:val="24"/>
                <w:szCs w:val="24"/>
                <w:lang w:eastAsia="en-GB"/>
              </w:rPr>
              <w:t>) Resist any</w:t>
            </w:r>
            <w:r w:rsidRPr="000F437C">
              <w:rPr>
                <w:rFonts w:ascii="Arial" w:hAnsi="Arial" w:cs="Arial"/>
                <w:sz w:val="24"/>
                <w:szCs w:val="24"/>
                <w:lang w:eastAsia="en-GB"/>
              </w:rPr>
              <w:t xml:space="preserve"> </w:t>
            </w:r>
            <w:r w:rsidRPr="000F437C">
              <w:rPr>
                <w:rFonts w:ascii="Arial" w:hAnsi="Arial" w:cs="Arial"/>
                <w:sz w:val="24"/>
                <w:szCs w:val="24"/>
                <w:u w:val="single"/>
                <w:lang w:eastAsia="en-GB"/>
              </w:rPr>
              <w:t>where there is</w:t>
            </w:r>
            <w:r w:rsidRPr="000F437C">
              <w:rPr>
                <w:rFonts w:ascii="Arial" w:hAnsi="Arial" w:cs="Arial"/>
                <w:sz w:val="24"/>
                <w:szCs w:val="24"/>
                <w:lang w:eastAsia="en-GB"/>
              </w:rPr>
              <w:t xml:space="preserve"> harm to, or loss of significance </w:t>
            </w:r>
            <w:r w:rsidRPr="000F437C">
              <w:rPr>
                <w:rFonts w:ascii="Arial" w:hAnsi="Arial" w:cs="Arial"/>
                <w:sz w:val="24"/>
                <w:szCs w:val="24"/>
                <w:u w:val="single"/>
                <w:lang w:eastAsia="en-GB"/>
              </w:rPr>
              <w:t>of a listed building</w:t>
            </w:r>
            <w:r w:rsidRPr="000F437C">
              <w:rPr>
                <w:rFonts w:ascii="Arial" w:hAnsi="Arial" w:cs="Arial"/>
                <w:sz w:val="24"/>
                <w:szCs w:val="24"/>
                <w:lang w:eastAsia="en-GB"/>
              </w:rPr>
              <w:t xml:space="preserve">, </w:t>
            </w:r>
            <w:r w:rsidRPr="000F437C">
              <w:rPr>
                <w:rFonts w:ascii="Arial" w:hAnsi="Arial" w:cs="Arial"/>
                <w:sz w:val="24"/>
                <w:szCs w:val="24"/>
                <w:u w:val="single"/>
                <w:lang w:eastAsia="en-GB"/>
              </w:rPr>
              <w:t>including</w:t>
            </w:r>
            <w:r w:rsidRPr="000F437C">
              <w:rPr>
                <w:rFonts w:ascii="Arial" w:hAnsi="Arial" w:cs="Arial"/>
                <w:sz w:val="24"/>
                <w:szCs w:val="24"/>
                <w:lang w:eastAsia="en-GB"/>
              </w:rPr>
              <w:t xml:space="preserve"> from </w:t>
            </w:r>
            <w:r w:rsidRPr="000F437C">
              <w:rPr>
                <w:rFonts w:ascii="Arial" w:hAnsi="Arial" w:cs="Arial"/>
                <w:sz w:val="24"/>
                <w:szCs w:val="24"/>
                <w:u w:val="single"/>
                <w:lang w:eastAsia="en-GB"/>
              </w:rPr>
              <w:t xml:space="preserve">its </w:t>
            </w:r>
            <w:r w:rsidRPr="000F437C">
              <w:rPr>
                <w:rFonts w:ascii="Arial" w:hAnsi="Arial" w:cs="Arial"/>
                <w:sz w:val="24"/>
                <w:szCs w:val="24"/>
                <w:lang w:eastAsia="en-GB"/>
              </w:rPr>
              <w:t>whole or partial demolition, extension</w:t>
            </w:r>
            <w:r w:rsidRPr="000F437C">
              <w:rPr>
                <w:rFonts w:ascii="Arial" w:hAnsi="Arial" w:cs="Arial"/>
                <w:sz w:val="24"/>
                <w:szCs w:val="24"/>
                <w:u w:val="single"/>
                <w:lang w:eastAsia="en-GB"/>
              </w:rPr>
              <w:t>s</w:t>
            </w:r>
            <w:r w:rsidRPr="000F437C">
              <w:rPr>
                <w:rFonts w:ascii="Arial" w:hAnsi="Arial" w:cs="Arial"/>
                <w:sz w:val="24"/>
                <w:szCs w:val="24"/>
                <w:lang w:eastAsia="en-GB"/>
              </w:rPr>
              <w:t xml:space="preserve"> or alteration</w:t>
            </w:r>
            <w:r w:rsidRPr="000F437C">
              <w:rPr>
                <w:rFonts w:ascii="Arial" w:hAnsi="Arial" w:cs="Arial"/>
                <w:sz w:val="24"/>
                <w:szCs w:val="24"/>
                <w:u w:val="single"/>
                <w:lang w:eastAsia="en-GB"/>
              </w:rPr>
              <w:t>s</w:t>
            </w:r>
            <w:r w:rsidRPr="000F437C">
              <w:rPr>
                <w:rFonts w:ascii="Arial" w:hAnsi="Arial" w:cs="Arial"/>
                <w:sz w:val="24"/>
                <w:szCs w:val="24"/>
                <w:lang w:eastAsia="en-GB"/>
              </w:rPr>
              <w:t xml:space="preserve"> </w:t>
            </w:r>
            <w:r w:rsidRPr="000F437C">
              <w:rPr>
                <w:rFonts w:ascii="Arial" w:hAnsi="Arial" w:cs="Arial"/>
                <w:sz w:val="24"/>
                <w:szCs w:val="24"/>
                <w:u w:val="single"/>
                <w:lang w:eastAsia="en-GB"/>
              </w:rPr>
              <w:t>that are inappropriate in design, scale or material,</w:t>
            </w:r>
            <w:r w:rsidRPr="000F437C">
              <w:rPr>
                <w:rFonts w:ascii="Arial" w:hAnsi="Arial" w:cs="Arial"/>
                <w:sz w:val="24"/>
                <w:szCs w:val="24"/>
                <w:lang w:eastAsia="en-GB"/>
              </w:rPr>
              <w:t xml:space="preserve"> </w:t>
            </w:r>
            <w:r w:rsidRPr="000F437C">
              <w:rPr>
                <w:rFonts w:ascii="Arial" w:hAnsi="Arial" w:cs="Arial"/>
                <w:strike/>
                <w:sz w:val="24"/>
                <w:szCs w:val="24"/>
                <w:lang w:eastAsia="en-GB"/>
              </w:rPr>
              <w:t xml:space="preserve">ii) Resist </w:t>
            </w:r>
            <w:r w:rsidRPr="000F437C">
              <w:rPr>
                <w:rFonts w:ascii="Arial" w:hAnsi="Arial" w:cs="Arial"/>
                <w:sz w:val="24"/>
                <w:szCs w:val="24"/>
                <w:lang w:eastAsia="en-GB"/>
              </w:rPr>
              <w:t xml:space="preserve">harmful alterations to the interior or exterior, </w:t>
            </w:r>
            <w:r w:rsidRPr="000F437C">
              <w:rPr>
                <w:rFonts w:ascii="Arial" w:hAnsi="Arial" w:cs="Arial"/>
                <w:strike/>
                <w:sz w:val="24"/>
                <w:szCs w:val="24"/>
                <w:lang w:eastAsia="en-GB"/>
              </w:rPr>
              <w:t xml:space="preserve">or </w:t>
            </w:r>
            <w:r w:rsidRPr="000F437C">
              <w:rPr>
                <w:rFonts w:ascii="Arial" w:hAnsi="Arial" w:cs="Arial"/>
                <w:sz w:val="24"/>
                <w:szCs w:val="24"/>
                <w:lang w:eastAsia="en-GB"/>
              </w:rPr>
              <w:t xml:space="preserve">changes to curtilage features </w:t>
            </w:r>
            <w:r w:rsidRPr="000F437C">
              <w:rPr>
                <w:rFonts w:ascii="Arial" w:hAnsi="Arial" w:cs="Arial"/>
                <w:strike/>
                <w:sz w:val="24"/>
                <w:szCs w:val="24"/>
                <w:lang w:eastAsia="en-GB"/>
              </w:rPr>
              <w:t xml:space="preserve">iii) Resist extensions or additions that are inappropriate in design, scale or material </w:t>
            </w:r>
            <w:r w:rsidRPr="000F437C">
              <w:rPr>
                <w:rFonts w:ascii="Arial" w:hAnsi="Arial" w:cs="Arial"/>
                <w:sz w:val="24"/>
                <w:szCs w:val="24"/>
                <w:u w:val="single"/>
                <w:lang w:eastAsia="en-GB"/>
              </w:rPr>
              <w:t>or any other</w:t>
            </w:r>
            <w:r w:rsidRPr="000F437C">
              <w:rPr>
                <w:rFonts w:ascii="Arial" w:hAnsi="Arial" w:cs="Arial"/>
                <w:sz w:val="24"/>
                <w:szCs w:val="24"/>
                <w:lang w:eastAsia="en-GB"/>
              </w:rPr>
              <w:t xml:space="preserve"> </w:t>
            </w:r>
            <w:r w:rsidRPr="000F437C">
              <w:rPr>
                <w:rFonts w:ascii="Arial" w:hAnsi="Arial" w:cs="Arial"/>
                <w:strike/>
                <w:sz w:val="24"/>
                <w:szCs w:val="24"/>
                <w:lang w:eastAsia="en-GB"/>
              </w:rPr>
              <w:t>iii)</w:t>
            </w:r>
            <w:r w:rsidRPr="000F437C">
              <w:rPr>
                <w:rFonts w:ascii="Arial" w:hAnsi="Arial" w:cs="Arial"/>
                <w:sz w:val="24"/>
                <w:szCs w:val="24"/>
                <w:lang w:eastAsia="en-GB"/>
              </w:rPr>
              <w:t xml:space="preserve"> </w:t>
            </w:r>
            <w:r w:rsidRPr="000F437C">
              <w:rPr>
                <w:rFonts w:ascii="Arial" w:hAnsi="Arial" w:cs="Arial"/>
                <w:strike/>
                <w:sz w:val="24"/>
                <w:szCs w:val="24"/>
                <w:lang w:eastAsia="en-GB"/>
              </w:rPr>
              <w:t xml:space="preserve">Resist any </w:t>
            </w:r>
            <w:r w:rsidRPr="000F437C">
              <w:rPr>
                <w:rFonts w:ascii="Arial" w:hAnsi="Arial" w:cs="Arial"/>
                <w:sz w:val="24"/>
                <w:szCs w:val="24"/>
                <w:lang w:eastAsia="en-GB"/>
              </w:rPr>
              <w:t xml:space="preserve">harm to, or loss of, </w:t>
            </w:r>
            <w:r w:rsidRPr="000F437C">
              <w:rPr>
                <w:rFonts w:ascii="Arial" w:hAnsi="Arial" w:cs="Arial"/>
                <w:strike/>
                <w:sz w:val="24"/>
                <w:szCs w:val="24"/>
                <w:lang w:eastAsia="en-GB"/>
              </w:rPr>
              <w:t xml:space="preserve">its </w:t>
            </w:r>
            <w:r w:rsidRPr="000F437C">
              <w:rPr>
                <w:rFonts w:ascii="Arial" w:hAnsi="Arial" w:cs="Arial"/>
                <w:sz w:val="24"/>
                <w:szCs w:val="24"/>
                <w:lang w:eastAsia="en-GB"/>
              </w:rPr>
              <w:t>significance</w:t>
            </w:r>
            <w:r w:rsidRPr="000F437C">
              <w:rPr>
                <w:rFonts w:ascii="Arial" w:hAnsi="Arial" w:cs="Arial"/>
                <w:strike/>
                <w:sz w:val="24"/>
                <w:szCs w:val="24"/>
                <w:lang w:eastAsia="en-GB"/>
              </w:rPr>
              <w:t>,</w:t>
            </w:r>
            <w:r w:rsidRPr="000F437C">
              <w:rPr>
                <w:rFonts w:ascii="Arial" w:hAnsi="Arial" w:cs="Arial"/>
                <w:sz w:val="24"/>
                <w:szCs w:val="24"/>
                <w:lang w:eastAsia="en-GB"/>
              </w:rPr>
              <w:t xml:space="preserve"> from development within </w:t>
            </w:r>
            <w:r w:rsidRPr="000F437C">
              <w:rPr>
                <w:rFonts w:ascii="Arial" w:hAnsi="Arial" w:cs="Arial"/>
                <w:strike/>
                <w:sz w:val="24"/>
                <w:szCs w:val="24"/>
                <w:lang w:eastAsia="en-GB"/>
              </w:rPr>
              <w:t xml:space="preserve">it’s </w:t>
            </w:r>
            <w:r w:rsidRPr="000F437C">
              <w:rPr>
                <w:rFonts w:ascii="Arial" w:hAnsi="Arial" w:cs="Arial"/>
                <w:sz w:val="24"/>
                <w:szCs w:val="24"/>
                <w:u w:val="single"/>
                <w:lang w:eastAsia="en-GB"/>
              </w:rPr>
              <w:t>the</w:t>
            </w:r>
            <w:r w:rsidRPr="000F437C">
              <w:rPr>
                <w:rFonts w:ascii="Arial" w:hAnsi="Arial" w:cs="Arial"/>
                <w:sz w:val="24"/>
                <w:szCs w:val="24"/>
                <w:lang w:eastAsia="en-GB"/>
              </w:rPr>
              <w:t xml:space="preserve"> setting </w:t>
            </w:r>
            <w:r w:rsidRPr="000F437C">
              <w:rPr>
                <w:rFonts w:ascii="Arial" w:hAnsi="Arial" w:cs="Arial"/>
                <w:sz w:val="24"/>
                <w:szCs w:val="24"/>
                <w:u w:val="single"/>
                <w:lang w:eastAsia="en-GB"/>
              </w:rPr>
              <w:t>of a listed building</w:t>
            </w:r>
            <w:r w:rsidRPr="000F437C">
              <w:rPr>
                <w:rFonts w:ascii="Arial" w:hAnsi="Arial" w:cs="Arial"/>
                <w:sz w:val="24"/>
                <w:szCs w:val="24"/>
                <w:lang w:eastAsia="en-GB"/>
              </w:rPr>
              <w:t>, including tall buildings</w:t>
            </w:r>
            <w:r w:rsidRPr="000F437C">
              <w:rPr>
                <w:rFonts w:ascii="Arial" w:hAnsi="Arial" w:cs="Arial"/>
                <w:sz w:val="24"/>
                <w:szCs w:val="24"/>
                <w:vertAlign w:val="superscript"/>
                <w:lang w:eastAsia="en-GB"/>
              </w:rPr>
              <w:t>30</w:t>
            </w:r>
            <w:r w:rsidRPr="000F437C">
              <w:rPr>
                <w:rFonts w:ascii="Arial" w:hAnsi="Arial" w:cs="Arial"/>
                <w:sz w:val="24"/>
                <w:szCs w:val="24"/>
                <w:u w:val="single"/>
                <w:lang w:eastAsia="en-GB"/>
              </w:rPr>
              <w:t>:</w:t>
            </w:r>
          </w:p>
          <w:p w14:paraId="2DEAC18C" w14:textId="77777777" w:rsidR="00C82B19" w:rsidRPr="000F437C" w:rsidRDefault="00C82B19" w:rsidP="00C82B19">
            <w:pPr>
              <w:pStyle w:val="NoSpacing"/>
              <w:rPr>
                <w:rFonts w:ascii="Arial" w:hAnsi="Arial" w:cs="Arial"/>
                <w:sz w:val="24"/>
                <w:szCs w:val="24"/>
                <w:lang w:eastAsia="en-GB"/>
              </w:rPr>
            </w:pPr>
          </w:p>
          <w:p w14:paraId="6239C300" w14:textId="03CAA642" w:rsidR="00D21459" w:rsidRDefault="00D21459" w:rsidP="00D21459">
            <w:pPr>
              <w:pStyle w:val="NoSpacing"/>
              <w:rPr>
                <w:rFonts w:ascii="Arial" w:hAnsi="Arial" w:cs="Arial"/>
                <w:sz w:val="24"/>
                <w:szCs w:val="24"/>
                <w:u w:val="single"/>
                <w:lang w:eastAsia="en-GB"/>
              </w:rPr>
            </w:pPr>
            <w:r>
              <w:rPr>
                <w:rFonts w:ascii="Arial" w:hAnsi="Arial" w:cs="Arial"/>
                <w:sz w:val="24"/>
                <w:szCs w:val="24"/>
                <w:u w:val="single"/>
                <w:lang w:eastAsia="en-GB"/>
              </w:rPr>
              <w:lastRenderedPageBreak/>
              <w:t xml:space="preserve">a) </w:t>
            </w:r>
            <w:r w:rsidR="00C82B19" w:rsidRPr="000F437C">
              <w:rPr>
                <w:rFonts w:ascii="Arial" w:hAnsi="Arial" w:cs="Arial"/>
                <w:sz w:val="24"/>
                <w:szCs w:val="24"/>
                <w:u w:val="single"/>
                <w:lang w:eastAsia="en-GB"/>
              </w:rPr>
              <w:t xml:space="preserve">where resulting in substantial harm to the significance of the designated heritage asset the proposal will be resisted, unless it can be demonstrated that the substantial harm or total loss is necessary to achieve substantial public benefits that outweigh that harm or loss (or all </w:t>
            </w:r>
            <w:r w:rsidR="00C82B19" w:rsidRPr="000F437C" w:rsidDel="006D6229">
              <w:rPr>
                <w:rFonts w:ascii="Arial" w:hAnsi="Arial" w:cs="Arial"/>
                <w:sz w:val="24"/>
                <w:szCs w:val="24"/>
                <w:u w:val="single"/>
                <w:lang w:eastAsia="en-GB"/>
              </w:rPr>
              <w:t>of</w:t>
            </w:r>
            <w:r w:rsidR="00C82B19" w:rsidRPr="000F437C">
              <w:rPr>
                <w:rFonts w:ascii="Arial" w:hAnsi="Arial" w:cs="Arial"/>
                <w:sz w:val="24"/>
                <w:szCs w:val="24"/>
                <w:u w:val="single"/>
                <w:lang w:eastAsia="en-GB"/>
              </w:rPr>
              <w:t xml:space="preserve"> the relevant criteria within the NPPF apply).</w:t>
            </w:r>
          </w:p>
          <w:p w14:paraId="6E549330" w14:textId="77777777" w:rsidR="00D21459" w:rsidRPr="000F437C" w:rsidRDefault="00D21459" w:rsidP="00D21459">
            <w:pPr>
              <w:pStyle w:val="NoSpacing"/>
              <w:rPr>
                <w:rFonts w:ascii="Arial" w:hAnsi="Arial" w:cs="Arial"/>
                <w:sz w:val="24"/>
                <w:szCs w:val="24"/>
                <w:u w:val="single"/>
                <w:lang w:eastAsia="en-GB"/>
              </w:rPr>
            </w:pPr>
          </w:p>
          <w:p w14:paraId="2B51783F" w14:textId="37A79B12" w:rsidR="00C82B19" w:rsidRPr="000F437C" w:rsidRDefault="00C82B19" w:rsidP="00791FC9">
            <w:pPr>
              <w:pStyle w:val="NoSpacing"/>
              <w:numPr>
                <w:ilvl w:val="0"/>
                <w:numId w:val="109"/>
              </w:numPr>
              <w:ind w:hanging="281"/>
              <w:rPr>
                <w:rFonts w:ascii="Arial" w:hAnsi="Arial" w:cs="Arial"/>
                <w:sz w:val="24"/>
                <w:szCs w:val="24"/>
                <w:lang w:eastAsia="en-GB"/>
              </w:rPr>
            </w:pPr>
            <w:r w:rsidRPr="000F437C">
              <w:rPr>
                <w:rFonts w:ascii="Arial" w:hAnsi="Arial" w:cs="Arial"/>
                <w:sz w:val="24"/>
                <w:szCs w:val="24"/>
                <w:u w:val="single"/>
                <w:lang w:eastAsia="en-GB"/>
              </w:rPr>
              <w:t>where a development proposal will lead to less than substantial harm to the significance of a designated heritage asset, this harm should be weighed against the public benefits of the proposal including, where appropriate, securing its optimum viable use.</w:t>
            </w:r>
          </w:p>
          <w:p w14:paraId="6F7EE1F9" w14:textId="77777777" w:rsidR="00C82B19" w:rsidRPr="000F437C" w:rsidRDefault="00C82B19" w:rsidP="00C82B19">
            <w:pPr>
              <w:pStyle w:val="NoSpacing"/>
              <w:rPr>
                <w:rFonts w:ascii="Arial" w:hAnsi="Arial" w:cs="Arial"/>
                <w:sz w:val="24"/>
                <w:szCs w:val="24"/>
                <w:lang w:eastAsia="en-GB"/>
              </w:rPr>
            </w:pPr>
          </w:p>
          <w:p w14:paraId="71B00C88" w14:textId="752D8ADA" w:rsidR="00C82B19" w:rsidRPr="00791FC9" w:rsidRDefault="00C82B19" w:rsidP="00791FC9">
            <w:pPr>
              <w:pStyle w:val="NoSpacing"/>
              <w:numPr>
                <w:ilvl w:val="0"/>
                <w:numId w:val="130"/>
              </w:numPr>
              <w:rPr>
                <w:rFonts w:ascii="Arial" w:hAnsi="Arial" w:cs="Arial"/>
                <w:b/>
                <w:bCs/>
                <w:sz w:val="24"/>
                <w:szCs w:val="24"/>
                <w:lang w:eastAsia="en-GB"/>
              </w:rPr>
            </w:pPr>
            <w:r w:rsidRPr="00791FC9">
              <w:rPr>
                <w:rFonts w:ascii="Arial" w:hAnsi="Arial" w:cs="Arial"/>
                <w:b/>
                <w:bCs/>
                <w:sz w:val="24"/>
                <w:szCs w:val="24"/>
                <w:lang w:eastAsia="en-GB"/>
              </w:rPr>
              <w:t xml:space="preserve">Registered Parks and Gardens </w:t>
            </w:r>
          </w:p>
          <w:p w14:paraId="09DDC003" w14:textId="77777777" w:rsidR="00C82B19" w:rsidRPr="000F437C" w:rsidRDefault="00C82B19" w:rsidP="00C82B19">
            <w:pPr>
              <w:pStyle w:val="NoSpacing"/>
              <w:rPr>
                <w:rFonts w:ascii="Arial" w:hAnsi="Arial" w:cs="Arial"/>
                <w:sz w:val="24"/>
                <w:szCs w:val="24"/>
                <w:lang w:eastAsia="en-GB"/>
              </w:rPr>
            </w:pPr>
            <w:r w:rsidRPr="000F437C">
              <w:rPr>
                <w:rFonts w:ascii="Arial" w:hAnsi="Arial" w:cs="Arial"/>
                <w:sz w:val="24"/>
                <w:szCs w:val="24"/>
                <w:lang w:eastAsia="en-GB"/>
              </w:rPr>
              <w:t xml:space="preserve">Development proposals within Registered Parks and Gardens should respect their special historic character and aesthetic qualities, whilst avoiding any adverse impact on their setting or on key views within or outside the designated sites. </w:t>
            </w:r>
            <w:r w:rsidRPr="000F437C">
              <w:rPr>
                <w:rFonts w:ascii="Arial" w:hAnsi="Arial" w:cs="Arial"/>
                <w:sz w:val="24"/>
                <w:szCs w:val="24"/>
                <w:u w:val="single"/>
                <w:lang w:eastAsia="en-GB"/>
              </w:rPr>
              <w:t>In accordance with national policy,</w:t>
            </w:r>
            <w:r w:rsidRPr="000F437C">
              <w:rPr>
                <w:rFonts w:ascii="Arial" w:hAnsi="Arial" w:cs="Arial"/>
                <w:sz w:val="24"/>
                <w:szCs w:val="24"/>
                <w:lang w:eastAsia="en-GB"/>
              </w:rPr>
              <w:t xml:space="preserve"> </w:t>
            </w:r>
            <w:r w:rsidRPr="000F437C">
              <w:rPr>
                <w:rFonts w:ascii="Arial" w:hAnsi="Arial" w:cs="Arial"/>
                <w:strike/>
                <w:sz w:val="24"/>
                <w:szCs w:val="24"/>
                <w:lang w:eastAsia="en-GB"/>
              </w:rPr>
              <w:t>A</w:t>
            </w:r>
            <w:r w:rsidRPr="000F437C">
              <w:rPr>
                <w:rFonts w:ascii="Arial" w:hAnsi="Arial" w:cs="Arial"/>
                <w:sz w:val="24"/>
                <w:szCs w:val="24"/>
                <w:u w:val="single"/>
                <w:lang w:eastAsia="en-GB"/>
              </w:rPr>
              <w:t>a</w:t>
            </w:r>
            <w:r w:rsidRPr="000F437C">
              <w:rPr>
                <w:rFonts w:ascii="Arial" w:hAnsi="Arial" w:cs="Arial"/>
                <w:sz w:val="24"/>
                <w:szCs w:val="24"/>
                <w:lang w:eastAsia="en-GB"/>
              </w:rPr>
              <w:t xml:space="preserve">ny harm to, or loss of, their significance, from alterations, destruction, or from development within </w:t>
            </w:r>
            <w:r w:rsidRPr="000F437C">
              <w:rPr>
                <w:rFonts w:ascii="Arial" w:hAnsi="Arial" w:cs="Arial"/>
                <w:strike/>
                <w:sz w:val="24"/>
                <w:szCs w:val="24"/>
                <w:lang w:eastAsia="en-GB"/>
              </w:rPr>
              <w:t xml:space="preserve">its </w:t>
            </w:r>
            <w:r w:rsidRPr="000F437C">
              <w:rPr>
                <w:rFonts w:ascii="Arial" w:hAnsi="Arial" w:cs="Arial"/>
                <w:sz w:val="24"/>
                <w:szCs w:val="24"/>
                <w:u w:val="single"/>
                <w:lang w:eastAsia="en-GB"/>
              </w:rPr>
              <w:t>their</w:t>
            </w:r>
            <w:r w:rsidRPr="000F437C">
              <w:rPr>
                <w:rFonts w:ascii="Arial" w:hAnsi="Arial" w:cs="Arial"/>
                <w:sz w:val="24"/>
                <w:szCs w:val="24"/>
                <w:lang w:eastAsia="en-GB"/>
              </w:rPr>
              <w:t xml:space="preserve"> setting, </w:t>
            </w:r>
            <w:r w:rsidRPr="000F437C">
              <w:rPr>
                <w:rFonts w:ascii="Arial" w:hAnsi="Arial" w:cs="Arial"/>
                <w:strike/>
                <w:sz w:val="24"/>
                <w:szCs w:val="24"/>
                <w:lang w:eastAsia="en-GB"/>
              </w:rPr>
              <w:t>should</w:t>
            </w:r>
            <w:r w:rsidRPr="000F437C">
              <w:rPr>
                <w:rFonts w:ascii="Arial" w:hAnsi="Arial" w:cs="Arial"/>
                <w:sz w:val="24"/>
                <w:szCs w:val="24"/>
                <w:lang w:eastAsia="en-GB"/>
              </w:rPr>
              <w:t xml:space="preserve"> </w:t>
            </w:r>
            <w:r w:rsidRPr="000F437C">
              <w:rPr>
                <w:rFonts w:ascii="Arial" w:hAnsi="Arial" w:cs="Arial"/>
                <w:sz w:val="24"/>
                <w:szCs w:val="24"/>
                <w:u w:val="single"/>
                <w:lang w:eastAsia="en-GB"/>
              </w:rPr>
              <w:t xml:space="preserve">will </w:t>
            </w:r>
            <w:r w:rsidRPr="000F437C">
              <w:rPr>
                <w:rFonts w:ascii="Arial" w:hAnsi="Arial" w:cs="Arial"/>
                <w:sz w:val="24"/>
                <w:szCs w:val="24"/>
                <w:lang w:eastAsia="en-GB"/>
              </w:rPr>
              <w:t>require clear and convincing justification. Substantial harm to Grade II Registered Parks or Gardens should be exceptional, and wholly exceptional for Grade II* Registered Parks or Gardens</w:t>
            </w:r>
            <w:r w:rsidRPr="000F437C">
              <w:rPr>
                <w:rFonts w:ascii="Arial" w:hAnsi="Arial" w:cs="Arial"/>
                <w:sz w:val="24"/>
                <w:szCs w:val="24"/>
                <w:u w:val="single"/>
                <w:lang w:eastAsia="en-GB"/>
              </w:rPr>
              <w:t>, and the respective approaches to heritage assets in the NPPF will be followed in circumstances where a proposed development would lead to substantial harm to (or total loss of significance), or would lead to less than substantial harm to its significance</w:t>
            </w:r>
            <w:r w:rsidRPr="000F437C">
              <w:rPr>
                <w:rFonts w:ascii="Arial" w:hAnsi="Arial" w:cs="Arial"/>
                <w:sz w:val="24"/>
                <w:szCs w:val="24"/>
                <w:lang w:eastAsia="en-GB"/>
              </w:rPr>
              <w:t xml:space="preserve">. </w:t>
            </w:r>
          </w:p>
          <w:p w14:paraId="610317B9" w14:textId="77777777" w:rsidR="00D21459" w:rsidRPr="000F437C" w:rsidRDefault="00D21459" w:rsidP="00C82B19">
            <w:pPr>
              <w:pStyle w:val="NoSpacing"/>
              <w:rPr>
                <w:rFonts w:ascii="Arial" w:hAnsi="Arial" w:cs="Arial"/>
                <w:sz w:val="24"/>
                <w:szCs w:val="24"/>
                <w:lang w:eastAsia="en-GB"/>
              </w:rPr>
            </w:pPr>
          </w:p>
          <w:p w14:paraId="161EB4BC" w14:textId="5E163D33" w:rsidR="00C82B19" w:rsidRPr="00791FC9" w:rsidRDefault="00C82B19" w:rsidP="00791FC9">
            <w:pPr>
              <w:pStyle w:val="NoSpacing"/>
              <w:numPr>
                <w:ilvl w:val="0"/>
                <w:numId w:val="130"/>
              </w:numPr>
              <w:rPr>
                <w:rFonts w:ascii="Arial" w:hAnsi="Arial" w:cs="Arial"/>
                <w:b/>
                <w:bCs/>
                <w:sz w:val="24"/>
                <w:szCs w:val="24"/>
                <w:lang w:eastAsia="en-GB"/>
              </w:rPr>
            </w:pPr>
            <w:r w:rsidRPr="00791FC9">
              <w:rPr>
                <w:rFonts w:ascii="Arial" w:hAnsi="Arial" w:cs="Arial"/>
                <w:b/>
                <w:bCs/>
                <w:sz w:val="24"/>
                <w:szCs w:val="24"/>
                <w:lang w:eastAsia="en-GB"/>
              </w:rPr>
              <w:t xml:space="preserve">Registered Historic Battlefield </w:t>
            </w:r>
          </w:p>
          <w:p w14:paraId="33084007" w14:textId="77777777" w:rsidR="00C82B19" w:rsidRPr="000F437C" w:rsidRDefault="00C82B19" w:rsidP="00C82B19">
            <w:pPr>
              <w:pStyle w:val="NoSpacing"/>
              <w:rPr>
                <w:rFonts w:ascii="Arial" w:hAnsi="Arial" w:cs="Arial"/>
                <w:sz w:val="24"/>
                <w:szCs w:val="24"/>
                <w:u w:val="single"/>
                <w:lang w:eastAsia="en-GB"/>
              </w:rPr>
            </w:pPr>
            <w:r w:rsidRPr="000F437C">
              <w:rPr>
                <w:rFonts w:ascii="Arial" w:hAnsi="Arial" w:cs="Arial"/>
                <w:sz w:val="24"/>
                <w:szCs w:val="24"/>
                <w:lang w:eastAsia="en-GB"/>
              </w:rPr>
              <w:lastRenderedPageBreak/>
              <w:t>The site of the Battle of Barnet (1471) is of great historical importance and will be protected from development, both above and below ground</w:t>
            </w:r>
            <w:r w:rsidRPr="000F437C">
              <w:rPr>
                <w:rFonts w:ascii="Arial" w:hAnsi="Arial" w:cs="Arial"/>
                <w:sz w:val="24"/>
                <w:szCs w:val="24"/>
                <w:u w:val="single"/>
                <w:lang w:eastAsia="en-GB"/>
              </w:rPr>
              <w:t>. If a proposal</w:t>
            </w:r>
            <w:r w:rsidRPr="000F437C">
              <w:rPr>
                <w:rFonts w:ascii="Arial" w:hAnsi="Arial" w:cs="Arial"/>
                <w:strike/>
                <w:sz w:val="24"/>
                <w:szCs w:val="24"/>
                <w:lang w:eastAsia="en-GB"/>
              </w:rPr>
              <w:t>, that</w:t>
            </w:r>
            <w:r w:rsidRPr="000F437C">
              <w:rPr>
                <w:rFonts w:ascii="Arial" w:hAnsi="Arial" w:cs="Arial"/>
                <w:sz w:val="24"/>
                <w:szCs w:val="24"/>
                <w:lang w:eastAsia="en-GB"/>
              </w:rPr>
              <w:t xml:space="preserve"> would result in harm to its significance </w:t>
            </w:r>
            <w:r w:rsidRPr="000F437C">
              <w:rPr>
                <w:rFonts w:ascii="Arial" w:hAnsi="Arial" w:cs="Arial"/>
                <w:sz w:val="24"/>
                <w:szCs w:val="24"/>
                <w:u w:val="single"/>
                <w:lang w:eastAsia="en-GB"/>
              </w:rPr>
              <w:t>it will be considered relative to the approach to heritage assets in</w:t>
            </w:r>
            <w:r w:rsidRPr="000F437C">
              <w:rPr>
                <w:rFonts w:ascii="Arial" w:hAnsi="Arial" w:cs="Arial"/>
                <w:sz w:val="24"/>
                <w:szCs w:val="24"/>
                <w:lang w:eastAsia="en-GB"/>
              </w:rPr>
              <w:t xml:space="preserve"> </w:t>
            </w:r>
            <w:r w:rsidRPr="000F437C">
              <w:rPr>
                <w:rFonts w:ascii="Arial" w:hAnsi="Arial" w:cs="Arial"/>
                <w:sz w:val="24"/>
                <w:szCs w:val="24"/>
                <w:u w:val="single"/>
                <w:lang w:eastAsia="en-GB"/>
              </w:rPr>
              <w:t xml:space="preserve">the NPPF. </w:t>
            </w:r>
          </w:p>
          <w:p w14:paraId="5E8D1B11" w14:textId="77777777" w:rsidR="00C82B19" w:rsidRPr="000F437C" w:rsidRDefault="00C82B19" w:rsidP="00C82B19">
            <w:pPr>
              <w:pStyle w:val="NoSpacing"/>
              <w:rPr>
                <w:rFonts w:ascii="Arial" w:hAnsi="Arial" w:cs="Arial"/>
                <w:sz w:val="24"/>
                <w:szCs w:val="24"/>
                <w:lang w:eastAsia="en-GB"/>
              </w:rPr>
            </w:pPr>
          </w:p>
          <w:p w14:paraId="665442CD" w14:textId="0E6FB2FA" w:rsidR="00C82B19" w:rsidRPr="00791FC9" w:rsidRDefault="00C82B19" w:rsidP="00791FC9">
            <w:pPr>
              <w:pStyle w:val="NoSpacing"/>
              <w:numPr>
                <w:ilvl w:val="0"/>
                <w:numId w:val="130"/>
              </w:numPr>
              <w:rPr>
                <w:rFonts w:ascii="Arial" w:hAnsi="Arial" w:cs="Arial"/>
                <w:b/>
                <w:bCs/>
                <w:sz w:val="24"/>
                <w:szCs w:val="24"/>
                <w:lang w:eastAsia="en-GB"/>
              </w:rPr>
            </w:pPr>
            <w:r w:rsidRPr="00791FC9">
              <w:rPr>
                <w:rFonts w:ascii="Arial" w:hAnsi="Arial" w:cs="Arial"/>
                <w:b/>
                <w:bCs/>
                <w:strike/>
                <w:sz w:val="24"/>
                <w:szCs w:val="24"/>
                <w:lang w:eastAsia="en-GB"/>
              </w:rPr>
              <w:t>Locally Listed Buildings and Other Non-Designated</w:t>
            </w:r>
            <w:r w:rsidRPr="00791FC9">
              <w:rPr>
                <w:rFonts w:ascii="Arial" w:hAnsi="Arial" w:cs="Arial"/>
                <w:b/>
                <w:bCs/>
                <w:sz w:val="24"/>
                <w:szCs w:val="24"/>
                <w:lang w:eastAsia="en-GB"/>
              </w:rPr>
              <w:t xml:space="preserve"> </w:t>
            </w:r>
            <w:r w:rsidRPr="00791FC9">
              <w:rPr>
                <w:rFonts w:ascii="Arial" w:hAnsi="Arial" w:cs="Arial"/>
                <w:b/>
                <w:bCs/>
                <w:sz w:val="24"/>
                <w:szCs w:val="24"/>
                <w:u w:val="single"/>
                <w:lang w:eastAsia="en-GB"/>
              </w:rPr>
              <w:t xml:space="preserve">Local </w:t>
            </w:r>
            <w:r w:rsidRPr="00791FC9">
              <w:rPr>
                <w:rFonts w:ascii="Arial" w:hAnsi="Arial" w:cs="Arial"/>
                <w:b/>
                <w:bCs/>
                <w:sz w:val="24"/>
                <w:szCs w:val="24"/>
                <w:lang w:eastAsia="en-GB"/>
              </w:rPr>
              <w:t xml:space="preserve">Heritage Assets </w:t>
            </w:r>
          </w:p>
          <w:p w14:paraId="49939454" w14:textId="77777777" w:rsidR="00C82B19" w:rsidRPr="000F437C" w:rsidRDefault="00C82B19" w:rsidP="00C82B19">
            <w:pPr>
              <w:pStyle w:val="NoSpacing"/>
              <w:rPr>
                <w:rFonts w:ascii="Arial" w:hAnsi="Arial" w:cs="Arial"/>
                <w:sz w:val="24"/>
                <w:szCs w:val="24"/>
                <w:lang w:eastAsia="en-GB"/>
              </w:rPr>
            </w:pPr>
            <w:r w:rsidRPr="000F437C">
              <w:rPr>
                <w:rFonts w:ascii="Arial" w:hAnsi="Arial" w:cs="Arial"/>
                <w:sz w:val="24"/>
                <w:szCs w:val="24"/>
                <w:lang w:eastAsia="en-GB"/>
              </w:rPr>
              <w:t xml:space="preserve"> </w:t>
            </w:r>
          </w:p>
          <w:p w14:paraId="3DAE3CE6" w14:textId="77777777" w:rsidR="00C82B19" w:rsidRPr="000F437C" w:rsidRDefault="00C82B19" w:rsidP="00C82B19">
            <w:pPr>
              <w:pStyle w:val="NoSpacing"/>
              <w:rPr>
                <w:rFonts w:ascii="Arial" w:hAnsi="Arial" w:cs="Arial"/>
                <w:sz w:val="24"/>
                <w:szCs w:val="24"/>
                <w:lang w:eastAsia="en-GB"/>
              </w:rPr>
            </w:pPr>
            <w:r w:rsidRPr="000F437C">
              <w:rPr>
                <w:rFonts w:ascii="Arial" w:hAnsi="Arial" w:cs="Arial"/>
                <w:sz w:val="24"/>
                <w:szCs w:val="24"/>
                <w:lang w:eastAsia="en-GB"/>
              </w:rPr>
              <w:t xml:space="preserve">The Council will </w:t>
            </w:r>
            <w:r w:rsidRPr="000F437C">
              <w:rPr>
                <w:rFonts w:ascii="Arial" w:hAnsi="Arial" w:cs="Arial"/>
                <w:strike/>
                <w:sz w:val="24"/>
                <w:szCs w:val="24"/>
                <w:lang w:eastAsia="en-GB"/>
              </w:rPr>
              <w:t>protect</w:t>
            </w:r>
            <w:r w:rsidRPr="000F437C">
              <w:rPr>
                <w:rFonts w:ascii="Arial" w:hAnsi="Arial" w:cs="Arial"/>
                <w:sz w:val="24"/>
                <w:szCs w:val="24"/>
                <w:lang w:eastAsia="en-GB"/>
              </w:rPr>
              <w:t xml:space="preserve"> </w:t>
            </w:r>
            <w:r w:rsidRPr="000F437C">
              <w:rPr>
                <w:rFonts w:ascii="Arial" w:hAnsi="Arial" w:cs="Arial"/>
                <w:sz w:val="24"/>
                <w:szCs w:val="24"/>
                <w:u w:val="single"/>
                <w:lang w:eastAsia="en-GB"/>
              </w:rPr>
              <w:t>conserve</w:t>
            </w:r>
            <w:r w:rsidRPr="000F437C">
              <w:rPr>
                <w:rFonts w:ascii="Arial" w:hAnsi="Arial" w:cs="Arial"/>
                <w:sz w:val="24"/>
                <w:szCs w:val="24"/>
                <w:lang w:eastAsia="en-GB"/>
              </w:rPr>
              <w:t xml:space="preserve"> </w:t>
            </w:r>
            <w:r w:rsidRPr="000F437C">
              <w:rPr>
                <w:rFonts w:ascii="Arial" w:hAnsi="Arial" w:cs="Arial"/>
                <w:strike/>
                <w:sz w:val="24"/>
                <w:szCs w:val="24"/>
                <w:lang w:eastAsia="en-GB"/>
              </w:rPr>
              <w:t>Locally Listed Buildings</w:t>
            </w:r>
            <w:r w:rsidRPr="000F437C">
              <w:rPr>
                <w:rFonts w:ascii="Arial" w:hAnsi="Arial" w:cs="Arial"/>
                <w:sz w:val="24"/>
                <w:szCs w:val="24"/>
                <w:lang w:eastAsia="en-GB"/>
              </w:rPr>
              <w:t xml:space="preserve"> </w:t>
            </w:r>
            <w:r w:rsidRPr="000F437C">
              <w:rPr>
                <w:rFonts w:ascii="Arial" w:hAnsi="Arial" w:cs="Arial"/>
                <w:sz w:val="24"/>
                <w:szCs w:val="24"/>
                <w:u w:val="single"/>
                <w:lang w:eastAsia="en-GB"/>
              </w:rPr>
              <w:t xml:space="preserve">local </w:t>
            </w:r>
            <w:r w:rsidRPr="000F437C">
              <w:rPr>
                <w:rFonts w:ascii="Arial" w:hAnsi="Arial" w:cs="Arial"/>
                <w:strike/>
                <w:sz w:val="24"/>
                <w:szCs w:val="24"/>
                <w:lang w:eastAsia="en-GB"/>
              </w:rPr>
              <w:t>non designated</w:t>
            </w:r>
            <w:r w:rsidRPr="000F437C">
              <w:rPr>
                <w:rFonts w:ascii="Arial" w:hAnsi="Arial" w:cs="Arial"/>
                <w:sz w:val="24"/>
                <w:szCs w:val="24"/>
                <w:u w:val="single"/>
                <w:lang w:eastAsia="en-GB"/>
              </w:rPr>
              <w:t xml:space="preserve"> heritage assets</w:t>
            </w:r>
            <w:r w:rsidRPr="000F437C">
              <w:rPr>
                <w:rFonts w:ascii="Arial" w:hAnsi="Arial" w:cs="Arial"/>
                <w:sz w:val="24"/>
                <w:szCs w:val="24"/>
                <w:lang w:eastAsia="en-GB"/>
              </w:rPr>
              <w:t xml:space="preserve"> and their settings in </w:t>
            </w:r>
            <w:r w:rsidRPr="000F437C">
              <w:rPr>
                <w:rFonts w:ascii="Arial" w:hAnsi="Arial" w:cs="Arial"/>
                <w:strike/>
                <w:sz w:val="24"/>
                <w:szCs w:val="24"/>
                <w:lang w:eastAsia="en-GB"/>
              </w:rPr>
              <w:t>accordance with</w:t>
            </w:r>
            <w:r w:rsidRPr="000F437C">
              <w:rPr>
                <w:rFonts w:ascii="Arial" w:hAnsi="Arial" w:cs="Arial"/>
                <w:sz w:val="24"/>
                <w:szCs w:val="24"/>
                <w:u w:val="single"/>
                <w:lang w:eastAsia="en-GB"/>
              </w:rPr>
              <w:t xml:space="preserve"> a manner appropriate to </w:t>
            </w:r>
            <w:r w:rsidRPr="000F437C">
              <w:rPr>
                <w:rFonts w:ascii="Arial" w:hAnsi="Arial" w:cs="Arial"/>
                <w:sz w:val="24"/>
                <w:szCs w:val="24"/>
                <w:lang w:eastAsia="en-GB"/>
              </w:rPr>
              <w:t xml:space="preserve">their significance. </w:t>
            </w:r>
            <w:r w:rsidRPr="000F437C">
              <w:rPr>
                <w:rFonts w:ascii="Arial" w:hAnsi="Arial" w:cs="Arial"/>
                <w:sz w:val="24"/>
                <w:szCs w:val="24"/>
                <w:u w:val="single"/>
                <w:lang w:eastAsia="en-GB"/>
              </w:rPr>
              <w:t>Therefore, and in accordance with national policy, the effect on the significance of a non-designated heritage asset will be taken into account in determining an application.</w:t>
            </w:r>
            <w:r w:rsidRPr="000F437C">
              <w:rPr>
                <w:rFonts w:ascii="Arial" w:hAnsi="Arial" w:cs="Arial"/>
                <w:sz w:val="24"/>
                <w:szCs w:val="24"/>
                <w:lang w:eastAsia="en-GB"/>
              </w:rPr>
              <w:t xml:space="preserve"> </w:t>
            </w:r>
            <w:r w:rsidRPr="000F437C">
              <w:rPr>
                <w:rFonts w:ascii="Arial" w:hAnsi="Arial" w:cs="Arial"/>
                <w:strike/>
                <w:sz w:val="24"/>
                <w:szCs w:val="24"/>
                <w:lang w:eastAsia="en-GB"/>
              </w:rPr>
              <w:t>There is a presumption in favour of their retention and their loss will be normally be resisted</w:t>
            </w:r>
            <w:r w:rsidRPr="000F437C">
              <w:rPr>
                <w:rFonts w:ascii="Arial" w:hAnsi="Arial" w:cs="Arial"/>
                <w:sz w:val="24"/>
                <w:szCs w:val="24"/>
                <w:lang w:eastAsia="en-GB"/>
              </w:rPr>
              <w:t xml:space="preserve">. </w:t>
            </w:r>
            <w:r w:rsidRPr="000F437C">
              <w:rPr>
                <w:rFonts w:ascii="Arial" w:hAnsi="Arial" w:cs="Arial"/>
                <w:sz w:val="24"/>
                <w:szCs w:val="24"/>
                <w:u w:val="single"/>
                <w:lang w:eastAsia="en-GB"/>
              </w:rPr>
              <w:t>When considering applications that directly or indirectly affect non-designated heritage assets, a balanced judgement will be required, having regard to the scale of any harm or loss, taking into account any public benefits that might result.</w:t>
            </w:r>
            <w:r w:rsidRPr="000F437C">
              <w:rPr>
                <w:rFonts w:ascii="Arial" w:hAnsi="Arial" w:cs="Arial"/>
                <w:sz w:val="24"/>
                <w:szCs w:val="24"/>
                <w:lang w:eastAsia="en-GB"/>
              </w:rPr>
              <w:t xml:space="preserve"> Development proposals, including external alterations and extensions</w:t>
            </w:r>
            <w:r w:rsidRPr="000F437C">
              <w:rPr>
                <w:rFonts w:ascii="Arial" w:hAnsi="Arial" w:cs="Arial"/>
                <w:sz w:val="24"/>
                <w:szCs w:val="24"/>
                <w:u w:val="single"/>
                <w:lang w:eastAsia="en-GB"/>
              </w:rPr>
              <w:t>, are encouraged to take opportunities to</w:t>
            </w:r>
            <w:r w:rsidRPr="000F437C">
              <w:rPr>
                <w:rFonts w:ascii="Arial" w:hAnsi="Arial" w:cs="Arial"/>
                <w:sz w:val="24"/>
                <w:szCs w:val="24"/>
                <w:lang w:eastAsia="en-GB"/>
              </w:rPr>
              <w:t xml:space="preserve"> </w:t>
            </w:r>
            <w:r w:rsidRPr="000F437C">
              <w:rPr>
                <w:rFonts w:ascii="Arial" w:hAnsi="Arial" w:cs="Arial"/>
                <w:strike/>
                <w:sz w:val="24"/>
                <w:szCs w:val="24"/>
                <w:lang w:eastAsia="en-GB"/>
              </w:rPr>
              <w:t>should conserve,</w:t>
            </w:r>
            <w:r w:rsidRPr="000F437C">
              <w:rPr>
                <w:rFonts w:ascii="Arial" w:hAnsi="Arial" w:cs="Arial"/>
                <w:sz w:val="24"/>
                <w:szCs w:val="24"/>
                <w:lang w:eastAsia="en-GB"/>
              </w:rPr>
              <w:t xml:space="preserve"> </w:t>
            </w:r>
            <w:r w:rsidRPr="000F437C">
              <w:rPr>
                <w:rFonts w:ascii="Arial" w:hAnsi="Arial" w:cs="Arial"/>
                <w:sz w:val="24"/>
                <w:szCs w:val="24"/>
                <w:u w:val="single"/>
                <w:lang w:eastAsia="en-GB"/>
              </w:rPr>
              <w:t>better</w:t>
            </w:r>
            <w:r w:rsidRPr="000F437C">
              <w:rPr>
                <w:rFonts w:ascii="Arial" w:hAnsi="Arial" w:cs="Arial"/>
                <w:sz w:val="24"/>
                <w:szCs w:val="24"/>
                <w:lang w:eastAsia="en-GB"/>
              </w:rPr>
              <w:t xml:space="preserve"> reveal and enhance the significance of these non-designated heritage assets and their settings. </w:t>
            </w:r>
          </w:p>
          <w:p w14:paraId="606309FC" w14:textId="77777777" w:rsidR="00C82B19" w:rsidRPr="000F437C" w:rsidRDefault="00C82B19" w:rsidP="00C82B19">
            <w:pPr>
              <w:pStyle w:val="NoSpacing"/>
              <w:rPr>
                <w:rFonts w:ascii="Arial" w:hAnsi="Arial" w:cs="Arial"/>
                <w:sz w:val="24"/>
                <w:szCs w:val="24"/>
                <w:lang w:eastAsia="en-GB"/>
              </w:rPr>
            </w:pPr>
          </w:p>
          <w:p w14:paraId="5282FEDC" w14:textId="184A1CD5" w:rsidR="00C82B19" w:rsidRPr="00791FC9" w:rsidRDefault="00C82B19" w:rsidP="00791FC9">
            <w:pPr>
              <w:pStyle w:val="NoSpacing"/>
              <w:numPr>
                <w:ilvl w:val="0"/>
                <w:numId w:val="130"/>
              </w:numPr>
              <w:rPr>
                <w:rFonts w:ascii="Arial" w:hAnsi="Arial" w:cs="Arial"/>
                <w:b/>
                <w:bCs/>
                <w:sz w:val="24"/>
                <w:szCs w:val="24"/>
                <w:lang w:eastAsia="en-GB"/>
              </w:rPr>
            </w:pPr>
            <w:r w:rsidRPr="00791FC9">
              <w:rPr>
                <w:rFonts w:ascii="Arial" w:hAnsi="Arial" w:cs="Arial"/>
                <w:b/>
                <w:bCs/>
                <w:sz w:val="24"/>
                <w:szCs w:val="24"/>
                <w:lang w:eastAsia="en-GB"/>
              </w:rPr>
              <w:t xml:space="preserve">Archaeology </w:t>
            </w:r>
          </w:p>
          <w:p w14:paraId="0678107F" w14:textId="77777777" w:rsidR="00C82B19" w:rsidRPr="000F437C" w:rsidRDefault="00C82B19" w:rsidP="00C82B19">
            <w:pPr>
              <w:pStyle w:val="NoSpacing"/>
              <w:rPr>
                <w:rFonts w:ascii="Arial" w:hAnsi="Arial" w:cs="Arial"/>
                <w:sz w:val="24"/>
                <w:szCs w:val="24"/>
                <w:lang w:eastAsia="en-GB"/>
              </w:rPr>
            </w:pPr>
          </w:p>
          <w:p w14:paraId="471D920E" w14:textId="77777777" w:rsidR="00C82B19" w:rsidRPr="000F437C" w:rsidRDefault="00C82B19" w:rsidP="00C82B19">
            <w:pPr>
              <w:pStyle w:val="NoSpacing"/>
              <w:rPr>
                <w:rFonts w:ascii="Arial" w:hAnsi="Arial" w:cs="Arial"/>
                <w:sz w:val="24"/>
                <w:szCs w:val="24"/>
                <w:u w:val="single"/>
                <w:lang w:eastAsia="en-GB"/>
              </w:rPr>
            </w:pPr>
            <w:r w:rsidRPr="000F437C">
              <w:rPr>
                <w:rFonts w:ascii="Arial" w:hAnsi="Arial" w:cs="Arial"/>
                <w:sz w:val="24"/>
                <w:szCs w:val="24"/>
                <w:lang w:eastAsia="en-GB"/>
              </w:rPr>
              <w:t xml:space="preserve">Archaeological remains will be </w:t>
            </w:r>
            <w:r w:rsidRPr="000F437C">
              <w:rPr>
                <w:rFonts w:ascii="Arial" w:hAnsi="Arial" w:cs="Arial"/>
                <w:strike/>
                <w:sz w:val="24"/>
                <w:szCs w:val="24"/>
                <w:lang w:eastAsia="en-GB"/>
              </w:rPr>
              <w:t xml:space="preserve">protected, </w:t>
            </w:r>
            <w:r w:rsidRPr="000F437C">
              <w:rPr>
                <w:rFonts w:ascii="Arial" w:hAnsi="Arial" w:cs="Arial"/>
                <w:sz w:val="24"/>
                <w:szCs w:val="24"/>
                <w:lang w:eastAsia="en-GB"/>
              </w:rPr>
              <w:t xml:space="preserve">conserved </w:t>
            </w:r>
            <w:r w:rsidRPr="000F437C">
              <w:rPr>
                <w:rFonts w:ascii="Arial" w:hAnsi="Arial" w:cs="Arial"/>
                <w:sz w:val="24"/>
                <w:szCs w:val="24"/>
                <w:u w:val="single"/>
                <w:lang w:eastAsia="en-GB"/>
              </w:rPr>
              <w:t xml:space="preserve">in a manner appropriate to their significance. Where a site on which development is </w:t>
            </w:r>
            <w:r w:rsidRPr="000F437C">
              <w:rPr>
                <w:rFonts w:ascii="Arial" w:hAnsi="Arial" w:cs="Arial"/>
                <w:sz w:val="24"/>
                <w:szCs w:val="24"/>
                <w:u w:val="single"/>
                <w:lang w:eastAsia="en-GB"/>
              </w:rPr>
              <w:lastRenderedPageBreak/>
              <w:t>proposed includes, or has the potential to include, heritage assets with archaeological interest,</w:t>
            </w:r>
            <w:r w:rsidRPr="000F437C">
              <w:rPr>
                <w:rFonts w:ascii="Arial" w:hAnsi="Arial" w:cs="Arial"/>
                <w:sz w:val="24"/>
                <w:szCs w:val="24"/>
              </w:rPr>
              <w:t xml:space="preserve"> </w:t>
            </w:r>
            <w:r w:rsidRPr="000F437C">
              <w:rPr>
                <w:rFonts w:ascii="Arial" w:hAnsi="Arial" w:cs="Arial"/>
                <w:sz w:val="24"/>
                <w:szCs w:val="24"/>
                <w:u w:val="single"/>
                <w:lang w:eastAsia="en-GB"/>
              </w:rPr>
              <w:t>an appropriate desk-based assessment and, where necessary, a field evaluation will be required.</w:t>
            </w:r>
            <w:r w:rsidRPr="000F437C">
              <w:rPr>
                <w:rFonts w:ascii="Arial" w:hAnsi="Arial" w:cs="Arial"/>
                <w:sz w:val="24"/>
                <w:szCs w:val="24"/>
                <w:lang w:eastAsia="en-GB"/>
              </w:rPr>
              <w:t xml:space="preserve"> </w:t>
            </w:r>
            <w:r w:rsidRPr="000F437C">
              <w:rPr>
                <w:rFonts w:ascii="Arial" w:hAnsi="Arial" w:cs="Arial"/>
                <w:strike/>
                <w:sz w:val="24"/>
                <w:szCs w:val="24"/>
                <w:lang w:eastAsia="en-GB"/>
              </w:rPr>
              <w:t xml:space="preserve">particularly </w:t>
            </w:r>
            <w:r w:rsidRPr="000F437C">
              <w:rPr>
                <w:rFonts w:ascii="Arial" w:hAnsi="Arial" w:cs="Arial"/>
                <w:strike/>
                <w:sz w:val="24"/>
                <w:szCs w:val="24"/>
                <w:u w:val="single"/>
                <w:lang w:eastAsia="en-GB"/>
              </w:rPr>
              <w:t>with</w:t>
            </w:r>
            <w:r w:rsidRPr="000F437C">
              <w:rPr>
                <w:rFonts w:ascii="Arial" w:hAnsi="Arial" w:cs="Arial"/>
                <w:strike/>
                <w:sz w:val="24"/>
                <w:szCs w:val="24"/>
                <w:lang w:eastAsia="en-GB"/>
              </w:rPr>
              <w:t xml:space="preserve">in the identified Local Archaeological Priority Areas </w:t>
            </w:r>
            <w:proofErr w:type="spellStart"/>
            <w:r w:rsidRPr="000F437C">
              <w:rPr>
                <w:rFonts w:ascii="Arial" w:hAnsi="Arial" w:cs="Arial"/>
                <w:strike/>
                <w:sz w:val="24"/>
                <w:szCs w:val="24"/>
                <w:lang w:eastAsia="en-GB"/>
              </w:rPr>
              <w:t>Areas</w:t>
            </w:r>
            <w:proofErr w:type="spellEnd"/>
            <w:r w:rsidRPr="000F437C">
              <w:rPr>
                <w:rFonts w:ascii="Arial" w:hAnsi="Arial" w:cs="Arial"/>
                <w:strike/>
                <w:sz w:val="24"/>
                <w:szCs w:val="24"/>
                <w:lang w:eastAsia="en-GB"/>
              </w:rPr>
              <w:t xml:space="preserve"> of Special Significance, by requiring that</w:t>
            </w:r>
            <w:r w:rsidRPr="000F437C">
              <w:rPr>
                <w:rFonts w:ascii="Arial" w:hAnsi="Arial" w:cs="Arial"/>
                <w:sz w:val="24"/>
                <w:szCs w:val="24"/>
                <w:lang w:eastAsia="en-GB"/>
              </w:rPr>
              <w:t xml:space="preserve"> </w:t>
            </w:r>
            <w:r w:rsidRPr="000F437C">
              <w:rPr>
                <w:rFonts w:ascii="Arial" w:hAnsi="Arial" w:cs="Arial"/>
                <w:sz w:val="24"/>
                <w:szCs w:val="24"/>
                <w:u w:val="single"/>
                <w:lang w:eastAsia="en-GB"/>
              </w:rPr>
              <w:t xml:space="preserve">This should include </w:t>
            </w:r>
            <w:r w:rsidRPr="000F437C">
              <w:rPr>
                <w:rFonts w:ascii="Arial" w:hAnsi="Arial" w:cs="Arial"/>
                <w:sz w:val="24"/>
                <w:szCs w:val="24"/>
                <w:lang w:eastAsia="en-GB"/>
              </w:rPr>
              <w:t xml:space="preserve">acceptable measures </w:t>
            </w:r>
            <w:r w:rsidRPr="000F437C">
              <w:rPr>
                <w:rFonts w:ascii="Arial" w:hAnsi="Arial" w:cs="Arial"/>
                <w:strike/>
                <w:sz w:val="24"/>
                <w:szCs w:val="24"/>
                <w:lang w:eastAsia="en-GB"/>
              </w:rPr>
              <w:t xml:space="preserve">are </w:t>
            </w:r>
            <w:r w:rsidRPr="000F437C">
              <w:rPr>
                <w:rFonts w:ascii="Arial" w:hAnsi="Arial" w:cs="Arial"/>
                <w:sz w:val="24"/>
                <w:szCs w:val="24"/>
                <w:u w:val="single"/>
                <w:lang w:eastAsia="en-GB"/>
              </w:rPr>
              <w:t>to be</w:t>
            </w:r>
            <w:r w:rsidRPr="000F437C">
              <w:rPr>
                <w:rFonts w:ascii="Arial" w:hAnsi="Arial" w:cs="Arial"/>
                <w:sz w:val="24"/>
                <w:szCs w:val="24"/>
                <w:lang w:eastAsia="en-GB"/>
              </w:rPr>
              <w:t xml:space="preserve"> taken proportionate to the significance of the heritage asset to </w:t>
            </w:r>
            <w:r w:rsidRPr="000F437C">
              <w:rPr>
                <w:rFonts w:ascii="Arial" w:hAnsi="Arial" w:cs="Arial"/>
                <w:strike/>
                <w:sz w:val="24"/>
                <w:szCs w:val="24"/>
                <w:lang w:eastAsia="en-GB"/>
              </w:rPr>
              <w:t>preserve</w:t>
            </w:r>
            <w:r w:rsidRPr="000F437C">
              <w:rPr>
                <w:rFonts w:ascii="Arial" w:hAnsi="Arial" w:cs="Arial"/>
                <w:sz w:val="24"/>
                <w:szCs w:val="24"/>
                <w:lang w:eastAsia="en-GB"/>
              </w:rPr>
              <w:t xml:space="preserve"> </w:t>
            </w:r>
            <w:r w:rsidRPr="000F437C">
              <w:rPr>
                <w:rFonts w:ascii="Arial" w:hAnsi="Arial" w:cs="Arial"/>
                <w:sz w:val="24"/>
                <w:szCs w:val="24"/>
                <w:u w:val="single"/>
                <w:lang w:eastAsia="en-GB"/>
              </w:rPr>
              <w:t>conserve</w:t>
            </w:r>
            <w:r w:rsidRPr="000F437C">
              <w:rPr>
                <w:rFonts w:ascii="Arial" w:hAnsi="Arial" w:cs="Arial"/>
                <w:sz w:val="24"/>
                <w:szCs w:val="24"/>
                <w:lang w:eastAsia="en-GB"/>
              </w:rPr>
              <w:t xml:space="preserve"> them and their setting, including physical preservation, where considered appropriate. </w:t>
            </w:r>
            <w:r w:rsidRPr="000F437C">
              <w:rPr>
                <w:rFonts w:ascii="Arial" w:hAnsi="Arial" w:cs="Arial"/>
                <w:sz w:val="24"/>
                <w:szCs w:val="24"/>
                <w:u w:val="single"/>
                <w:lang w:eastAsia="en-GB"/>
              </w:rPr>
              <w:t xml:space="preserve">Where </w:t>
            </w:r>
            <w:proofErr w:type="spellStart"/>
            <w:r w:rsidRPr="000F437C">
              <w:rPr>
                <w:rFonts w:ascii="Arial" w:hAnsi="Arial" w:cs="Arial"/>
                <w:sz w:val="24"/>
                <w:szCs w:val="24"/>
                <w:u w:val="single"/>
                <w:lang w:eastAsia="en-GB"/>
              </w:rPr>
              <w:t>d</w:t>
            </w:r>
            <w:r w:rsidRPr="000F437C">
              <w:rPr>
                <w:rFonts w:ascii="Arial" w:hAnsi="Arial" w:cs="Arial"/>
                <w:strike/>
                <w:sz w:val="24"/>
                <w:szCs w:val="24"/>
                <w:lang w:eastAsia="en-GB"/>
              </w:rPr>
              <w:t>D</w:t>
            </w:r>
            <w:r w:rsidRPr="000F437C">
              <w:rPr>
                <w:rFonts w:ascii="Arial" w:hAnsi="Arial" w:cs="Arial"/>
                <w:sz w:val="24"/>
                <w:szCs w:val="24"/>
                <w:lang w:eastAsia="en-GB"/>
              </w:rPr>
              <w:t>evelopment</w:t>
            </w:r>
            <w:proofErr w:type="spellEnd"/>
            <w:r w:rsidRPr="000F437C">
              <w:rPr>
                <w:rFonts w:ascii="Arial" w:hAnsi="Arial" w:cs="Arial"/>
                <w:sz w:val="24"/>
                <w:szCs w:val="24"/>
                <w:lang w:eastAsia="en-GB"/>
              </w:rPr>
              <w:t xml:space="preserve"> </w:t>
            </w:r>
            <w:r w:rsidRPr="000F437C">
              <w:rPr>
                <w:rFonts w:ascii="Arial" w:hAnsi="Arial" w:cs="Arial"/>
                <w:strike/>
                <w:sz w:val="24"/>
                <w:szCs w:val="24"/>
                <w:lang w:eastAsia="en-GB"/>
              </w:rPr>
              <w:t>which</w:t>
            </w:r>
            <w:r w:rsidRPr="000F437C">
              <w:rPr>
                <w:rFonts w:ascii="Arial" w:hAnsi="Arial" w:cs="Arial"/>
                <w:sz w:val="24"/>
                <w:szCs w:val="24"/>
                <w:lang w:eastAsia="en-GB"/>
              </w:rPr>
              <w:t xml:space="preserve"> impacts </w:t>
            </w:r>
            <w:r w:rsidRPr="000F437C">
              <w:rPr>
                <w:rFonts w:ascii="Arial" w:hAnsi="Arial" w:cs="Arial"/>
                <w:strike/>
                <w:sz w:val="24"/>
                <w:szCs w:val="24"/>
                <w:lang w:eastAsia="en-GB"/>
              </w:rPr>
              <w:t>substantially</w:t>
            </w:r>
            <w:r w:rsidRPr="000F437C">
              <w:rPr>
                <w:rFonts w:ascii="Arial" w:hAnsi="Arial" w:cs="Arial"/>
                <w:sz w:val="24"/>
                <w:szCs w:val="24"/>
                <w:lang w:eastAsia="en-GB"/>
              </w:rPr>
              <w:t xml:space="preserve"> on archaeological assets</w:t>
            </w:r>
            <w:r w:rsidRPr="000F437C">
              <w:rPr>
                <w:rFonts w:ascii="Arial" w:hAnsi="Arial" w:cs="Arial"/>
                <w:strike/>
                <w:sz w:val="24"/>
                <w:szCs w:val="24"/>
                <w:lang w:eastAsia="en-GB"/>
              </w:rPr>
              <w:t xml:space="preserve"> of national importance</w:t>
            </w:r>
            <w:r w:rsidRPr="000F437C">
              <w:rPr>
                <w:rFonts w:ascii="Arial" w:hAnsi="Arial" w:cs="Arial"/>
                <w:strike/>
                <w:sz w:val="24"/>
                <w:szCs w:val="24"/>
                <w:u w:val="single"/>
                <w:lang w:eastAsia="en-GB"/>
              </w:rPr>
              <w:t xml:space="preserve">, </w:t>
            </w:r>
            <w:r w:rsidRPr="000F437C">
              <w:rPr>
                <w:rFonts w:ascii="Arial" w:hAnsi="Arial" w:cs="Arial"/>
                <w:sz w:val="24"/>
                <w:szCs w:val="24"/>
                <w:u w:val="single"/>
                <w:lang w:eastAsia="en-GB"/>
              </w:rPr>
              <w:t>which are of demonstrably equivalent significance to scheduled monuments,</w:t>
            </w:r>
            <w:r w:rsidRPr="000F437C">
              <w:rPr>
                <w:rFonts w:ascii="Arial" w:hAnsi="Arial" w:cs="Arial"/>
                <w:sz w:val="24"/>
                <w:szCs w:val="24"/>
                <w:lang w:eastAsia="en-GB"/>
              </w:rPr>
              <w:t xml:space="preserve"> </w:t>
            </w:r>
            <w:r w:rsidRPr="000F437C">
              <w:rPr>
                <w:rFonts w:ascii="Arial" w:hAnsi="Arial" w:cs="Arial"/>
                <w:strike/>
                <w:sz w:val="24"/>
                <w:szCs w:val="24"/>
                <w:lang w:eastAsia="en-GB"/>
              </w:rPr>
              <w:t>will be resisted</w:t>
            </w:r>
            <w:r w:rsidRPr="000F437C">
              <w:rPr>
                <w:rFonts w:ascii="Arial" w:hAnsi="Arial" w:cs="Arial"/>
                <w:sz w:val="24"/>
                <w:szCs w:val="24"/>
                <w:lang w:eastAsia="en-GB"/>
              </w:rPr>
              <w:t xml:space="preserve"> </w:t>
            </w:r>
            <w:r w:rsidRPr="000F437C">
              <w:rPr>
                <w:rFonts w:ascii="Arial" w:hAnsi="Arial" w:cs="Arial"/>
                <w:sz w:val="24"/>
                <w:szCs w:val="24"/>
                <w:u w:val="single"/>
                <w:lang w:eastAsia="en-GB"/>
              </w:rPr>
              <w:t>it will be subject of consideration relative to the approach to heritage assets in the NPPF.</w:t>
            </w:r>
          </w:p>
          <w:p w14:paraId="54790C96" w14:textId="77777777" w:rsidR="00C82B19" w:rsidRPr="000F437C" w:rsidRDefault="00C82B19" w:rsidP="00C82B19">
            <w:pPr>
              <w:pStyle w:val="NoSpacing"/>
              <w:rPr>
                <w:rFonts w:ascii="Arial" w:hAnsi="Arial" w:cs="Arial"/>
                <w:sz w:val="24"/>
                <w:szCs w:val="24"/>
                <w:lang w:eastAsia="en-GB"/>
              </w:rPr>
            </w:pPr>
            <w:r w:rsidRPr="000F437C">
              <w:rPr>
                <w:rFonts w:ascii="Arial" w:hAnsi="Arial" w:cs="Arial"/>
                <w:sz w:val="24"/>
                <w:szCs w:val="24"/>
                <w:lang w:eastAsia="en-GB"/>
              </w:rPr>
              <w:t xml:space="preserve"> </w:t>
            </w:r>
          </w:p>
          <w:p w14:paraId="42E4A6BE" w14:textId="0F077D6F" w:rsidR="00C82B19" w:rsidRPr="000F437C" w:rsidRDefault="00C82B19" w:rsidP="00C82B19">
            <w:pPr>
              <w:pStyle w:val="NoSpacing"/>
              <w:rPr>
                <w:rFonts w:ascii="Arial" w:hAnsi="Arial" w:cs="Arial"/>
                <w:sz w:val="24"/>
                <w:szCs w:val="24"/>
                <w:lang w:eastAsia="en-GB"/>
              </w:rPr>
            </w:pPr>
            <w:r w:rsidRPr="000F437C">
              <w:rPr>
                <w:rFonts w:ascii="Arial" w:hAnsi="Arial" w:cs="Arial"/>
                <w:strike/>
                <w:sz w:val="24"/>
                <w:szCs w:val="24"/>
                <w:lang w:eastAsia="en-GB"/>
              </w:rPr>
              <w:t xml:space="preserve">Scheduled monuments and other undesignated assets which are demonstrably of national archaeological importance, which hold, or potentially hold, evidence of past human activity, should be preserved in situ. Where a site on which development is proposed includes, or has the potential to include, heritage assets with archaeological interest, </w:t>
            </w:r>
            <w:proofErr w:type="spellStart"/>
            <w:r w:rsidRPr="000F437C">
              <w:rPr>
                <w:rFonts w:ascii="Arial" w:hAnsi="Arial" w:cs="Arial"/>
                <w:sz w:val="24"/>
                <w:szCs w:val="24"/>
                <w:u w:val="single"/>
                <w:lang w:eastAsia="en-GB"/>
              </w:rPr>
              <w:t>tThe</w:t>
            </w:r>
            <w:proofErr w:type="spellEnd"/>
            <w:r w:rsidRPr="000F437C">
              <w:rPr>
                <w:rFonts w:ascii="Arial" w:hAnsi="Arial" w:cs="Arial"/>
                <w:sz w:val="24"/>
                <w:szCs w:val="24"/>
                <w:lang w:eastAsia="en-GB"/>
              </w:rPr>
              <w:t xml:space="preserve"> Council will require developers to consult with </w:t>
            </w:r>
            <w:r w:rsidRPr="000F437C">
              <w:rPr>
                <w:rFonts w:ascii="Arial" w:hAnsi="Arial" w:cs="Arial"/>
                <w:strike/>
                <w:sz w:val="24"/>
                <w:szCs w:val="24"/>
                <w:lang w:eastAsia="en-GB"/>
              </w:rPr>
              <w:t>GLAAS and if appropriate HADAS</w:t>
            </w:r>
            <w:r w:rsidRPr="000F437C">
              <w:rPr>
                <w:rFonts w:ascii="Arial" w:hAnsi="Arial" w:cs="Arial"/>
                <w:sz w:val="24"/>
                <w:szCs w:val="24"/>
                <w:lang w:eastAsia="en-GB"/>
              </w:rPr>
              <w:t xml:space="preserve"> </w:t>
            </w:r>
            <w:r w:rsidRPr="000F437C">
              <w:rPr>
                <w:rFonts w:ascii="Arial" w:hAnsi="Arial" w:cs="Arial"/>
                <w:sz w:val="24"/>
                <w:szCs w:val="24"/>
                <w:u w:val="single"/>
                <w:lang w:eastAsia="en-GB"/>
              </w:rPr>
              <w:t>the Greater London Archaeological Advisory Service (GLAAS) and, where relevant, the Hendon and District Archaeological Society (HADAS)</w:t>
            </w:r>
            <w:r w:rsidRPr="000F437C">
              <w:rPr>
                <w:rStyle w:val="FootnoteReference"/>
                <w:rFonts w:ascii="Arial" w:eastAsiaTheme="minorEastAsia" w:hAnsi="Arial" w:cs="Arial"/>
                <w:kern w:val="2"/>
                <w:sz w:val="24"/>
                <w:szCs w:val="24"/>
                <w:u w:val="single"/>
                <w:lang w:eastAsia="en-GB"/>
              </w:rPr>
              <w:footnoteReference w:id="4"/>
            </w:r>
            <w:r w:rsidRPr="000F437C">
              <w:rPr>
                <w:rFonts w:ascii="Arial" w:hAnsi="Arial" w:cs="Arial"/>
                <w:sz w:val="24"/>
                <w:szCs w:val="24"/>
                <w:u w:val="single"/>
                <w:lang w:eastAsia="en-GB"/>
              </w:rPr>
              <w:t>, including</w:t>
            </w:r>
            <w:r w:rsidRPr="000F437C">
              <w:rPr>
                <w:rFonts w:ascii="Arial" w:hAnsi="Arial" w:cs="Arial"/>
                <w:sz w:val="24"/>
                <w:szCs w:val="24"/>
                <w:lang w:eastAsia="en-GB"/>
              </w:rPr>
              <w:t xml:space="preserve"> </w:t>
            </w:r>
            <w:r w:rsidRPr="000F437C">
              <w:rPr>
                <w:rFonts w:ascii="Arial" w:hAnsi="Arial" w:cs="Arial"/>
                <w:strike/>
                <w:sz w:val="24"/>
                <w:szCs w:val="24"/>
                <w:lang w:eastAsia="en-GB"/>
              </w:rPr>
              <w:t>and</w:t>
            </w:r>
            <w:r w:rsidRPr="000F437C">
              <w:rPr>
                <w:rFonts w:ascii="Arial" w:hAnsi="Arial" w:cs="Arial"/>
                <w:sz w:val="24"/>
                <w:szCs w:val="24"/>
                <w:lang w:eastAsia="en-GB"/>
              </w:rPr>
              <w:t xml:space="preserve"> </w:t>
            </w:r>
            <w:r w:rsidRPr="000F437C">
              <w:rPr>
                <w:rFonts w:ascii="Arial" w:hAnsi="Arial" w:cs="Arial"/>
                <w:strike/>
                <w:sz w:val="24"/>
                <w:szCs w:val="24"/>
                <w:lang w:eastAsia="en-GB"/>
              </w:rPr>
              <w:t>submit</w:t>
            </w:r>
            <w:r w:rsidRPr="000F437C">
              <w:rPr>
                <w:rFonts w:ascii="Arial" w:hAnsi="Arial" w:cs="Arial"/>
                <w:sz w:val="24"/>
                <w:szCs w:val="24"/>
                <w:lang w:eastAsia="en-GB"/>
              </w:rPr>
              <w:t xml:space="preserve"> </w:t>
            </w:r>
            <w:r w:rsidRPr="000F437C">
              <w:rPr>
                <w:rFonts w:ascii="Arial" w:hAnsi="Arial" w:cs="Arial"/>
                <w:sz w:val="24"/>
                <w:szCs w:val="24"/>
                <w:u w:val="single"/>
                <w:lang w:eastAsia="en-GB"/>
              </w:rPr>
              <w:t>submission o</w:t>
            </w:r>
            <w:r w:rsidRPr="000F437C">
              <w:rPr>
                <w:rFonts w:ascii="Arial" w:hAnsi="Arial" w:cs="Arial"/>
                <w:sz w:val="24"/>
                <w:szCs w:val="24"/>
                <w:lang w:eastAsia="en-GB"/>
              </w:rPr>
              <w:t>f</w:t>
            </w:r>
            <w:r w:rsidRPr="000F437C">
              <w:rPr>
                <w:rFonts w:ascii="Arial" w:hAnsi="Arial" w:cs="Arial"/>
                <w:strike/>
                <w:sz w:val="24"/>
                <w:szCs w:val="24"/>
                <w:lang w:eastAsia="en-GB"/>
              </w:rPr>
              <w:t xml:space="preserve"> </w:t>
            </w:r>
            <w:proofErr w:type="spellStart"/>
            <w:r w:rsidRPr="000F437C">
              <w:rPr>
                <w:rFonts w:ascii="Arial" w:hAnsi="Arial" w:cs="Arial"/>
                <w:sz w:val="24"/>
                <w:szCs w:val="24"/>
                <w:lang w:eastAsia="en-GB"/>
              </w:rPr>
              <w:t>n</w:t>
            </w:r>
            <w:proofErr w:type="spellEnd"/>
            <w:r w:rsidRPr="000F437C">
              <w:rPr>
                <w:rFonts w:ascii="Arial" w:hAnsi="Arial" w:cs="Arial"/>
                <w:sz w:val="24"/>
                <w:szCs w:val="24"/>
                <w:lang w:eastAsia="en-GB"/>
              </w:rPr>
              <w:t xml:space="preserve"> appropriate desk-based assessment together with, where necessary, a </w:t>
            </w:r>
            <w:r w:rsidRPr="000F437C">
              <w:rPr>
                <w:rFonts w:ascii="Arial" w:hAnsi="Arial" w:cs="Arial"/>
                <w:sz w:val="24"/>
                <w:szCs w:val="24"/>
                <w:lang w:eastAsia="en-GB"/>
              </w:rPr>
              <w:lastRenderedPageBreak/>
              <w:t xml:space="preserve">field evaluation. </w:t>
            </w:r>
            <w:r w:rsidRPr="000F437C">
              <w:rPr>
                <w:rFonts w:ascii="Arial" w:hAnsi="Arial" w:cs="Arial"/>
                <w:sz w:val="24"/>
                <w:szCs w:val="24"/>
                <w:u w:val="single"/>
                <w:lang w:eastAsia="en-GB"/>
              </w:rPr>
              <w:t xml:space="preserve">Archaeological Priority </w:t>
            </w:r>
            <w:r w:rsidRPr="00791FC9">
              <w:rPr>
                <w:rFonts w:ascii="Arial" w:hAnsi="Arial" w:cs="Arial"/>
                <w:sz w:val="24"/>
                <w:szCs w:val="24"/>
                <w:u w:val="single"/>
                <w:lang w:eastAsia="en-GB"/>
              </w:rPr>
              <w:t>Areas</w:t>
            </w:r>
            <w:r w:rsidR="00E22EE3" w:rsidRPr="00791FC9">
              <w:rPr>
                <w:rFonts w:ascii="Arial" w:hAnsi="Arial" w:cs="Arial"/>
                <w:sz w:val="24"/>
                <w:szCs w:val="24"/>
                <w:u w:val="single"/>
                <w:lang w:eastAsia="en-GB"/>
              </w:rPr>
              <w:t xml:space="preserve"> (APAs)</w:t>
            </w:r>
            <w:r w:rsidRPr="00791FC9">
              <w:rPr>
                <w:rFonts w:ascii="Arial" w:hAnsi="Arial" w:cs="Arial"/>
                <w:sz w:val="24"/>
                <w:szCs w:val="24"/>
                <w:u w:val="single"/>
                <w:lang w:eastAsia="en-GB"/>
              </w:rPr>
              <w:t xml:space="preserve"> are</w:t>
            </w:r>
            <w:r w:rsidRPr="000F437C">
              <w:rPr>
                <w:rFonts w:ascii="Arial" w:hAnsi="Arial" w:cs="Arial"/>
                <w:sz w:val="24"/>
                <w:szCs w:val="24"/>
                <w:u w:val="single"/>
                <w:lang w:eastAsia="en-GB"/>
              </w:rPr>
              <w:t xml:space="preserve"> identified in Table 11. As part of any application, development proposals within these areas will need to provide detail in consultation with GLAAS of how they will investigate, catalogue and where possible preserve the remains in situ or in a museum.</w:t>
            </w:r>
          </w:p>
          <w:p w14:paraId="58DD8F1A" w14:textId="77777777" w:rsidR="00C82B19" w:rsidRPr="000F437C" w:rsidRDefault="00C82B19" w:rsidP="00C82B19">
            <w:pPr>
              <w:pStyle w:val="NoSpacing"/>
              <w:rPr>
                <w:rFonts w:ascii="Arial" w:hAnsi="Arial" w:cs="Arial"/>
                <w:sz w:val="24"/>
                <w:szCs w:val="24"/>
                <w:lang w:eastAsia="en-GB"/>
              </w:rPr>
            </w:pPr>
            <w:r w:rsidRPr="000F437C">
              <w:rPr>
                <w:rFonts w:ascii="Arial" w:hAnsi="Arial" w:cs="Arial"/>
                <w:sz w:val="24"/>
                <w:szCs w:val="24"/>
                <w:lang w:eastAsia="en-GB"/>
              </w:rPr>
              <w:t xml:space="preserve"> </w:t>
            </w:r>
          </w:p>
          <w:p w14:paraId="46C7CE9B"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Non-Designated Heritage Assets </w:t>
            </w:r>
          </w:p>
          <w:p w14:paraId="7A4DFB4E"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When assessing the impact of a proposal on a non-designated heritage asset, the effect on its significance will be taken into account when determining the application. A balanced judgement will be required, having regard to the scale of any harm or loss and any public benefits that might result.  </w:t>
            </w:r>
          </w:p>
          <w:p w14:paraId="1CAEC7DD"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 </w:t>
            </w:r>
          </w:p>
          <w:p w14:paraId="78362BBE"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The Council may identify any potential non-designated heritage asset as a consideration of development proposals. </w:t>
            </w:r>
          </w:p>
          <w:p w14:paraId="51391CA5"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 </w:t>
            </w:r>
          </w:p>
          <w:p w14:paraId="170CD344"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Heritage at Risk </w:t>
            </w:r>
          </w:p>
          <w:p w14:paraId="62118BB4"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The Council will work with Historic England, asset owners, developers and other stakeholders to find solutions to buildings, sites and places on the Heritage at Risk Register. </w:t>
            </w:r>
          </w:p>
          <w:p w14:paraId="5629547A"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 </w:t>
            </w:r>
          </w:p>
          <w:p w14:paraId="0A9AAF3B" w14:textId="77777777" w:rsidR="00C82B19" w:rsidRPr="000F437C" w:rsidRDefault="00C82B19" w:rsidP="00C82B19">
            <w:pPr>
              <w:pStyle w:val="NoSpacing"/>
              <w:rPr>
                <w:rFonts w:ascii="Arial" w:hAnsi="Arial" w:cs="Arial"/>
                <w:strike/>
                <w:sz w:val="24"/>
                <w:szCs w:val="24"/>
                <w:lang w:eastAsia="en-GB"/>
              </w:rPr>
            </w:pPr>
            <w:r w:rsidRPr="000F437C">
              <w:rPr>
                <w:rFonts w:ascii="Arial" w:hAnsi="Arial" w:cs="Arial"/>
                <w:strike/>
                <w:sz w:val="24"/>
                <w:szCs w:val="24"/>
                <w:lang w:eastAsia="en-GB"/>
              </w:rPr>
              <w:t xml:space="preserve">Archaeological Interest </w:t>
            </w:r>
          </w:p>
          <w:p w14:paraId="1CA6B414" w14:textId="78D1C85E" w:rsidR="000F5BE1" w:rsidRPr="00EC67FD" w:rsidRDefault="00C82B19" w:rsidP="00C82B19">
            <w:pPr>
              <w:keepNext/>
              <w:keepLines/>
              <w:suppressAutoHyphens/>
              <w:rPr>
                <w:rFonts w:ascii="Arial" w:eastAsiaTheme="majorEastAsia" w:hAnsi="Arial" w:cs="Arial"/>
                <w:b/>
              </w:rPr>
            </w:pPr>
            <w:r w:rsidRPr="000F437C">
              <w:rPr>
                <w:rFonts w:ascii="Arial" w:eastAsiaTheme="minorEastAsia" w:hAnsi="Arial" w:cs="Arial"/>
                <w:strike/>
                <w:kern w:val="2"/>
                <w:sz w:val="24"/>
                <w:szCs w:val="24"/>
                <w:lang w:eastAsia="en-GB"/>
              </w:rPr>
              <w:t>The Council will protect remains of archaeological importance in accordance with their significance. Assets of national archaeological importance should be preserved in-situ. Where a site on which</w:t>
            </w:r>
            <w:r w:rsidR="006F4C5E">
              <w:rPr>
                <w:rFonts w:ascii="Arial" w:eastAsiaTheme="minorEastAsia" w:hAnsi="Arial" w:cs="Arial"/>
                <w:strike/>
                <w:kern w:val="2"/>
                <w:sz w:val="24"/>
                <w:szCs w:val="24"/>
                <w:lang w:eastAsia="en-GB"/>
              </w:rPr>
              <w:t xml:space="preserve"> </w:t>
            </w:r>
            <w:r w:rsidR="006F4C5E" w:rsidRPr="006F4C5E">
              <w:rPr>
                <w:rFonts w:ascii="Arial" w:eastAsiaTheme="minorEastAsia" w:hAnsi="Arial" w:cs="Arial"/>
                <w:strike/>
                <w:kern w:val="2"/>
                <w:sz w:val="24"/>
                <w:szCs w:val="24"/>
                <w:lang w:eastAsia="en-GB"/>
              </w:rPr>
              <w:t xml:space="preserve"> development is proposed includes, or has the potential to include, heritage assets with archaeological interest, the Council will require </w:t>
            </w:r>
            <w:r w:rsidR="006F4C5E" w:rsidRPr="006F4C5E">
              <w:rPr>
                <w:rFonts w:ascii="Arial" w:eastAsiaTheme="minorEastAsia" w:hAnsi="Arial" w:cs="Arial"/>
                <w:strike/>
                <w:kern w:val="2"/>
                <w:sz w:val="24"/>
                <w:szCs w:val="24"/>
                <w:lang w:eastAsia="en-GB"/>
              </w:rPr>
              <w:lastRenderedPageBreak/>
              <w:t>developers to consult with  GLAAS and if appropriate HADAS and submit an appropriate desk-based assessment and, where necessary, a field evaluation.</w:t>
            </w:r>
          </w:p>
        </w:tc>
        <w:tc>
          <w:tcPr>
            <w:tcW w:w="6754" w:type="dxa"/>
            <w:tcBorders>
              <w:left w:val="single" w:sz="4" w:space="0" w:color="auto"/>
            </w:tcBorders>
          </w:tcPr>
          <w:p w14:paraId="736FAAA7" w14:textId="77777777" w:rsidR="000F5BE1" w:rsidRPr="00915951" w:rsidRDefault="000F5BE1" w:rsidP="000F5BE1">
            <w:pPr>
              <w:rPr>
                <w:rFonts w:ascii="Arial" w:hAnsi="Arial" w:cs="Arial"/>
                <w:b/>
                <w:bCs/>
                <w14:ligatures w14:val="none"/>
              </w:rPr>
            </w:pPr>
            <w:r w:rsidRPr="00915951">
              <w:rPr>
                <w:rFonts w:ascii="Arial" w:hAnsi="Arial" w:cs="Arial"/>
                <w:b/>
                <w:bCs/>
                <w14:ligatures w14:val="none"/>
              </w:rPr>
              <w:lastRenderedPageBreak/>
              <w:t>Summary of MM</w:t>
            </w:r>
          </w:p>
          <w:p w14:paraId="42571CBC" w14:textId="341E2234" w:rsidR="000F5BE1" w:rsidRPr="00915951" w:rsidRDefault="000F5BE1" w:rsidP="000F5BE1">
            <w:pPr>
              <w:rPr>
                <w:rFonts w:ascii="Arial" w:eastAsia="Times New Roman" w:hAnsi="Arial" w:cs="Arial"/>
              </w:rPr>
            </w:pPr>
            <w:r w:rsidRPr="00915951">
              <w:rPr>
                <w:rFonts w:ascii="Arial" w:hAnsi="Arial" w:cs="Arial"/>
              </w:rPr>
              <w:t xml:space="preserve">This is a development management policy used to assess development proposals in respect of designated and non-designated heritage assets. MM revisions for soundness are required </w:t>
            </w:r>
            <w:r w:rsidRPr="00915951">
              <w:rPr>
                <w:rFonts w:ascii="Arial" w:eastAsia="Times New Roman" w:hAnsi="Arial" w:cs="Arial"/>
              </w:rPr>
              <w:t xml:space="preserve">to ensure closer alignment with legislation and national policy as set out in NPPF and NPPG, and to ensure </w:t>
            </w:r>
            <w:r w:rsidRPr="00915951">
              <w:rPr>
                <w:rFonts w:ascii="Arial" w:hAnsi="Arial" w:cs="Arial"/>
              </w:rPr>
              <w:t>general conformity with the London Plan. In addition, the MM provides for a number of c</w:t>
            </w:r>
            <w:r w:rsidRPr="00915951">
              <w:rPr>
                <w:rFonts w:ascii="Arial" w:eastAsia="Times New Roman" w:hAnsi="Arial" w:cs="Arial"/>
                <w:bCs/>
              </w:rPr>
              <w:t>larifications to ensure the effective and consistent implementation of the policy.</w:t>
            </w:r>
            <w:r w:rsidRPr="00915951">
              <w:rPr>
                <w:rFonts w:ascii="Arial" w:eastAsia="Times New Roman" w:hAnsi="Arial" w:cs="Arial"/>
              </w:rPr>
              <w:t xml:space="preserve"> The r</w:t>
            </w:r>
            <w:r w:rsidRPr="00915951">
              <w:rPr>
                <w:rFonts w:ascii="Arial" w:hAnsi="Arial" w:cs="Arial"/>
              </w:rPr>
              <w:t>edrafting to align with the NPPF / NPPG relates to setting out clear procedures for designated and non-designated heritage assets, including consideration of potential impact of a proposed development on significance of designated heritage assets and the approaches where a proposal would result in substantial or less than substantial harm.</w:t>
            </w:r>
          </w:p>
          <w:p w14:paraId="5A182D88" w14:textId="2CC760D4" w:rsidR="000F5BE1" w:rsidRPr="00915951" w:rsidRDefault="000F5BE1" w:rsidP="000F5BE1">
            <w:pPr>
              <w:rPr>
                <w:rFonts w:ascii="Arial" w:eastAsia="Times New Roman" w:hAnsi="Arial" w:cs="Arial"/>
              </w:rPr>
            </w:pPr>
          </w:p>
          <w:p w14:paraId="3FDFA35E" w14:textId="77777777" w:rsidR="000F5BE1" w:rsidRPr="00915951" w:rsidRDefault="000F5BE1" w:rsidP="000F5BE1">
            <w:pPr>
              <w:rPr>
                <w:rFonts w:ascii="Arial" w:eastAsia="Times New Roman" w:hAnsi="Arial" w:cs="Arial"/>
                <w:b/>
                <w:bCs/>
              </w:rPr>
            </w:pPr>
            <w:r w:rsidRPr="00915951">
              <w:rPr>
                <w:rFonts w:ascii="Arial" w:eastAsia="Times New Roman" w:hAnsi="Arial" w:cs="Arial"/>
                <w:b/>
                <w:bCs/>
              </w:rPr>
              <w:t>Impact of MM</w:t>
            </w:r>
          </w:p>
          <w:p w14:paraId="018B2678" w14:textId="77777777" w:rsidR="000F5BE1" w:rsidRPr="00915951" w:rsidRDefault="000F5BE1" w:rsidP="000F5BE1">
            <w:pPr>
              <w:spacing w:line="256" w:lineRule="auto"/>
              <w:rPr>
                <w:rFonts w:ascii="Arial" w:eastAsia="Times New Roman" w:hAnsi="Arial" w:cs="Arial"/>
              </w:rPr>
            </w:pPr>
          </w:p>
          <w:p w14:paraId="524F6A7D" w14:textId="1BAFF1C0" w:rsidR="000F5BE1" w:rsidRPr="00915951" w:rsidRDefault="000F5BE1" w:rsidP="000F5BE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correct, update and provide necessary </w:t>
            </w:r>
            <w:r w:rsidRPr="00915951">
              <w:rPr>
                <w:rFonts w:ascii="Arial" w:eastAsia="Times New Roman" w:hAnsi="Arial" w:cs="Arial"/>
                <w:b/>
                <w:bCs/>
                <w:lang w:eastAsia="en-GB"/>
                <w14:ligatures w14:val="none"/>
              </w:rPr>
              <w:lastRenderedPageBreak/>
              <w:t>clarification for the implementation of this policy relating to the Council’s policy approach to Barnet’s heritage.</w:t>
            </w:r>
          </w:p>
          <w:p w14:paraId="4BB50D49" w14:textId="77777777" w:rsidR="000F5BE1" w:rsidRPr="00915951" w:rsidRDefault="000F5BE1" w:rsidP="000F5BE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7BCB8095" w14:textId="77777777" w:rsidR="000F5BE1" w:rsidRPr="00915951" w:rsidRDefault="000F5BE1" w:rsidP="000F5BE1">
            <w:pPr>
              <w:rPr>
                <w:rFonts w:ascii="Arial" w:eastAsia="Times New Roman" w:hAnsi="Arial" w:cs="Arial"/>
                <w:b/>
                <w:bCs/>
              </w:rPr>
            </w:pPr>
          </w:p>
          <w:p w14:paraId="4910D6E1"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26104E3B" w14:textId="77777777" w:rsidR="000F5BE1" w:rsidRPr="00915951" w:rsidRDefault="000F5BE1" w:rsidP="000F5BE1">
            <w:pPr>
              <w:rPr>
                <w:rFonts w:ascii="Arial" w:eastAsia="Times New Roman" w:hAnsi="Arial" w:cs="Arial"/>
                <w:b/>
                <w:bCs/>
              </w:rPr>
            </w:pPr>
          </w:p>
          <w:p w14:paraId="5A95F4C4"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45DBDA0C" w14:textId="77777777" w:rsidR="000F5BE1" w:rsidRPr="00915951" w:rsidRDefault="000F5BE1" w:rsidP="000F5BE1">
            <w:pPr>
              <w:spacing w:line="259" w:lineRule="auto"/>
              <w:rPr>
                <w:rFonts w:ascii="Arial" w:hAnsi="Arial" w:cs="Arial"/>
                <w14:ligatures w14:val="none"/>
              </w:rPr>
            </w:pPr>
          </w:p>
          <w:p w14:paraId="1E48C5D8" w14:textId="4ABA0BBF"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Conserve and enhance the significance of heritage assets and their setting, and the wider historic and cultural environment (MM revisions made throughout the policy refer)</w:t>
            </w:r>
            <w:r w:rsidR="00DF010F" w:rsidRPr="00915951">
              <w:rPr>
                <w:rFonts w:ascii="Arial" w:hAnsi="Arial" w:cs="Arial"/>
                <w14:ligatures w14:val="none"/>
              </w:rPr>
              <w:t xml:space="preserve"> (3)</w:t>
            </w:r>
            <w:r w:rsidRPr="00915951">
              <w:rPr>
                <w:rFonts w:ascii="Arial" w:hAnsi="Arial" w:cs="Arial"/>
                <w14:ligatures w14:val="none"/>
              </w:rPr>
              <w:t>; and</w:t>
            </w:r>
          </w:p>
          <w:p w14:paraId="0F255707" w14:textId="1B773A21"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Promoting a high quality inclusive and safe built environment ((MM revisions made throughout the policy refer)</w:t>
            </w:r>
            <w:r w:rsidR="00DF010F" w:rsidRPr="00915951">
              <w:rPr>
                <w:rFonts w:ascii="Arial" w:hAnsi="Arial" w:cs="Arial"/>
                <w14:ligatures w14:val="none"/>
              </w:rPr>
              <w:t xml:space="preserve"> (14)</w:t>
            </w:r>
            <w:r w:rsidRPr="00915951">
              <w:rPr>
                <w:rFonts w:ascii="Arial" w:hAnsi="Arial" w:cs="Arial"/>
                <w14:ligatures w14:val="none"/>
              </w:rPr>
              <w:t>.</w:t>
            </w:r>
          </w:p>
          <w:p w14:paraId="68DAADE2" w14:textId="77777777" w:rsidR="000F5BE1" w:rsidRPr="00915951" w:rsidRDefault="000F5BE1" w:rsidP="000F5BE1">
            <w:pPr>
              <w:rPr>
                <w:rFonts w:ascii="Arial" w:hAnsi="Arial" w:cs="Arial"/>
                <w14:ligatures w14:val="none"/>
              </w:rPr>
            </w:pPr>
          </w:p>
          <w:p w14:paraId="284D9CB5" w14:textId="33ACF283" w:rsidR="000F5BE1" w:rsidRPr="00915951" w:rsidRDefault="000F5BE1" w:rsidP="000F5BE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ensuring the efficient use of land and infrastructure</w:t>
            </w:r>
            <w:r w:rsidR="00DF010F" w:rsidRPr="00915951">
              <w:rPr>
                <w:rFonts w:ascii="Arial" w:hAnsi="Arial" w:cs="Arial"/>
                <w14:ligatures w14:val="none"/>
              </w:rPr>
              <w:t xml:space="preserve"> (2)</w:t>
            </w:r>
            <w:r w:rsidRPr="00915951">
              <w:rPr>
                <w:rFonts w:ascii="Arial" w:hAnsi="Arial" w:cs="Arial"/>
                <w14:ligatures w14:val="none"/>
              </w:rPr>
              <w:t>; fostering sustainable economic growth</w:t>
            </w:r>
            <w:r w:rsidR="00DF010F" w:rsidRPr="00915951">
              <w:rPr>
                <w:rFonts w:ascii="Arial" w:hAnsi="Arial" w:cs="Arial"/>
                <w14:ligatures w14:val="none"/>
              </w:rPr>
              <w:t xml:space="preserve"> </w:t>
            </w:r>
            <w:r w:rsidR="00EC2116" w:rsidRPr="00915951">
              <w:rPr>
                <w:rFonts w:ascii="Arial" w:hAnsi="Arial" w:cs="Arial"/>
                <w14:ligatures w14:val="none"/>
              </w:rPr>
              <w:t>(7)</w:t>
            </w:r>
            <w:r w:rsidRPr="00915951">
              <w:rPr>
                <w:rFonts w:ascii="Arial" w:hAnsi="Arial" w:cs="Arial"/>
                <w14:ligatures w14:val="none"/>
              </w:rPr>
              <w:t xml:space="preserve">; reducing the contribution to climate change and enhancing resilience to climate change impacts </w:t>
            </w:r>
            <w:r w:rsidR="00EC2116" w:rsidRPr="00915951">
              <w:rPr>
                <w:rFonts w:ascii="Arial" w:hAnsi="Arial" w:cs="Arial"/>
                <w14:ligatures w14:val="none"/>
              </w:rPr>
              <w:t xml:space="preserve">(11) </w:t>
            </w:r>
            <w:r w:rsidRPr="00915951">
              <w:rPr>
                <w:rFonts w:ascii="Arial" w:hAnsi="Arial" w:cs="Arial"/>
                <w14:ligatures w14:val="none"/>
              </w:rPr>
              <w:t>and improving the health and wellbeing of the population and reduce health inequalities</w:t>
            </w:r>
            <w:r w:rsidR="00EC2116" w:rsidRPr="00915951">
              <w:rPr>
                <w:rFonts w:ascii="Arial" w:hAnsi="Arial" w:cs="Arial"/>
                <w14:ligatures w14:val="none"/>
              </w:rPr>
              <w:t xml:space="preserve"> (6)</w:t>
            </w:r>
            <w:r w:rsidRPr="00915951">
              <w:rPr>
                <w:rFonts w:ascii="Arial" w:hAnsi="Arial" w:cs="Arial"/>
                <w14:ligatures w14:val="none"/>
              </w:rPr>
              <w:t>.</w:t>
            </w:r>
          </w:p>
          <w:p w14:paraId="44818AEB" w14:textId="77777777" w:rsidR="000F5BE1" w:rsidRPr="00915951" w:rsidRDefault="000F5BE1" w:rsidP="000F5BE1">
            <w:pPr>
              <w:keepNext/>
              <w:keepLines/>
              <w:suppressAutoHyphens/>
              <w:autoSpaceDN w:val="0"/>
              <w:textAlignment w:val="baseline"/>
              <w:outlineLvl w:val="2"/>
              <w:rPr>
                <w:rFonts w:ascii="Arial" w:hAnsi="Arial" w:cs="Arial"/>
                <w14:ligatures w14:val="none"/>
              </w:rPr>
            </w:pPr>
          </w:p>
          <w:p w14:paraId="38BB37EE" w14:textId="00F4249F" w:rsidR="000F5BE1" w:rsidRPr="00915951" w:rsidRDefault="000F5BE1" w:rsidP="000F5BE1">
            <w:pPr>
              <w:rPr>
                <w:rFonts w:ascii="Arial" w:hAnsi="Arial" w:cs="Arial"/>
                <w14:ligatures w14:val="none"/>
              </w:rPr>
            </w:pPr>
            <w:r w:rsidRPr="00915951">
              <w:rPr>
                <w:rFonts w:ascii="Arial" w:hAnsi="Arial" w:cs="Arial"/>
              </w:rPr>
              <w:lastRenderedPageBreak/>
              <w:t>For the remainder of the SA/IIA objectives the MM is considered to have negligible or no effect on the achievement of the objective and therefore the</w:t>
            </w:r>
            <w:r w:rsidR="00503890" w:rsidRPr="00915951">
              <w:rPr>
                <w:rFonts w:ascii="Arial" w:hAnsi="Arial" w:cs="Arial"/>
              </w:rPr>
              <w:t xml:space="preserve"> impact</w:t>
            </w:r>
            <w:r w:rsidRPr="00915951">
              <w:rPr>
                <w:rFonts w:ascii="Arial" w:hAnsi="Arial" w:cs="Arial"/>
              </w:rPr>
              <w:t xml:space="preserve"> is neutral.</w:t>
            </w:r>
          </w:p>
          <w:p w14:paraId="6C979F55" w14:textId="77777777" w:rsidR="000F5BE1" w:rsidRPr="00915951" w:rsidRDefault="000F5BE1" w:rsidP="000F5BE1">
            <w:pPr>
              <w:keepNext/>
              <w:keepLines/>
              <w:suppressAutoHyphens/>
              <w:autoSpaceDN w:val="0"/>
              <w:textAlignment w:val="baseline"/>
              <w:outlineLvl w:val="2"/>
              <w:rPr>
                <w:rFonts w:ascii="Arial" w:hAnsi="Arial" w:cs="Arial"/>
              </w:rPr>
            </w:pPr>
          </w:p>
        </w:tc>
      </w:tr>
      <w:tr w:rsidR="000F5BE1" w:rsidRPr="00EC67FD" w14:paraId="5DCA0C0F" w14:textId="77777777" w:rsidTr="00E506CC">
        <w:trPr>
          <w:trHeight w:val="20"/>
        </w:trPr>
        <w:tc>
          <w:tcPr>
            <w:tcW w:w="1640" w:type="dxa"/>
            <w:tcBorders>
              <w:right w:val="single" w:sz="4" w:space="0" w:color="auto"/>
            </w:tcBorders>
          </w:tcPr>
          <w:p w14:paraId="481D7D80" w14:textId="2432C4E0" w:rsidR="000F5BE1" w:rsidRPr="005C7CF0" w:rsidRDefault="000F5BE1" w:rsidP="000F5BE1">
            <w:pPr>
              <w:rPr>
                <w:rFonts w:ascii="Arial" w:hAnsi="Arial" w:cs="Arial"/>
              </w:rPr>
            </w:pPr>
            <w:r w:rsidRPr="005C7CF0">
              <w:rPr>
                <w:rFonts w:ascii="Arial" w:hAnsi="Arial" w:cs="Arial"/>
              </w:rPr>
              <w:lastRenderedPageBreak/>
              <w:t>MM5</w:t>
            </w:r>
            <w:r>
              <w:rPr>
                <w:rFonts w:ascii="Arial" w:hAnsi="Arial" w:cs="Arial"/>
              </w:rPr>
              <w:t>2</w:t>
            </w:r>
          </w:p>
          <w:p w14:paraId="2E647E87" w14:textId="7C8A0A85" w:rsidR="000F5BE1" w:rsidRPr="005C7CF0" w:rsidRDefault="000F5BE1" w:rsidP="000F5BE1">
            <w:pPr>
              <w:rPr>
                <w:rFonts w:ascii="Arial" w:hAnsi="Arial" w:cs="Arial"/>
              </w:rPr>
            </w:pPr>
            <w:r w:rsidRPr="005C7CF0">
              <w:rPr>
                <w:rFonts w:ascii="Arial" w:hAnsi="Arial" w:cs="Arial"/>
              </w:rPr>
              <w:t>Policy CDH0</w:t>
            </w:r>
            <w:r>
              <w:rPr>
                <w:rFonts w:ascii="Arial" w:hAnsi="Arial" w:cs="Arial"/>
              </w:rPr>
              <w:t>9</w:t>
            </w:r>
            <w:r w:rsidRPr="005C7CF0">
              <w:rPr>
                <w:rFonts w:ascii="Arial" w:hAnsi="Arial" w:cs="Arial"/>
              </w:rPr>
              <w:t xml:space="preserve">  </w:t>
            </w:r>
          </w:p>
          <w:p w14:paraId="6056D184" w14:textId="77777777" w:rsidR="000F5BE1" w:rsidRPr="005C7CF0" w:rsidRDefault="000F5BE1" w:rsidP="000F5BE1">
            <w:pPr>
              <w:ind w:left="57"/>
              <w:rPr>
                <w:rFonts w:ascii="Arial" w:hAnsi="Arial" w:cs="Arial"/>
              </w:rPr>
            </w:pPr>
            <w:r w:rsidRPr="005C7CF0">
              <w:rPr>
                <w:rFonts w:ascii="Arial" w:hAnsi="Arial" w:cs="Arial"/>
              </w:rPr>
              <w:t>and consequential  changes to supporting text</w:t>
            </w:r>
          </w:p>
          <w:p w14:paraId="1800AD4F" w14:textId="77777777" w:rsidR="000F5BE1" w:rsidRPr="00EC67FD" w:rsidRDefault="000F5BE1" w:rsidP="000F5BE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569B49A5" w14:textId="77777777" w:rsidR="00C040F5" w:rsidRDefault="000F5BE1" w:rsidP="00E84077">
            <w:pPr>
              <w:spacing w:after="98"/>
              <w:rPr>
                <w:rFonts w:ascii="Arial" w:eastAsiaTheme="minorEastAsia" w:hAnsi="Arial" w:cs="Arial"/>
                <w:kern w:val="2"/>
                <w:sz w:val="24"/>
                <w:szCs w:val="24"/>
                <w:lang w:eastAsia="en-GB"/>
              </w:rPr>
            </w:pPr>
            <w:r w:rsidRPr="00BB1A95">
              <w:rPr>
                <w:rFonts w:ascii="Arial" w:eastAsiaTheme="minorEastAsia" w:hAnsi="Arial" w:cs="Arial"/>
                <w:b/>
                <w:kern w:val="2"/>
                <w:sz w:val="24"/>
                <w:szCs w:val="24"/>
                <w:lang w:eastAsia="en-GB"/>
              </w:rPr>
              <w:t xml:space="preserve">Policy CDH09 Advertisements </w:t>
            </w:r>
          </w:p>
          <w:p w14:paraId="0C1A1B34" w14:textId="41DF928C" w:rsidR="000F5BE1" w:rsidRPr="00791FC9" w:rsidRDefault="000F5BE1" w:rsidP="00791FC9">
            <w:pPr>
              <w:pStyle w:val="ListParagraph"/>
              <w:numPr>
                <w:ilvl w:val="0"/>
                <w:numId w:val="140"/>
              </w:numPr>
              <w:spacing w:after="98"/>
              <w:rPr>
                <w:rFonts w:ascii="Arial" w:eastAsiaTheme="minorEastAsia" w:hAnsi="Arial" w:cs="Arial"/>
                <w:sz w:val="24"/>
                <w:szCs w:val="24"/>
                <w:lang w:eastAsia="en-GB"/>
              </w:rPr>
            </w:pPr>
            <w:r w:rsidRPr="00791FC9">
              <w:rPr>
                <w:rFonts w:ascii="Arial" w:eastAsiaTheme="minorEastAsia" w:hAnsi="Arial" w:cs="Arial"/>
                <w:sz w:val="24"/>
                <w:szCs w:val="24"/>
                <w:u w:val="single"/>
                <w:lang w:eastAsia="en-GB"/>
              </w:rPr>
              <w:t>Advertisements should be subject to control in the interests of amenity and public safety taking account of cumulative impact; therefore</w:t>
            </w:r>
            <w:r w:rsidRPr="00791FC9">
              <w:rPr>
                <w:rFonts w:ascii="Arial" w:eastAsiaTheme="minorEastAsia" w:hAnsi="Arial" w:cs="Arial"/>
                <w:sz w:val="24"/>
                <w:szCs w:val="24"/>
                <w:lang w:eastAsia="en-GB"/>
              </w:rPr>
              <w:t xml:space="preserve">, </w:t>
            </w:r>
            <w:proofErr w:type="spellStart"/>
            <w:r w:rsidRPr="00791FC9">
              <w:rPr>
                <w:rFonts w:ascii="Arial" w:eastAsiaTheme="minorEastAsia" w:hAnsi="Arial" w:cs="Arial"/>
                <w:strike/>
                <w:sz w:val="24"/>
                <w:szCs w:val="24"/>
                <w:lang w:eastAsia="en-GB"/>
              </w:rPr>
              <w:t>T</w:t>
            </w:r>
            <w:r w:rsidRPr="00791FC9">
              <w:rPr>
                <w:rFonts w:ascii="Arial" w:eastAsiaTheme="minorEastAsia" w:hAnsi="Arial" w:cs="Arial"/>
                <w:sz w:val="24"/>
                <w:szCs w:val="24"/>
                <w:u w:val="single"/>
                <w:lang w:eastAsia="en-GB"/>
              </w:rPr>
              <w:t>t</w:t>
            </w:r>
            <w:r w:rsidRPr="00791FC9">
              <w:rPr>
                <w:rFonts w:ascii="Arial" w:eastAsiaTheme="minorEastAsia" w:hAnsi="Arial" w:cs="Arial"/>
                <w:sz w:val="24"/>
                <w:szCs w:val="24"/>
                <w:lang w:eastAsia="en-GB"/>
              </w:rPr>
              <w:t>he</w:t>
            </w:r>
            <w:proofErr w:type="spellEnd"/>
            <w:r w:rsidRPr="00791FC9">
              <w:rPr>
                <w:rFonts w:ascii="Arial" w:eastAsiaTheme="minorEastAsia" w:hAnsi="Arial" w:cs="Arial"/>
                <w:sz w:val="24"/>
                <w:szCs w:val="24"/>
                <w:lang w:eastAsia="en-GB"/>
              </w:rPr>
              <w:t xml:space="preserve"> Council will support advertisements that: </w:t>
            </w:r>
          </w:p>
          <w:p w14:paraId="60925336" w14:textId="77777777" w:rsidR="000F5BE1" w:rsidRPr="00BB1A95" w:rsidRDefault="000F5BE1" w:rsidP="00D7573A">
            <w:pPr>
              <w:numPr>
                <w:ilvl w:val="0"/>
                <w:numId w:val="25"/>
              </w:numPr>
              <w:spacing w:after="202" w:line="276" w:lineRule="auto"/>
              <w:ind w:hanging="360"/>
              <w:rPr>
                <w:rFonts w:ascii="Arial" w:eastAsiaTheme="minorEastAsia" w:hAnsi="Arial" w:cs="Arial"/>
                <w:kern w:val="2"/>
                <w:sz w:val="24"/>
                <w:szCs w:val="24"/>
                <w:lang w:eastAsia="en-GB"/>
              </w:rPr>
            </w:pPr>
            <w:r w:rsidRPr="00BB1A95">
              <w:rPr>
                <w:rFonts w:ascii="Arial" w:eastAsiaTheme="minorEastAsia" w:hAnsi="Arial" w:cs="Arial"/>
                <w:kern w:val="2"/>
                <w:sz w:val="24"/>
                <w:szCs w:val="24"/>
                <w:lang w:eastAsia="en-GB"/>
              </w:rPr>
              <w:t xml:space="preserve">Do not cause unacceptable harm to the </w:t>
            </w:r>
            <w:r w:rsidRPr="00BB1A95">
              <w:rPr>
                <w:rFonts w:ascii="Arial" w:eastAsiaTheme="minorEastAsia" w:hAnsi="Arial" w:cs="Arial"/>
                <w:strike/>
                <w:kern w:val="2"/>
                <w:sz w:val="24"/>
                <w:szCs w:val="24"/>
                <w:lang w:eastAsia="en-GB"/>
              </w:rPr>
              <w:t>character and amenity of the</w:t>
            </w:r>
            <w:r w:rsidRPr="00BB1A95">
              <w:rPr>
                <w:rFonts w:ascii="Arial" w:eastAsiaTheme="minorEastAsia" w:hAnsi="Arial" w:cs="Arial"/>
                <w:kern w:val="2"/>
                <w:sz w:val="24"/>
                <w:szCs w:val="24"/>
                <w:lang w:eastAsia="en-GB"/>
              </w:rPr>
              <w:t xml:space="preserve"> area </w:t>
            </w:r>
            <w:r w:rsidRPr="00BB1A95">
              <w:rPr>
                <w:rFonts w:ascii="Arial" w:eastAsiaTheme="minorEastAsia" w:hAnsi="Arial" w:cs="Arial"/>
                <w:strike/>
                <w:kern w:val="2"/>
                <w:sz w:val="24"/>
                <w:szCs w:val="24"/>
                <w:lang w:eastAsia="en-GB"/>
              </w:rPr>
              <w:t>or public safety</w:t>
            </w:r>
            <w:r w:rsidRPr="00BB1A95">
              <w:rPr>
                <w:rFonts w:ascii="Arial" w:eastAsiaTheme="minorEastAsia" w:hAnsi="Arial" w:cs="Arial"/>
                <w:kern w:val="2"/>
                <w:sz w:val="24"/>
                <w:szCs w:val="24"/>
                <w:lang w:eastAsia="en-GB"/>
              </w:rPr>
              <w:t xml:space="preserve"> and are sensitively designed and located </w:t>
            </w:r>
            <w:r w:rsidRPr="00BB1A95">
              <w:rPr>
                <w:rFonts w:ascii="Arial" w:eastAsiaTheme="minorEastAsia" w:hAnsi="Arial" w:cs="Arial"/>
                <w:kern w:val="2"/>
                <w:sz w:val="24"/>
                <w:szCs w:val="24"/>
                <w:u w:val="single"/>
                <w:lang w:eastAsia="en-GB"/>
              </w:rPr>
              <w:t>with</w:t>
            </w:r>
            <w:r w:rsidRPr="00BB1A95">
              <w:rPr>
                <w:rFonts w:ascii="Arial" w:eastAsiaTheme="minorEastAsia" w:hAnsi="Arial" w:cs="Arial"/>
                <w:kern w:val="2"/>
                <w:sz w:val="24"/>
                <w:szCs w:val="24"/>
                <w:lang w:eastAsia="en-GB"/>
              </w:rPr>
              <w:t xml:space="preserve">in the street-scene and wider townscape; </w:t>
            </w:r>
          </w:p>
          <w:p w14:paraId="688F16BB" w14:textId="77777777" w:rsidR="000F5BE1" w:rsidRPr="00BB1A95" w:rsidRDefault="000F5BE1" w:rsidP="00D7573A">
            <w:pPr>
              <w:numPr>
                <w:ilvl w:val="0"/>
                <w:numId w:val="25"/>
              </w:numPr>
              <w:spacing w:after="218"/>
              <w:ind w:hanging="360"/>
              <w:rPr>
                <w:rFonts w:ascii="Arial" w:eastAsiaTheme="minorEastAsia" w:hAnsi="Arial" w:cs="Arial"/>
                <w:kern w:val="2"/>
                <w:sz w:val="24"/>
                <w:szCs w:val="24"/>
                <w:lang w:eastAsia="en-GB"/>
              </w:rPr>
            </w:pPr>
            <w:proofErr w:type="spellStart"/>
            <w:r w:rsidRPr="00BB1A95">
              <w:rPr>
                <w:rFonts w:ascii="Arial" w:eastAsiaTheme="minorEastAsia" w:hAnsi="Arial" w:cs="Arial"/>
                <w:kern w:val="2"/>
                <w:sz w:val="24"/>
                <w:szCs w:val="24"/>
                <w:lang w:eastAsia="en-GB"/>
              </w:rPr>
              <w:t>P</w:t>
            </w:r>
            <w:r w:rsidRPr="00594767">
              <w:rPr>
                <w:rFonts w:ascii="Arial" w:eastAsiaTheme="minorEastAsia" w:hAnsi="Arial" w:cs="Arial"/>
                <w:strike/>
                <w:kern w:val="2"/>
                <w:sz w:val="24"/>
                <w:szCs w:val="24"/>
                <w:lang w:eastAsia="en-GB"/>
              </w:rPr>
              <w:t>p</w:t>
            </w:r>
            <w:r w:rsidRPr="00BB1A95">
              <w:rPr>
                <w:rFonts w:ascii="Arial" w:eastAsiaTheme="minorEastAsia" w:hAnsi="Arial" w:cs="Arial"/>
                <w:kern w:val="2"/>
                <w:sz w:val="24"/>
                <w:szCs w:val="24"/>
                <w:lang w:eastAsia="en-GB"/>
              </w:rPr>
              <w:t>reserve</w:t>
            </w:r>
            <w:proofErr w:type="spellEnd"/>
            <w:r w:rsidRPr="00BB1A95">
              <w:rPr>
                <w:rFonts w:ascii="Arial" w:eastAsiaTheme="minorEastAsia" w:hAnsi="Arial" w:cs="Arial"/>
                <w:kern w:val="2"/>
                <w:sz w:val="24"/>
                <w:szCs w:val="24"/>
                <w:lang w:eastAsia="en-GB"/>
              </w:rPr>
              <w:t xml:space="preserve"> or enhance heritage assets </w:t>
            </w:r>
            <w:r w:rsidRPr="00BB1A95">
              <w:rPr>
                <w:rFonts w:ascii="Arial" w:eastAsiaTheme="minorEastAsia" w:hAnsi="Arial" w:cs="Arial"/>
                <w:strike/>
                <w:kern w:val="2"/>
                <w:sz w:val="24"/>
                <w:szCs w:val="24"/>
                <w:lang w:eastAsia="en-GB"/>
              </w:rPr>
              <w:t>and conservation areas</w:t>
            </w:r>
            <w:r w:rsidRPr="00BB1A95">
              <w:rPr>
                <w:rFonts w:ascii="Arial" w:eastAsiaTheme="minorEastAsia" w:hAnsi="Arial" w:cs="Arial"/>
                <w:kern w:val="2"/>
                <w:sz w:val="24"/>
                <w:szCs w:val="24"/>
                <w:lang w:eastAsia="en-GB"/>
              </w:rPr>
              <w:t xml:space="preserve">; </w:t>
            </w:r>
          </w:p>
          <w:p w14:paraId="5467F526" w14:textId="77777777" w:rsidR="000F5BE1" w:rsidRPr="00BB1A95" w:rsidRDefault="000F5BE1" w:rsidP="00D7573A">
            <w:pPr>
              <w:numPr>
                <w:ilvl w:val="0"/>
                <w:numId w:val="25"/>
              </w:numPr>
              <w:spacing w:after="220"/>
              <w:ind w:hanging="360"/>
              <w:rPr>
                <w:rFonts w:ascii="Arial" w:eastAsiaTheme="minorEastAsia" w:hAnsi="Arial" w:cs="Arial"/>
                <w:kern w:val="2"/>
                <w:sz w:val="24"/>
                <w:szCs w:val="24"/>
                <w:lang w:eastAsia="en-GB"/>
              </w:rPr>
            </w:pPr>
            <w:proofErr w:type="spellStart"/>
            <w:r w:rsidRPr="00BB1A95">
              <w:rPr>
                <w:rFonts w:ascii="Arial" w:eastAsiaTheme="minorEastAsia" w:hAnsi="Arial" w:cs="Arial"/>
                <w:kern w:val="2"/>
                <w:sz w:val="24"/>
                <w:szCs w:val="24"/>
                <w:lang w:eastAsia="en-GB"/>
              </w:rPr>
              <w:t>D</w:t>
            </w:r>
            <w:r w:rsidRPr="00594767">
              <w:rPr>
                <w:rFonts w:ascii="Arial" w:eastAsiaTheme="minorEastAsia" w:hAnsi="Arial" w:cs="Arial"/>
                <w:strike/>
                <w:kern w:val="2"/>
                <w:sz w:val="24"/>
                <w:szCs w:val="24"/>
                <w:lang w:eastAsia="en-GB"/>
              </w:rPr>
              <w:t>d</w:t>
            </w:r>
            <w:r w:rsidRPr="00BB1A95">
              <w:rPr>
                <w:rFonts w:ascii="Arial" w:eastAsiaTheme="minorEastAsia" w:hAnsi="Arial" w:cs="Arial"/>
                <w:kern w:val="2"/>
                <w:sz w:val="24"/>
                <w:szCs w:val="24"/>
                <w:lang w:eastAsia="en-GB"/>
              </w:rPr>
              <w:t>o</w:t>
            </w:r>
            <w:proofErr w:type="spellEnd"/>
            <w:r w:rsidRPr="00BB1A95">
              <w:rPr>
                <w:rFonts w:ascii="Arial" w:eastAsiaTheme="minorEastAsia" w:hAnsi="Arial" w:cs="Arial"/>
                <w:kern w:val="2"/>
                <w:sz w:val="24"/>
                <w:szCs w:val="24"/>
                <w:lang w:eastAsia="en-GB"/>
              </w:rPr>
              <w:t xml:space="preserve"> not contribute to an unsightly proliferation of signage in the area; </w:t>
            </w:r>
            <w:r w:rsidRPr="00B2295F">
              <w:rPr>
                <w:rFonts w:ascii="Arial" w:eastAsiaTheme="minorEastAsia" w:hAnsi="Arial" w:cs="Arial"/>
                <w:strike/>
                <w:kern w:val="2"/>
                <w:sz w:val="24"/>
                <w:szCs w:val="24"/>
                <w:lang w:eastAsia="en-GB"/>
              </w:rPr>
              <w:t>or</w:t>
            </w:r>
            <w:r w:rsidRPr="00FA0210">
              <w:rPr>
                <w:rFonts w:ascii="Arial" w:eastAsiaTheme="minorEastAsia" w:hAnsi="Arial" w:cs="Arial"/>
                <w:strike/>
                <w:kern w:val="2"/>
                <w:sz w:val="24"/>
                <w:szCs w:val="24"/>
                <w:lang w:eastAsia="en-GB"/>
              </w:rPr>
              <w:t xml:space="preserve"> </w:t>
            </w:r>
          </w:p>
          <w:p w14:paraId="33349E41" w14:textId="77777777" w:rsidR="000F5BE1" w:rsidRPr="00BB1A95" w:rsidRDefault="000F5BE1" w:rsidP="00D7573A">
            <w:pPr>
              <w:numPr>
                <w:ilvl w:val="0"/>
                <w:numId w:val="25"/>
              </w:numPr>
              <w:spacing w:after="218"/>
              <w:ind w:hanging="360"/>
              <w:rPr>
                <w:rFonts w:ascii="Arial" w:eastAsiaTheme="minorEastAsia" w:hAnsi="Arial" w:cs="Arial"/>
                <w:kern w:val="2"/>
                <w:sz w:val="24"/>
                <w:szCs w:val="24"/>
                <w:lang w:eastAsia="en-GB"/>
              </w:rPr>
            </w:pPr>
            <w:proofErr w:type="spellStart"/>
            <w:r w:rsidRPr="00BB1A95">
              <w:rPr>
                <w:rFonts w:ascii="Arial" w:eastAsiaTheme="minorEastAsia" w:hAnsi="Arial" w:cs="Arial"/>
                <w:kern w:val="2"/>
                <w:sz w:val="24"/>
                <w:szCs w:val="24"/>
                <w:lang w:eastAsia="en-GB"/>
              </w:rPr>
              <w:t>D</w:t>
            </w:r>
            <w:r w:rsidRPr="00594767">
              <w:rPr>
                <w:rFonts w:ascii="Arial" w:eastAsiaTheme="minorEastAsia" w:hAnsi="Arial" w:cs="Arial"/>
                <w:strike/>
                <w:kern w:val="2"/>
                <w:sz w:val="24"/>
                <w:szCs w:val="24"/>
                <w:lang w:eastAsia="en-GB"/>
              </w:rPr>
              <w:t>d</w:t>
            </w:r>
            <w:r w:rsidRPr="00BB1A95">
              <w:rPr>
                <w:rFonts w:ascii="Arial" w:eastAsiaTheme="minorEastAsia" w:hAnsi="Arial" w:cs="Arial"/>
                <w:kern w:val="2"/>
                <w:sz w:val="24"/>
                <w:szCs w:val="24"/>
                <w:lang w:eastAsia="en-GB"/>
              </w:rPr>
              <w:t>o</w:t>
            </w:r>
            <w:proofErr w:type="spellEnd"/>
            <w:r w:rsidRPr="00BB1A95">
              <w:rPr>
                <w:rFonts w:ascii="Arial" w:eastAsiaTheme="minorEastAsia" w:hAnsi="Arial" w:cs="Arial"/>
                <w:kern w:val="2"/>
                <w:sz w:val="24"/>
                <w:szCs w:val="24"/>
                <w:lang w:eastAsia="en-GB"/>
              </w:rPr>
              <w:t xml:space="preserve"> not contribute to street clutter in the public realm</w:t>
            </w:r>
            <w:r w:rsidRPr="00BB1A95">
              <w:rPr>
                <w:rFonts w:ascii="Arial" w:eastAsiaTheme="minorEastAsia" w:hAnsi="Arial" w:cs="Arial"/>
                <w:kern w:val="2"/>
                <w:sz w:val="24"/>
                <w:szCs w:val="24"/>
                <w:u w:val="single"/>
                <w:lang w:eastAsia="en-GB"/>
              </w:rPr>
              <w:t>; and</w:t>
            </w:r>
            <w:r w:rsidRPr="00BB1A95">
              <w:rPr>
                <w:rFonts w:ascii="Arial" w:eastAsiaTheme="minorEastAsia" w:hAnsi="Arial" w:cs="Arial"/>
                <w:strike/>
                <w:kern w:val="2"/>
                <w:sz w:val="24"/>
                <w:szCs w:val="24"/>
                <w:lang w:eastAsia="en-GB"/>
              </w:rPr>
              <w:t>.</w:t>
            </w:r>
            <w:r w:rsidRPr="00BB1A95">
              <w:rPr>
                <w:rFonts w:ascii="Arial" w:eastAsiaTheme="minorEastAsia" w:hAnsi="Arial" w:cs="Arial"/>
                <w:kern w:val="2"/>
                <w:sz w:val="24"/>
                <w:szCs w:val="24"/>
                <w:lang w:eastAsia="en-GB"/>
              </w:rPr>
              <w:t xml:space="preserve"> </w:t>
            </w:r>
          </w:p>
          <w:p w14:paraId="04A7E93A" w14:textId="77777777" w:rsidR="000F5BE1" w:rsidRDefault="000F5BE1" w:rsidP="00D7573A">
            <w:pPr>
              <w:numPr>
                <w:ilvl w:val="0"/>
                <w:numId w:val="25"/>
              </w:numPr>
              <w:spacing w:after="221"/>
              <w:ind w:hanging="360"/>
              <w:rPr>
                <w:rFonts w:ascii="Arial" w:eastAsiaTheme="minorEastAsia" w:hAnsi="Arial" w:cs="Arial"/>
                <w:kern w:val="2"/>
                <w:sz w:val="24"/>
                <w:szCs w:val="24"/>
                <w:lang w:eastAsia="en-GB"/>
              </w:rPr>
            </w:pPr>
            <w:r w:rsidRPr="00BB1A95">
              <w:rPr>
                <w:rFonts w:ascii="Arial" w:eastAsiaTheme="minorEastAsia" w:hAnsi="Arial" w:cs="Arial"/>
                <w:kern w:val="2"/>
                <w:sz w:val="24"/>
                <w:szCs w:val="24"/>
                <w:lang w:eastAsia="en-GB"/>
              </w:rPr>
              <w:t>Are of an appropriate size and siting</w:t>
            </w:r>
            <w:r w:rsidRPr="00594767">
              <w:rPr>
                <w:rFonts w:ascii="Arial" w:eastAsiaTheme="minorEastAsia" w:hAnsi="Arial" w:cs="Arial"/>
                <w:kern w:val="2"/>
                <w:sz w:val="24"/>
                <w:szCs w:val="24"/>
                <w:u w:val="single"/>
                <w:lang w:eastAsia="en-GB"/>
              </w:rPr>
              <w:t xml:space="preserve">. </w:t>
            </w:r>
            <w:r w:rsidRPr="00594767">
              <w:rPr>
                <w:rFonts w:ascii="Arial" w:eastAsiaTheme="minorEastAsia" w:hAnsi="Arial" w:cs="Arial"/>
                <w:strike/>
                <w:kern w:val="2"/>
                <w:sz w:val="24"/>
                <w:szCs w:val="24"/>
                <w:lang w:eastAsia="en-GB"/>
              </w:rPr>
              <w:t>that does not</w:t>
            </w:r>
            <w:r w:rsidRPr="00BB1A95">
              <w:rPr>
                <w:rFonts w:ascii="Arial" w:eastAsiaTheme="minorEastAsia" w:hAnsi="Arial" w:cs="Arial"/>
                <w:kern w:val="2"/>
                <w:sz w:val="24"/>
                <w:szCs w:val="24"/>
                <w:lang w:eastAsia="en-GB"/>
              </w:rPr>
              <w:t xml:space="preserve"> </w:t>
            </w:r>
          </w:p>
          <w:p w14:paraId="38AAFFBB" w14:textId="68847168" w:rsidR="000F5BE1" w:rsidRPr="00791FC9" w:rsidRDefault="000F5BE1" w:rsidP="00791FC9">
            <w:pPr>
              <w:pStyle w:val="ListParagraph"/>
              <w:numPr>
                <w:ilvl w:val="0"/>
                <w:numId w:val="140"/>
              </w:numPr>
              <w:spacing w:after="221"/>
              <w:rPr>
                <w:rFonts w:ascii="Arial" w:eastAsiaTheme="minorEastAsia" w:hAnsi="Arial" w:cs="Arial"/>
                <w:sz w:val="24"/>
                <w:szCs w:val="24"/>
                <w:u w:val="single"/>
                <w:lang w:eastAsia="en-GB"/>
              </w:rPr>
            </w:pPr>
            <w:r w:rsidRPr="00791FC9">
              <w:rPr>
                <w:rFonts w:ascii="Arial" w:eastAsiaTheme="minorEastAsia" w:hAnsi="Arial" w:cs="Arial"/>
                <w:sz w:val="24"/>
                <w:szCs w:val="24"/>
                <w:u w:val="single"/>
                <w:lang w:eastAsia="en-GB"/>
              </w:rPr>
              <w:t>The Council will resist advertisements that:</w:t>
            </w:r>
          </w:p>
          <w:p w14:paraId="68F4393A" w14:textId="77777777" w:rsidR="004073B4" w:rsidRPr="00791FC9" w:rsidRDefault="004073B4" w:rsidP="00791FC9">
            <w:pPr>
              <w:pStyle w:val="ListParagraph"/>
              <w:suppressAutoHyphens/>
              <w:autoSpaceDN w:val="0"/>
              <w:spacing w:line="279" w:lineRule="auto"/>
              <w:ind w:right="293"/>
              <w:textAlignment w:val="baseline"/>
              <w:rPr>
                <w:rFonts w:ascii="Arial" w:eastAsiaTheme="minorEastAsia" w:hAnsi="Arial" w:cs="Arial"/>
                <w:sz w:val="24"/>
                <w:szCs w:val="24"/>
                <w:lang w:eastAsia="en-GB"/>
              </w:rPr>
            </w:pPr>
          </w:p>
          <w:p w14:paraId="1321827A" w14:textId="72BD7311" w:rsidR="000F5BE1" w:rsidRPr="00791FC9" w:rsidRDefault="000F5BE1" w:rsidP="00791FC9">
            <w:pPr>
              <w:pStyle w:val="ListParagraph"/>
              <w:numPr>
                <w:ilvl w:val="0"/>
                <w:numId w:val="26"/>
              </w:numPr>
              <w:suppressAutoHyphens/>
              <w:autoSpaceDN w:val="0"/>
              <w:spacing w:line="279" w:lineRule="auto"/>
              <w:ind w:right="293"/>
              <w:textAlignment w:val="baseline"/>
              <w:rPr>
                <w:rFonts w:ascii="Arial" w:eastAsiaTheme="minorEastAsia" w:hAnsi="Arial" w:cs="Arial"/>
                <w:sz w:val="24"/>
                <w:szCs w:val="24"/>
                <w:lang w:eastAsia="en-GB"/>
              </w:rPr>
            </w:pPr>
            <w:proofErr w:type="spellStart"/>
            <w:r w:rsidRPr="00791FC9">
              <w:rPr>
                <w:rFonts w:ascii="Arial" w:eastAsiaTheme="minorEastAsia" w:hAnsi="Arial" w:cs="Arial"/>
                <w:strike/>
                <w:sz w:val="24"/>
                <w:szCs w:val="24"/>
                <w:lang w:eastAsia="en-GB"/>
              </w:rPr>
              <w:t>i</w:t>
            </w:r>
            <w:proofErr w:type="spellEnd"/>
            <w:r w:rsidRPr="00791FC9">
              <w:rPr>
                <w:rFonts w:ascii="Arial" w:eastAsiaTheme="minorEastAsia" w:hAnsi="Arial" w:cs="Arial"/>
                <w:strike/>
                <w:sz w:val="24"/>
                <w:szCs w:val="24"/>
                <w:lang w:eastAsia="en-GB"/>
              </w:rPr>
              <w:t>)</w:t>
            </w:r>
            <w:r w:rsidRPr="00791FC9">
              <w:rPr>
                <w:rFonts w:ascii="Arial" w:eastAsiaTheme="minorEastAsia" w:hAnsi="Arial" w:cs="Arial"/>
                <w:sz w:val="24"/>
                <w:szCs w:val="24"/>
                <w:lang w:eastAsia="en-GB"/>
              </w:rPr>
              <w:t xml:space="preserve"> Significantly detract from the amenity of the street scene or neighbouring properties </w:t>
            </w:r>
            <w:r w:rsidRPr="00791FC9">
              <w:rPr>
                <w:rFonts w:ascii="Arial" w:eastAsiaTheme="minorEastAsia" w:hAnsi="Arial" w:cs="Arial"/>
                <w:sz w:val="24"/>
                <w:szCs w:val="24"/>
                <w:u w:val="single"/>
                <w:lang w:eastAsia="en-GB"/>
              </w:rPr>
              <w:t>as a result of a proliferation of signs and advertisements that cause ‘visual clutter’</w:t>
            </w:r>
            <w:r w:rsidRPr="00791FC9">
              <w:rPr>
                <w:rFonts w:ascii="Arial" w:eastAsiaTheme="minorEastAsia" w:hAnsi="Arial" w:cs="Arial"/>
                <w:sz w:val="24"/>
                <w:szCs w:val="24"/>
                <w:lang w:eastAsia="en-GB"/>
              </w:rPr>
              <w:t xml:space="preserve">. </w:t>
            </w:r>
          </w:p>
          <w:p w14:paraId="0797381F" w14:textId="77777777" w:rsidR="000F5BE1" w:rsidRPr="00BB1A95" w:rsidRDefault="000F5BE1" w:rsidP="00D7573A">
            <w:pPr>
              <w:numPr>
                <w:ilvl w:val="0"/>
                <w:numId w:val="26"/>
              </w:numPr>
              <w:suppressAutoHyphens/>
              <w:autoSpaceDN w:val="0"/>
              <w:spacing w:line="279" w:lineRule="auto"/>
              <w:ind w:right="293"/>
              <w:textAlignment w:val="baseline"/>
              <w:rPr>
                <w:rFonts w:ascii="Arial" w:eastAsiaTheme="minorEastAsia" w:hAnsi="Arial" w:cs="Arial"/>
                <w:kern w:val="2"/>
                <w:sz w:val="24"/>
                <w:szCs w:val="24"/>
                <w:lang w:eastAsia="en-GB"/>
              </w:rPr>
            </w:pPr>
            <w:r w:rsidRPr="00CA4BA6">
              <w:rPr>
                <w:rFonts w:ascii="Arial" w:eastAsiaTheme="minorEastAsia" w:hAnsi="Arial" w:cs="Arial"/>
                <w:strike/>
                <w:kern w:val="2"/>
                <w:sz w:val="24"/>
                <w:szCs w:val="24"/>
                <w:lang w:eastAsia="en-GB"/>
              </w:rPr>
              <w:lastRenderedPageBreak/>
              <w:t>ii)</w:t>
            </w:r>
            <w:r>
              <w:rPr>
                <w:rFonts w:ascii="Arial" w:eastAsiaTheme="minorEastAsia" w:hAnsi="Arial" w:cs="Arial"/>
                <w:kern w:val="2"/>
                <w:sz w:val="24"/>
                <w:szCs w:val="24"/>
                <w:lang w:eastAsia="en-GB"/>
              </w:rPr>
              <w:t xml:space="preserve"> </w:t>
            </w:r>
            <w:r w:rsidRPr="00BB1A95">
              <w:rPr>
                <w:rFonts w:ascii="Arial" w:eastAsiaTheme="minorEastAsia" w:hAnsi="Arial" w:cs="Arial"/>
                <w:kern w:val="2"/>
                <w:sz w:val="24"/>
                <w:szCs w:val="24"/>
                <w:lang w:eastAsia="en-GB"/>
              </w:rPr>
              <w:t>Cause a physical or visual obstruction</w:t>
            </w:r>
            <w:r w:rsidRPr="000F1CF7">
              <w:rPr>
                <w:rFonts w:ascii="Arial" w:eastAsiaTheme="minorEastAsia" w:hAnsi="Arial" w:cs="Arial"/>
                <w:kern w:val="2"/>
                <w:sz w:val="24"/>
                <w:szCs w:val="24"/>
                <w:u w:val="single"/>
                <w:lang w:eastAsia="en-GB"/>
              </w:rPr>
              <w:t>, or have an unacceptable impact on highway safety</w:t>
            </w:r>
            <w:r w:rsidRPr="00BB1A95">
              <w:rPr>
                <w:rFonts w:ascii="Arial" w:eastAsiaTheme="minorEastAsia" w:hAnsi="Arial" w:cs="Arial"/>
                <w:kern w:val="2"/>
                <w:sz w:val="24"/>
                <w:szCs w:val="24"/>
                <w:u w:val="single"/>
                <w:lang w:eastAsia="en-GB"/>
              </w:rPr>
              <w:t xml:space="preserve">. </w:t>
            </w:r>
          </w:p>
          <w:p w14:paraId="4F50C0C6" w14:textId="77777777" w:rsidR="000F5BE1" w:rsidRPr="00BB1A95" w:rsidRDefault="000F5BE1" w:rsidP="00D7573A">
            <w:pPr>
              <w:numPr>
                <w:ilvl w:val="0"/>
                <w:numId w:val="26"/>
              </w:numPr>
              <w:suppressAutoHyphens/>
              <w:autoSpaceDN w:val="0"/>
              <w:spacing w:line="279" w:lineRule="auto"/>
              <w:ind w:right="293"/>
              <w:textAlignment w:val="baseline"/>
              <w:rPr>
                <w:rFonts w:ascii="Arial" w:eastAsiaTheme="minorEastAsia" w:hAnsi="Arial" w:cs="Arial"/>
                <w:kern w:val="2"/>
                <w:sz w:val="24"/>
                <w:szCs w:val="24"/>
                <w:lang w:eastAsia="en-GB"/>
              </w:rPr>
            </w:pPr>
            <w:r w:rsidRPr="00BB1A95">
              <w:rPr>
                <w:rFonts w:ascii="Arial" w:eastAsiaTheme="minorEastAsia" w:hAnsi="Arial" w:cs="Arial"/>
                <w:kern w:val="2"/>
                <w:sz w:val="24"/>
                <w:szCs w:val="24"/>
                <w:u w:val="single"/>
                <w:lang w:eastAsia="en-GB"/>
              </w:rPr>
              <w:t>Contribute to excessive</w:t>
            </w:r>
            <w:r w:rsidRPr="00BB1A95">
              <w:rPr>
                <w:rFonts w:ascii="Arial" w:eastAsiaTheme="minorEastAsia" w:hAnsi="Arial" w:cs="Arial"/>
                <w:kern w:val="2"/>
                <w:sz w:val="24"/>
                <w:szCs w:val="24"/>
                <w:lang w:eastAsia="en-GB"/>
              </w:rPr>
              <w:t xml:space="preserve"> </w:t>
            </w:r>
            <w:r w:rsidRPr="00BB1A95">
              <w:rPr>
                <w:rFonts w:ascii="Arial" w:eastAsiaTheme="minorEastAsia" w:hAnsi="Arial" w:cs="Arial"/>
                <w:strike/>
                <w:kern w:val="2"/>
                <w:sz w:val="24"/>
                <w:szCs w:val="24"/>
                <w:lang w:eastAsia="en-GB"/>
              </w:rPr>
              <w:t xml:space="preserve">including </w:t>
            </w:r>
            <w:r w:rsidRPr="00BB1A95">
              <w:rPr>
                <w:rFonts w:ascii="Arial" w:eastAsiaTheme="minorEastAsia" w:hAnsi="Arial" w:cs="Arial"/>
                <w:kern w:val="2"/>
                <w:sz w:val="24"/>
                <w:szCs w:val="24"/>
                <w:lang w:eastAsia="en-GB"/>
              </w:rPr>
              <w:t xml:space="preserve">light pollution from flashing or illumination to passers-by, </w:t>
            </w:r>
            <w:r w:rsidRPr="00BB1A95">
              <w:rPr>
                <w:rFonts w:ascii="Arial" w:eastAsiaTheme="minorEastAsia" w:hAnsi="Arial" w:cs="Arial"/>
                <w:kern w:val="2"/>
                <w:sz w:val="24"/>
                <w:szCs w:val="24"/>
                <w:u w:val="single"/>
                <w:lang w:eastAsia="en-GB"/>
              </w:rPr>
              <w:t>highway users</w:t>
            </w:r>
            <w:r w:rsidRPr="00BB1A95">
              <w:rPr>
                <w:rFonts w:ascii="Arial" w:eastAsiaTheme="minorEastAsia" w:hAnsi="Arial" w:cs="Arial"/>
                <w:kern w:val="2"/>
                <w:sz w:val="24"/>
                <w:szCs w:val="24"/>
                <w:lang w:eastAsia="en-GB"/>
              </w:rPr>
              <w:t xml:space="preserve">, nearby residential properties or wildlife habitats. </w:t>
            </w:r>
          </w:p>
          <w:p w14:paraId="680038A7" w14:textId="77777777" w:rsidR="000F5BE1" w:rsidRPr="00BB1A95" w:rsidRDefault="000F5BE1" w:rsidP="000F5BE1">
            <w:pPr>
              <w:rPr>
                <w:rFonts w:ascii="Arial" w:eastAsiaTheme="minorEastAsia" w:hAnsi="Arial" w:cs="Arial"/>
                <w:kern w:val="2"/>
                <w:sz w:val="24"/>
                <w:szCs w:val="24"/>
                <w:lang w:eastAsia="en-GB"/>
              </w:rPr>
            </w:pPr>
            <w:r w:rsidRPr="00BB1A95">
              <w:rPr>
                <w:rFonts w:ascii="Arial" w:eastAsiaTheme="minorEastAsia" w:hAnsi="Arial" w:cs="Arial"/>
                <w:kern w:val="2"/>
                <w:sz w:val="24"/>
                <w:szCs w:val="24"/>
                <w:lang w:eastAsia="en-GB"/>
              </w:rPr>
              <w:t xml:space="preserve"> </w:t>
            </w:r>
          </w:p>
          <w:p w14:paraId="6B8A5EDE" w14:textId="77777777" w:rsidR="000F5BE1" w:rsidRPr="00BB1A95" w:rsidRDefault="000F5BE1" w:rsidP="000F5BE1">
            <w:pPr>
              <w:rPr>
                <w:rFonts w:ascii="Arial" w:eastAsiaTheme="minorEastAsia" w:hAnsi="Arial" w:cs="Arial"/>
                <w:strike/>
                <w:kern w:val="2"/>
                <w:sz w:val="24"/>
                <w:szCs w:val="24"/>
                <w:u w:val="single"/>
                <w:lang w:eastAsia="en-GB"/>
              </w:rPr>
            </w:pPr>
            <w:r w:rsidRPr="00BB1A95">
              <w:rPr>
                <w:rFonts w:ascii="Arial" w:eastAsiaTheme="minorEastAsia" w:hAnsi="Arial" w:cs="Arial"/>
                <w:strike/>
                <w:kern w:val="2"/>
                <w:sz w:val="24"/>
                <w:szCs w:val="24"/>
                <w:lang w:eastAsia="en-GB"/>
              </w:rPr>
              <w:t xml:space="preserve">The Council will resist advertisements on shopfronts that are above facia level or ground floor level, except in exceptional circumstances. </w:t>
            </w:r>
          </w:p>
          <w:p w14:paraId="366662AF" w14:textId="77777777" w:rsidR="000F5BE1" w:rsidRPr="00BB1A95" w:rsidRDefault="000F5BE1" w:rsidP="000F5BE1">
            <w:pPr>
              <w:rPr>
                <w:rFonts w:ascii="Arial" w:eastAsiaTheme="minorEastAsia" w:hAnsi="Arial" w:cs="Arial"/>
                <w:kern w:val="2"/>
                <w:sz w:val="24"/>
                <w:szCs w:val="24"/>
                <w:lang w:eastAsia="en-GB"/>
              </w:rPr>
            </w:pPr>
            <w:r w:rsidRPr="00BB1A95">
              <w:rPr>
                <w:rFonts w:ascii="Arial" w:eastAsiaTheme="minorEastAsia" w:hAnsi="Arial" w:cs="Arial"/>
                <w:kern w:val="2"/>
                <w:sz w:val="24"/>
                <w:szCs w:val="24"/>
                <w:u w:val="single"/>
                <w:lang w:eastAsia="en-GB"/>
              </w:rPr>
              <w:t xml:space="preserve">Applications for Advertisement Consent </w:t>
            </w:r>
            <w:r>
              <w:rPr>
                <w:rFonts w:ascii="Arial" w:eastAsiaTheme="minorEastAsia" w:hAnsi="Arial" w:cs="Arial"/>
                <w:kern w:val="2"/>
                <w:sz w:val="24"/>
                <w:szCs w:val="24"/>
                <w:u w:val="single"/>
                <w:lang w:eastAsia="en-GB"/>
              </w:rPr>
              <w:t>should</w:t>
            </w:r>
            <w:r w:rsidRPr="00BB1A95">
              <w:rPr>
                <w:rFonts w:ascii="Arial" w:eastAsiaTheme="minorEastAsia" w:hAnsi="Arial" w:cs="Arial"/>
                <w:kern w:val="2"/>
                <w:sz w:val="24"/>
                <w:szCs w:val="24"/>
                <w:u w:val="single"/>
                <w:lang w:eastAsia="en-GB"/>
              </w:rPr>
              <w:t xml:space="preserve"> have due regard to the Sustainable Design and Development Guidance SPD. Proposals that are on Council land </w:t>
            </w:r>
            <w:r>
              <w:rPr>
                <w:rFonts w:ascii="Arial" w:eastAsiaTheme="minorEastAsia" w:hAnsi="Arial" w:cs="Arial"/>
                <w:kern w:val="2"/>
                <w:sz w:val="24"/>
                <w:szCs w:val="24"/>
                <w:u w:val="single"/>
                <w:lang w:eastAsia="en-GB"/>
              </w:rPr>
              <w:t>should</w:t>
            </w:r>
            <w:r w:rsidRPr="00BB1A95">
              <w:rPr>
                <w:rFonts w:ascii="Arial" w:eastAsiaTheme="minorEastAsia" w:hAnsi="Arial" w:cs="Arial"/>
                <w:kern w:val="2"/>
                <w:sz w:val="24"/>
                <w:szCs w:val="24"/>
                <w:u w:val="single"/>
                <w:lang w:eastAsia="en-GB"/>
              </w:rPr>
              <w:t xml:space="preserve"> have due regard to the Council’s Advertising Policy.</w:t>
            </w:r>
            <w:r w:rsidRPr="00BB1A95">
              <w:rPr>
                <w:rFonts w:ascii="Arial" w:eastAsiaTheme="minorEastAsia" w:hAnsi="Arial" w:cs="Arial"/>
                <w:kern w:val="2"/>
                <w:sz w:val="24"/>
                <w:szCs w:val="24"/>
                <w:lang w:eastAsia="en-GB"/>
              </w:rPr>
              <w:t xml:space="preserve"> </w:t>
            </w:r>
          </w:p>
          <w:p w14:paraId="1826F0B1" w14:textId="10E4AD1E" w:rsidR="000F5BE1" w:rsidRPr="00EC67FD" w:rsidRDefault="000F5BE1" w:rsidP="000F5BE1">
            <w:pPr>
              <w:keepNext/>
              <w:keepLines/>
              <w:suppressAutoHyphens/>
              <w:rPr>
                <w:rFonts w:ascii="Arial" w:eastAsiaTheme="majorEastAsia" w:hAnsi="Arial" w:cs="Arial"/>
                <w:b/>
              </w:rPr>
            </w:pPr>
            <w:r w:rsidRPr="00BB1A95">
              <w:rPr>
                <w:rFonts w:eastAsiaTheme="minorEastAsia"/>
                <w:kern w:val="2"/>
                <w:lang w:eastAsia="en-GB"/>
              </w:rPr>
              <w:t xml:space="preserve"> </w:t>
            </w:r>
          </w:p>
        </w:tc>
        <w:tc>
          <w:tcPr>
            <w:tcW w:w="6754" w:type="dxa"/>
            <w:tcBorders>
              <w:left w:val="single" w:sz="4" w:space="0" w:color="auto"/>
            </w:tcBorders>
          </w:tcPr>
          <w:p w14:paraId="767A823E" w14:textId="77777777" w:rsidR="000F5BE1" w:rsidRPr="00915951" w:rsidRDefault="000F5BE1" w:rsidP="000F5BE1">
            <w:pPr>
              <w:rPr>
                <w:rFonts w:ascii="Arial" w:hAnsi="Arial" w:cs="Arial"/>
                <w:b/>
                <w:bCs/>
                <w14:ligatures w14:val="none"/>
              </w:rPr>
            </w:pPr>
            <w:r w:rsidRPr="00915951">
              <w:rPr>
                <w:rFonts w:ascii="Arial" w:hAnsi="Arial" w:cs="Arial"/>
                <w:b/>
                <w:bCs/>
                <w14:ligatures w14:val="none"/>
              </w:rPr>
              <w:lastRenderedPageBreak/>
              <w:t>Summary of MM</w:t>
            </w:r>
          </w:p>
          <w:p w14:paraId="28EC7910" w14:textId="10F4A2B8" w:rsidR="000F5BE1" w:rsidRPr="00915951" w:rsidRDefault="000F5BE1" w:rsidP="000F5BE1">
            <w:pPr>
              <w:keepNext/>
              <w:keepLines/>
              <w:suppressAutoHyphens/>
              <w:autoSpaceDN w:val="0"/>
              <w:textAlignment w:val="baseline"/>
              <w:outlineLvl w:val="2"/>
              <w:rPr>
                <w:rFonts w:ascii="Arial" w:hAnsi="Arial" w:cs="Arial"/>
              </w:rPr>
            </w:pPr>
            <w:r w:rsidRPr="00915951">
              <w:rPr>
                <w:rFonts w:ascii="Arial" w:hAnsi="Arial" w:cs="Arial"/>
                <w:bCs/>
              </w:rPr>
              <w:t>MM r</w:t>
            </w:r>
            <w:r w:rsidRPr="00915951">
              <w:rPr>
                <w:rFonts w:ascii="Arial" w:hAnsi="Arial" w:cs="Arial"/>
              </w:rPr>
              <w:t xml:space="preserve">evisions for soundness, closer alignment / general conformity with London Plan and to ensure effective and consistent policy implementation. </w:t>
            </w:r>
            <w:r w:rsidR="00F57EE2" w:rsidRPr="00915951">
              <w:rPr>
                <w:rFonts w:cstheme="minorHAnsi"/>
              </w:rPr>
              <w:t xml:space="preserve"> </w:t>
            </w:r>
            <w:r w:rsidR="00F57EE2" w:rsidRPr="00915951">
              <w:rPr>
                <w:rFonts w:ascii="Arial" w:hAnsi="Arial" w:cs="Arial"/>
              </w:rPr>
              <w:t xml:space="preserve">MM revisions provides clarity on the relevant requirements </w:t>
            </w:r>
            <w:r w:rsidR="00F57EE2" w:rsidRPr="00915951">
              <w:rPr>
                <w:rFonts w:ascii="Arial" w:eastAsia="Arial" w:hAnsi="Arial" w:cs="Arial"/>
                <w:kern w:val="2"/>
              </w:rPr>
              <w:t>under the Town and Country Planning (Control of Advertisements) (England) Regulations 2007.</w:t>
            </w:r>
            <w:r w:rsidR="00F57EE2" w:rsidRPr="00915951">
              <w:rPr>
                <w:rFonts w:eastAsia="Arial" w:cstheme="minorHAnsi"/>
                <w:kern w:val="2"/>
              </w:rPr>
              <w:t xml:space="preserve"> </w:t>
            </w:r>
            <w:r w:rsidRPr="00915951">
              <w:rPr>
                <w:rFonts w:ascii="Arial" w:hAnsi="Arial" w:cs="Arial"/>
              </w:rPr>
              <w:t>Clarification that advertisements subject to control in the interests of amenity and public safety only. Clarification on light pollution and illumination, physical or visual obstruction, and visual clutter.</w:t>
            </w:r>
            <w:r w:rsidR="00F57EE2" w:rsidRPr="00915951">
              <w:rPr>
                <w:rFonts w:cstheme="minorHAnsi"/>
                <w:bCs/>
              </w:rPr>
              <w:t xml:space="preserve"> </w:t>
            </w:r>
          </w:p>
          <w:p w14:paraId="3020E6D1" w14:textId="71611178" w:rsidR="000F5BE1" w:rsidRPr="00915951" w:rsidRDefault="000F5BE1" w:rsidP="000F5BE1">
            <w:pPr>
              <w:rPr>
                <w:rFonts w:ascii="Arial" w:eastAsia="Times New Roman" w:hAnsi="Arial" w:cs="Arial"/>
              </w:rPr>
            </w:pPr>
          </w:p>
          <w:p w14:paraId="38877164" w14:textId="77777777" w:rsidR="000F5BE1" w:rsidRPr="00915951" w:rsidRDefault="000F5BE1" w:rsidP="000F5BE1">
            <w:pPr>
              <w:rPr>
                <w:rFonts w:ascii="Arial" w:eastAsia="Times New Roman" w:hAnsi="Arial" w:cs="Arial"/>
                <w:b/>
                <w:bCs/>
              </w:rPr>
            </w:pPr>
            <w:r w:rsidRPr="00915951">
              <w:rPr>
                <w:rFonts w:ascii="Arial" w:eastAsia="Times New Roman" w:hAnsi="Arial" w:cs="Arial"/>
                <w:b/>
                <w:bCs/>
              </w:rPr>
              <w:t>Impact of MM</w:t>
            </w:r>
          </w:p>
          <w:p w14:paraId="3F15EB43" w14:textId="77777777" w:rsidR="000F5BE1" w:rsidRPr="00915951" w:rsidRDefault="000F5BE1" w:rsidP="000F5BE1">
            <w:pPr>
              <w:spacing w:line="256" w:lineRule="auto"/>
              <w:rPr>
                <w:rFonts w:ascii="Arial" w:eastAsia="Times New Roman" w:hAnsi="Arial" w:cs="Arial"/>
              </w:rPr>
            </w:pPr>
          </w:p>
          <w:p w14:paraId="46EF2C53" w14:textId="702572B2" w:rsidR="000F5BE1" w:rsidRPr="00915951" w:rsidRDefault="000F5BE1" w:rsidP="000F5BE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advertisements.</w:t>
            </w:r>
          </w:p>
          <w:p w14:paraId="608454D3" w14:textId="77777777" w:rsidR="000F5BE1" w:rsidRPr="00915951" w:rsidRDefault="000F5BE1" w:rsidP="000F5BE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4FB71957" w14:textId="77777777" w:rsidR="000F5BE1" w:rsidRPr="00915951" w:rsidRDefault="000F5BE1" w:rsidP="000F5BE1">
            <w:pPr>
              <w:rPr>
                <w:rFonts w:ascii="Arial" w:eastAsia="Times New Roman" w:hAnsi="Arial" w:cs="Arial"/>
                <w:b/>
                <w:bCs/>
              </w:rPr>
            </w:pPr>
          </w:p>
          <w:p w14:paraId="3E53EDA8"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34D111B6" w14:textId="77777777" w:rsidR="000F5BE1" w:rsidRPr="00915951" w:rsidRDefault="000F5BE1" w:rsidP="000F5BE1">
            <w:pPr>
              <w:rPr>
                <w:rFonts w:ascii="Arial" w:eastAsia="Times New Roman" w:hAnsi="Arial" w:cs="Arial"/>
                <w:b/>
                <w:bCs/>
              </w:rPr>
            </w:pPr>
          </w:p>
          <w:p w14:paraId="53A13820"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6AF308A0" w14:textId="77777777" w:rsidR="000F5BE1" w:rsidRPr="00915951" w:rsidRDefault="000F5BE1" w:rsidP="000F5BE1">
            <w:pPr>
              <w:spacing w:line="259" w:lineRule="auto"/>
              <w:rPr>
                <w:rFonts w:ascii="Arial" w:hAnsi="Arial" w:cs="Arial"/>
                <w14:ligatures w14:val="none"/>
              </w:rPr>
            </w:pPr>
          </w:p>
          <w:p w14:paraId="089EDCA3" w14:textId="0E8D94BA"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inclusive and safe built environment (see MM revisions in f</w:t>
            </w:r>
            <w:r w:rsidRPr="00915951">
              <w:rPr>
                <w:rFonts w:ascii="Arial" w:hAnsi="Arial" w:cs="Arial"/>
                <w:bCs/>
                <w14:ligatures w14:val="none"/>
              </w:rPr>
              <w:t>irst paragraph adding a sentence stating that advertisements are subject to control in the interests of amenity and public safety, and the text revisions (now comprising the three bullets at the end of the policy) outlining in respect of clutter, highway safety and light pollution the circumstances where the Council will resist advertisements);</w:t>
            </w:r>
            <w:r w:rsidR="00464D98" w:rsidRPr="00915951">
              <w:rPr>
                <w:rFonts w:ascii="Arial" w:hAnsi="Arial" w:cs="Arial"/>
                <w:bCs/>
                <w14:ligatures w14:val="none"/>
              </w:rPr>
              <w:t xml:space="preserve"> (14)</w:t>
            </w:r>
          </w:p>
          <w:p w14:paraId="1F621FAF" w14:textId="38AE2BCC"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neighbourhoods</w:t>
            </w:r>
            <w:r w:rsidR="00111E35" w:rsidRPr="00915951">
              <w:rPr>
                <w:rFonts w:ascii="Arial" w:hAnsi="Arial" w:cs="Arial"/>
                <w14:ligatures w14:val="none"/>
              </w:rPr>
              <w:t xml:space="preserve"> (4)</w:t>
            </w:r>
            <w:r w:rsidRPr="00915951">
              <w:rPr>
                <w:rFonts w:ascii="Arial" w:hAnsi="Arial" w:cs="Arial"/>
                <w14:ligatures w14:val="none"/>
              </w:rPr>
              <w:t xml:space="preserve"> and protect and enhance open spaces</w:t>
            </w:r>
            <w:r w:rsidR="00111E35" w:rsidRPr="00915951">
              <w:rPr>
                <w:rFonts w:ascii="Arial" w:hAnsi="Arial" w:cs="Arial"/>
                <w14:ligatures w14:val="none"/>
              </w:rPr>
              <w:t xml:space="preserve"> (</w:t>
            </w:r>
            <w:r w:rsidR="00310BA9" w:rsidRPr="00915951">
              <w:rPr>
                <w:rFonts w:ascii="Arial" w:hAnsi="Arial" w:cs="Arial"/>
                <w14:ligatures w14:val="none"/>
              </w:rPr>
              <w:t>9)</w:t>
            </w:r>
            <w:r w:rsidRPr="00915951">
              <w:rPr>
                <w:rFonts w:ascii="Arial" w:hAnsi="Arial" w:cs="Arial"/>
                <w14:ligatures w14:val="none"/>
              </w:rPr>
              <w:t xml:space="preserve"> (see MM revisions in f</w:t>
            </w:r>
            <w:r w:rsidRPr="00915951">
              <w:rPr>
                <w:rFonts w:ascii="Arial" w:hAnsi="Arial" w:cs="Arial"/>
                <w:bCs/>
                <w14:ligatures w14:val="none"/>
              </w:rPr>
              <w:t>irst paragraph adding a sentence stating that advertisements are subject to control in the interests of amenity and the text revision at the end of the policy outlining the circumstances where, in open spaces accessible to the public, regarding clutter, highway safety and light pollution, the Council will resist advertisements).</w:t>
            </w:r>
          </w:p>
          <w:p w14:paraId="51830C17" w14:textId="77777777" w:rsidR="000F5BE1" w:rsidRPr="00915951" w:rsidRDefault="000F5BE1" w:rsidP="000F5BE1">
            <w:pPr>
              <w:rPr>
                <w:rFonts w:ascii="Arial" w:hAnsi="Arial" w:cs="Arial"/>
                <w14:ligatures w14:val="none"/>
              </w:rPr>
            </w:pPr>
          </w:p>
          <w:p w14:paraId="2B73B502" w14:textId="429D8DB4" w:rsidR="000F5BE1" w:rsidRPr="00915951" w:rsidRDefault="000F5BE1" w:rsidP="000F5BE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310BA9" w:rsidRPr="00915951">
              <w:rPr>
                <w:rFonts w:ascii="Arial" w:hAnsi="Arial" w:cs="Arial"/>
                <w14:ligatures w14:val="none"/>
              </w:rPr>
              <w:t xml:space="preserve"> (6)</w:t>
            </w:r>
            <w:r w:rsidRPr="00915951">
              <w:rPr>
                <w:rFonts w:ascii="Arial" w:hAnsi="Arial" w:cs="Arial"/>
                <w14:ligatures w14:val="none"/>
              </w:rPr>
              <w:t>.</w:t>
            </w:r>
          </w:p>
          <w:p w14:paraId="10F3E1B9" w14:textId="77777777" w:rsidR="000F5BE1" w:rsidRPr="00915951" w:rsidRDefault="000F5BE1" w:rsidP="000F5BE1">
            <w:pPr>
              <w:keepNext/>
              <w:keepLines/>
              <w:suppressAutoHyphens/>
              <w:autoSpaceDN w:val="0"/>
              <w:textAlignment w:val="baseline"/>
              <w:outlineLvl w:val="2"/>
              <w:rPr>
                <w:rFonts w:ascii="Arial" w:hAnsi="Arial" w:cs="Arial"/>
                <w14:ligatures w14:val="none"/>
              </w:rPr>
            </w:pPr>
          </w:p>
          <w:p w14:paraId="7BA75738" w14:textId="5EE7C14F" w:rsidR="000F5BE1" w:rsidRPr="00915951" w:rsidRDefault="000F5BE1" w:rsidP="006A3560">
            <w:pPr>
              <w:rPr>
                <w:rFonts w:ascii="Arial" w:hAnsi="Arial" w:cs="Arial"/>
                <w14:ligatures w14:val="none"/>
              </w:rPr>
            </w:pPr>
            <w:r w:rsidRPr="00915951">
              <w:rPr>
                <w:rFonts w:ascii="Arial" w:hAnsi="Arial" w:cs="Arial"/>
              </w:rPr>
              <w:t>For the remainder of the SA/IIA objectives the impact of the MM is considered to have negligible or no effect on the achievement of the objective and therefore the</w:t>
            </w:r>
            <w:r w:rsidR="00593A8B" w:rsidRPr="00915951">
              <w:rPr>
                <w:rFonts w:ascii="Arial" w:hAnsi="Arial" w:cs="Arial"/>
              </w:rPr>
              <w:t xml:space="preserve"> impact </w:t>
            </w:r>
            <w:r w:rsidRPr="00915951">
              <w:rPr>
                <w:rFonts w:ascii="Arial" w:hAnsi="Arial" w:cs="Arial"/>
              </w:rPr>
              <w:t>is neutral.</w:t>
            </w:r>
          </w:p>
        </w:tc>
      </w:tr>
      <w:tr w:rsidR="000F5BE1" w:rsidRPr="00EC67FD" w14:paraId="121CA363" w14:textId="77777777" w:rsidTr="00E506CC">
        <w:trPr>
          <w:trHeight w:val="20"/>
        </w:trPr>
        <w:tc>
          <w:tcPr>
            <w:tcW w:w="1640" w:type="dxa"/>
            <w:tcBorders>
              <w:right w:val="single" w:sz="4" w:space="0" w:color="auto"/>
            </w:tcBorders>
          </w:tcPr>
          <w:p w14:paraId="64B68A26" w14:textId="09A087F4" w:rsidR="000F5BE1" w:rsidRPr="009B727E" w:rsidRDefault="000F5BE1" w:rsidP="000F5BE1">
            <w:pPr>
              <w:rPr>
                <w:rFonts w:ascii="Arial" w:hAnsi="Arial" w:cs="Arial"/>
              </w:rPr>
            </w:pPr>
            <w:r w:rsidRPr="009B727E">
              <w:rPr>
                <w:rFonts w:ascii="Arial" w:hAnsi="Arial" w:cs="Arial"/>
              </w:rPr>
              <w:lastRenderedPageBreak/>
              <w:t>MM5</w:t>
            </w:r>
            <w:r>
              <w:rPr>
                <w:rFonts w:ascii="Arial" w:hAnsi="Arial" w:cs="Arial"/>
              </w:rPr>
              <w:t>3</w:t>
            </w:r>
          </w:p>
          <w:p w14:paraId="2E7DBEFB" w14:textId="67290BB0" w:rsidR="000F5BE1" w:rsidRPr="00EC67FD" w:rsidRDefault="000F5BE1" w:rsidP="000F5BE1">
            <w:pPr>
              <w:rPr>
                <w:rFonts w:ascii="Arial" w:hAnsi="Arial" w:cs="Arial"/>
              </w:rPr>
            </w:pPr>
            <w:r w:rsidRPr="009B727E">
              <w:rPr>
                <w:rFonts w:ascii="Arial" w:hAnsi="Arial" w:cs="Arial"/>
              </w:rPr>
              <w:t>Policy</w:t>
            </w:r>
            <w:r>
              <w:rPr>
                <w:rFonts w:ascii="Arial" w:hAnsi="Arial" w:cs="Arial"/>
              </w:rPr>
              <w:t xml:space="preserve"> </w:t>
            </w:r>
            <w:r w:rsidRPr="00EC67FD">
              <w:rPr>
                <w:rFonts w:ascii="Arial" w:hAnsi="Arial" w:cs="Arial"/>
              </w:rPr>
              <w:t>TOW01</w:t>
            </w:r>
          </w:p>
          <w:p w14:paraId="4C12F8A1" w14:textId="77777777" w:rsidR="000F5BE1" w:rsidRPr="00014F14" w:rsidRDefault="000F5BE1" w:rsidP="000F5BE1">
            <w:pPr>
              <w:rPr>
                <w:rFonts w:ascii="Arial" w:hAnsi="Arial" w:cs="Arial"/>
              </w:rPr>
            </w:pPr>
            <w:r w:rsidRPr="00014F14">
              <w:rPr>
                <w:rFonts w:ascii="Arial" w:hAnsi="Arial" w:cs="Arial"/>
              </w:rPr>
              <w:t>and consequential  changes to supporting text</w:t>
            </w:r>
          </w:p>
          <w:p w14:paraId="29146319" w14:textId="77777777" w:rsidR="000F5BE1" w:rsidRPr="00EC67FD" w:rsidRDefault="000F5BE1" w:rsidP="000F5BE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tcPr>
          <w:tbl>
            <w:tblPr>
              <w:tblStyle w:val="TableGrid1"/>
              <w:tblW w:w="0" w:type="auto"/>
              <w:tblInd w:w="0" w:type="dxa"/>
              <w:tblLayout w:type="fixed"/>
              <w:tblCellMar>
                <w:top w:w="31" w:type="dxa"/>
                <w:left w:w="102" w:type="dxa"/>
                <w:right w:w="33" w:type="dxa"/>
              </w:tblCellMar>
              <w:tblLook w:val="04A0" w:firstRow="1" w:lastRow="0" w:firstColumn="1" w:lastColumn="0" w:noHBand="0" w:noVBand="1"/>
            </w:tblPr>
            <w:tblGrid>
              <w:gridCol w:w="8126"/>
            </w:tblGrid>
            <w:tr w:rsidR="000F5BE1" w:rsidRPr="00A24CE7" w14:paraId="4B9C440B" w14:textId="77777777" w:rsidTr="000B4CCA">
              <w:trPr>
                <w:trHeight w:val="1134"/>
              </w:trPr>
              <w:tc>
                <w:tcPr>
                  <w:tcW w:w="8126" w:type="dxa"/>
                  <w:tcBorders>
                    <w:top w:val="single" w:sz="24" w:space="0" w:color="008080"/>
                    <w:left w:val="single" w:sz="4" w:space="0" w:color="auto"/>
                    <w:bottom w:val="single" w:sz="4" w:space="0" w:color="auto"/>
                    <w:right w:val="single" w:sz="24" w:space="0" w:color="008080"/>
                  </w:tcBorders>
                  <w:shd w:val="clear" w:color="auto" w:fill="DBF5E3"/>
                </w:tcPr>
                <w:p w14:paraId="4BE56F5F" w14:textId="77777777" w:rsidR="000F5BE1" w:rsidRPr="00A24CE7" w:rsidRDefault="000F5BE1" w:rsidP="00860B99">
                  <w:pPr>
                    <w:framePr w:hSpace="180" w:wrap="around" w:vAnchor="page" w:hAnchor="margin" w:xAlign="center" w:y="2264"/>
                    <w:ind w:right="406"/>
                    <w:rPr>
                      <w:rFonts w:ascii="Arial" w:eastAsia="Arial" w:hAnsi="Arial" w:cs="Arial"/>
                      <w:color w:val="000000"/>
                      <w:sz w:val="24"/>
                    </w:rPr>
                  </w:pPr>
                  <w:r w:rsidRPr="00A24CE7">
                    <w:rPr>
                      <w:rFonts w:ascii="Arial" w:eastAsia="Arial" w:hAnsi="Arial" w:cs="Arial"/>
                      <w:b/>
                      <w:color w:val="000000"/>
                      <w:sz w:val="24"/>
                    </w:rPr>
                    <w:t xml:space="preserve">Policy TOW01 Vibrant Town Centres </w:t>
                  </w:r>
                </w:p>
                <w:p w14:paraId="3BEE69BA" w14:textId="77777777" w:rsidR="000F5BE1" w:rsidRDefault="000F5BE1" w:rsidP="00860B99">
                  <w:pPr>
                    <w:framePr w:hSpace="180" w:wrap="around" w:vAnchor="page" w:hAnchor="margin" w:xAlign="center" w:y="2264"/>
                    <w:ind w:right="406"/>
                    <w:rPr>
                      <w:rFonts w:ascii="Arial" w:eastAsia="Arial" w:hAnsi="Arial" w:cs="Arial"/>
                      <w:color w:val="000000"/>
                      <w:sz w:val="24"/>
                    </w:rPr>
                  </w:pPr>
                </w:p>
                <w:p w14:paraId="445AD2B8" w14:textId="77777777" w:rsidR="000F5BE1" w:rsidRPr="00A24CE7" w:rsidRDefault="000F5BE1" w:rsidP="00860B99">
                  <w:pPr>
                    <w:framePr w:hSpace="180" w:wrap="around" w:vAnchor="page" w:hAnchor="margin" w:xAlign="center" w:y="2264"/>
                    <w:ind w:right="406"/>
                    <w:rPr>
                      <w:rFonts w:ascii="Arial" w:eastAsia="Arial" w:hAnsi="Arial" w:cs="Arial"/>
                      <w:color w:val="000000"/>
                      <w:sz w:val="24"/>
                    </w:rPr>
                  </w:pPr>
                  <w:r w:rsidRPr="00A24CE7">
                    <w:rPr>
                      <w:rFonts w:ascii="Arial" w:eastAsia="Arial" w:hAnsi="Arial" w:cs="Arial"/>
                      <w:color w:val="000000"/>
                      <w:sz w:val="24"/>
                    </w:rPr>
                    <w:t>The Council will promote the vitality and viability of the Borough’s town centres by managing</w:t>
                  </w:r>
                  <w:r>
                    <w:rPr>
                      <w:rFonts w:ascii="Arial" w:eastAsia="Arial" w:hAnsi="Arial" w:cs="Arial"/>
                      <w:color w:val="000000"/>
                      <w:sz w:val="24"/>
                    </w:rPr>
                    <w:t>,</w:t>
                  </w:r>
                  <w:r w:rsidRPr="00A24CE7">
                    <w:rPr>
                      <w:rFonts w:ascii="Arial" w:eastAsia="Arial" w:hAnsi="Arial" w:cs="Arial"/>
                      <w:color w:val="000000"/>
                      <w:sz w:val="24"/>
                    </w:rPr>
                    <w:t xml:space="preserve"> </w:t>
                  </w:r>
                  <w:r w:rsidRPr="00A24CE7">
                    <w:rPr>
                      <w:rFonts w:ascii="Arial" w:eastAsia="Arial" w:hAnsi="Arial" w:cs="Arial"/>
                      <w:color w:val="000000"/>
                      <w:sz w:val="24"/>
                      <w:u w:val="single"/>
                    </w:rPr>
                    <w:t xml:space="preserve">in accordance with the London Plan classification, </w:t>
                  </w:r>
                  <w:r w:rsidRPr="00A24CE7">
                    <w:rPr>
                      <w:rFonts w:ascii="Arial" w:eastAsia="Arial" w:hAnsi="Arial" w:cs="Arial"/>
                      <w:color w:val="000000"/>
                      <w:sz w:val="24"/>
                    </w:rPr>
                    <w:t xml:space="preserve">a strong hierarchy of town centres </w:t>
                  </w:r>
                  <w:r w:rsidRPr="00A24CE7">
                    <w:rPr>
                      <w:rFonts w:ascii="Arial" w:eastAsia="Arial" w:hAnsi="Arial" w:cs="Arial"/>
                      <w:color w:val="000000"/>
                      <w:sz w:val="24"/>
                      <w:u w:val="single"/>
                    </w:rPr>
                    <w:t xml:space="preserve">(as set out in Table </w:t>
                  </w:r>
                  <w:r w:rsidRPr="002169BD">
                    <w:rPr>
                      <w:rFonts w:ascii="Arial" w:eastAsia="Arial" w:hAnsi="Arial" w:cs="Arial"/>
                      <w:color w:val="000000"/>
                      <w:sz w:val="24"/>
                      <w:u w:val="single"/>
                    </w:rPr>
                    <w:t>1</w:t>
                  </w:r>
                  <w:r>
                    <w:rPr>
                      <w:rFonts w:ascii="Arial" w:eastAsia="Arial" w:hAnsi="Arial" w:cs="Arial"/>
                      <w:color w:val="000000"/>
                      <w:sz w:val="24"/>
                      <w:u w:val="single"/>
                    </w:rPr>
                    <w:t>2</w:t>
                  </w:r>
                  <w:r w:rsidRPr="00A24CE7">
                    <w:rPr>
                      <w:rFonts w:ascii="Arial" w:eastAsia="Arial" w:hAnsi="Arial" w:cs="Arial"/>
                      <w:color w:val="000000"/>
                      <w:sz w:val="24"/>
                      <w:u w:val="single"/>
                    </w:rPr>
                    <w:t>)</w:t>
                  </w:r>
                  <w:r w:rsidRPr="00A24CE7">
                    <w:rPr>
                      <w:rFonts w:ascii="Arial" w:eastAsia="Arial" w:hAnsi="Arial" w:cs="Arial"/>
                      <w:color w:val="000000"/>
                      <w:sz w:val="24"/>
                    </w:rPr>
                    <w:t xml:space="preserve"> as the priority location for commercial, business and service uses.  </w:t>
                  </w:r>
                </w:p>
                <w:p w14:paraId="6B52C7FD" w14:textId="77777777" w:rsidR="000F5BE1" w:rsidRPr="00A24CE7" w:rsidRDefault="000F5BE1" w:rsidP="00860B99">
                  <w:pPr>
                    <w:framePr w:hSpace="180" w:wrap="around" w:vAnchor="page" w:hAnchor="margin" w:xAlign="center" w:y="2264"/>
                    <w:ind w:right="406"/>
                    <w:rPr>
                      <w:rFonts w:ascii="Arial" w:eastAsia="Arial" w:hAnsi="Arial" w:cs="Arial"/>
                      <w:color w:val="000000"/>
                      <w:sz w:val="24"/>
                    </w:rPr>
                  </w:pPr>
                  <w:r w:rsidRPr="00A24CE7">
                    <w:rPr>
                      <w:rFonts w:ascii="Arial" w:eastAsia="Arial" w:hAnsi="Arial" w:cs="Arial"/>
                      <w:color w:val="000000"/>
                      <w:sz w:val="24"/>
                    </w:rPr>
                    <w:t xml:space="preserve"> </w:t>
                  </w:r>
                </w:p>
                <w:p w14:paraId="61CF2B5F" w14:textId="77777777" w:rsidR="000F5BE1" w:rsidRPr="00A24CE7" w:rsidRDefault="000F5BE1" w:rsidP="00860B99">
                  <w:pPr>
                    <w:framePr w:hSpace="180" w:wrap="around" w:vAnchor="page" w:hAnchor="margin" w:xAlign="center" w:y="2264"/>
                    <w:ind w:right="406"/>
                    <w:rPr>
                      <w:rFonts w:ascii="Arial" w:eastAsia="Arial" w:hAnsi="Arial" w:cs="Arial"/>
                      <w:color w:val="000000"/>
                      <w:sz w:val="24"/>
                    </w:rPr>
                  </w:pPr>
                  <w:r w:rsidRPr="00A24CE7">
                    <w:rPr>
                      <w:rFonts w:ascii="Arial" w:eastAsia="Arial" w:hAnsi="Arial" w:cs="Arial"/>
                      <w:color w:val="000000"/>
                      <w:sz w:val="24"/>
                      <w:u w:val="single"/>
                    </w:rPr>
                    <w:t>Investment in residential led mixed use development will help to fund public realm and infrastructure improvements making district town centres more attractive places to live, visit and enjoy</w:t>
                  </w:r>
                  <w:r w:rsidRPr="00A24CE7">
                    <w:rPr>
                      <w:rFonts w:ascii="Arial" w:eastAsia="Arial" w:hAnsi="Arial" w:cs="Arial"/>
                      <w:color w:val="000000"/>
                      <w:sz w:val="24"/>
                    </w:rPr>
                    <w:t xml:space="preserve">. The Council will work with local partners to better define and enhance the distinctive character of individual town centres including improvements outlined in public realm strategies and through taking a more visible and co-ordinated approach to address a range of uses including anti- social behaviour, car parking, street cleaning and licensing. </w:t>
                  </w:r>
                </w:p>
                <w:p w14:paraId="63BFBC18" w14:textId="77777777" w:rsidR="000F5BE1" w:rsidRPr="00A24CE7" w:rsidRDefault="000F5BE1" w:rsidP="00860B99">
                  <w:pPr>
                    <w:framePr w:hSpace="180" w:wrap="around" w:vAnchor="page" w:hAnchor="margin" w:xAlign="center" w:y="2264"/>
                    <w:ind w:right="406"/>
                    <w:rPr>
                      <w:rFonts w:ascii="Arial" w:eastAsia="Arial" w:hAnsi="Arial" w:cs="Arial"/>
                      <w:color w:val="000000"/>
                      <w:sz w:val="24"/>
                    </w:rPr>
                  </w:pPr>
                  <w:r w:rsidRPr="00A24CE7">
                    <w:rPr>
                      <w:rFonts w:ascii="Arial" w:eastAsia="Arial" w:hAnsi="Arial" w:cs="Arial"/>
                      <w:color w:val="000000"/>
                      <w:sz w:val="24"/>
                    </w:rPr>
                    <w:t xml:space="preserve"> </w:t>
                  </w:r>
                </w:p>
                <w:p w14:paraId="4D9FC3BA" w14:textId="312D9758" w:rsidR="000F5BE1" w:rsidRPr="00791FC9" w:rsidRDefault="000F5BE1" w:rsidP="00860B99">
                  <w:pPr>
                    <w:pStyle w:val="ListParagraph"/>
                    <w:framePr w:hSpace="180" w:wrap="around" w:vAnchor="page" w:hAnchor="margin" w:xAlign="center" w:y="2264"/>
                    <w:numPr>
                      <w:ilvl w:val="0"/>
                      <w:numId w:val="141"/>
                    </w:numPr>
                    <w:spacing w:line="247" w:lineRule="auto"/>
                    <w:ind w:right="406"/>
                    <w:rPr>
                      <w:rFonts w:ascii="Arial" w:eastAsia="Arial" w:hAnsi="Arial" w:cs="Arial"/>
                      <w:color w:val="000000"/>
                      <w:sz w:val="24"/>
                    </w:rPr>
                  </w:pPr>
                  <w:r w:rsidRPr="00791FC9">
                    <w:rPr>
                      <w:rFonts w:ascii="Arial" w:eastAsia="Arial" w:hAnsi="Arial" w:cs="Arial"/>
                      <w:color w:val="000000"/>
                      <w:sz w:val="24"/>
                    </w:rPr>
                    <w:t xml:space="preserve">The Council will support an appropriate mix of uses within designated centres: </w:t>
                  </w:r>
                </w:p>
                <w:p w14:paraId="05249CB4" w14:textId="77777777" w:rsidR="000F5BE1" w:rsidRPr="00A24CE7" w:rsidRDefault="000F5BE1" w:rsidP="00860B99">
                  <w:pPr>
                    <w:framePr w:hSpace="180" w:wrap="around" w:vAnchor="page" w:hAnchor="margin" w:xAlign="center" w:y="2264"/>
                    <w:ind w:left="681" w:right="406" w:hanging="567"/>
                    <w:rPr>
                      <w:rFonts w:ascii="Arial" w:eastAsia="Arial" w:hAnsi="Arial" w:cs="Arial"/>
                      <w:color w:val="000000"/>
                      <w:sz w:val="24"/>
                    </w:rPr>
                  </w:pPr>
                  <w:r w:rsidRPr="00A24CE7">
                    <w:rPr>
                      <w:rFonts w:ascii="Arial" w:eastAsia="Arial" w:hAnsi="Arial" w:cs="Arial"/>
                      <w:color w:val="000000"/>
                      <w:sz w:val="24"/>
                    </w:rPr>
                    <w:t xml:space="preserve"> </w:t>
                  </w:r>
                </w:p>
                <w:p w14:paraId="689C489B" w14:textId="77777777" w:rsidR="000F5BE1" w:rsidRPr="00A24CE7" w:rsidRDefault="000F5BE1" w:rsidP="00860B99">
                  <w:pPr>
                    <w:framePr w:hSpace="180" w:wrap="around" w:vAnchor="page" w:hAnchor="margin" w:xAlign="center" w:y="2264"/>
                    <w:numPr>
                      <w:ilvl w:val="0"/>
                      <w:numId w:val="27"/>
                    </w:numPr>
                    <w:ind w:left="1107" w:right="406" w:hanging="567"/>
                    <w:jc w:val="both"/>
                    <w:rPr>
                      <w:rFonts w:ascii="Arial" w:eastAsia="Arial" w:hAnsi="Arial" w:cs="Arial"/>
                      <w:color w:val="000000"/>
                      <w:sz w:val="24"/>
                    </w:rPr>
                  </w:pPr>
                  <w:r w:rsidRPr="00A24CE7">
                    <w:rPr>
                      <w:rFonts w:ascii="Arial" w:eastAsia="Arial" w:hAnsi="Arial" w:cs="Arial"/>
                      <w:color w:val="000000"/>
                      <w:sz w:val="24"/>
                      <w:u w:val="single"/>
                    </w:rPr>
                    <w:t>Redevelopment within the</w:t>
                  </w:r>
                  <w:r w:rsidRPr="00A24CE7">
                    <w:rPr>
                      <w:rFonts w:ascii="Arial" w:eastAsia="Arial" w:hAnsi="Arial" w:cs="Arial"/>
                      <w:color w:val="000000"/>
                      <w:sz w:val="24"/>
                    </w:rPr>
                    <w:t xml:space="preserve"> Brent Cross </w:t>
                  </w:r>
                  <w:r w:rsidRPr="00A24CE7">
                    <w:rPr>
                      <w:rFonts w:ascii="Arial" w:eastAsia="Arial" w:hAnsi="Arial" w:cs="Arial"/>
                      <w:color w:val="000000"/>
                      <w:sz w:val="24"/>
                      <w:u w:val="single"/>
                    </w:rPr>
                    <w:t>Growth Area</w:t>
                  </w:r>
                  <w:r w:rsidRPr="00A24CE7">
                    <w:rPr>
                      <w:rFonts w:ascii="Arial" w:eastAsia="Arial" w:hAnsi="Arial" w:cs="Arial"/>
                      <w:color w:val="000000"/>
                      <w:sz w:val="24"/>
                    </w:rPr>
                    <w:t xml:space="preserve"> (</w:t>
                  </w:r>
                  <w:r w:rsidRPr="00A24CE7">
                    <w:rPr>
                      <w:rFonts w:ascii="Arial" w:eastAsia="Arial" w:hAnsi="Arial" w:cs="Arial"/>
                      <w:strike/>
                      <w:color w:val="000000"/>
                      <w:sz w:val="24"/>
                    </w:rPr>
                    <w:t xml:space="preserve">see </w:t>
                  </w:r>
                  <w:r w:rsidRPr="00A24CE7">
                    <w:rPr>
                      <w:rFonts w:ascii="Arial" w:eastAsia="Arial" w:hAnsi="Arial" w:cs="Arial"/>
                      <w:color w:val="000000"/>
                      <w:sz w:val="24"/>
                      <w:u w:val="single"/>
                    </w:rPr>
                    <w:t>in accordance with P</w:t>
                  </w:r>
                  <w:r w:rsidRPr="00A24CE7">
                    <w:rPr>
                      <w:rFonts w:ascii="Arial" w:eastAsia="Arial" w:hAnsi="Arial" w:cs="Arial"/>
                      <w:color w:val="000000"/>
                      <w:sz w:val="24"/>
                    </w:rPr>
                    <w:t xml:space="preserve">olicy GSS02) </w:t>
                  </w:r>
                  <w:r w:rsidRPr="00A24CE7">
                    <w:rPr>
                      <w:rFonts w:ascii="Arial" w:eastAsia="Arial" w:hAnsi="Arial" w:cs="Arial"/>
                      <w:strike/>
                      <w:color w:val="000000"/>
                      <w:sz w:val="24"/>
                    </w:rPr>
                    <w:t>to</w:t>
                  </w:r>
                  <w:r w:rsidRPr="00A24CE7">
                    <w:rPr>
                      <w:rFonts w:ascii="Arial" w:eastAsia="Arial" w:hAnsi="Arial" w:cs="Arial"/>
                      <w:color w:val="000000"/>
                      <w:sz w:val="24"/>
                    </w:rPr>
                    <w:t xml:space="preserve"> </w:t>
                  </w:r>
                  <w:r w:rsidRPr="00A24CE7">
                    <w:rPr>
                      <w:rFonts w:ascii="Arial" w:eastAsia="Arial" w:hAnsi="Arial" w:cs="Arial"/>
                      <w:color w:val="000000"/>
                      <w:sz w:val="24"/>
                      <w:u w:val="single"/>
                    </w:rPr>
                    <w:t xml:space="preserve">will </w:t>
                  </w:r>
                  <w:r w:rsidRPr="00A24CE7">
                    <w:rPr>
                      <w:rFonts w:ascii="Arial" w:eastAsia="Arial" w:hAnsi="Arial" w:cs="Arial"/>
                      <w:color w:val="000000"/>
                      <w:sz w:val="24"/>
                    </w:rPr>
                    <w:t xml:space="preserve">provide a strong retail offer </w:t>
                  </w:r>
                  <w:r w:rsidRPr="00A24CE7">
                    <w:rPr>
                      <w:rFonts w:ascii="Arial" w:eastAsia="Arial" w:hAnsi="Arial" w:cs="Arial"/>
                      <w:color w:val="000000"/>
                      <w:sz w:val="24"/>
                      <w:u w:val="single"/>
                    </w:rPr>
                    <w:t xml:space="preserve">together with </w:t>
                  </w:r>
                  <w:r w:rsidRPr="00A24CE7">
                    <w:rPr>
                      <w:rFonts w:ascii="Arial" w:eastAsia="Arial" w:hAnsi="Arial" w:cs="Arial"/>
                      <w:strike/>
                      <w:color w:val="000000"/>
                      <w:sz w:val="24"/>
                    </w:rPr>
                    <w:t>as well as</w:t>
                  </w:r>
                  <w:r w:rsidRPr="00A24CE7">
                    <w:rPr>
                      <w:rFonts w:ascii="Arial" w:eastAsia="Arial" w:hAnsi="Arial" w:cs="Arial"/>
                      <w:color w:val="000000"/>
                      <w:sz w:val="24"/>
                    </w:rPr>
                    <w:t xml:space="preserve"> a wider mix of uses </w:t>
                  </w:r>
                  <w:r w:rsidRPr="00A24CE7">
                    <w:rPr>
                      <w:rFonts w:ascii="Arial" w:eastAsia="Arial" w:hAnsi="Arial" w:cs="Arial"/>
                      <w:color w:val="000000"/>
                      <w:sz w:val="24"/>
                      <w:u w:val="single"/>
                    </w:rPr>
                    <w:t xml:space="preserve">such as </w:t>
                  </w:r>
                  <w:r w:rsidRPr="00A24CE7">
                    <w:rPr>
                      <w:rFonts w:ascii="Arial" w:eastAsia="Arial" w:hAnsi="Arial" w:cs="Arial"/>
                      <w:strike/>
                      <w:color w:val="000000"/>
                      <w:sz w:val="24"/>
                    </w:rPr>
                    <w:t>including leisure,</w:t>
                  </w:r>
                  <w:r w:rsidRPr="00A24CE7">
                    <w:rPr>
                      <w:rFonts w:ascii="Arial" w:eastAsia="Arial" w:hAnsi="Arial" w:cs="Arial"/>
                      <w:color w:val="000000"/>
                      <w:sz w:val="24"/>
                    </w:rPr>
                    <w:t xml:space="preserve"> office</w:t>
                  </w:r>
                  <w:r w:rsidRPr="00A24CE7">
                    <w:rPr>
                      <w:rFonts w:ascii="Arial" w:eastAsia="Arial" w:hAnsi="Arial" w:cs="Arial"/>
                      <w:color w:val="000000"/>
                      <w:sz w:val="24"/>
                      <w:u w:val="single"/>
                    </w:rPr>
                    <w:t>s</w:t>
                  </w:r>
                  <w:r w:rsidRPr="00A24CE7">
                    <w:rPr>
                      <w:rFonts w:ascii="Arial" w:eastAsia="Arial" w:hAnsi="Arial" w:cs="Arial"/>
                      <w:color w:val="000000"/>
                      <w:sz w:val="24"/>
                    </w:rPr>
                    <w:t xml:space="preserve"> and other commercial </w:t>
                  </w:r>
                  <w:r w:rsidRPr="00A24CE7">
                    <w:rPr>
                      <w:rFonts w:ascii="Arial" w:eastAsia="Arial" w:hAnsi="Arial" w:cs="Arial"/>
                      <w:color w:val="000000"/>
                      <w:sz w:val="24"/>
                      <w:u w:val="single"/>
                    </w:rPr>
                    <w:t>uses</w:t>
                  </w:r>
                  <w:r w:rsidRPr="00A24CE7">
                    <w:rPr>
                      <w:rFonts w:ascii="Arial" w:eastAsia="Arial" w:hAnsi="Arial" w:cs="Arial"/>
                      <w:color w:val="000000"/>
                      <w:sz w:val="24"/>
                    </w:rPr>
                    <w:t xml:space="preserve">, community and cultural </w:t>
                  </w:r>
                  <w:r w:rsidRPr="00A24CE7">
                    <w:rPr>
                      <w:rFonts w:ascii="Arial" w:eastAsia="Arial" w:hAnsi="Arial" w:cs="Arial"/>
                      <w:color w:val="000000"/>
                      <w:sz w:val="24"/>
                      <w:u w:val="single"/>
                    </w:rPr>
                    <w:t xml:space="preserve">and residential </w:t>
                  </w:r>
                  <w:r w:rsidRPr="00A24CE7">
                    <w:rPr>
                      <w:rFonts w:ascii="Arial" w:eastAsia="Arial" w:hAnsi="Arial" w:cs="Arial"/>
                      <w:color w:val="000000"/>
                      <w:sz w:val="24"/>
                    </w:rPr>
                    <w:t xml:space="preserve">uses to create a new Metropolitan Town Centre for North London. </w:t>
                  </w:r>
                </w:p>
                <w:p w14:paraId="4E9A4A62" w14:textId="77777777" w:rsidR="000F5BE1" w:rsidRPr="00A24CE7" w:rsidRDefault="000F5BE1" w:rsidP="00860B99">
                  <w:pPr>
                    <w:framePr w:hSpace="180" w:wrap="around" w:vAnchor="page" w:hAnchor="margin" w:xAlign="center" w:y="2264"/>
                    <w:numPr>
                      <w:ilvl w:val="0"/>
                      <w:numId w:val="27"/>
                    </w:numPr>
                    <w:ind w:left="1107" w:right="406" w:hanging="567"/>
                    <w:jc w:val="both"/>
                    <w:rPr>
                      <w:rFonts w:ascii="Arial" w:eastAsia="Arial" w:hAnsi="Arial" w:cs="Arial"/>
                      <w:color w:val="000000"/>
                      <w:sz w:val="24"/>
                    </w:rPr>
                  </w:pPr>
                  <w:r w:rsidRPr="00A24CE7">
                    <w:rPr>
                      <w:rFonts w:ascii="Arial" w:eastAsia="Arial" w:hAnsi="Arial" w:cs="Arial"/>
                      <w:color w:val="000000"/>
                      <w:sz w:val="24"/>
                    </w:rPr>
                    <w:lastRenderedPageBreak/>
                    <w:t xml:space="preserve">Edgware </w:t>
                  </w:r>
                  <w:r w:rsidRPr="00A24CE7">
                    <w:rPr>
                      <w:rFonts w:ascii="Arial" w:eastAsia="Arial" w:hAnsi="Arial" w:cs="Arial"/>
                      <w:color w:val="000000"/>
                      <w:sz w:val="24"/>
                      <w:u w:val="single"/>
                    </w:rPr>
                    <w:t xml:space="preserve">Major Town Centre </w:t>
                  </w:r>
                  <w:r w:rsidRPr="00A24CE7">
                    <w:rPr>
                      <w:rFonts w:ascii="Arial" w:eastAsia="Arial" w:hAnsi="Arial" w:cs="Arial"/>
                      <w:color w:val="000000"/>
                      <w:sz w:val="24"/>
                    </w:rPr>
                    <w:t>(</w:t>
                  </w:r>
                  <w:r w:rsidRPr="00A24CE7">
                    <w:rPr>
                      <w:rFonts w:ascii="Arial" w:eastAsia="Arial" w:hAnsi="Arial" w:cs="Arial"/>
                      <w:strike/>
                      <w:color w:val="000000"/>
                      <w:sz w:val="24"/>
                    </w:rPr>
                    <w:t>see</w:t>
                  </w:r>
                  <w:r w:rsidRPr="00A24CE7">
                    <w:rPr>
                      <w:rFonts w:ascii="Arial" w:eastAsia="Arial" w:hAnsi="Arial" w:cs="Arial"/>
                      <w:color w:val="000000"/>
                      <w:sz w:val="24"/>
                    </w:rPr>
                    <w:t xml:space="preserve"> </w:t>
                  </w:r>
                  <w:r w:rsidRPr="00A24CE7">
                    <w:rPr>
                      <w:rFonts w:ascii="Arial" w:eastAsia="Arial" w:hAnsi="Arial" w:cs="Arial"/>
                      <w:color w:val="000000"/>
                      <w:sz w:val="24"/>
                      <w:u w:val="single"/>
                    </w:rPr>
                    <w:t>in accordance with</w:t>
                  </w:r>
                  <w:r w:rsidRPr="00A24CE7">
                    <w:rPr>
                      <w:rFonts w:ascii="Arial" w:eastAsia="Arial" w:hAnsi="Arial" w:cs="Arial"/>
                      <w:color w:val="000000"/>
                      <w:sz w:val="24"/>
                    </w:rPr>
                    <w:t xml:space="preserve"> Policy GSS05) where regeneration will consolidate the quantum </w:t>
                  </w:r>
                  <w:r w:rsidRPr="00A24CE7">
                    <w:rPr>
                      <w:rFonts w:ascii="Arial" w:eastAsia="Arial" w:hAnsi="Arial" w:cs="Arial"/>
                      <w:color w:val="000000"/>
                      <w:sz w:val="24"/>
                      <w:u w:val="single"/>
                    </w:rPr>
                    <w:t xml:space="preserve">together </w:t>
                  </w:r>
                  <w:r w:rsidRPr="00A24CE7">
                    <w:rPr>
                      <w:rFonts w:ascii="Arial" w:eastAsia="Arial" w:hAnsi="Arial" w:cs="Arial"/>
                      <w:strike/>
                      <w:color w:val="000000"/>
                      <w:sz w:val="24"/>
                    </w:rPr>
                    <w:t>of retail floorspace alongside</w:t>
                  </w:r>
                  <w:r w:rsidRPr="00A24CE7">
                    <w:rPr>
                      <w:rFonts w:ascii="Arial" w:eastAsia="Arial" w:hAnsi="Arial" w:cs="Arial"/>
                      <w:color w:val="000000"/>
                      <w:sz w:val="24"/>
                    </w:rPr>
                    <w:t xml:space="preserve"> </w:t>
                  </w:r>
                  <w:r w:rsidRPr="00A24CE7">
                    <w:rPr>
                      <w:rFonts w:ascii="Arial" w:eastAsia="Arial" w:hAnsi="Arial" w:cs="Arial"/>
                      <w:color w:val="000000"/>
                      <w:sz w:val="24"/>
                      <w:u w:val="single"/>
                    </w:rPr>
                    <w:t xml:space="preserve">with qualitive </w:t>
                  </w:r>
                  <w:r w:rsidRPr="00A24CE7">
                    <w:rPr>
                      <w:rFonts w:ascii="Arial" w:eastAsia="Arial" w:hAnsi="Arial" w:cs="Arial"/>
                      <w:color w:val="000000"/>
                      <w:sz w:val="24"/>
                    </w:rPr>
                    <w:t xml:space="preserve">improvements to </w:t>
                  </w:r>
                  <w:r w:rsidRPr="00A24CE7">
                    <w:rPr>
                      <w:rFonts w:ascii="Arial" w:eastAsia="Arial" w:hAnsi="Arial" w:cs="Arial"/>
                      <w:strike/>
                      <w:color w:val="000000"/>
                      <w:sz w:val="24"/>
                    </w:rPr>
                    <w:t xml:space="preserve">the quality of </w:t>
                  </w:r>
                  <w:r w:rsidRPr="00A24CE7">
                    <w:rPr>
                      <w:rFonts w:ascii="Arial" w:eastAsia="Arial" w:hAnsi="Arial" w:cs="Arial"/>
                      <w:color w:val="000000"/>
                      <w:sz w:val="24"/>
                    </w:rPr>
                    <w:t xml:space="preserve">the retail </w:t>
                  </w:r>
                  <w:r w:rsidRPr="00A24CE7">
                    <w:rPr>
                      <w:rFonts w:ascii="Arial" w:eastAsia="Arial" w:hAnsi="Arial" w:cs="Arial"/>
                      <w:color w:val="000000"/>
                      <w:sz w:val="24"/>
                      <w:u w:val="single"/>
                    </w:rPr>
                    <w:t xml:space="preserve">floorspace. Proposals for </w:t>
                  </w:r>
                  <w:r w:rsidRPr="00A24CE7">
                    <w:rPr>
                      <w:rFonts w:ascii="Arial" w:eastAsia="Arial" w:hAnsi="Arial" w:cs="Arial"/>
                      <w:strike/>
                      <w:color w:val="000000"/>
                      <w:sz w:val="24"/>
                    </w:rPr>
                    <w:t>and leisure offer, whilst providing a range of</w:t>
                  </w:r>
                  <w:r w:rsidRPr="00A24CE7">
                    <w:rPr>
                      <w:rFonts w:ascii="Arial" w:eastAsia="Arial" w:hAnsi="Arial" w:cs="Arial"/>
                      <w:color w:val="000000"/>
                      <w:sz w:val="24"/>
                    </w:rPr>
                    <w:t xml:space="preserve"> community uses and other main town centre uses (</w:t>
                  </w:r>
                  <w:r w:rsidRPr="00A24CE7">
                    <w:rPr>
                      <w:rFonts w:ascii="Arial" w:eastAsia="Arial" w:hAnsi="Arial" w:cs="Arial"/>
                      <w:color w:val="000000"/>
                      <w:sz w:val="24"/>
                      <w:u w:val="single"/>
                    </w:rPr>
                    <w:t xml:space="preserve">including offices and leisure) will be supported where they enhance the Major Town Centre’s viability and vitality and complement the delivery of intended levels of </w:t>
                  </w:r>
                  <w:r w:rsidRPr="00A24CE7">
                    <w:rPr>
                      <w:rFonts w:ascii="Arial" w:eastAsia="Arial" w:hAnsi="Arial" w:cs="Arial"/>
                      <w:strike/>
                      <w:color w:val="000000"/>
                      <w:sz w:val="24"/>
                    </w:rPr>
                    <w:t>.New</w:t>
                  </w:r>
                  <w:r w:rsidRPr="00A24CE7">
                    <w:rPr>
                      <w:rFonts w:ascii="Arial" w:eastAsia="Arial" w:hAnsi="Arial" w:cs="Arial"/>
                      <w:color w:val="000000"/>
                      <w:sz w:val="24"/>
                    </w:rPr>
                    <w:t xml:space="preserve"> housing </w:t>
                  </w:r>
                  <w:r w:rsidRPr="00A24CE7">
                    <w:rPr>
                      <w:rFonts w:ascii="Arial" w:eastAsia="Arial" w:hAnsi="Arial" w:cs="Arial"/>
                      <w:color w:val="000000"/>
                      <w:sz w:val="24"/>
                      <w:u w:val="single"/>
                    </w:rPr>
                    <w:t xml:space="preserve">growth </w:t>
                  </w:r>
                  <w:r w:rsidRPr="00A24CE7">
                    <w:rPr>
                      <w:rFonts w:ascii="Arial" w:eastAsia="Arial" w:hAnsi="Arial" w:cs="Arial"/>
                      <w:strike/>
                      <w:color w:val="000000"/>
                      <w:sz w:val="24"/>
                    </w:rPr>
                    <w:t>will form a key part of significant growth of the local economy</w:t>
                  </w:r>
                  <w:r w:rsidRPr="00A24CE7">
                    <w:rPr>
                      <w:rFonts w:ascii="Arial" w:eastAsia="Arial" w:hAnsi="Arial" w:cs="Arial"/>
                      <w:color w:val="000000"/>
                      <w:sz w:val="24"/>
                    </w:rPr>
                    <w:t>.</w:t>
                  </w:r>
                  <w:r w:rsidRPr="00A24CE7">
                    <w:rPr>
                      <w:rFonts w:ascii="Arial" w:eastAsia="Arial" w:hAnsi="Arial" w:cs="Arial"/>
                      <w:strike/>
                      <w:color w:val="000000"/>
                      <w:sz w:val="24"/>
                    </w:rPr>
                    <w:t xml:space="preserve"> </w:t>
                  </w:r>
                </w:p>
                <w:p w14:paraId="102476E8" w14:textId="6A579172" w:rsidR="000F5BE1" w:rsidRPr="00A24CE7" w:rsidRDefault="000F5BE1" w:rsidP="00860B99">
                  <w:pPr>
                    <w:pStyle w:val="ListParagraph"/>
                    <w:keepNext/>
                    <w:keepLines/>
                    <w:framePr w:hSpace="180" w:wrap="around" w:vAnchor="page" w:hAnchor="margin" w:xAlign="center" w:y="2264"/>
                    <w:numPr>
                      <w:ilvl w:val="0"/>
                      <w:numId w:val="27"/>
                    </w:numPr>
                    <w:ind w:left="1107" w:right="406" w:hanging="567"/>
                    <w:jc w:val="both"/>
                    <w:rPr>
                      <w:rFonts w:ascii="Arial" w:eastAsia="Arial" w:hAnsi="Arial" w:cs="Arial"/>
                      <w:color w:val="000000"/>
                      <w:sz w:val="24"/>
                    </w:rPr>
                  </w:pPr>
                  <w:r w:rsidRPr="00A24CE7">
                    <w:rPr>
                      <w:rFonts w:ascii="Arial" w:eastAsia="Arial" w:hAnsi="Arial" w:cs="Arial"/>
                      <w:color w:val="000000"/>
                      <w:sz w:val="24"/>
                    </w:rPr>
                    <w:t xml:space="preserve">Cricklewood </w:t>
                  </w:r>
                  <w:r w:rsidRPr="00A24CE7">
                    <w:rPr>
                      <w:rFonts w:ascii="Arial" w:eastAsia="Arial" w:hAnsi="Arial" w:cs="Arial"/>
                      <w:color w:val="000000"/>
                      <w:sz w:val="24"/>
                      <w:u w:val="single"/>
                    </w:rPr>
                    <w:t xml:space="preserve">District Town Centre </w:t>
                  </w:r>
                  <w:r w:rsidRPr="00A24CE7">
                    <w:rPr>
                      <w:rFonts w:ascii="Arial" w:eastAsia="Arial" w:hAnsi="Arial" w:cs="Arial"/>
                      <w:color w:val="000000"/>
                      <w:sz w:val="24"/>
                    </w:rPr>
                    <w:t>(</w:t>
                  </w:r>
                  <w:r w:rsidRPr="00A24CE7">
                    <w:rPr>
                      <w:rFonts w:ascii="Arial" w:eastAsia="Arial" w:hAnsi="Arial" w:cs="Arial"/>
                      <w:strike/>
                      <w:color w:val="000000"/>
                      <w:sz w:val="24"/>
                    </w:rPr>
                    <w:t>see</w:t>
                  </w:r>
                  <w:r w:rsidRPr="00A24CE7">
                    <w:rPr>
                      <w:rFonts w:ascii="Arial" w:eastAsia="Arial" w:hAnsi="Arial" w:cs="Arial"/>
                      <w:color w:val="000000"/>
                      <w:sz w:val="24"/>
                    </w:rPr>
                    <w:t xml:space="preserve"> </w:t>
                  </w:r>
                  <w:r w:rsidRPr="00A24CE7">
                    <w:rPr>
                      <w:rFonts w:ascii="Arial" w:eastAsia="Arial" w:hAnsi="Arial" w:cs="Arial"/>
                      <w:color w:val="000000"/>
                      <w:sz w:val="24"/>
                      <w:u w:val="single"/>
                    </w:rPr>
                    <w:t>in accordance with</w:t>
                  </w:r>
                  <w:r w:rsidRPr="00A24CE7">
                    <w:rPr>
                      <w:rFonts w:ascii="Arial" w:eastAsia="Arial" w:hAnsi="Arial" w:cs="Arial"/>
                      <w:color w:val="000000"/>
                      <w:sz w:val="24"/>
                    </w:rPr>
                    <w:t xml:space="preserve"> Policy GSS04) where regeneration </w:t>
                  </w:r>
                  <w:r w:rsidRPr="00A24CE7">
                    <w:rPr>
                      <w:rFonts w:ascii="Arial" w:eastAsia="Arial" w:hAnsi="Arial" w:cs="Arial"/>
                      <w:strike/>
                      <w:color w:val="000000"/>
                      <w:sz w:val="24"/>
                    </w:rPr>
                    <w:t xml:space="preserve">will </w:t>
                  </w:r>
                  <w:r w:rsidRPr="00A24CE7">
                    <w:rPr>
                      <w:rFonts w:ascii="Arial" w:eastAsia="Arial" w:hAnsi="Arial" w:cs="Arial"/>
                      <w:color w:val="000000"/>
                      <w:sz w:val="24"/>
                    </w:rPr>
                    <w:t xml:space="preserve">support </w:t>
                  </w:r>
                  <w:r w:rsidRPr="00A24CE7">
                    <w:rPr>
                      <w:rFonts w:ascii="Arial" w:eastAsia="Arial" w:hAnsi="Arial" w:cs="Arial"/>
                      <w:strike/>
                      <w:color w:val="000000"/>
                      <w:sz w:val="24"/>
                    </w:rPr>
                    <w:t xml:space="preserve">the </w:t>
                  </w:r>
                  <w:r w:rsidRPr="00A24CE7">
                    <w:rPr>
                      <w:rFonts w:ascii="Arial" w:eastAsia="Arial" w:hAnsi="Arial" w:cs="Arial"/>
                      <w:color w:val="000000"/>
                      <w:sz w:val="24"/>
                    </w:rPr>
                    <w:t>improvement</w:t>
                  </w:r>
                  <w:r w:rsidRPr="00A24CE7">
                    <w:rPr>
                      <w:rFonts w:ascii="Arial" w:eastAsia="Arial" w:hAnsi="Arial" w:cs="Arial"/>
                      <w:color w:val="000000"/>
                      <w:sz w:val="24"/>
                      <w:u w:val="single"/>
                    </w:rPr>
                    <w:t>s to</w:t>
                  </w:r>
                  <w:r w:rsidRPr="00A24CE7">
                    <w:rPr>
                      <w:rFonts w:ascii="Arial" w:eastAsia="Arial" w:hAnsi="Arial" w:cs="Arial"/>
                      <w:color w:val="000000"/>
                      <w:sz w:val="24"/>
                    </w:rPr>
                    <w:t xml:space="preserve"> </w:t>
                  </w:r>
                  <w:r w:rsidRPr="00A24CE7">
                    <w:rPr>
                      <w:rFonts w:ascii="Arial" w:eastAsia="Arial" w:hAnsi="Arial" w:cs="Arial"/>
                      <w:strike/>
                      <w:color w:val="000000"/>
                      <w:sz w:val="24"/>
                    </w:rPr>
                    <w:t>of the</w:t>
                  </w:r>
                  <w:r w:rsidRPr="00A24CE7">
                    <w:rPr>
                      <w:rFonts w:ascii="Arial" w:eastAsia="Arial" w:hAnsi="Arial" w:cs="Arial"/>
                      <w:color w:val="000000"/>
                      <w:sz w:val="24"/>
                    </w:rPr>
                    <w:t xml:space="preserve"> retail</w:t>
                  </w:r>
                  <w:r w:rsidRPr="00A24CE7">
                    <w:rPr>
                      <w:rFonts w:ascii="Arial" w:eastAsia="Arial" w:hAnsi="Arial" w:cs="Arial"/>
                      <w:color w:val="000000"/>
                      <w:sz w:val="24"/>
                      <w:u w:val="single"/>
                    </w:rPr>
                    <w:t>, community and other main town centre uses (including offices and leisure) that enhance the viability and vitality,</w:t>
                  </w:r>
                  <w:r>
                    <w:rPr>
                      <w:rFonts w:ascii="Arial" w:eastAsia="Arial" w:hAnsi="Arial" w:cs="Arial"/>
                      <w:color w:val="000000"/>
                      <w:sz w:val="24"/>
                      <w:u w:val="single"/>
                    </w:rPr>
                    <w:t xml:space="preserve"> </w:t>
                  </w:r>
                  <w:r w:rsidRPr="00A24CE7">
                    <w:rPr>
                      <w:rFonts w:ascii="Arial" w:eastAsia="Arial" w:hAnsi="Arial" w:cs="Arial"/>
                      <w:color w:val="000000"/>
                      <w:sz w:val="24"/>
                      <w:u w:val="single"/>
                    </w:rPr>
                    <w:t>and are proportionate to proposed housing growth of the District Town Centre</w:t>
                  </w:r>
                  <w:r w:rsidRPr="00A24CE7">
                    <w:rPr>
                      <w:rFonts w:ascii="Arial" w:eastAsia="Arial" w:hAnsi="Arial" w:cs="Arial"/>
                      <w:color w:val="000000"/>
                      <w:sz w:val="24"/>
                    </w:rPr>
                    <w:t xml:space="preserve"> </w:t>
                  </w:r>
                  <w:r w:rsidRPr="00A24CE7">
                    <w:rPr>
                      <w:rFonts w:ascii="Arial" w:eastAsia="Arial" w:hAnsi="Arial" w:cs="Arial"/>
                      <w:strike/>
                      <w:color w:val="000000"/>
                      <w:sz w:val="24"/>
                    </w:rPr>
                    <w:t>offer alongside new housing, community and leisure facilities</w:t>
                  </w:r>
                  <w:r w:rsidRPr="00A24CE7">
                    <w:rPr>
                      <w:rFonts w:ascii="Arial" w:eastAsia="Arial" w:hAnsi="Arial" w:cs="Arial"/>
                      <w:color w:val="000000"/>
                      <w:sz w:val="24"/>
                    </w:rPr>
                    <w:t xml:space="preserve">. </w:t>
                  </w:r>
                </w:p>
                <w:p w14:paraId="61F26BEF" w14:textId="77777777" w:rsidR="000F5BE1" w:rsidRPr="00A24CE7" w:rsidRDefault="000F5BE1" w:rsidP="00860B99">
                  <w:pPr>
                    <w:framePr w:hSpace="180" w:wrap="around" w:vAnchor="page" w:hAnchor="margin" w:xAlign="center" w:y="2264"/>
                    <w:numPr>
                      <w:ilvl w:val="0"/>
                      <w:numId w:val="27"/>
                    </w:numPr>
                    <w:spacing w:line="247" w:lineRule="auto"/>
                    <w:ind w:left="1107" w:right="406" w:hanging="567"/>
                    <w:jc w:val="both"/>
                    <w:rPr>
                      <w:rFonts w:ascii="Arial" w:eastAsia="Arial" w:hAnsi="Arial" w:cs="Arial"/>
                      <w:color w:val="000000"/>
                      <w:sz w:val="24"/>
                    </w:rPr>
                  </w:pPr>
                  <w:r w:rsidRPr="00A24CE7">
                    <w:rPr>
                      <w:rFonts w:ascii="Arial" w:eastAsia="Arial" w:hAnsi="Arial" w:cs="Arial"/>
                      <w:color w:val="000000"/>
                      <w:sz w:val="24"/>
                      <w:u w:val="single"/>
                    </w:rPr>
                    <w:t xml:space="preserve">Other </w:t>
                  </w:r>
                  <w:r w:rsidRPr="00A24CE7">
                    <w:rPr>
                      <w:rFonts w:ascii="Arial" w:eastAsia="Arial" w:hAnsi="Arial" w:cs="Arial"/>
                      <w:color w:val="000000"/>
                      <w:sz w:val="24"/>
                    </w:rPr>
                    <w:t>District Town Centres (</w:t>
                  </w:r>
                  <w:r w:rsidRPr="00A24CE7">
                    <w:rPr>
                      <w:rFonts w:ascii="Arial" w:eastAsia="Arial" w:hAnsi="Arial" w:cs="Arial"/>
                      <w:strike/>
                      <w:color w:val="000000"/>
                      <w:sz w:val="24"/>
                    </w:rPr>
                    <w:t xml:space="preserve">see </w:t>
                  </w:r>
                  <w:r w:rsidRPr="00A24CE7">
                    <w:rPr>
                      <w:rFonts w:ascii="Arial" w:eastAsia="Arial" w:hAnsi="Arial" w:cs="Arial"/>
                      <w:color w:val="000000"/>
                      <w:sz w:val="24"/>
                      <w:u w:val="single"/>
                    </w:rPr>
                    <w:t xml:space="preserve">in accordance with </w:t>
                  </w:r>
                  <w:r w:rsidRPr="00A24CE7">
                    <w:rPr>
                      <w:rFonts w:ascii="Arial" w:eastAsia="Arial" w:hAnsi="Arial" w:cs="Arial"/>
                      <w:color w:val="000000"/>
                      <w:sz w:val="24"/>
                    </w:rPr>
                    <w:t xml:space="preserve">Policy GSS08) </w:t>
                  </w:r>
                  <w:r w:rsidRPr="00A24CE7">
                    <w:rPr>
                      <w:rFonts w:ascii="Arial" w:eastAsia="Arial" w:hAnsi="Arial" w:cs="Arial"/>
                      <w:strike/>
                      <w:color w:val="000000"/>
                      <w:sz w:val="24"/>
                    </w:rPr>
                    <w:t>which will be promoted to provide</w:t>
                  </w:r>
                  <w:r w:rsidRPr="00A24CE7">
                    <w:rPr>
                      <w:rFonts w:ascii="Arial" w:eastAsia="Arial" w:hAnsi="Arial" w:cs="Arial"/>
                      <w:color w:val="000000"/>
                      <w:sz w:val="24"/>
                    </w:rPr>
                    <w:t xml:space="preserve"> </w:t>
                  </w:r>
                  <w:r w:rsidRPr="00A24CE7">
                    <w:rPr>
                      <w:rFonts w:ascii="Arial" w:eastAsia="Arial" w:hAnsi="Arial" w:cs="Arial"/>
                      <w:color w:val="000000"/>
                      <w:sz w:val="24"/>
                      <w:u w:val="single"/>
                    </w:rPr>
                    <w:t>comprising</w:t>
                  </w:r>
                  <w:r w:rsidRPr="00A24CE7">
                    <w:rPr>
                      <w:rFonts w:ascii="Arial" w:eastAsia="Arial" w:hAnsi="Arial" w:cs="Arial"/>
                      <w:color w:val="000000"/>
                      <w:sz w:val="24"/>
                    </w:rPr>
                    <w:t xml:space="preserve"> a network of </w:t>
                  </w:r>
                  <w:r w:rsidRPr="00A24CE7">
                    <w:rPr>
                      <w:rFonts w:ascii="Arial" w:eastAsia="Arial" w:hAnsi="Arial" w:cs="Arial"/>
                      <w:color w:val="000000"/>
                      <w:sz w:val="24"/>
                      <w:u w:val="single"/>
                    </w:rPr>
                    <w:t xml:space="preserve">centres suitable for accommodating residential development and provision of proportionate levels of floorspace for </w:t>
                  </w:r>
                  <w:r w:rsidRPr="00A24CE7">
                    <w:rPr>
                      <w:rFonts w:ascii="Arial" w:eastAsia="Arial" w:hAnsi="Arial" w:cs="Arial"/>
                      <w:strike/>
                      <w:color w:val="000000"/>
                      <w:sz w:val="24"/>
                    </w:rPr>
                    <w:t xml:space="preserve">complementary </w:t>
                  </w:r>
                  <w:r w:rsidRPr="00A24CE7">
                    <w:rPr>
                      <w:rFonts w:ascii="Arial" w:eastAsia="Arial" w:hAnsi="Arial" w:cs="Arial"/>
                      <w:color w:val="000000"/>
                      <w:sz w:val="24"/>
                    </w:rPr>
                    <w:t xml:space="preserve">retail, </w:t>
                  </w:r>
                  <w:r w:rsidRPr="00A24CE7">
                    <w:rPr>
                      <w:rFonts w:ascii="Arial" w:eastAsia="Arial" w:hAnsi="Arial" w:cs="Arial"/>
                      <w:strike/>
                      <w:color w:val="000000"/>
                      <w:sz w:val="24"/>
                    </w:rPr>
                    <w:t>leisure and</w:t>
                  </w:r>
                  <w:r w:rsidRPr="00A24CE7">
                    <w:rPr>
                      <w:rFonts w:ascii="Arial" w:eastAsia="Arial" w:hAnsi="Arial" w:cs="Arial"/>
                      <w:color w:val="000000"/>
                      <w:sz w:val="24"/>
                    </w:rPr>
                    <w:t xml:space="preserve"> community </w:t>
                  </w:r>
                  <w:r w:rsidRPr="00A24CE7">
                    <w:rPr>
                      <w:rFonts w:ascii="Arial" w:eastAsia="Arial" w:hAnsi="Arial" w:cs="Arial"/>
                      <w:color w:val="000000"/>
                      <w:sz w:val="24"/>
                      <w:u w:val="single"/>
                    </w:rPr>
                    <w:t xml:space="preserve">and other main town centre (including offices and leisure) </w:t>
                  </w:r>
                  <w:r w:rsidRPr="00A24CE7">
                    <w:rPr>
                      <w:rFonts w:ascii="Arial" w:eastAsia="Arial" w:hAnsi="Arial" w:cs="Arial"/>
                      <w:strike/>
                      <w:color w:val="000000"/>
                      <w:sz w:val="24"/>
                    </w:rPr>
                    <w:t>uses as well as new housing development</w:t>
                  </w:r>
                  <w:r w:rsidRPr="00A24CE7">
                    <w:rPr>
                      <w:rFonts w:ascii="Arial" w:eastAsia="Arial" w:hAnsi="Arial" w:cs="Arial"/>
                      <w:color w:val="000000"/>
                      <w:sz w:val="24"/>
                    </w:rPr>
                    <w:t xml:space="preserve">. </w:t>
                  </w:r>
                </w:p>
                <w:p w14:paraId="2C239EDF" w14:textId="77777777" w:rsidR="000F5BE1" w:rsidRPr="00D83EF4" w:rsidRDefault="000F5BE1" w:rsidP="00860B99">
                  <w:pPr>
                    <w:framePr w:hSpace="180" w:wrap="around" w:vAnchor="page" w:hAnchor="margin" w:xAlign="center" w:y="2264"/>
                    <w:ind w:left="1107" w:right="406" w:hanging="567"/>
                    <w:jc w:val="both"/>
                    <w:rPr>
                      <w:rFonts w:ascii="Arial" w:eastAsia="Arial" w:hAnsi="Arial" w:cs="Arial"/>
                      <w:color w:val="000000"/>
                      <w:sz w:val="24"/>
                    </w:rPr>
                  </w:pPr>
                  <w:r w:rsidRPr="00D83EF4">
                    <w:rPr>
                      <w:rFonts w:ascii="Arial" w:eastAsia="Arial" w:hAnsi="Arial" w:cs="Arial"/>
                      <w:color w:val="000000"/>
                      <w:sz w:val="24"/>
                    </w:rPr>
                    <w:t xml:space="preserve">v) </w:t>
                  </w:r>
                  <w:r>
                    <w:rPr>
                      <w:rFonts w:ascii="Arial" w:eastAsia="Arial" w:hAnsi="Arial" w:cs="Arial"/>
                      <w:color w:val="000000"/>
                      <w:sz w:val="24"/>
                    </w:rPr>
                    <w:t xml:space="preserve">   </w:t>
                  </w:r>
                  <w:r w:rsidRPr="00D83EF4">
                    <w:rPr>
                      <w:rFonts w:ascii="Arial" w:eastAsia="Arial" w:hAnsi="Arial" w:cs="Arial"/>
                      <w:color w:val="000000"/>
                      <w:sz w:val="24"/>
                    </w:rPr>
                    <w:t xml:space="preserve">Local </w:t>
                  </w:r>
                  <w:r>
                    <w:rPr>
                      <w:rFonts w:ascii="Arial" w:eastAsia="Arial" w:hAnsi="Arial" w:cs="Arial"/>
                      <w:color w:val="000000"/>
                      <w:sz w:val="24"/>
                      <w:u w:val="single"/>
                    </w:rPr>
                    <w:t xml:space="preserve">and Neighbourhood </w:t>
                  </w:r>
                  <w:r w:rsidRPr="00D83EF4">
                    <w:rPr>
                      <w:rFonts w:ascii="Arial" w:eastAsia="Arial" w:hAnsi="Arial" w:cs="Arial"/>
                      <w:color w:val="000000"/>
                      <w:sz w:val="24"/>
                    </w:rPr>
                    <w:t>Centres (</w:t>
                  </w:r>
                  <w:r>
                    <w:rPr>
                      <w:rFonts w:ascii="Arial" w:eastAsia="Arial" w:hAnsi="Arial" w:cs="Arial"/>
                      <w:color w:val="000000"/>
                      <w:sz w:val="24"/>
                      <w:u w:val="single"/>
                    </w:rPr>
                    <w:t xml:space="preserve">listed in </w:t>
                  </w:r>
                  <w:r w:rsidRPr="00B61034">
                    <w:rPr>
                      <w:rFonts w:ascii="Arial" w:eastAsia="Arial" w:hAnsi="Arial" w:cs="Arial"/>
                      <w:color w:val="000000"/>
                      <w:sz w:val="24"/>
                      <w:u w:val="single"/>
                    </w:rPr>
                    <w:t xml:space="preserve">Table </w:t>
                  </w:r>
                  <w:r>
                    <w:rPr>
                      <w:rFonts w:ascii="Arial" w:eastAsia="Arial" w:hAnsi="Arial" w:cs="Arial"/>
                      <w:color w:val="000000"/>
                      <w:sz w:val="24"/>
                      <w:u w:val="single"/>
                    </w:rPr>
                    <w:t xml:space="preserve">12) </w:t>
                  </w:r>
                  <w:r w:rsidRPr="00417108">
                    <w:rPr>
                      <w:rFonts w:ascii="Arial" w:eastAsia="Arial" w:hAnsi="Arial" w:cs="Arial"/>
                      <w:color w:val="000000"/>
                      <w:sz w:val="24"/>
                    </w:rPr>
                    <w:t>including new provision at Colindale Gardens)</w:t>
                  </w:r>
                  <w:r w:rsidRPr="00D83EF4">
                    <w:rPr>
                      <w:rFonts w:ascii="Arial" w:eastAsia="Arial" w:hAnsi="Arial" w:cs="Arial"/>
                      <w:color w:val="000000"/>
                      <w:sz w:val="24"/>
                    </w:rPr>
                    <w:t xml:space="preserve"> which will be promoted </w:t>
                  </w:r>
                  <w:r w:rsidRPr="00D83EF4">
                    <w:rPr>
                      <w:rFonts w:ascii="Arial" w:eastAsia="Arial" w:hAnsi="Arial" w:cs="Arial"/>
                      <w:color w:val="000000"/>
                      <w:sz w:val="24"/>
                    </w:rPr>
                    <w:lastRenderedPageBreak/>
                    <w:t xml:space="preserve">to provide a local level of retail and community uses </w:t>
                  </w:r>
                  <w:r>
                    <w:rPr>
                      <w:rFonts w:ascii="Arial" w:eastAsia="Arial" w:hAnsi="Arial" w:cs="Arial"/>
                      <w:color w:val="000000"/>
                      <w:sz w:val="24"/>
                    </w:rPr>
                    <w:t xml:space="preserve">(i.e. </w:t>
                  </w:r>
                  <w:r w:rsidRPr="00D83EF4">
                    <w:rPr>
                      <w:rFonts w:ascii="Arial" w:eastAsia="Arial" w:hAnsi="Arial" w:cs="Arial"/>
                      <w:strike/>
                      <w:color w:val="000000"/>
                      <w:sz w:val="24"/>
                    </w:rPr>
                    <w:t xml:space="preserve">and </w:t>
                  </w:r>
                  <w:r w:rsidRPr="00D83EF4">
                    <w:rPr>
                      <w:rFonts w:ascii="Arial" w:eastAsia="Arial" w:hAnsi="Arial" w:cs="Arial"/>
                      <w:color w:val="000000"/>
                      <w:sz w:val="24"/>
                    </w:rPr>
                    <w:t>smaller scale</w:t>
                  </w:r>
                  <w:r>
                    <w:rPr>
                      <w:rFonts w:ascii="Arial" w:eastAsia="Arial" w:hAnsi="Arial" w:cs="Arial"/>
                      <w:color w:val="000000"/>
                      <w:sz w:val="24"/>
                    </w:rPr>
                    <w:t xml:space="preserve"> </w:t>
                  </w:r>
                  <w:r w:rsidRPr="00D415E4">
                    <w:rPr>
                      <w:rFonts w:ascii="Arial" w:eastAsia="Arial" w:hAnsi="Arial" w:cs="Arial"/>
                      <w:color w:val="000000"/>
                      <w:sz w:val="24"/>
                      <w:u w:val="single"/>
                    </w:rPr>
                    <w:t xml:space="preserve">day to </w:t>
                  </w:r>
                  <w:r w:rsidRPr="00C2607A">
                    <w:rPr>
                      <w:rFonts w:ascii="Arial" w:eastAsia="Arial" w:hAnsi="Arial" w:cs="Arial"/>
                      <w:color w:val="000000"/>
                      <w:sz w:val="24"/>
                      <w:u w:val="single"/>
                    </w:rPr>
                    <w:t>day convenience needs)</w:t>
                  </w:r>
                  <w:r>
                    <w:rPr>
                      <w:rFonts w:ascii="Arial" w:eastAsia="Arial" w:hAnsi="Arial" w:cs="Arial"/>
                      <w:color w:val="000000"/>
                      <w:sz w:val="24"/>
                    </w:rPr>
                    <w:t xml:space="preserve"> </w:t>
                  </w:r>
                  <w:r>
                    <w:rPr>
                      <w:rFonts w:ascii="Arial" w:eastAsia="Arial" w:hAnsi="Arial" w:cs="Arial"/>
                      <w:color w:val="000000"/>
                      <w:sz w:val="24"/>
                      <w:u w:val="single"/>
                    </w:rPr>
                    <w:t xml:space="preserve">and </w:t>
                  </w:r>
                  <w:r w:rsidRPr="00D83EF4">
                    <w:rPr>
                      <w:rFonts w:ascii="Arial" w:eastAsia="Arial" w:hAnsi="Arial" w:cs="Arial"/>
                      <w:color w:val="000000"/>
                      <w:sz w:val="24"/>
                    </w:rPr>
                    <w:t>residential led mixed use development</w:t>
                  </w:r>
                  <w:r>
                    <w:rPr>
                      <w:rFonts w:ascii="Arial" w:eastAsia="Arial" w:hAnsi="Arial" w:cs="Arial"/>
                      <w:color w:val="000000"/>
                      <w:sz w:val="24"/>
                    </w:rPr>
                    <w:t xml:space="preserve"> </w:t>
                  </w:r>
                  <w:r>
                    <w:rPr>
                      <w:rFonts w:ascii="Arial" w:eastAsia="Arial" w:hAnsi="Arial" w:cs="Arial"/>
                      <w:color w:val="000000"/>
                      <w:sz w:val="24"/>
                      <w:u w:val="single"/>
                    </w:rPr>
                    <w:t>of a proportionate scale</w:t>
                  </w:r>
                  <w:r w:rsidRPr="00D83EF4">
                    <w:rPr>
                      <w:rFonts w:ascii="Arial" w:eastAsia="Arial" w:hAnsi="Arial" w:cs="Arial"/>
                      <w:color w:val="000000"/>
                      <w:sz w:val="24"/>
                    </w:rPr>
                    <w:t xml:space="preserve">. </w:t>
                  </w:r>
                </w:p>
                <w:p w14:paraId="6D928BD4" w14:textId="77777777" w:rsidR="000F5BE1" w:rsidRPr="00D83EF4" w:rsidRDefault="000F5BE1" w:rsidP="00860B99">
                  <w:pPr>
                    <w:framePr w:hSpace="180" w:wrap="around" w:vAnchor="page" w:hAnchor="margin" w:xAlign="center" w:y="2264"/>
                    <w:ind w:left="1107" w:right="406" w:hanging="567"/>
                    <w:jc w:val="both"/>
                    <w:rPr>
                      <w:rFonts w:ascii="Arial" w:eastAsia="Arial" w:hAnsi="Arial" w:cs="Arial"/>
                      <w:color w:val="000000"/>
                      <w:sz w:val="24"/>
                    </w:rPr>
                  </w:pPr>
                </w:p>
                <w:p w14:paraId="2A0B3469" w14:textId="6E66DAC9" w:rsidR="000F5BE1" w:rsidRPr="00791FC9" w:rsidRDefault="000F5BE1" w:rsidP="00860B99">
                  <w:pPr>
                    <w:pStyle w:val="ListParagraph"/>
                    <w:framePr w:hSpace="180" w:wrap="around" w:vAnchor="page" w:hAnchor="margin" w:xAlign="center" w:y="2264"/>
                    <w:numPr>
                      <w:ilvl w:val="0"/>
                      <w:numId w:val="141"/>
                    </w:numPr>
                    <w:spacing w:after="8"/>
                    <w:ind w:right="406"/>
                    <w:jc w:val="both"/>
                    <w:rPr>
                      <w:rFonts w:ascii="Arial" w:eastAsia="Arial" w:hAnsi="Arial" w:cs="Arial"/>
                      <w:color w:val="000000"/>
                      <w:sz w:val="24"/>
                    </w:rPr>
                  </w:pPr>
                  <w:r w:rsidRPr="00791FC9">
                    <w:rPr>
                      <w:rFonts w:ascii="Arial" w:eastAsia="Arial" w:hAnsi="Arial" w:cs="Arial"/>
                      <w:color w:val="000000"/>
                      <w:sz w:val="24"/>
                    </w:rPr>
                    <w:t>Outside of the town centres local parades will be enhanced and protected with strong safeguarding for local community shops (that meet the criteria of Use Class F2)</w:t>
                  </w:r>
                  <w:r w:rsidRPr="00791FC9">
                    <w:rPr>
                      <w:rFonts w:ascii="Arial" w:eastAsia="Arial" w:hAnsi="Arial" w:cs="Arial"/>
                      <w:color w:val="000000"/>
                      <w:sz w:val="24"/>
                      <w:u w:val="single"/>
                    </w:rPr>
                    <w:t>.</w:t>
                  </w:r>
                  <w:r w:rsidRPr="00791FC9">
                    <w:rPr>
                      <w:rFonts w:ascii="Arial" w:eastAsia="Arial" w:hAnsi="Arial" w:cs="Arial"/>
                      <w:color w:val="000000"/>
                      <w:sz w:val="24"/>
                    </w:rPr>
                    <w:t xml:space="preserve"> Proposals that involve the loss of such facilities will be required to provide a robust justification that similar shops are within a 1km walking distance.</w:t>
                  </w:r>
                  <w:r w:rsidRPr="00791FC9">
                    <w:rPr>
                      <w:rFonts w:ascii="Calibri" w:eastAsia="Calibri" w:hAnsi="Calibri" w:cs="Calibri"/>
                      <w:color w:val="000000"/>
                    </w:rPr>
                    <w:t xml:space="preserve">  </w:t>
                  </w:r>
                  <w:r w:rsidRPr="00791FC9">
                    <w:rPr>
                      <w:rFonts w:ascii="Arial" w:eastAsia="Arial" w:hAnsi="Arial" w:cs="Arial"/>
                      <w:color w:val="000000"/>
                      <w:sz w:val="24"/>
                    </w:rPr>
                    <w:t xml:space="preserve"> </w:t>
                  </w:r>
                </w:p>
                <w:p w14:paraId="0AE6654F" w14:textId="77777777" w:rsidR="000F5BE1" w:rsidRPr="00D83EF4" w:rsidRDefault="000F5BE1" w:rsidP="00860B99">
                  <w:pPr>
                    <w:framePr w:hSpace="180" w:wrap="around" w:vAnchor="page" w:hAnchor="margin" w:xAlign="center" w:y="2264"/>
                    <w:ind w:left="681" w:right="406" w:hanging="567"/>
                    <w:jc w:val="both"/>
                    <w:rPr>
                      <w:rFonts w:ascii="Arial" w:eastAsia="Arial" w:hAnsi="Arial" w:cs="Arial"/>
                      <w:color w:val="000000"/>
                      <w:sz w:val="24"/>
                    </w:rPr>
                  </w:pPr>
                  <w:r w:rsidRPr="00D83EF4">
                    <w:rPr>
                      <w:rFonts w:ascii="Arial" w:eastAsia="Arial" w:hAnsi="Arial" w:cs="Arial"/>
                      <w:color w:val="000000"/>
                      <w:sz w:val="24"/>
                    </w:rPr>
                    <w:t xml:space="preserve"> </w:t>
                  </w:r>
                </w:p>
                <w:p w14:paraId="07CDC8D0" w14:textId="3D13CB8F" w:rsidR="00C5470E" w:rsidRPr="00791FC9" w:rsidRDefault="000F5BE1" w:rsidP="00860B99">
                  <w:pPr>
                    <w:pStyle w:val="ListParagraph"/>
                    <w:framePr w:hSpace="180" w:wrap="around" w:vAnchor="page" w:hAnchor="margin" w:xAlign="center" w:y="2264"/>
                    <w:numPr>
                      <w:ilvl w:val="0"/>
                      <w:numId w:val="141"/>
                    </w:numPr>
                    <w:ind w:right="406"/>
                    <w:jc w:val="both"/>
                    <w:rPr>
                      <w:rFonts w:ascii="Arial" w:eastAsia="Arial" w:hAnsi="Arial" w:cs="Arial"/>
                      <w:color w:val="000000"/>
                      <w:sz w:val="24"/>
                    </w:rPr>
                  </w:pPr>
                  <w:r w:rsidRPr="00791FC9">
                    <w:rPr>
                      <w:rFonts w:ascii="Arial" w:eastAsia="Arial" w:hAnsi="Arial" w:cs="Arial"/>
                      <w:color w:val="000000"/>
                      <w:sz w:val="24"/>
                    </w:rPr>
                    <w:t xml:space="preserve">In order to reduce car trips the Council supports the relocation and expansion of leisure uses from lower PTAL </w:t>
                  </w:r>
                  <w:r w:rsidRPr="00791FC9">
                    <w:rPr>
                      <w:rFonts w:ascii="Arial" w:eastAsia="Arial" w:hAnsi="Arial" w:cs="Arial"/>
                      <w:color w:val="000000"/>
                      <w:sz w:val="24"/>
                      <w:u w:val="single"/>
                    </w:rPr>
                    <w:t xml:space="preserve">(0 to 2) </w:t>
                  </w:r>
                  <w:r w:rsidRPr="00791FC9">
                    <w:rPr>
                      <w:rFonts w:ascii="Arial" w:eastAsia="Arial" w:hAnsi="Arial" w:cs="Arial"/>
                      <w:color w:val="000000"/>
                      <w:sz w:val="24"/>
                    </w:rPr>
                    <w:t>car dependent locations to town centre</w:t>
                  </w:r>
                  <w:r w:rsidRPr="00791FC9">
                    <w:rPr>
                      <w:rFonts w:ascii="Arial" w:eastAsia="Arial" w:hAnsi="Arial" w:cs="Arial"/>
                      <w:color w:val="000000"/>
                      <w:sz w:val="24"/>
                      <w:u w:val="single"/>
                    </w:rPr>
                    <w:t>s</w:t>
                  </w:r>
                  <w:r w:rsidRPr="00791FC9">
                    <w:rPr>
                      <w:rFonts w:ascii="Arial" w:eastAsia="Arial" w:hAnsi="Arial" w:cs="Arial"/>
                      <w:color w:val="000000"/>
                      <w:sz w:val="24"/>
                    </w:rPr>
                    <w:t xml:space="preserve"> </w:t>
                  </w:r>
                  <w:r w:rsidRPr="00791FC9">
                    <w:rPr>
                      <w:rFonts w:ascii="Arial" w:eastAsia="Arial" w:hAnsi="Arial" w:cs="Arial"/>
                      <w:strike/>
                      <w:color w:val="000000"/>
                      <w:sz w:val="24"/>
                    </w:rPr>
                    <w:t xml:space="preserve">locations </w:t>
                  </w:r>
                  <w:r w:rsidRPr="00791FC9">
                    <w:rPr>
                      <w:rFonts w:ascii="Arial" w:eastAsia="Arial" w:hAnsi="Arial" w:cs="Arial"/>
                      <w:color w:val="000000"/>
                      <w:sz w:val="24"/>
                      <w:u w:val="single"/>
                    </w:rPr>
                    <w:t xml:space="preserve">providing good public transport and </w:t>
                  </w:r>
                  <w:r w:rsidRPr="00791FC9">
                    <w:rPr>
                      <w:rFonts w:ascii="Arial" w:eastAsia="Arial" w:hAnsi="Arial" w:cs="Arial"/>
                      <w:color w:val="000000"/>
                      <w:sz w:val="24"/>
                    </w:rPr>
                    <w:t xml:space="preserve">where opportunities </w:t>
                  </w:r>
                  <w:r w:rsidRPr="00791FC9">
                    <w:rPr>
                      <w:rFonts w:ascii="Arial" w:eastAsia="Arial" w:hAnsi="Arial" w:cs="Arial"/>
                      <w:color w:val="000000"/>
                      <w:sz w:val="24"/>
                      <w:u w:val="single"/>
                    </w:rPr>
                    <w:t xml:space="preserve">of a suitable scale </w:t>
                  </w:r>
                  <w:r w:rsidRPr="00791FC9">
                    <w:rPr>
                      <w:rFonts w:ascii="Arial" w:eastAsia="Arial" w:hAnsi="Arial" w:cs="Arial"/>
                      <w:color w:val="000000"/>
                      <w:sz w:val="24"/>
                    </w:rPr>
                    <w:t xml:space="preserve">arise. </w:t>
                  </w:r>
                </w:p>
                <w:p w14:paraId="55AB4F8D" w14:textId="77777777" w:rsidR="00C5470E" w:rsidRDefault="00C5470E" w:rsidP="00860B99">
                  <w:pPr>
                    <w:pStyle w:val="ListParagraph"/>
                    <w:framePr w:hSpace="180" w:wrap="around" w:vAnchor="page" w:hAnchor="margin" w:xAlign="center" w:y="2264"/>
                    <w:ind w:left="474" w:right="406"/>
                    <w:jc w:val="both"/>
                  </w:pPr>
                </w:p>
                <w:p w14:paraId="6868058E" w14:textId="3A25C2B4" w:rsidR="000F5BE1" w:rsidRPr="00791FC9" w:rsidRDefault="000F5BE1" w:rsidP="00860B99">
                  <w:pPr>
                    <w:pStyle w:val="ListParagraph"/>
                    <w:framePr w:hSpace="180" w:wrap="around" w:vAnchor="page" w:hAnchor="margin" w:xAlign="center" w:y="2264"/>
                    <w:numPr>
                      <w:ilvl w:val="0"/>
                      <w:numId w:val="141"/>
                    </w:numPr>
                    <w:ind w:right="406"/>
                    <w:jc w:val="both"/>
                    <w:rPr>
                      <w:rFonts w:ascii="Arial" w:hAnsi="Arial" w:cs="Arial"/>
                      <w:sz w:val="24"/>
                      <w:szCs w:val="24"/>
                    </w:rPr>
                  </w:pPr>
                  <w:r w:rsidRPr="00791FC9">
                    <w:rPr>
                      <w:rFonts w:ascii="Arial" w:hAnsi="Arial" w:cs="Arial"/>
                      <w:sz w:val="24"/>
                      <w:szCs w:val="24"/>
                    </w:rPr>
                    <w:t xml:space="preserve">Following a ‘town centres first approach’, the sequential test will be applied to ensure sustainable patterns of development are achieved; therefore, outside of town centres any development of main town centre uses will not be permitted unless it can be demonstrated through the NPPF sequential approach that there are no suitable premises/sites available in the designated centres as set out in Table </w:t>
                  </w:r>
                  <w:r w:rsidRPr="00791FC9">
                    <w:rPr>
                      <w:rFonts w:ascii="Arial" w:hAnsi="Arial" w:cs="Arial"/>
                      <w:strike/>
                      <w:sz w:val="24"/>
                      <w:szCs w:val="24"/>
                    </w:rPr>
                    <w:t>13</w:t>
                  </w:r>
                  <w:r w:rsidRPr="00791FC9">
                    <w:rPr>
                      <w:rFonts w:ascii="Arial" w:hAnsi="Arial" w:cs="Arial"/>
                      <w:sz w:val="24"/>
                      <w:szCs w:val="24"/>
                    </w:rPr>
                    <w:t xml:space="preserve"> </w:t>
                  </w:r>
                  <w:r w:rsidRPr="00791FC9">
                    <w:rPr>
                      <w:rFonts w:ascii="Arial" w:hAnsi="Arial" w:cs="Arial"/>
                      <w:sz w:val="24"/>
                      <w:szCs w:val="24"/>
                      <w:u w:val="single"/>
                    </w:rPr>
                    <w:t>12</w:t>
                  </w:r>
                  <w:r w:rsidRPr="00791FC9">
                    <w:rPr>
                      <w:rFonts w:ascii="Arial" w:hAnsi="Arial" w:cs="Arial"/>
                      <w:sz w:val="24"/>
                      <w:szCs w:val="24"/>
                    </w:rPr>
                    <w:t xml:space="preserve"> and that there would be no harm to the vitality and viability of these centres by the approval of edge-of centre and out of centre development. In addition, any proposal of more than 500 m² of retail</w:t>
                  </w:r>
                  <w:r w:rsidRPr="00791FC9">
                    <w:rPr>
                      <w:rFonts w:ascii="Arial" w:hAnsi="Arial" w:cs="Arial"/>
                      <w:strike/>
                      <w:sz w:val="24"/>
                      <w:szCs w:val="24"/>
                    </w:rPr>
                    <w:t xml:space="preserve">, office </w:t>
                  </w:r>
                  <w:r w:rsidRPr="00791FC9">
                    <w:rPr>
                      <w:rFonts w:ascii="Arial" w:hAnsi="Arial" w:cs="Arial"/>
                      <w:sz w:val="24"/>
                      <w:szCs w:val="24"/>
                    </w:rPr>
                    <w:t xml:space="preserve">or leisure development in an edge or out of centre location </w:t>
                  </w:r>
                  <w:r w:rsidRPr="00791FC9">
                    <w:rPr>
                      <w:rFonts w:ascii="Arial" w:hAnsi="Arial" w:cs="Arial"/>
                      <w:sz w:val="24"/>
                      <w:szCs w:val="24"/>
                      <w:u w:val="single"/>
                    </w:rPr>
                    <w:t xml:space="preserve">relative to the Major and District Town Centre </w:t>
                  </w:r>
                  <w:r w:rsidRPr="00791FC9">
                    <w:rPr>
                      <w:rFonts w:ascii="Arial" w:hAnsi="Arial" w:cs="Arial"/>
                      <w:sz w:val="24"/>
                      <w:szCs w:val="24"/>
                      <w:u w:val="single"/>
                    </w:rPr>
                    <w:lastRenderedPageBreak/>
                    <w:t xml:space="preserve">boundaries identified on the Policies Map, </w:t>
                  </w:r>
                  <w:r w:rsidRPr="00791FC9">
                    <w:rPr>
                      <w:rFonts w:ascii="Arial" w:hAnsi="Arial" w:cs="Arial"/>
                      <w:sz w:val="24"/>
                      <w:szCs w:val="24"/>
                    </w:rPr>
                    <w:t xml:space="preserve">must be supported by an impact assessment. </w:t>
                  </w:r>
                </w:p>
                <w:p w14:paraId="79AA1796" w14:textId="77777777" w:rsidR="000F5BE1" w:rsidRPr="00D83EF4" w:rsidRDefault="000F5BE1" w:rsidP="00860B99">
                  <w:pPr>
                    <w:framePr w:hSpace="180" w:wrap="around" w:vAnchor="page" w:hAnchor="margin" w:xAlign="center" w:y="2264"/>
                    <w:ind w:left="681" w:right="406" w:hanging="567"/>
                    <w:jc w:val="both"/>
                    <w:rPr>
                      <w:rFonts w:ascii="Arial" w:eastAsia="Arial" w:hAnsi="Arial" w:cs="Arial"/>
                      <w:color w:val="000000"/>
                      <w:sz w:val="24"/>
                    </w:rPr>
                  </w:pPr>
                  <w:r w:rsidRPr="00D83EF4">
                    <w:rPr>
                      <w:rFonts w:ascii="Arial" w:eastAsia="Arial" w:hAnsi="Arial" w:cs="Arial"/>
                      <w:color w:val="000000"/>
                      <w:sz w:val="24"/>
                    </w:rPr>
                    <w:t xml:space="preserve"> </w:t>
                  </w:r>
                </w:p>
                <w:p w14:paraId="0D57D121" w14:textId="653AEAEB" w:rsidR="000F5BE1" w:rsidRPr="00791FC9" w:rsidRDefault="000F5BE1" w:rsidP="00860B99">
                  <w:pPr>
                    <w:pStyle w:val="ListParagraph"/>
                    <w:framePr w:hSpace="180" w:wrap="around" w:vAnchor="page" w:hAnchor="margin" w:xAlign="center" w:y="2264"/>
                    <w:numPr>
                      <w:ilvl w:val="0"/>
                      <w:numId w:val="141"/>
                    </w:numPr>
                    <w:spacing w:line="247" w:lineRule="auto"/>
                    <w:ind w:right="406"/>
                    <w:jc w:val="both"/>
                    <w:rPr>
                      <w:rFonts w:ascii="Arial" w:eastAsia="Arial" w:hAnsi="Arial" w:cs="Arial"/>
                      <w:color w:val="000000"/>
                      <w:sz w:val="24"/>
                    </w:rPr>
                  </w:pPr>
                  <w:r w:rsidRPr="00791FC9">
                    <w:rPr>
                      <w:rFonts w:ascii="Arial" w:eastAsia="Arial" w:hAnsi="Arial" w:cs="Arial"/>
                      <w:color w:val="000000"/>
                      <w:sz w:val="24"/>
                    </w:rPr>
                    <w:t xml:space="preserve">The Council will apply the Agent of Change principle in order to protect residential amenity from new development and also to protect existing businesses from residential development introduced nearby. </w:t>
                  </w:r>
                </w:p>
                <w:p w14:paraId="7CFE875F" w14:textId="77777777" w:rsidR="000F5BE1" w:rsidRPr="00A24CE7" w:rsidRDefault="000F5BE1" w:rsidP="00860B99">
                  <w:pPr>
                    <w:framePr w:hSpace="180" w:wrap="around" w:vAnchor="page" w:hAnchor="margin" w:xAlign="center" w:y="2264"/>
                    <w:spacing w:line="247" w:lineRule="auto"/>
                    <w:ind w:left="1164" w:right="64"/>
                    <w:jc w:val="both"/>
                    <w:rPr>
                      <w:rFonts w:ascii="Arial" w:eastAsia="Arial" w:hAnsi="Arial" w:cs="Arial"/>
                      <w:color w:val="000000"/>
                      <w:sz w:val="24"/>
                    </w:rPr>
                  </w:pPr>
                </w:p>
              </w:tc>
            </w:tr>
          </w:tbl>
          <w:p w14:paraId="13EBE72D" w14:textId="77777777" w:rsidR="000F5BE1" w:rsidRPr="00EC67FD" w:rsidRDefault="000F5BE1" w:rsidP="000F5BE1">
            <w:pPr>
              <w:keepNext/>
              <w:keepLines/>
              <w:suppressAutoHyphens/>
              <w:rPr>
                <w:rFonts w:ascii="Arial" w:eastAsiaTheme="majorEastAsia" w:hAnsi="Arial" w:cs="Arial"/>
                <w:b/>
              </w:rPr>
            </w:pPr>
          </w:p>
        </w:tc>
        <w:tc>
          <w:tcPr>
            <w:tcW w:w="6754" w:type="dxa"/>
            <w:tcBorders>
              <w:left w:val="single" w:sz="4" w:space="0" w:color="auto"/>
            </w:tcBorders>
          </w:tcPr>
          <w:p w14:paraId="126492B3" w14:textId="77777777" w:rsidR="000F5BE1" w:rsidRPr="00915951" w:rsidRDefault="000F5BE1" w:rsidP="000F5BE1">
            <w:pPr>
              <w:rPr>
                <w:rFonts w:ascii="Arial" w:hAnsi="Arial" w:cs="Arial"/>
                <w:b/>
                <w:bCs/>
                <w14:ligatures w14:val="none"/>
              </w:rPr>
            </w:pPr>
            <w:r w:rsidRPr="00915951">
              <w:rPr>
                <w:rFonts w:ascii="Arial" w:hAnsi="Arial" w:cs="Arial"/>
                <w:b/>
                <w:bCs/>
                <w14:ligatures w14:val="none"/>
              </w:rPr>
              <w:lastRenderedPageBreak/>
              <w:t>Summary of MM</w:t>
            </w:r>
          </w:p>
          <w:p w14:paraId="549030A0" w14:textId="15F65581" w:rsidR="000F5BE1" w:rsidRPr="00915951" w:rsidRDefault="000F5BE1" w:rsidP="000F5BE1">
            <w:pPr>
              <w:rPr>
                <w:rFonts w:ascii="Arial" w:hAnsi="Arial" w:cs="Arial"/>
              </w:rPr>
            </w:pPr>
            <w:r w:rsidRPr="00915951">
              <w:rPr>
                <w:rFonts w:ascii="Arial" w:eastAsia="Times New Roman" w:hAnsi="Arial" w:cs="Arial"/>
              </w:rPr>
              <w:t xml:space="preserve">This policy relates to Barnet’s Town Centre Hierarchy and ensuring that, in respect of main town centre uses, development proposals contribute positively to the vitality and viability of the Borough’s town centres. </w:t>
            </w:r>
            <w:r w:rsidRPr="00915951">
              <w:rPr>
                <w:rFonts w:ascii="Arial" w:hAnsi="Arial" w:cs="Arial"/>
              </w:rPr>
              <w:t>MM revisions are needed for soundness and to ensure closer alignment / general conformity with the London Plan.</w:t>
            </w:r>
          </w:p>
          <w:p w14:paraId="2B1077D8" w14:textId="01D9B124" w:rsidR="000F5BE1" w:rsidRPr="00915951" w:rsidRDefault="000F5BE1" w:rsidP="000F5BE1">
            <w:pPr>
              <w:rPr>
                <w:rFonts w:ascii="Arial" w:hAnsi="Arial" w:cs="Arial"/>
                <w:bCs/>
              </w:rPr>
            </w:pPr>
            <w:r w:rsidRPr="00915951">
              <w:rPr>
                <w:rFonts w:ascii="Arial" w:hAnsi="Arial" w:cs="Arial"/>
              </w:rPr>
              <w:t>MM53 e</w:t>
            </w:r>
            <w:r w:rsidRPr="00915951">
              <w:rPr>
                <w:rFonts w:ascii="Arial" w:hAnsi="Arial" w:cs="Arial"/>
                <w:bCs/>
              </w:rPr>
              <w:t xml:space="preserve">mphasises: </w:t>
            </w:r>
            <w:proofErr w:type="spellStart"/>
            <w:r w:rsidRPr="00915951">
              <w:rPr>
                <w:rFonts w:ascii="Arial" w:hAnsi="Arial" w:cs="Arial"/>
                <w:bCs/>
              </w:rPr>
              <w:t>i</w:t>
            </w:r>
            <w:proofErr w:type="spellEnd"/>
            <w:r w:rsidRPr="00915951">
              <w:rPr>
                <w:rFonts w:ascii="Arial" w:hAnsi="Arial" w:cs="Arial"/>
                <w:bCs/>
              </w:rPr>
              <w:t xml:space="preserve">) support for redevelopment within the Brent Cross Growth Area and provides clarification on the strong retail offer, together with a wider mix of main town centre uses including residential as part of the creation of a new Metropolitan Town Centre(GSS02); ii) clarification on the approach in Edgware Major Town Centre (GSS05), and Cricklewood Town Centre (GSS04); iii) clarifies the approach to other District Town Centres (GSS08); iv) provides clarification on definition of ‘local level of retail’ and that residential-led mixed use development should be proportionate; v) clarification on what is considered to be ‘Lower PTAL’ in terms of the support for relocation of leisure uses; vi) revised wording to clarify the support for expansion of leisure uses in town centre locations where opportunities of suitable scale arise and vii) clarification regarding the circumstances requiring provision of an impact assessments on proposals for over 500 </w:t>
            </w:r>
            <w:proofErr w:type="spellStart"/>
            <w:r w:rsidRPr="00915951">
              <w:rPr>
                <w:rFonts w:ascii="Arial" w:hAnsi="Arial" w:cs="Arial"/>
                <w:bCs/>
              </w:rPr>
              <w:t>sq.m</w:t>
            </w:r>
            <w:proofErr w:type="spellEnd"/>
            <w:r w:rsidRPr="00915951">
              <w:rPr>
                <w:rFonts w:ascii="Arial" w:hAnsi="Arial" w:cs="Arial"/>
                <w:bCs/>
              </w:rPr>
              <w:t xml:space="preserve"> of retail or leisure uses. </w:t>
            </w:r>
          </w:p>
          <w:p w14:paraId="399D11E7" w14:textId="77777777" w:rsidR="000F5BE1" w:rsidRPr="00915951" w:rsidRDefault="000F5BE1" w:rsidP="000F5BE1">
            <w:pPr>
              <w:rPr>
                <w:rFonts w:ascii="Arial" w:eastAsia="Times New Roman" w:hAnsi="Arial" w:cs="Arial"/>
              </w:rPr>
            </w:pPr>
          </w:p>
          <w:p w14:paraId="2BC212AB" w14:textId="77777777" w:rsidR="000F5BE1" w:rsidRPr="00915951" w:rsidRDefault="000F5BE1" w:rsidP="000F5BE1">
            <w:pPr>
              <w:rPr>
                <w:rFonts w:ascii="Arial" w:eastAsia="Times New Roman" w:hAnsi="Arial" w:cs="Arial"/>
                <w:b/>
                <w:bCs/>
              </w:rPr>
            </w:pPr>
            <w:r w:rsidRPr="00915951">
              <w:rPr>
                <w:rFonts w:ascii="Arial" w:eastAsia="Times New Roman" w:hAnsi="Arial" w:cs="Arial"/>
                <w:b/>
                <w:bCs/>
              </w:rPr>
              <w:t>Impact of MM</w:t>
            </w:r>
          </w:p>
          <w:p w14:paraId="4F52FD4A" w14:textId="77777777" w:rsidR="000F5BE1" w:rsidRPr="00915951" w:rsidRDefault="000F5BE1" w:rsidP="000F5BE1">
            <w:pPr>
              <w:spacing w:line="256" w:lineRule="auto"/>
              <w:rPr>
                <w:rFonts w:ascii="Arial" w:eastAsia="Times New Roman" w:hAnsi="Arial" w:cs="Arial"/>
              </w:rPr>
            </w:pPr>
          </w:p>
          <w:p w14:paraId="3DCBF18D" w14:textId="190CD772" w:rsidR="000F5BE1" w:rsidRPr="00915951" w:rsidRDefault="000F5BE1" w:rsidP="000F5BE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terms of SA/SEA considerations the MM policy wording changes serve to update and provide necessary clarification and additional explanation for the implementation of this </w:t>
            </w:r>
            <w:r w:rsidRPr="00915951">
              <w:rPr>
                <w:rFonts w:ascii="Arial" w:eastAsia="Times New Roman" w:hAnsi="Arial" w:cs="Arial"/>
                <w:b/>
                <w:bCs/>
                <w:lang w:eastAsia="en-GB"/>
                <w14:ligatures w14:val="none"/>
              </w:rPr>
              <w:lastRenderedPageBreak/>
              <w:t>policy relating to the Council’s policy approach for promoting and ensuring vibrant town centres.</w:t>
            </w:r>
          </w:p>
          <w:p w14:paraId="53FE76C1" w14:textId="77777777" w:rsidR="000F5BE1" w:rsidRPr="00915951" w:rsidRDefault="000F5BE1" w:rsidP="000F5BE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41E9D5B" w14:textId="77777777" w:rsidR="000F5BE1" w:rsidRPr="00915951" w:rsidRDefault="000F5BE1" w:rsidP="000F5BE1">
            <w:pPr>
              <w:rPr>
                <w:rFonts w:ascii="Arial" w:eastAsia="Times New Roman" w:hAnsi="Arial" w:cs="Arial"/>
                <w:b/>
                <w:bCs/>
              </w:rPr>
            </w:pPr>
          </w:p>
          <w:p w14:paraId="0587A4B2"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3FC60513" w14:textId="77777777" w:rsidR="000F5BE1" w:rsidRPr="00915951" w:rsidRDefault="000F5BE1" w:rsidP="000F5BE1">
            <w:pPr>
              <w:rPr>
                <w:rFonts w:ascii="Arial" w:eastAsia="Times New Roman" w:hAnsi="Arial" w:cs="Arial"/>
                <w:b/>
                <w:bCs/>
              </w:rPr>
            </w:pPr>
          </w:p>
          <w:p w14:paraId="2ABD7D86"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42854C6E" w14:textId="77777777" w:rsidR="000F5BE1" w:rsidRPr="00915951" w:rsidRDefault="000F5BE1" w:rsidP="000F5BE1">
            <w:pPr>
              <w:spacing w:line="259" w:lineRule="auto"/>
              <w:rPr>
                <w:rFonts w:ascii="Arial" w:hAnsi="Arial" w:cs="Arial"/>
                <w14:ligatures w14:val="none"/>
              </w:rPr>
            </w:pPr>
          </w:p>
          <w:p w14:paraId="0CFA9CF7" w14:textId="734B8181" w:rsidR="00A43E95"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Foster sustainable economic growth and increase employment opportunities across a range of sectors and business sizes (MM revisions throughout the policy refer);</w:t>
            </w:r>
            <w:r w:rsidR="00690A02" w:rsidRPr="00915951">
              <w:rPr>
                <w:rFonts w:ascii="Arial" w:hAnsi="Arial" w:cs="Arial"/>
                <w14:ligatures w14:val="none"/>
              </w:rPr>
              <w:t xml:space="preserve"> (7)</w:t>
            </w:r>
          </w:p>
          <w:p w14:paraId="5BBD659E" w14:textId="03AAA65A"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inclusive and safe built environment, (MM revisions throughout the policy refer</w:t>
            </w:r>
            <w:r w:rsidR="005B4394" w:rsidRPr="00915951">
              <w:rPr>
                <w:rFonts w:ascii="Arial" w:hAnsi="Arial" w:cs="Arial"/>
                <w14:ligatures w14:val="none"/>
              </w:rPr>
              <w:t>)</w:t>
            </w:r>
            <w:r w:rsidRPr="00915951">
              <w:rPr>
                <w:rFonts w:ascii="Arial" w:hAnsi="Arial" w:cs="Arial"/>
                <w14:ligatures w14:val="none"/>
              </w:rPr>
              <w:t>;</w:t>
            </w:r>
            <w:r w:rsidR="005B4394" w:rsidRPr="00915951">
              <w:rPr>
                <w:rFonts w:ascii="Arial" w:hAnsi="Arial" w:cs="Arial"/>
                <w14:ligatures w14:val="none"/>
              </w:rPr>
              <w:t xml:space="preserve"> (!4)</w:t>
            </w:r>
          </w:p>
          <w:p w14:paraId="5AB4EA03" w14:textId="393570FD"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and resources (MM revisions throughout the policy refer);</w:t>
            </w:r>
            <w:r w:rsidR="005B4394" w:rsidRPr="00915951">
              <w:rPr>
                <w:rFonts w:ascii="Arial" w:hAnsi="Arial" w:cs="Arial"/>
                <w14:ligatures w14:val="none"/>
              </w:rPr>
              <w:t xml:space="preserve"> (2)</w:t>
            </w:r>
          </w:p>
          <w:p w14:paraId="254B8D1F" w14:textId="4254A968"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Ensuring residents have access to good quality housing</w:t>
            </w:r>
            <w:r w:rsidR="009432CC" w:rsidRPr="00915951">
              <w:rPr>
                <w:rFonts w:ascii="Arial" w:hAnsi="Arial" w:cs="Arial"/>
                <w14:ligatures w14:val="none"/>
              </w:rPr>
              <w:t xml:space="preserve"> (5)</w:t>
            </w:r>
            <w:r w:rsidRPr="00915951">
              <w:rPr>
                <w:rFonts w:ascii="Arial" w:hAnsi="Arial" w:cs="Arial"/>
                <w14:ligatures w14:val="none"/>
              </w:rPr>
              <w:t>, and promote a high quality, safe, inclusive and safe built environment</w:t>
            </w:r>
            <w:r w:rsidR="009432CC" w:rsidRPr="00915951">
              <w:rPr>
                <w:rFonts w:ascii="Arial" w:hAnsi="Arial" w:cs="Arial"/>
                <w14:ligatures w14:val="none"/>
              </w:rPr>
              <w:t xml:space="preserve"> (14)</w:t>
            </w:r>
            <w:r w:rsidRPr="00915951">
              <w:rPr>
                <w:rFonts w:ascii="Arial" w:hAnsi="Arial" w:cs="Arial"/>
                <w14:ligatures w14:val="none"/>
              </w:rPr>
              <w:t xml:space="preserve"> (MM revisions throughout the policy refer but in particular the addition of the first sentence in second introductory paragraph referring to investment in residential led mixed use development; in part a) outlining the Council’s support for appropriate mix of uses in designated centres, with specific additions to residential </w:t>
            </w:r>
            <w:r w:rsidRPr="00915951">
              <w:rPr>
                <w:rFonts w:ascii="Arial" w:hAnsi="Arial" w:cs="Arial"/>
                <w14:ligatures w14:val="none"/>
              </w:rPr>
              <w:lastRenderedPageBreak/>
              <w:t>and housing growth within Brent Cross Growth Area, Edgware and Cricklewood; and in part a iv) with regards other district town centres, inclusion of specific reference highlighting the need to accommodate residential development);</w:t>
            </w:r>
          </w:p>
          <w:p w14:paraId="082C3243" w14:textId="5A1CC8AB"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neighbourhoods, which support good quality accessible services and sustainable lifestyles (MM revisions throughout the policy refer, in particular the addition of the first sentence in second introductory paragraph referring to investment in residential led mixed use development helping to fund public realm and infrastructure improvements making district town centres more attractive places to live, visit and enjoy)</w:t>
            </w:r>
            <w:r w:rsidR="00545E0B" w:rsidRPr="00915951">
              <w:rPr>
                <w:rFonts w:ascii="Arial" w:hAnsi="Arial" w:cs="Arial"/>
                <w14:ligatures w14:val="none"/>
              </w:rPr>
              <w:t xml:space="preserve"> (4)</w:t>
            </w:r>
            <w:r w:rsidRPr="00915951">
              <w:rPr>
                <w:rFonts w:ascii="Arial" w:hAnsi="Arial" w:cs="Arial"/>
                <w14:ligatures w14:val="none"/>
              </w:rPr>
              <w:t xml:space="preserve">; and </w:t>
            </w:r>
          </w:p>
          <w:p w14:paraId="300A8082" w14:textId="6359E6F5"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Minimise the need to travel and create accessible, safe and sustainable connections and networks by public transport</w:t>
            </w:r>
            <w:r w:rsidR="007C6BB7" w:rsidRPr="00915951">
              <w:rPr>
                <w:rFonts w:ascii="Arial" w:hAnsi="Arial" w:cs="Arial"/>
                <w14:ligatures w14:val="none"/>
              </w:rPr>
              <w:t xml:space="preserve"> </w:t>
            </w:r>
            <w:r w:rsidRPr="00915951">
              <w:rPr>
                <w:rFonts w:ascii="Arial" w:hAnsi="Arial" w:cs="Arial"/>
                <w14:ligatures w14:val="none"/>
              </w:rPr>
              <w:t>(MM revisions in part c, referring to measures aimed at reducing car trips, the addition of specific reference to centres that provide good public transport as being locations the Council supports for the relocation and expansion of existing leisure uses in areas with lower public transport accessibility)</w:t>
            </w:r>
            <w:r w:rsidR="00545E0B" w:rsidRPr="00915951">
              <w:rPr>
                <w:rFonts w:ascii="Arial" w:hAnsi="Arial" w:cs="Arial"/>
                <w14:ligatures w14:val="none"/>
              </w:rPr>
              <w:t xml:space="preserve"> (8)</w:t>
            </w:r>
            <w:r w:rsidRPr="00915951">
              <w:rPr>
                <w:rFonts w:ascii="Arial" w:hAnsi="Arial" w:cs="Arial"/>
                <w14:ligatures w14:val="none"/>
              </w:rPr>
              <w:t>.</w:t>
            </w:r>
          </w:p>
          <w:p w14:paraId="26A93D7C" w14:textId="77777777" w:rsidR="000F5BE1" w:rsidRPr="00915951" w:rsidRDefault="000F5BE1" w:rsidP="000F5BE1">
            <w:pPr>
              <w:rPr>
                <w:rFonts w:ascii="Arial" w:hAnsi="Arial" w:cs="Arial"/>
                <w14:ligatures w14:val="none"/>
              </w:rPr>
            </w:pPr>
          </w:p>
          <w:p w14:paraId="45A87B30" w14:textId="03FEBF98" w:rsidR="000F5BE1" w:rsidRPr="00915951" w:rsidRDefault="000F5BE1" w:rsidP="000F5BE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promoting social inclusion, equality, diversity and community cohesion</w:t>
            </w:r>
            <w:r w:rsidR="007C6BB7" w:rsidRPr="00915951">
              <w:rPr>
                <w:rFonts w:ascii="Arial" w:hAnsi="Arial" w:cs="Arial"/>
                <w14:ligatures w14:val="none"/>
              </w:rPr>
              <w:t xml:space="preserve"> (1)</w:t>
            </w:r>
            <w:r w:rsidRPr="00915951">
              <w:rPr>
                <w:rFonts w:ascii="Arial" w:hAnsi="Arial" w:cs="Arial"/>
                <w14:ligatures w14:val="none"/>
              </w:rPr>
              <w:t>, and improving the health and wellbeing of the population and reduce health inequalities</w:t>
            </w:r>
            <w:r w:rsidR="007C6BB7" w:rsidRPr="00915951">
              <w:rPr>
                <w:rFonts w:ascii="Arial" w:hAnsi="Arial" w:cs="Arial"/>
                <w14:ligatures w14:val="none"/>
              </w:rPr>
              <w:t xml:space="preserve"> (6)</w:t>
            </w:r>
            <w:r w:rsidRPr="00915951">
              <w:rPr>
                <w:rFonts w:ascii="Arial" w:hAnsi="Arial" w:cs="Arial"/>
                <w14:ligatures w14:val="none"/>
              </w:rPr>
              <w:t>.</w:t>
            </w:r>
          </w:p>
          <w:p w14:paraId="6B8AC2AB" w14:textId="77777777" w:rsidR="000F5BE1" w:rsidRPr="00915951" w:rsidRDefault="000F5BE1" w:rsidP="000F5BE1">
            <w:pPr>
              <w:keepNext/>
              <w:keepLines/>
              <w:suppressAutoHyphens/>
              <w:autoSpaceDN w:val="0"/>
              <w:textAlignment w:val="baseline"/>
              <w:outlineLvl w:val="2"/>
              <w:rPr>
                <w:rFonts w:ascii="Arial" w:hAnsi="Arial" w:cs="Arial"/>
                <w14:ligatures w14:val="none"/>
              </w:rPr>
            </w:pPr>
          </w:p>
          <w:p w14:paraId="455AF8FB" w14:textId="24B3C577" w:rsidR="000F5BE1" w:rsidRPr="00915951" w:rsidRDefault="000F5BE1" w:rsidP="000F5BE1">
            <w:pPr>
              <w:rPr>
                <w:rFonts w:ascii="Arial" w:hAnsi="Arial" w:cs="Arial"/>
                <w14:ligatures w14:val="none"/>
              </w:rPr>
            </w:pPr>
            <w:r w:rsidRPr="00915951">
              <w:rPr>
                <w:rFonts w:ascii="Arial" w:hAnsi="Arial" w:cs="Arial"/>
              </w:rPr>
              <w:lastRenderedPageBreak/>
              <w:t>For the remainder of the SA/IIA objectives the MM is considered to have negligible or no effect on the achievement of the objective and therefore the</w:t>
            </w:r>
            <w:r w:rsidR="00066E9F" w:rsidRPr="00915951">
              <w:rPr>
                <w:rFonts w:ascii="Arial" w:hAnsi="Arial" w:cs="Arial"/>
              </w:rPr>
              <w:t xml:space="preserve"> impact</w:t>
            </w:r>
            <w:r w:rsidRPr="00915951">
              <w:rPr>
                <w:rFonts w:ascii="Arial" w:hAnsi="Arial" w:cs="Arial"/>
              </w:rPr>
              <w:t xml:space="preserve"> is neutral.</w:t>
            </w:r>
          </w:p>
          <w:p w14:paraId="07FD0E5C" w14:textId="77777777" w:rsidR="000F5BE1" w:rsidRPr="00915951" w:rsidRDefault="000F5BE1" w:rsidP="000F5BE1">
            <w:pPr>
              <w:keepNext/>
              <w:keepLines/>
              <w:suppressAutoHyphens/>
              <w:autoSpaceDN w:val="0"/>
              <w:textAlignment w:val="baseline"/>
              <w:outlineLvl w:val="2"/>
              <w:rPr>
                <w:rFonts w:ascii="Arial" w:hAnsi="Arial" w:cs="Arial"/>
              </w:rPr>
            </w:pPr>
          </w:p>
        </w:tc>
      </w:tr>
      <w:tr w:rsidR="000F5BE1" w:rsidRPr="00EC67FD" w14:paraId="659CEFE7" w14:textId="77777777" w:rsidTr="00E506CC">
        <w:trPr>
          <w:trHeight w:val="20"/>
        </w:trPr>
        <w:tc>
          <w:tcPr>
            <w:tcW w:w="1640" w:type="dxa"/>
            <w:tcBorders>
              <w:right w:val="single" w:sz="4" w:space="0" w:color="auto"/>
            </w:tcBorders>
          </w:tcPr>
          <w:p w14:paraId="7B42A69C" w14:textId="53805AA8" w:rsidR="000F5BE1" w:rsidRDefault="000F5BE1" w:rsidP="000F5BE1">
            <w:pPr>
              <w:rPr>
                <w:rFonts w:ascii="Arial" w:hAnsi="Arial" w:cs="Arial"/>
              </w:rPr>
            </w:pPr>
            <w:r>
              <w:rPr>
                <w:rFonts w:ascii="Arial" w:hAnsi="Arial" w:cs="Arial"/>
              </w:rPr>
              <w:lastRenderedPageBreak/>
              <w:t>MM54</w:t>
            </w:r>
          </w:p>
          <w:p w14:paraId="34A6B6C7" w14:textId="743C4C8E" w:rsidR="000F5BE1" w:rsidRPr="00EC67FD" w:rsidRDefault="000F5BE1" w:rsidP="000F5BE1">
            <w:pPr>
              <w:rPr>
                <w:rFonts w:ascii="Arial" w:hAnsi="Arial" w:cs="Arial"/>
              </w:rPr>
            </w:pPr>
            <w:r w:rsidRPr="00EC67FD">
              <w:rPr>
                <w:rFonts w:ascii="Arial" w:hAnsi="Arial" w:cs="Arial"/>
              </w:rPr>
              <w:t>Policy TOW02</w:t>
            </w:r>
            <w:r>
              <w:rPr>
                <w:rFonts w:ascii="Arial" w:hAnsi="Arial" w:cs="Arial"/>
              </w:rPr>
              <w:t xml:space="preserve">  </w:t>
            </w:r>
          </w:p>
          <w:p w14:paraId="0F84B36A" w14:textId="12754A96" w:rsidR="000F5BE1" w:rsidRPr="00014F14" w:rsidRDefault="000F5BE1" w:rsidP="000F5BE1">
            <w:pPr>
              <w:rPr>
                <w:rFonts w:ascii="Arial" w:hAnsi="Arial" w:cs="Arial"/>
              </w:rPr>
            </w:pPr>
            <w:r w:rsidRPr="00014F14">
              <w:rPr>
                <w:rFonts w:ascii="Arial" w:hAnsi="Arial" w:cs="Arial"/>
              </w:rPr>
              <w:t>and consequential  changes to</w:t>
            </w:r>
            <w:r>
              <w:rPr>
                <w:rFonts w:ascii="Arial" w:hAnsi="Arial" w:cs="Arial"/>
              </w:rPr>
              <w:t xml:space="preserve"> </w:t>
            </w:r>
            <w:r w:rsidRPr="00014F14">
              <w:rPr>
                <w:rFonts w:ascii="Arial" w:hAnsi="Arial" w:cs="Arial"/>
              </w:rPr>
              <w:t>supporting text</w:t>
            </w:r>
          </w:p>
          <w:p w14:paraId="7ABEBB85" w14:textId="77777777" w:rsidR="000F5BE1" w:rsidRPr="00EC67FD" w:rsidRDefault="000F5BE1" w:rsidP="000F5BE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031F9528" w14:textId="77777777" w:rsidR="000F5BE1" w:rsidRPr="00D83EF4" w:rsidRDefault="000F5BE1" w:rsidP="000F5BE1">
            <w:pPr>
              <w:spacing w:after="4"/>
              <w:rPr>
                <w:rFonts w:ascii="Arial" w:eastAsia="Arial" w:hAnsi="Arial" w:cs="Arial"/>
                <w:color w:val="000000"/>
                <w:sz w:val="24"/>
              </w:rPr>
            </w:pPr>
            <w:r w:rsidRPr="00D83EF4">
              <w:rPr>
                <w:rFonts w:ascii="Arial" w:eastAsia="Arial" w:hAnsi="Arial" w:cs="Arial"/>
                <w:b/>
                <w:color w:val="000000"/>
                <w:sz w:val="24"/>
              </w:rPr>
              <w:t xml:space="preserve">Policy TOW02 Development Principles in Barnet’s Town Centres, Local Centres and Parades </w:t>
            </w:r>
          </w:p>
          <w:p w14:paraId="6DA9C0F2" w14:textId="77777777" w:rsidR="000F5BE1" w:rsidRDefault="000F5BE1" w:rsidP="000F5BE1">
            <w:pPr>
              <w:spacing w:line="279" w:lineRule="auto"/>
              <w:ind w:right="20"/>
              <w:rPr>
                <w:rFonts w:ascii="Arial" w:eastAsia="Arial" w:hAnsi="Arial" w:cs="Arial"/>
                <w:color w:val="000000"/>
                <w:sz w:val="24"/>
              </w:rPr>
            </w:pPr>
          </w:p>
          <w:p w14:paraId="245C0492" w14:textId="77777777" w:rsidR="000F5BE1" w:rsidRPr="00D83EF4" w:rsidRDefault="000F5BE1" w:rsidP="000F5BE1">
            <w:pPr>
              <w:spacing w:line="279" w:lineRule="auto"/>
              <w:ind w:right="20"/>
              <w:rPr>
                <w:rFonts w:ascii="Arial" w:eastAsia="Arial" w:hAnsi="Arial" w:cs="Arial"/>
                <w:color w:val="000000"/>
                <w:sz w:val="24"/>
              </w:rPr>
            </w:pPr>
            <w:r w:rsidRPr="00D83EF4">
              <w:rPr>
                <w:rFonts w:ascii="Arial" w:eastAsia="Arial" w:hAnsi="Arial" w:cs="Arial"/>
                <w:color w:val="000000"/>
                <w:sz w:val="24"/>
              </w:rPr>
              <w:t xml:space="preserve">The Council expects a suitable mix of appropriate uses to respond to changing demands and support and boost their continued vitality and viability.  </w:t>
            </w:r>
          </w:p>
          <w:p w14:paraId="79281ACB" w14:textId="77777777" w:rsidR="000F5BE1" w:rsidRPr="00D83EF4" w:rsidRDefault="000F5BE1" w:rsidP="000F5BE1">
            <w:pPr>
              <w:rPr>
                <w:rFonts w:ascii="Arial" w:eastAsia="Arial" w:hAnsi="Arial" w:cs="Arial"/>
                <w:color w:val="000000"/>
                <w:sz w:val="24"/>
              </w:rPr>
            </w:pPr>
            <w:r w:rsidRPr="00D83EF4">
              <w:rPr>
                <w:rFonts w:ascii="Arial" w:eastAsia="Arial" w:hAnsi="Arial" w:cs="Arial"/>
                <w:color w:val="000000"/>
                <w:sz w:val="24"/>
              </w:rPr>
              <w:t xml:space="preserve"> </w:t>
            </w:r>
          </w:p>
          <w:p w14:paraId="1298E213" w14:textId="77777777" w:rsidR="000F5BE1" w:rsidRPr="00D83EF4" w:rsidRDefault="000F5BE1" w:rsidP="000F5BE1">
            <w:pPr>
              <w:spacing w:line="255" w:lineRule="auto"/>
              <w:rPr>
                <w:rFonts w:ascii="Arial" w:eastAsia="Arial" w:hAnsi="Arial" w:cs="Arial"/>
                <w:color w:val="000000"/>
                <w:sz w:val="24"/>
              </w:rPr>
            </w:pPr>
            <w:r w:rsidRPr="00D83EF4">
              <w:rPr>
                <w:rFonts w:ascii="Arial" w:eastAsia="Arial" w:hAnsi="Arial" w:cs="Arial"/>
                <w:color w:val="000000"/>
                <w:sz w:val="24"/>
              </w:rPr>
              <w:t>Any significant new development will be expected to provide a mix of unit sizes, avoid an inward-looking layout, maintain the street frontage and provide suitable and convenient linkages for shoppers to access other town centre uses.</w:t>
            </w:r>
            <w:r w:rsidRPr="00D83EF4">
              <w:rPr>
                <w:rFonts w:ascii="Arial" w:eastAsia="Arial" w:hAnsi="Arial" w:cs="Arial"/>
                <w:color w:val="FF0000"/>
                <w:sz w:val="24"/>
              </w:rPr>
              <w:t xml:space="preserve"> </w:t>
            </w:r>
          </w:p>
          <w:p w14:paraId="0E259DFD" w14:textId="77777777" w:rsidR="000F5BE1" w:rsidRPr="00D83EF4" w:rsidRDefault="000F5BE1" w:rsidP="000F5BE1">
            <w:pPr>
              <w:spacing w:after="24"/>
              <w:rPr>
                <w:rFonts w:ascii="Arial" w:eastAsia="Arial" w:hAnsi="Arial" w:cs="Arial"/>
                <w:color w:val="000000"/>
                <w:sz w:val="24"/>
              </w:rPr>
            </w:pPr>
            <w:r w:rsidRPr="00D83EF4">
              <w:rPr>
                <w:rFonts w:ascii="Arial" w:eastAsia="Arial" w:hAnsi="Arial" w:cs="Arial"/>
                <w:color w:val="000000"/>
                <w:sz w:val="24"/>
              </w:rPr>
              <w:t xml:space="preserve"> </w:t>
            </w:r>
          </w:p>
          <w:p w14:paraId="542AB765" w14:textId="77777777" w:rsidR="000F5BE1" w:rsidRPr="00D83EF4" w:rsidRDefault="000F5BE1" w:rsidP="000F5BE1">
            <w:pPr>
              <w:spacing w:after="23"/>
              <w:rPr>
                <w:rFonts w:ascii="Arial" w:eastAsia="Arial" w:hAnsi="Arial" w:cs="Arial"/>
                <w:color w:val="000000"/>
                <w:sz w:val="24"/>
              </w:rPr>
            </w:pPr>
            <w:r w:rsidRPr="00D83EF4">
              <w:rPr>
                <w:rFonts w:ascii="Arial" w:eastAsia="Arial" w:hAnsi="Arial" w:cs="Arial"/>
                <w:color w:val="000000"/>
                <w:sz w:val="24"/>
              </w:rPr>
              <w:t>The Council will seek to ensure that</w:t>
            </w:r>
            <w:r w:rsidRPr="00D33ABA">
              <w:rPr>
                <w:rFonts w:ascii="Arial" w:eastAsia="Arial" w:hAnsi="Arial" w:cs="Arial"/>
                <w:color w:val="000000"/>
                <w:sz w:val="24"/>
                <w:u w:val="single"/>
              </w:rPr>
              <w:t>:</w:t>
            </w:r>
            <w:r w:rsidRPr="00D83EF4">
              <w:rPr>
                <w:rFonts w:ascii="Arial" w:eastAsia="Arial" w:hAnsi="Arial" w:cs="Arial"/>
                <w:color w:val="000000"/>
                <w:sz w:val="24"/>
              </w:rPr>
              <w:t xml:space="preserve"> </w:t>
            </w:r>
          </w:p>
          <w:p w14:paraId="05CA7849" w14:textId="0688263C" w:rsidR="000F5BE1" w:rsidRPr="00937D55" w:rsidRDefault="00A31FAB" w:rsidP="000F5BE1">
            <w:pPr>
              <w:spacing w:after="31" w:line="252" w:lineRule="auto"/>
              <w:ind w:left="455"/>
              <w:rPr>
                <w:rFonts w:ascii="Arial" w:eastAsia="Arial" w:hAnsi="Arial" w:cs="Arial"/>
                <w:color w:val="000000"/>
                <w:sz w:val="24"/>
              </w:rPr>
            </w:pPr>
            <w:r>
              <w:rPr>
                <w:rFonts w:ascii="Arial" w:eastAsia="Arial" w:hAnsi="Arial" w:cs="Arial"/>
                <w:color w:val="000000"/>
                <w:sz w:val="24"/>
              </w:rPr>
              <w:t xml:space="preserve">A. </w:t>
            </w:r>
            <w:r w:rsidR="000F5BE1" w:rsidRPr="00D83EF4">
              <w:rPr>
                <w:rFonts w:ascii="Arial" w:eastAsia="Arial" w:hAnsi="Arial" w:cs="Arial"/>
                <w:color w:val="000000"/>
                <w:sz w:val="24"/>
              </w:rPr>
              <w:t xml:space="preserve">Within the primary frontages </w:t>
            </w:r>
            <w:r w:rsidR="000F5BE1" w:rsidRPr="000273A9">
              <w:rPr>
                <w:rFonts w:ascii="Arial" w:eastAsia="Arial" w:hAnsi="Arial" w:cs="Arial"/>
                <w:color w:val="000000"/>
                <w:sz w:val="24"/>
                <w:u w:val="single"/>
              </w:rPr>
              <w:t>(as depicted on the Policies Map)</w:t>
            </w:r>
            <w:r w:rsidR="000F5BE1">
              <w:rPr>
                <w:rFonts w:ascii="Arial" w:eastAsia="Arial" w:hAnsi="Arial" w:cs="Arial"/>
                <w:color w:val="000000"/>
                <w:sz w:val="24"/>
              </w:rPr>
              <w:t xml:space="preserve"> </w:t>
            </w:r>
            <w:r w:rsidR="000F5BE1" w:rsidRPr="00D83EF4">
              <w:rPr>
                <w:rFonts w:ascii="Arial" w:eastAsia="Arial" w:hAnsi="Arial" w:cs="Arial"/>
                <w:color w:val="000000"/>
                <w:sz w:val="24"/>
              </w:rPr>
              <w:t>of</w:t>
            </w:r>
            <w:r w:rsidR="000F5BE1">
              <w:rPr>
                <w:rFonts w:ascii="Arial" w:eastAsia="Arial" w:hAnsi="Arial" w:cs="Arial"/>
                <w:color w:val="000000"/>
                <w:sz w:val="24"/>
              </w:rPr>
              <w:t xml:space="preserve"> </w:t>
            </w:r>
            <w:r w:rsidR="000F5BE1">
              <w:rPr>
                <w:rFonts w:ascii="Arial" w:eastAsia="Arial" w:hAnsi="Arial" w:cs="Arial"/>
                <w:color w:val="000000"/>
                <w:sz w:val="24"/>
                <w:u w:val="single"/>
              </w:rPr>
              <w:t>the</w:t>
            </w:r>
            <w:r w:rsidR="000F5BE1" w:rsidRPr="00D83EF4">
              <w:rPr>
                <w:rFonts w:ascii="Arial" w:eastAsia="Arial" w:hAnsi="Arial" w:cs="Arial"/>
                <w:color w:val="000000"/>
                <w:sz w:val="24"/>
              </w:rPr>
              <w:t xml:space="preserve"> Major and District Town Centre</w:t>
            </w:r>
            <w:r w:rsidR="000F5BE1">
              <w:rPr>
                <w:rFonts w:ascii="Arial" w:eastAsia="Arial" w:hAnsi="Arial" w:cs="Arial"/>
                <w:color w:val="000000"/>
                <w:sz w:val="24"/>
                <w:u w:val="single"/>
              </w:rPr>
              <w:t>s</w:t>
            </w:r>
            <w:r w:rsidR="000F5BE1" w:rsidRPr="00D83EF4">
              <w:rPr>
                <w:rFonts w:ascii="Arial" w:eastAsia="Arial" w:hAnsi="Arial" w:cs="Arial"/>
                <w:color w:val="000000"/>
                <w:sz w:val="24"/>
              </w:rPr>
              <w:t xml:space="preserve">, Local </w:t>
            </w:r>
            <w:r w:rsidR="000F5BE1">
              <w:rPr>
                <w:rFonts w:ascii="Arial" w:eastAsia="Arial" w:hAnsi="Arial" w:cs="Arial"/>
                <w:color w:val="000000"/>
                <w:sz w:val="24"/>
                <w:u w:val="single"/>
              </w:rPr>
              <w:t xml:space="preserve">and Neighbourhood </w:t>
            </w:r>
            <w:r w:rsidR="000F5BE1" w:rsidRPr="00D83EF4">
              <w:rPr>
                <w:rFonts w:ascii="Arial" w:eastAsia="Arial" w:hAnsi="Arial" w:cs="Arial"/>
                <w:color w:val="000000"/>
                <w:sz w:val="24"/>
              </w:rPr>
              <w:t xml:space="preserve">Centres </w:t>
            </w:r>
            <w:r w:rsidR="000F5BE1">
              <w:rPr>
                <w:rFonts w:ascii="Arial" w:eastAsia="Arial" w:hAnsi="Arial" w:cs="Arial"/>
                <w:color w:val="000000"/>
                <w:sz w:val="24"/>
              </w:rPr>
              <w:t>(</w:t>
            </w:r>
            <w:r w:rsidR="000F5BE1">
              <w:rPr>
                <w:rFonts w:ascii="Arial" w:eastAsia="Arial" w:hAnsi="Arial" w:cs="Arial"/>
                <w:color w:val="000000"/>
                <w:sz w:val="24"/>
                <w:u w:val="single"/>
              </w:rPr>
              <w:t xml:space="preserve">identified in </w:t>
            </w:r>
            <w:r w:rsidR="000F5BE1" w:rsidRPr="0015784B">
              <w:rPr>
                <w:rFonts w:ascii="Arial" w:eastAsia="Arial" w:hAnsi="Arial" w:cs="Arial"/>
                <w:color w:val="000000"/>
                <w:sz w:val="24"/>
                <w:u w:val="single"/>
              </w:rPr>
              <w:t xml:space="preserve">Table </w:t>
            </w:r>
            <w:r w:rsidR="000F5BE1" w:rsidRPr="00F656E2">
              <w:rPr>
                <w:rFonts w:ascii="Arial" w:eastAsia="Arial" w:hAnsi="Arial" w:cs="Arial"/>
                <w:color w:val="000000"/>
                <w:sz w:val="24"/>
                <w:u w:val="single"/>
              </w:rPr>
              <w:t>12</w:t>
            </w:r>
            <w:r w:rsidR="000F5BE1">
              <w:rPr>
                <w:rFonts w:ascii="Arial" w:eastAsia="Arial" w:hAnsi="Arial" w:cs="Arial"/>
                <w:color w:val="000000"/>
                <w:sz w:val="24"/>
                <w:u w:val="single"/>
              </w:rPr>
              <w:t xml:space="preserve">) </w:t>
            </w:r>
            <w:r w:rsidR="000F5BE1" w:rsidRPr="00D83EF4">
              <w:rPr>
                <w:rFonts w:ascii="Arial" w:eastAsia="Arial" w:hAnsi="Arial" w:cs="Arial"/>
                <w:strike/>
                <w:color w:val="000000"/>
                <w:sz w:val="24"/>
              </w:rPr>
              <w:t>and Parades the retail function is</w:t>
            </w:r>
            <w:r w:rsidR="000F5BE1" w:rsidRPr="00D83EF4">
              <w:rPr>
                <w:rFonts w:ascii="Arial" w:eastAsia="Arial" w:hAnsi="Arial" w:cs="Arial"/>
                <w:color w:val="000000"/>
                <w:sz w:val="24"/>
              </w:rPr>
              <w:t xml:space="preserve"> </w:t>
            </w:r>
            <w:r w:rsidR="000F5BE1">
              <w:rPr>
                <w:rFonts w:ascii="Arial" w:eastAsia="Arial" w:hAnsi="Arial" w:cs="Arial"/>
                <w:color w:val="000000"/>
                <w:sz w:val="24"/>
                <w:u w:val="single"/>
              </w:rPr>
              <w:t xml:space="preserve">main town centre uses are </w:t>
            </w:r>
            <w:r w:rsidR="000F5BE1" w:rsidRPr="00D83EF4">
              <w:rPr>
                <w:rFonts w:ascii="Arial" w:eastAsia="Arial" w:hAnsi="Arial" w:cs="Arial"/>
                <w:strike/>
                <w:color w:val="000000"/>
                <w:sz w:val="24"/>
              </w:rPr>
              <w:t>safeguarded</w:t>
            </w:r>
            <w:r w:rsidR="000F5BE1" w:rsidRPr="00757663">
              <w:rPr>
                <w:rFonts w:ascii="Arial" w:eastAsia="Arial" w:hAnsi="Arial" w:cs="Arial"/>
                <w:strike/>
                <w:color w:val="000000"/>
                <w:sz w:val="24"/>
              </w:rPr>
              <w:t xml:space="preserve"> </w:t>
            </w:r>
            <w:r w:rsidR="000F5BE1" w:rsidRPr="00757663">
              <w:rPr>
                <w:rFonts w:ascii="Arial" w:eastAsia="Arial" w:hAnsi="Arial" w:cs="Arial"/>
                <w:color w:val="000000"/>
                <w:sz w:val="24"/>
                <w:u w:val="single"/>
              </w:rPr>
              <w:t>protected w</w:t>
            </w:r>
            <w:r w:rsidR="000F5BE1">
              <w:rPr>
                <w:rFonts w:ascii="Arial" w:eastAsia="Arial" w:hAnsi="Arial" w:cs="Arial"/>
                <w:color w:val="000000"/>
                <w:sz w:val="24"/>
                <w:u w:val="single"/>
              </w:rPr>
              <w:t xml:space="preserve">ith a strong </w:t>
            </w:r>
            <w:r w:rsidR="000F5BE1">
              <w:rPr>
                <w:rFonts w:ascii="Arial" w:eastAsia="Arial" w:hAnsi="Arial" w:cs="Arial"/>
                <w:color w:val="000000"/>
                <w:sz w:val="24"/>
                <w:u w:val="single"/>
              </w:rPr>
              <w:lastRenderedPageBreak/>
              <w:t xml:space="preserve">preference for retail uses </w:t>
            </w:r>
            <w:r w:rsidR="000F5BE1" w:rsidRPr="00D83EF4">
              <w:rPr>
                <w:rFonts w:ascii="Arial" w:eastAsia="Arial" w:hAnsi="Arial" w:cs="Arial"/>
                <w:color w:val="000000"/>
                <w:sz w:val="24"/>
              </w:rPr>
              <w:t>as part of</w:t>
            </w:r>
            <w:r w:rsidR="000F5BE1">
              <w:rPr>
                <w:rFonts w:ascii="Arial" w:eastAsia="Arial" w:hAnsi="Arial" w:cs="Arial"/>
                <w:color w:val="000000"/>
                <w:sz w:val="24"/>
              </w:rPr>
              <w:t xml:space="preserve"> </w:t>
            </w:r>
            <w:r w:rsidR="000F5BE1">
              <w:rPr>
                <w:rFonts w:ascii="Arial" w:eastAsia="Arial" w:hAnsi="Arial" w:cs="Arial"/>
                <w:strike/>
                <w:color w:val="000000"/>
                <w:sz w:val="24"/>
              </w:rPr>
              <w:t>the</w:t>
            </w:r>
            <w:r w:rsidR="000F5BE1" w:rsidRPr="00D83EF4">
              <w:rPr>
                <w:rFonts w:ascii="Arial" w:eastAsia="Arial" w:hAnsi="Arial" w:cs="Arial"/>
                <w:color w:val="000000"/>
                <w:sz w:val="24"/>
              </w:rPr>
              <w:t xml:space="preserve"> Commercial, Business and Service </w:t>
            </w:r>
            <w:r w:rsidR="000F5BE1">
              <w:rPr>
                <w:rFonts w:ascii="Arial" w:eastAsia="Arial" w:hAnsi="Arial" w:cs="Arial"/>
                <w:color w:val="000000"/>
                <w:sz w:val="24"/>
                <w:u w:val="single"/>
              </w:rPr>
              <w:t>(</w:t>
            </w:r>
            <w:r w:rsidR="000F5BE1" w:rsidRPr="00D83EF4">
              <w:rPr>
                <w:rFonts w:ascii="Arial" w:eastAsia="Arial" w:hAnsi="Arial" w:cs="Arial"/>
                <w:color w:val="000000"/>
                <w:sz w:val="24"/>
              </w:rPr>
              <w:t>Use Class</w:t>
            </w:r>
            <w:r w:rsidR="000F5BE1">
              <w:rPr>
                <w:rFonts w:ascii="Arial" w:eastAsia="Arial" w:hAnsi="Arial" w:cs="Arial"/>
                <w:color w:val="000000"/>
                <w:sz w:val="24"/>
              </w:rPr>
              <w:t xml:space="preserve"> </w:t>
            </w:r>
            <w:r w:rsidR="000F5BE1">
              <w:rPr>
                <w:rFonts w:ascii="Arial" w:eastAsia="Arial" w:hAnsi="Arial" w:cs="Arial"/>
                <w:color w:val="000000"/>
                <w:sz w:val="24"/>
                <w:u w:val="single"/>
              </w:rPr>
              <w:t>E)</w:t>
            </w:r>
            <w:r w:rsidR="000F5BE1" w:rsidRPr="00D83EF4">
              <w:rPr>
                <w:rFonts w:ascii="Arial" w:eastAsia="Arial" w:hAnsi="Arial" w:cs="Arial"/>
                <w:color w:val="000000"/>
                <w:sz w:val="24"/>
              </w:rPr>
              <w:t xml:space="preserve">. </w:t>
            </w:r>
            <w:r w:rsidR="000F5BE1" w:rsidRPr="00B72CAA">
              <w:rPr>
                <w:rFonts w:ascii="Arial" w:eastAsia="Arial" w:hAnsi="Arial" w:cs="Arial"/>
                <w:color w:val="000000"/>
                <w:sz w:val="24"/>
                <w:u w:val="single"/>
              </w:rPr>
              <w:t xml:space="preserve">This approach is also applicable to </w:t>
            </w:r>
            <w:r w:rsidR="000F5BE1">
              <w:rPr>
                <w:rFonts w:ascii="Arial" w:eastAsia="Arial" w:hAnsi="Arial" w:cs="Arial"/>
                <w:color w:val="000000"/>
                <w:sz w:val="24"/>
                <w:u w:val="single"/>
              </w:rPr>
              <w:t>local p</w:t>
            </w:r>
            <w:r w:rsidR="000F5BE1" w:rsidRPr="00B72CAA">
              <w:rPr>
                <w:rFonts w:ascii="Arial" w:eastAsia="Arial" w:hAnsi="Arial" w:cs="Arial"/>
                <w:color w:val="000000"/>
                <w:sz w:val="24"/>
                <w:u w:val="single"/>
              </w:rPr>
              <w:t>arades.</w:t>
            </w:r>
            <w:r w:rsidR="000F5BE1">
              <w:rPr>
                <w:rFonts w:ascii="Arial" w:eastAsia="Arial" w:hAnsi="Arial" w:cs="Arial"/>
                <w:color w:val="000000"/>
                <w:sz w:val="24"/>
              </w:rPr>
              <w:t xml:space="preserve"> </w:t>
            </w:r>
            <w:r w:rsidR="000F5BE1" w:rsidRPr="00D83EF4">
              <w:rPr>
                <w:rFonts w:ascii="Arial" w:eastAsia="Arial" w:hAnsi="Arial" w:cs="Arial"/>
                <w:color w:val="000000"/>
                <w:sz w:val="24"/>
              </w:rPr>
              <w:t xml:space="preserve">Any proposals that reduce Commercial, Business and Service Use floorspace will only be supported if </w:t>
            </w:r>
            <w:r w:rsidR="000F5BE1" w:rsidRPr="00791FC9">
              <w:rPr>
                <w:rFonts w:ascii="Arial" w:eastAsia="Arial" w:hAnsi="Arial" w:cs="Arial"/>
                <w:strike/>
                <w:color w:val="000000"/>
                <w:sz w:val="24"/>
              </w:rPr>
              <w:t>criteria</w:t>
            </w:r>
            <w:r w:rsidR="000F5BE1" w:rsidRPr="00D83EF4">
              <w:rPr>
                <w:rFonts w:ascii="Arial" w:eastAsia="Arial" w:hAnsi="Arial" w:cs="Arial"/>
                <w:color w:val="000000"/>
                <w:sz w:val="24"/>
              </w:rPr>
              <w:t xml:space="preserve"> </w:t>
            </w:r>
            <w:r w:rsidR="00176FAA" w:rsidRPr="00937D55">
              <w:rPr>
                <w:rFonts w:ascii="Arial" w:eastAsia="Arial" w:hAnsi="Arial" w:cs="Arial"/>
                <w:color w:val="000000"/>
                <w:sz w:val="24"/>
              </w:rPr>
              <w:t xml:space="preserve">criterion </w:t>
            </w:r>
            <w:r w:rsidRPr="00937D55">
              <w:rPr>
                <w:rFonts w:ascii="Arial" w:eastAsia="Arial" w:hAnsi="Arial" w:cs="Arial"/>
                <w:color w:val="000000"/>
                <w:sz w:val="24"/>
              </w:rPr>
              <w:t>B</w:t>
            </w:r>
            <w:r w:rsidR="000F5BE1" w:rsidRPr="00937D55">
              <w:rPr>
                <w:rFonts w:ascii="Arial" w:eastAsia="Arial" w:hAnsi="Arial" w:cs="Arial"/>
                <w:color w:val="000000"/>
                <w:sz w:val="24"/>
              </w:rPr>
              <w:t xml:space="preserve"> is met. </w:t>
            </w:r>
          </w:p>
          <w:p w14:paraId="43752CC9" w14:textId="2AB96084" w:rsidR="000F5BE1" w:rsidRPr="00D83EF4" w:rsidRDefault="00A31FAB" w:rsidP="00791FC9">
            <w:pPr>
              <w:spacing w:line="281" w:lineRule="auto"/>
              <w:ind w:left="227"/>
              <w:rPr>
                <w:rFonts w:ascii="Arial" w:eastAsia="Arial" w:hAnsi="Arial" w:cs="Arial"/>
                <w:color w:val="000000"/>
                <w:sz w:val="24"/>
              </w:rPr>
            </w:pPr>
            <w:r w:rsidRPr="00937D55">
              <w:rPr>
                <w:rFonts w:ascii="Arial" w:eastAsia="Arial" w:hAnsi="Arial" w:cs="Arial"/>
                <w:color w:val="000000"/>
                <w:sz w:val="24"/>
              </w:rPr>
              <w:t>B.</w:t>
            </w:r>
            <w:r w:rsidR="000F5BE1" w:rsidRPr="00937D55">
              <w:rPr>
                <w:rFonts w:ascii="Arial" w:eastAsia="Arial" w:hAnsi="Arial" w:cs="Arial"/>
                <w:color w:val="000000"/>
                <w:sz w:val="24"/>
              </w:rPr>
              <w:t xml:space="preserve"> Where proposals for alternative uses at ground floor level do not meet </w:t>
            </w:r>
            <w:r w:rsidR="000F5BE1" w:rsidRPr="00937D55">
              <w:rPr>
                <w:rFonts w:ascii="Arial" w:eastAsia="Arial" w:hAnsi="Arial" w:cs="Arial"/>
                <w:strike/>
                <w:color w:val="000000"/>
                <w:sz w:val="24"/>
              </w:rPr>
              <w:t>criteria</w:t>
            </w:r>
            <w:r w:rsidR="00176FAA" w:rsidRPr="00937D55">
              <w:rPr>
                <w:rFonts w:ascii="Arial" w:eastAsia="Arial" w:hAnsi="Arial" w:cs="Arial"/>
                <w:color w:val="000000"/>
                <w:sz w:val="24"/>
              </w:rPr>
              <w:t xml:space="preserve"> criterion</w:t>
            </w:r>
            <w:r w:rsidR="000F5BE1" w:rsidRPr="00D83EF4">
              <w:rPr>
                <w:rFonts w:ascii="Arial" w:eastAsia="Arial" w:hAnsi="Arial" w:cs="Arial"/>
                <w:color w:val="000000"/>
                <w:sz w:val="24"/>
              </w:rPr>
              <w:t xml:space="preserve"> </w:t>
            </w:r>
            <w:r>
              <w:rPr>
                <w:rFonts w:ascii="Arial" w:eastAsia="Arial" w:hAnsi="Arial" w:cs="Arial"/>
                <w:color w:val="000000"/>
                <w:sz w:val="24"/>
              </w:rPr>
              <w:t>A</w:t>
            </w:r>
            <w:r w:rsidR="000F5BE1" w:rsidRPr="00D83EF4">
              <w:rPr>
                <w:rFonts w:ascii="Arial" w:eastAsia="Arial" w:hAnsi="Arial" w:cs="Arial"/>
                <w:color w:val="000000"/>
                <w:sz w:val="24"/>
              </w:rPr>
              <w:t xml:space="preserve"> the Council will take the following into consideration: </w:t>
            </w:r>
          </w:p>
          <w:p w14:paraId="0143F191" w14:textId="24B869F8" w:rsidR="000F5BE1" w:rsidRPr="00744724" w:rsidRDefault="00A31FAB" w:rsidP="00D7573A">
            <w:pPr>
              <w:pStyle w:val="ListParagraph"/>
              <w:numPr>
                <w:ilvl w:val="0"/>
                <w:numId w:val="30"/>
              </w:numPr>
              <w:spacing w:after="22" w:line="247" w:lineRule="auto"/>
              <w:ind w:left="455"/>
              <w:rPr>
                <w:rFonts w:ascii="Arial" w:eastAsia="Arial" w:hAnsi="Arial" w:cs="Arial"/>
                <w:color w:val="000000"/>
                <w:sz w:val="24"/>
              </w:rPr>
            </w:pPr>
            <w:r w:rsidRPr="00744724">
              <w:rPr>
                <w:rFonts w:ascii="Arial" w:eastAsia="Arial" w:hAnsi="Arial" w:cs="Arial"/>
                <w:color w:val="000000"/>
                <w:sz w:val="24"/>
                <w:u w:val="single"/>
              </w:rPr>
              <w:t>a</w:t>
            </w:r>
            <w:r w:rsidR="000F5BE1" w:rsidRPr="00744724">
              <w:rPr>
                <w:rFonts w:ascii="Arial" w:eastAsia="Arial" w:hAnsi="Arial" w:cs="Arial"/>
                <w:color w:val="000000"/>
                <w:sz w:val="24"/>
                <w:u w:val="single"/>
              </w:rPr>
              <w:t>)</w:t>
            </w:r>
            <w:r w:rsidR="000F5BE1" w:rsidRPr="00744724">
              <w:rPr>
                <w:rFonts w:ascii="Arial" w:eastAsia="Arial" w:hAnsi="Arial" w:cs="Arial"/>
                <w:color w:val="000000"/>
                <w:sz w:val="24"/>
              </w:rPr>
              <w:t xml:space="preserve"> Significance </w:t>
            </w:r>
            <w:r w:rsidR="000F5BE1" w:rsidRPr="00744724">
              <w:rPr>
                <w:rFonts w:ascii="Arial" w:eastAsia="Arial" w:hAnsi="Arial" w:cs="Arial"/>
                <w:color w:val="000000"/>
                <w:sz w:val="24"/>
                <w:u w:val="single"/>
              </w:rPr>
              <w:t xml:space="preserve">and extent </w:t>
            </w:r>
            <w:r w:rsidR="000F5BE1" w:rsidRPr="00744724">
              <w:rPr>
                <w:rFonts w:ascii="Arial" w:eastAsia="Arial" w:hAnsi="Arial" w:cs="Arial"/>
                <w:color w:val="000000"/>
                <w:sz w:val="24"/>
              </w:rPr>
              <w:t xml:space="preserve">of </w:t>
            </w:r>
            <w:r w:rsidR="000F5BE1" w:rsidRPr="00744724">
              <w:rPr>
                <w:rFonts w:ascii="Arial" w:eastAsia="Arial" w:hAnsi="Arial" w:cs="Arial"/>
                <w:color w:val="000000"/>
                <w:sz w:val="24"/>
                <w:u w:val="single"/>
              </w:rPr>
              <w:t xml:space="preserve">any </w:t>
            </w:r>
            <w:r w:rsidR="000F5BE1" w:rsidRPr="00744724">
              <w:rPr>
                <w:rFonts w:ascii="Arial" w:eastAsia="Arial" w:hAnsi="Arial" w:cs="Arial"/>
                <w:color w:val="000000"/>
                <w:sz w:val="24"/>
              </w:rPr>
              <w:t xml:space="preserve">reduction of retail facilities. </w:t>
            </w:r>
          </w:p>
          <w:p w14:paraId="2696F349" w14:textId="51C6038B" w:rsidR="000F5BE1" w:rsidRPr="00744724" w:rsidRDefault="00A31FAB" w:rsidP="00D7573A">
            <w:pPr>
              <w:pStyle w:val="ListParagraph"/>
              <w:numPr>
                <w:ilvl w:val="0"/>
                <w:numId w:val="30"/>
              </w:numPr>
              <w:spacing w:after="23" w:line="247" w:lineRule="auto"/>
              <w:ind w:left="455"/>
              <w:rPr>
                <w:rFonts w:ascii="Arial" w:eastAsia="Arial" w:hAnsi="Arial" w:cs="Arial"/>
                <w:color w:val="000000"/>
                <w:sz w:val="24"/>
              </w:rPr>
            </w:pPr>
            <w:r>
              <w:rPr>
                <w:rFonts w:ascii="Arial" w:eastAsia="Arial" w:hAnsi="Arial" w:cs="Arial"/>
                <w:color w:val="000000"/>
                <w:sz w:val="24"/>
                <w:u w:val="single"/>
              </w:rPr>
              <w:t>b</w:t>
            </w:r>
            <w:r w:rsidR="000F5BE1" w:rsidRPr="00744724">
              <w:rPr>
                <w:rFonts w:ascii="Arial" w:eastAsia="Arial" w:hAnsi="Arial" w:cs="Arial"/>
                <w:color w:val="000000"/>
                <w:sz w:val="24"/>
                <w:u w:val="single"/>
              </w:rPr>
              <w:t>)</w:t>
            </w:r>
            <w:r w:rsidR="000F5BE1" w:rsidRPr="00744724">
              <w:rPr>
                <w:rFonts w:ascii="Arial" w:eastAsia="Arial" w:hAnsi="Arial" w:cs="Arial"/>
                <w:color w:val="000000"/>
                <w:sz w:val="24"/>
              </w:rPr>
              <w:t xml:space="preserve"> Loss of </w:t>
            </w:r>
            <w:r w:rsidR="000F5BE1" w:rsidRPr="00744724">
              <w:rPr>
                <w:rFonts w:ascii="Arial" w:eastAsia="Arial" w:hAnsi="Arial" w:cs="Arial"/>
                <w:color w:val="000000"/>
                <w:sz w:val="24"/>
                <w:u w:val="single"/>
              </w:rPr>
              <w:t xml:space="preserve">any </w:t>
            </w:r>
            <w:r w:rsidR="000F5BE1" w:rsidRPr="00744724">
              <w:rPr>
                <w:rFonts w:ascii="Arial" w:eastAsia="Arial" w:hAnsi="Arial" w:cs="Arial"/>
                <w:color w:val="000000"/>
                <w:sz w:val="24"/>
              </w:rPr>
              <w:t>active frontage</w:t>
            </w:r>
            <w:r w:rsidR="000F5BE1" w:rsidRPr="00744724">
              <w:rPr>
                <w:rFonts w:ascii="Arial" w:eastAsia="Arial" w:hAnsi="Arial" w:cs="Arial"/>
                <w:color w:val="000000"/>
                <w:sz w:val="24"/>
                <w:u w:val="single"/>
              </w:rPr>
              <w:t>s</w:t>
            </w:r>
            <w:r w:rsidR="000F5BE1" w:rsidRPr="00744724">
              <w:rPr>
                <w:rFonts w:ascii="Arial" w:eastAsia="Arial" w:hAnsi="Arial" w:cs="Arial"/>
                <w:color w:val="000000"/>
                <w:sz w:val="24"/>
              </w:rPr>
              <w:t xml:space="preserve"> at ground floor level </w:t>
            </w:r>
            <w:r w:rsidR="000F5BE1" w:rsidRPr="00744724">
              <w:rPr>
                <w:rFonts w:ascii="Arial" w:eastAsia="Arial" w:hAnsi="Arial" w:cs="Arial"/>
                <w:color w:val="000000"/>
                <w:sz w:val="24"/>
                <w:u w:val="single"/>
              </w:rPr>
              <w:t>where the expectation is that these should be retained</w:t>
            </w:r>
            <w:r w:rsidR="000F5BE1" w:rsidRPr="00744724">
              <w:rPr>
                <w:rFonts w:ascii="Arial" w:eastAsia="Arial" w:hAnsi="Arial" w:cs="Arial"/>
                <w:color w:val="000000"/>
                <w:sz w:val="24"/>
              </w:rPr>
              <w:t xml:space="preserve">. </w:t>
            </w:r>
          </w:p>
          <w:p w14:paraId="0800066D" w14:textId="3482CB08" w:rsidR="000F5BE1" w:rsidRPr="00D83EF4" w:rsidRDefault="00A31FAB" w:rsidP="00D7573A">
            <w:pPr>
              <w:numPr>
                <w:ilvl w:val="0"/>
                <w:numId w:val="30"/>
              </w:numPr>
              <w:spacing w:after="1" w:line="279" w:lineRule="auto"/>
              <w:ind w:left="455"/>
              <w:rPr>
                <w:rFonts w:ascii="Arial" w:eastAsia="Arial" w:hAnsi="Arial" w:cs="Arial"/>
                <w:color w:val="000000"/>
                <w:sz w:val="24"/>
              </w:rPr>
            </w:pPr>
            <w:r>
              <w:rPr>
                <w:rFonts w:ascii="Arial" w:eastAsia="Arial" w:hAnsi="Arial" w:cs="Arial"/>
                <w:color w:val="000000"/>
                <w:sz w:val="24"/>
                <w:u w:val="single"/>
              </w:rPr>
              <w:t>c</w:t>
            </w:r>
            <w:r w:rsidR="000F5BE1" w:rsidRPr="00C53C65">
              <w:rPr>
                <w:rFonts w:ascii="Arial" w:eastAsia="Arial" w:hAnsi="Arial" w:cs="Arial"/>
                <w:color w:val="000000"/>
                <w:sz w:val="24"/>
                <w:u w:val="single"/>
              </w:rPr>
              <w:t>)</w:t>
            </w:r>
            <w:r w:rsidR="000F5BE1">
              <w:rPr>
                <w:rFonts w:ascii="Arial" w:eastAsia="Arial" w:hAnsi="Arial" w:cs="Arial"/>
                <w:color w:val="000000"/>
                <w:sz w:val="24"/>
              </w:rPr>
              <w:t xml:space="preserve"> </w:t>
            </w:r>
            <w:r w:rsidR="000F5BE1" w:rsidRPr="00D83EF4">
              <w:rPr>
                <w:rFonts w:ascii="Arial" w:eastAsia="Arial" w:hAnsi="Arial" w:cs="Arial"/>
                <w:color w:val="000000"/>
                <w:sz w:val="24"/>
              </w:rPr>
              <w:t xml:space="preserve">Whether alternative retail facilities are accessible by walking, cycling or public transport to meet the needs of the area. </w:t>
            </w:r>
          </w:p>
          <w:p w14:paraId="0403267B" w14:textId="18B3BC17" w:rsidR="000F5BE1" w:rsidRPr="00D83EF4" w:rsidRDefault="00A31FAB" w:rsidP="00D7573A">
            <w:pPr>
              <w:numPr>
                <w:ilvl w:val="0"/>
                <w:numId w:val="30"/>
              </w:numPr>
              <w:spacing w:after="23" w:line="247" w:lineRule="auto"/>
              <w:ind w:left="455"/>
              <w:rPr>
                <w:rFonts w:ascii="Arial" w:eastAsia="Arial" w:hAnsi="Arial" w:cs="Arial"/>
                <w:color w:val="000000"/>
                <w:sz w:val="24"/>
              </w:rPr>
            </w:pPr>
            <w:r>
              <w:rPr>
                <w:rFonts w:ascii="Arial" w:eastAsia="Arial" w:hAnsi="Arial" w:cs="Arial"/>
                <w:color w:val="000000"/>
                <w:sz w:val="24"/>
                <w:u w:val="single"/>
              </w:rPr>
              <w:t>d</w:t>
            </w:r>
            <w:r w:rsidR="000F5BE1" w:rsidRPr="00C53C65">
              <w:rPr>
                <w:rFonts w:ascii="Arial" w:eastAsia="Arial" w:hAnsi="Arial" w:cs="Arial"/>
                <w:color w:val="000000"/>
                <w:sz w:val="24"/>
                <w:u w:val="single"/>
              </w:rPr>
              <w:t>)</w:t>
            </w:r>
            <w:r w:rsidR="000F5BE1">
              <w:rPr>
                <w:rFonts w:ascii="Arial" w:eastAsia="Arial" w:hAnsi="Arial" w:cs="Arial"/>
                <w:color w:val="000000"/>
                <w:sz w:val="24"/>
              </w:rPr>
              <w:t xml:space="preserve"> </w:t>
            </w:r>
            <w:r w:rsidR="000F5BE1">
              <w:rPr>
                <w:rFonts w:ascii="Arial" w:eastAsia="Arial" w:hAnsi="Arial" w:cs="Arial"/>
                <w:color w:val="000000"/>
                <w:sz w:val="24"/>
                <w:u w:val="single"/>
              </w:rPr>
              <w:t xml:space="preserve">Likelihood of </w:t>
            </w:r>
            <w:r w:rsidR="000F5BE1" w:rsidRPr="00D83EF4">
              <w:rPr>
                <w:rFonts w:ascii="Arial" w:eastAsia="Arial" w:hAnsi="Arial" w:cs="Arial"/>
                <w:strike/>
                <w:color w:val="000000"/>
                <w:sz w:val="24"/>
              </w:rPr>
              <w:t xml:space="preserve">Capability of </w:t>
            </w:r>
            <w:r w:rsidR="000F5BE1" w:rsidRPr="00D83EF4">
              <w:rPr>
                <w:rFonts w:ascii="Arial" w:eastAsia="Arial" w:hAnsi="Arial" w:cs="Arial"/>
                <w:color w:val="000000"/>
                <w:sz w:val="24"/>
              </w:rPr>
              <w:t xml:space="preserve">the proposal </w:t>
            </w:r>
            <w:r w:rsidR="000F5BE1" w:rsidRPr="00D83EF4">
              <w:rPr>
                <w:rFonts w:ascii="Arial" w:eastAsia="Arial" w:hAnsi="Arial" w:cs="Arial"/>
                <w:strike/>
                <w:color w:val="000000"/>
                <w:sz w:val="24"/>
              </w:rPr>
              <w:t xml:space="preserve">in </w:t>
            </w:r>
            <w:r w:rsidR="000F5BE1" w:rsidRPr="00D83EF4">
              <w:rPr>
                <w:rFonts w:ascii="Arial" w:eastAsia="Arial" w:hAnsi="Arial" w:cs="Arial"/>
                <w:color w:val="000000"/>
                <w:sz w:val="24"/>
              </w:rPr>
              <w:t xml:space="preserve">attracting visitors to the town centre. </w:t>
            </w:r>
          </w:p>
          <w:p w14:paraId="07E7F239" w14:textId="42436B16" w:rsidR="000F5BE1" w:rsidRPr="00D83EF4" w:rsidRDefault="00A31FAB" w:rsidP="00D7573A">
            <w:pPr>
              <w:numPr>
                <w:ilvl w:val="0"/>
                <w:numId w:val="30"/>
              </w:numPr>
              <w:spacing w:after="21" w:line="247" w:lineRule="auto"/>
              <w:ind w:left="455"/>
              <w:rPr>
                <w:rFonts w:ascii="Arial" w:eastAsia="Arial" w:hAnsi="Arial" w:cs="Arial"/>
                <w:color w:val="000000"/>
                <w:sz w:val="24"/>
              </w:rPr>
            </w:pPr>
            <w:r>
              <w:rPr>
                <w:rFonts w:ascii="Arial" w:eastAsia="Arial" w:hAnsi="Arial" w:cs="Arial"/>
                <w:color w:val="000000"/>
                <w:sz w:val="24"/>
                <w:u w:val="single"/>
              </w:rPr>
              <w:t>e)</w:t>
            </w:r>
            <w:r w:rsidR="000F5BE1">
              <w:rPr>
                <w:rFonts w:ascii="Arial" w:eastAsia="Arial" w:hAnsi="Arial" w:cs="Arial"/>
                <w:color w:val="000000"/>
                <w:sz w:val="24"/>
              </w:rPr>
              <w:t xml:space="preserve"> </w:t>
            </w:r>
            <w:r w:rsidR="000F5BE1" w:rsidRPr="00D83EF4">
              <w:rPr>
                <w:rFonts w:ascii="Arial" w:eastAsia="Arial" w:hAnsi="Arial" w:cs="Arial"/>
                <w:color w:val="000000"/>
                <w:sz w:val="24"/>
              </w:rPr>
              <w:t xml:space="preserve">Contribution of the proposal to the Council’s growth objectives. </w:t>
            </w:r>
          </w:p>
          <w:p w14:paraId="68443302" w14:textId="2F7015B1" w:rsidR="000F5BE1" w:rsidRPr="00D83EF4" w:rsidRDefault="00A31FAB" w:rsidP="00D7573A">
            <w:pPr>
              <w:numPr>
                <w:ilvl w:val="0"/>
                <w:numId w:val="30"/>
              </w:numPr>
              <w:spacing w:after="31" w:line="252" w:lineRule="auto"/>
              <w:ind w:left="455"/>
              <w:rPr>
                <w:rFonts w:ascii="Arial" w:eastAsia="Arial" w:hAnsi="Arial" w:cs="Arial"/>
                <w:color w:val="000000"/>
                <w:sz w:val="24"/>
              </w:rPr>
            </w:pPr>
            <w:r>
              <w:rPr>
                <w:rFonts w:ascii="Arial" w:eastAsia="Arial" w:hAnsi="Arial" w:cs="Arial"/>
                <w:color w:val="000000"/>
                <w:sz w:val="24"/>
                <w:u w:val="single"/>
              </w:rPr>
              <w:t>f</w:t>
            </w:r>
            <w:r w:rsidR="000F5BE1" w:rsidRPr="00C53C65">
              <w:rPr>
                <w:rFonts w:ascii="Arial" w:eastAsia="Arial" w:hAnsi="Arial" w:cs="Arial"/>
                <w:color w:val="000000"/>
                <w:sz w:val="24"/>
                <w:u w:val="single"/>
              </w:rPr>
              <w:t>)</w:t>
            </w:r>
            <w:r w:rsidR="000F5BE1">
              <w:rPr>
                <w:rFonts w:ascii="Arial" w:eastAsia="Arial" w:hAnsi="Arial" w:cs="Arial"/>
                <w:color w:val="000000"/>
                <w:sz w:val="24"/>
              </w:rPr>
              <w:t xml:space="preserve"> </w:t>
            </w:r>
            <w:r w:rsidR="000F5BE1" w:rsidRPr="00D83EF4">
              <w:rPr>
                <w:rFonts w:ascii="Arial" w:eastAsia="Arial" w:hAnsi="Arial" w:cs="Arial"/>
                <w:color w:val="000000"/>
                <w:sz w:val="24"/>
              </w:rPr>
              <w:t xml:space="preserve">Evidence that there is no viable demand for continued existing Use Class E use and that the property has been vacant for over 12 months, with the exception of meanwhile uses </w:t>
            </w:r>
            <w:r w:rsidR="000F5BE1" w:rsidRPr="00D83EF4">
              <w:rPr>
                <w:rFonts w:ascii="Arial" w:eastAsia="Arial" w:hAnsi="Arial" w:cs="Arial"/>
                <w:strike/>
                <w:color w:val="000000"/>
                <w:sz w:val="24"/>
              </w:rPr>
              <w:t>in accordance with part n)</w:t>
            </w:r>
            <w:r w:rsidR="000F5BE1" w:rsidRPr="00D83EF4">
              <w:rPr>
                <w:rFonts w:ascii="Arial" w:eastAsia="Arial" w:hAnsi="Arial" w:cs="Arial"/>
                <w:color w:val="000000"/>
                <w:sz w:val="24"/>
              </w:rPr>
              <w:t>. Evidence of continuous marketing over a 12 month period will be required</w:t>
            </w:r>
            <w:r w:rsidR="000F5BE1">
              <w:rPr>
                <w:rFonts w:ascii="Arial" w:eastAsia="Arial" w:hAnsi="Arial" w:cs="Arial"/>
                <w:color w:val="000000"/>
                <w:sz w:val="24"/>
              </w:rPr>
              <w:t xml:space="preserve"> </w:t>
            </w:r>
            <w:r w:rsidR="000F5BE1" w:rsidRPr="00791FC9">
              <w:rPr>
                <w:rFonts w:ascii="Arial" w:eastAsia="Arial" w:hAnsi="Arial" w:cs="Arial"/>
                <w:strike/>
                <w:color w:val="000000"/>
                <w:sz w:val="24"/>
                <w:u w:val="single"/>
              </w:rPr>
              <w:t>(unless the 3 month vacancy rule for Use Class MA applies)</w:t>
            </w:r>
            <w:r w:rsidR="000F5BE1" w:rsidRPr="00791FC9">
              <w:rPr>
                <w:rFonts w:ascii="Arial" w:eastAsia="Arial" w:hAnsi="Arial" w:cs="Arial"/>
                <w:strike/>
                <w:color w:val="000000"/>
                <w:sz w:val="24"/>
              </w:rPr>
              <w:t>.</w:t>
            </w:r>
            <w:r w:rsidR="000F5BE1" w:rsidRPr="00D83EF4">
              <w:rPr>
                <w:rFonts w:ascii="Arial" w:eastAsia="Arial" w:hAnsi="Arial" w:cs="Arial"/>
                <w:color w:val="000000"/>
                <w:sz w:val="24"/>
              </w:rPr>
              <w:t xml:space="preserve"> </w:t>
            </w:r>
          </w:p>
          <w:p w14:paraId="1B65C210" w14:textId="77777777" w:rsidR="000F5BE1" w:rsidRDefault="000F5BE1" w:rsidP="00D7573A">
            <w:pPr>
              <w:numPr>
                <w:ilvl w:val="0"/>
                <w:numId w:val="30"/>
              </w:numPr>
              <w:spacing w:line="279" w:lineRule="auto"/>
              <w:ind w:left="455"/>
              <w:rPr>
                <w:rFonts w:ascii="Arial" w:eastAsia="Arial" w:hAnsi="Arial" w:cs="Arial"/>
                <w:color w:val="000000"/>
                <w:sz w:val="24"/>
              </w:rPr>
            </w:pPr>
            <w:r w:rsidRPr="00D83EF4">
              <w:rPr>
                <w:rFonts w:ascii="Arial" w:eastAsia="Arial" w:hAnsi="Arial" w:cs="Arial"/>
                <w:strike/>
                <w:color w:val="000000"/>
                <w:sz w:val="24"/>
              </w:rPr>
              <w:t>Properties at ground floor level are expected to retain active frontages.</w:t>
            </w:r>
            <w:r w:rsidRPr="00D83EF4">
              <w:rPr>
                <w:rFonts w:ascii="Arial" w:eastAsia="Arial" w:hAnsi="Arial" w:cs="Arial"/>
                <w:color w:val="000000"/>
                <w:sz w:val="24"/>
              </w:rPr>
              <w:t xml:space="preserve"> </w:t>
            </w:r>
          </w:p>
          <w:p w14:paraId="29D29204" w14:textId="24C53989" w:rsidR="000F5BE1" w:rsidRPr="00D83EF4" w:rsidRDefault="00A31FAB" w:rsidP="00D7573A">
            <w:pPr>
              <w:numPr>
                <w:ilvl w:val="0"/>
                <w:numId w:val="30"/>
              </w:numPr>
              <w:spacing w:line="279" w:lineRule="auto"/>
              <w:ind w:left="455"/>
              <w:rPr>
                <w:rFonts w:ascii="Arial" w:eastAsia="Arial" w:hAnsi="Arial" w:cs="Arial"/>
                <w:color w:val="000000"/>
                <w:sz w:val="24"/>
              </w:rPr>
            </w:pPr>
            <w:r>
              <w:rPr>
                <w:rFonts w:ascii="Arial" w:eastAsia="Arial" w:hAnsi="Arial" w:cs="Arial"/>
                <w:color w:val="000000"/>
                <w:sz w:val="24"/>
              </w:rPr>
              <w:lastRenderedPageBreak/>
              <w:t>C.</w:t>
            </w:r>
            <w:r w:rsidR="000F5BE1" w:rsidRPr="00D83EF4">
              <w:rPr>
                <w:rFonts w:ascii="Arial" w:eastAsia="Arial" w:hAnsi="Arial" w:cs="Arial"/>
                <w:color w:val="000000"/>
                <w:sz w:val="24"/>
              </w:rPr>
              <w:t xml:space="preserve"> The use of upper floors </w:t>
            </w:r>
            <w:r w:rsidR="000F5BE1" w:rsidRPr="006739B0">
              <w:rPr>
                <w:rFonts w:ascii="Arial" w:eastAsia="Arial" w:hAnsi="Arial" w:cs="Arial"/>
                <w:color w:val="000000"/>
                <w:sz w:val="24"/>
                <w:u w:val="single"/>
              </w:rPr>
              <w:t>where s</w:t>
            </w:r>
            <w:r w:rsidR="000F5BE1">
              <w:rPr>
                <w:rFonts w:ascii="Arial" w:eastAsia="Arial" w:hAnsi="Arial" w:cs="Arial"/>
                <w:color w:val="000000"/>
                <w:sz w:val="24"/>
                <w:u w:val="single"/>
              </w:rPr>
              <w:t xml:space="preserve">uitable </w:t>
            </w:r>
            <w:r w:rsidR="000F5BE1" w:rsidRPr="00E11B3C">
              <w:rPr>
                <w:rFonts w:ascii="Arial" w:eastAsia="Arial" w:hAnsi="Arial" w:cs="Arial"/>
                <w:color w:val="000000"/>
                <w:sz w:val="24"/>
              </w:rPr>
              <w:t xml:space="preserve">for </w:t>
            </w:r>
            <w:r w:rsidR="000F5BE1" w:rsidRPr="00D83EF4">
              <w:rPr>
                <w:rFonts w:ascii="Arial" w:eastAsia="Arial" w:hAnsi="Arial" w:cs="Arial"/>
                <w:color w:val="000000"/>
                <w:sz w:val="24"/>
              </w:rPr>
              <w:t xml:space="preserve">alternative uses including residential, employment or community provision </w:t>
            </w:r>
            <w:r w:rsidR="000F5BE1" w:rsidRPr="00D83EF4">
              <w:rPr>
                <w:rFonts w:ascii="Arial" w:eastAsia="Arial" w:hAnsi="Arial" w:cs="Arial"/>
                <w:strike/>
                <w:color w:val="000000"/>
                <w:sz w:val="24"/>
              </w:rPr>
              <w:t>will be strongly encouraged</w:t>
            </w:r>
            <w:r w:rsidR="000F5BE1" w:rsidRPr="00D83EF4">
              <w:rPr>
                <w:rFonts w:ascii="Arial" w:eastAsia="Arial" w:hAnsi="Arial" w:cs="Arial"/>
                <w:color w:val="000000"/>
                <w:sz w:val="24"/>
              </w:rPr>
              <w:t xml:space="preserve">. </w:t>
            </w:r>
          </w:p>
          <w:p w14:paraId="0E3871C2" w14:textId="3D3CFD6F" w:rsidR="000F5BE1" w:rsidRPr="00D83EF4" w:rsidRDefault="00A31FAB" w:rsidP="00D7573A">
            <w:pPr>
              <w:numPr>
                <w:ilvl w:val="0"/>
                <w:numId w:val="29"/>
              </w:numPr>
              <w:spacing w:after="22" w:line="261" w:lineRule="auto"/>
              <w:ind w:left="455" w:right="38" w:hanging="360"/>
              <w:rPr>
                <w:rFonts w:ascii="Arial" w:eastAsia="Arial" w:hAnsi="Arial" w:cs="Arial"/>
                <w:color w:val="000000"/>
                <w:sz w:val="24"/>
              </w:rPr>
            </w:pPr>
            <w:r>
              <w:rPr>
                <w:rFonts w:ascii="Arial" w:eastAsia="Arial" w:hAnsi="Arial" w:cs="Arial"/>
                <w:color w:val="000000"/>
                <w:sz w:val="24"/>
              </w:rPr>
              <w:t>D.</w:t>
            </w:r>
            <w:r w:rsidR="000F5BE1">
              <w:rPr>
                <w:rFonts w:ascii="Arial" w:eastAsia="Arial" w:hAnsi="Arial" w:cs="Arial"/>
                <w:color w:val="000000"/>
                <w:sz w:val="24"/>
              </w:rPr>
              <w:t xml:space="preserve"> </w:t>
            </w:r>
            <w:r w:rsidR="000F5BE1" w:rsidRPr="00D83EF4">
              <w:rPr>
                <w:rFonts w:ascii="Arial" w:eastAsia="Arial" w:hAnsi="Arial" w:cs="Arial"/>
                <w:color w:val="000000"/>
                <w:sz w:val="24"/>
              </w:rPr>
              <w:t>In accordance with the Agent of Change princip</w:t>
            </w:r>
            <w:r w:rsidR="000F5BE1">
              <w:rPr>
                <w:rFonts w:ascii="Arial" w:eastAsia="Arial" w:hAnsi="Arial" w:cs="Arial"/>
                <w:color w:val="000000"/>
                <w:sz w:val="24"/>
              </w:rPr>
              <w:t>le</w:t>
            </w:r>
            <w:r w:rsidR="000F5BE1" w:rsidRPr="00FC10AC">
              <w:rPr>
                <w:rFonts w:ascii="Arial" w:eastAsia="Arial" w:hAnsi="Arial" w:cs="Arial"/>
                <w:color w:val="000000"/>
                <w:sz w:val="24"/>
                <w:u w:val="single"/>
              </w:rPr>
              <w:t>,</w:t>
            </w:r>
            <w:r w:rsidR="000F5BE1" w:rsidRPr="00D83EF4">
              <w:rPr>
                <w:rFonts w:ascii="Arial" w:eastAsia="Arial" w:hAnsi="Arial" w:cs="Arial"/>
                <w:color w:val="000000"/>
                <w:sz w:val="24"/>
              </w:rPr>
              <w:t xml:space="preserve"> development that has significant adverse impact on the </w:t>
            </w:r>
            <w:r w:rsidR="000F5BE1">
              <w:rPr>
                <w:rFonts w:ascii="Arial" w:eastAsia="Arial" w:hAnsi="Arial" w:cs="Arial"/>
                <w:color w:val="000000"/>
                <w:sz w:val="24"/>
                <w:u w:val="single"/>
              </w:rPr>
              <w:t xml:space="preserve">living conditions </w:t>
            </w:r>
            <w:r w:rsidR="000F5BE1" w:rsidRPr="00D83EF4">
              <w:rPr>
                <w:rFonts w:ascii="Arial" w:eastAsia="Arial" w:hAnsi="Arial" w:cs="Arial"/>
                <w:strike/>
                <w:color w:val="000000"/>
                <w:sz w:val="24"/>
              </w:rPr>
              <w:t xml:space="preserve">amenities </w:t>
            </w:r>
            <w:r w:rsidR="000F5BE1" w:rsidRPr="00D83EF4">
              <w:rPr>
                <w:rFonts w:ascii="Arial" w:eastAsia="Arial" w:hAnsi="Arial" w:cs="Arial"/>
                <w:color w:val="000000"/>
                <w:sz w:val="24"/>
              </w:rPr>
              <w:t xml:space="preserve">of </w:t>
            </w:r>
            <w:r w:rsidR="000F5BE1" w:rsidRPr="00D83EF4">
              <w:rPr>
                <w:rFonts w:ascii="Arial" w:eastAsia="Arial" w:hAnsi="Arial" w:cs="Arial"/>
                <w:strike/>
                <w:color w:val="000000"/>
                <w:sz w:val="24"/>
              </w:rPr>
              <w:t>nearby</w:t>
            </w:r>
            <w:r w:rsidR="000F5BE1" w:rsidRPr="00D83EF4">
              <w:rPr>
                <w:rFonts w:ascii="Arial" w:eastAsia="Arial" w:hAnsi="Arial" w:cs="Arial"/>
                <w:color w:val="000000"/>
                <w:sz w:val="24"/>
              </w:rPr>
              <w:t xml:space="preserve"> occupiers </w:t>
            </w:r>
            <w:r w:rsidR="000F5BE1">
              <w:rPr>
                <w:rFonts w:ascii="Arial" w:eastAsia="Arial" w:hAnsi="Arial" w:cs="Arial"/>
                <w:color w:val="000000"/>
                <w:sz w:val="24"/>
                <w:u w:val="single"/>
              </w:rPr>
              <w:t xml:space="preserve">of neighbouring properties </w:t>
            </w:r>
            <w:r w:rsidR="000F5BE1" w:rsidRPr="00D83EF4">
              <w:rPr>
                <w:rFonts w:ascii="Arial" w:eastAsia="Arial" w:hAnsi="Arial" w:cs="Arial"/>
                <w:color w:val="000000"/>
                <w:sz w:val="24"/>
              </w:rPr>
              <w:t xml:space="preserve">will be resisted. </w:t>
            </w:r>
          </w:p>
          <w:p w14:paraId="2670CBD6" w14:textId="32757E19" w:rsidR="000F5BE1" w:rsidRPr="00D83EF4" w:rsidRDefault="00A31FAB" w:rsidP="00D7573A">
            <w:pPr>
              <w:numPr>
                <w:ilvl w:val="0"/>
                <w:numId w:val="29"/>
              </w:numPr>
              <w:spacing w:line="278" w:lineRule="auto"/>
              <w:ind w:left="455" w:right="38" w:hanging="360"/>
              <w:rPr>
                <w:rFonts w:ascii="Arial" w:eastAsia="Arial" w:hAnsi="Arial" w:cs="Arial"/>
                <w:color w:val="000000"/>
                <w:sz w:val="24"/>
              </w:rPr>
            </w:pPr>
            <w:r>
              <w:rPr>
                <w:rFonts w:ascii="Arial" w:eastAsia="Arial" w:hAnsi="Arial" w:cs="Arial"/>
                <w:color w:val="000000"/>
                <w:sz w:val="24"/>
              </w:rPr>
              <w:t>E.</w:t>
            </w:r>
            <w:r w:rsidR="000F5BE1">
              <w:rPr>
                <w:rFonts w:ascii="Arial" w:eastAsia="Arial" w:hAnsi="Arial" w:cs="Arial"/>
                <w:color w:val="000000"/>
                <w:sz w:val="24"/>
              </w:rPr>
              <w:t xml:space="preserve"> </w:t>
            </w:r>
            <w:r w:rsidR="000F5BE1" w:rsidRPr="00D83EF4">
              <w:rPr>
                <w:rFonts w:ascii="Arial" w:eastAsia="Arial" w:hAnsi="Arial" w:cs="Arial"/>
                <w:color w:val="000000"/>
                <w:sz w:val="24"/>
              </w:rPr>
              <w:t xml:space="preserve">Development that has significant adverse impact on traffic flow or road safety </w:t>
            </w:r>
            <w:r w:rsidR="000F5BE1" w:rsidRPr="00D83EF4">
              <w:rPr>
                <w:rFonts w:ascii="Arial" w:eastAsia="Arial" w:hAnsi="Arial" w:cs="Arial"/>
                <w:strike/>
                <w:color w:val="000000"/>
                <w:sz w:val="24"/>
              </w:rPr>
              <w:t>will be</w:t>
            </w:r>
            <w:r w:rsidR="000F5BE1" w:rsidRPr="00D83EF4">
              <w:rPr>
                <w:rFonts w:ascii="Arial" w:eastAsia="Arial" w:hAnsi="Arial" w:cs="Arial"/>
                <w:color w:val="000000"/>
                <w:sz w:val="24"/>
              </w:rPr>
              <w:t xml:space="preserve"> </w:t>
            </w:r>
            <w:r w:rsidR="000F5BE1">
              <w:rPr>
                <w:rFonts w:ascii="Arial" w:eastAsia="Arial" w:hAnsi="Arial" w:cs="Arial"/>
                <w:color w:val="000000"/>
                <w:sz w:val="24"/>
                <w:u w:val="single"/>
              </w:rPr>
              <w:t xml:space="preserve">is </w:t>
            </w:r>
            <w:r w:rsidR="000F5BE1" w:rsidRPr="00D83EF4">
              <w:rPr>
                <w:rFonts w:ascii="Arial" w:eastAsia="Arial" w:hAnsi="Arial" w:cs="Arial"/>
                <w:color w:val="000000"/>
                <w:sz w:val="24"/>
              </w:rPr>
              <w:t xml:space="preserve">resisted. </w:t>
            </w:r>
          </w:p>
          <w:p w14:paraId="50489899" w14:textId="60734884" w:rsidR="000F5BE1" w:rsidRPr="00D83EF4" w:rsidRDefault="000F5BE1" w:rsidP="000F5BE1">
            <w:pPr>
              <w:spacing w:after="19" w:line="294" w:lineRule="auto"/>
              <w:ind w:left="455" w:right="14" w:hanging="360"/>
              <w:rPr>
                <w:rFonts w:ascii="Arial" w:eastAsia="Arial" w:hAnsi="Arial" w:cs="Arial"/>
                <w:color w:val="000000"/>
                <w:sz w:val="24"/>
              </w:rPr>
            </w:pPr>
            <w:r w:rsidRPr="00D83EF4">
              <w:rPr>
                <w:rFonts w:ascii="Arial" w:eastAsia="Arial" w:hAnsi="Arial" w:cs="Arial"/>
                <w:strike/>
                <w:color w:val="000000"/>
                <w:sz w:val="24"/>
              </w:rPr>
              <w:t>(m)</w:t>
            </w:r>
            <w:r>
              <w:rPr>
                <w:rFonts w:ascii="Arial" w:eastAsia="Arial" w:hAnsi="Arial" w:cs="Arial"/>
                <w:color w:val="000000"/>
                <w:sz w:val="24"/>
              </w:rPr>
              <w:t xml:space="preserve"> </w:t>
            </w:r>
            <w:r w:rsidR="00A31FAB">
              <w:rPr>
                <w:rFonts w:ascii="Arial" w:eastAsia="Arial" w:hAnsi="Arial" w:cs="Arial"/>
                <w:color w:val="000000"/>
                <w:sz w:val="24"/>
              </w:rPr>
              <w:t>F.</w:t>
            </w:r>
            <w:r>
              <w:rPr>
                <w:rFonts w:ascii="Arial" w:eastAsia="Arial" w:hAnsi="Arial" w:cs="Arial"/>
                <w:color w:val="000000"/>
                <w:sz w:val="24"/>
              </w:rPr>
              <w:t xml:space="preserve"> </w:t>
            </w:r>
            <w:r w:rsidRPr="00D83EF4">
              <w:rPr>
                <w:rFonts w:ascii="Arial" w:eastAsia="Arial" w:hAnsi="Arial" w:cs="Arial"/>
                <w:color w:val="000000"/>
                <w:sz w:val="24"/>
              </w:rPr>
              <w:t xml:space="preserve">The use of vacant sites or buildings for occupation by meanwhile uses that </w:t>
            </w:r>
            <w:r w:rsidRPr="00D83EF4">
              <w:rPr>
                <w:rFonts w:ascii="Arial" w:eastAsia="Arial" w:hAnsi="Arial" w:cs="Arial"/>
                <w:strike/>
                <w:color w:val="000000"/>
                <w:sz w:val="24"/>
              </w:rPr>
              <w:t>will benefit</w:t>
            </w:r>
            <w:r w:rsidRPr="00D83EF4">
              <w:rPr>
                <w:rFonts w:ascii="Arial" w:eastAsia="Arial" w:hAnsi="Arial" w:cs="Arial"/>
                <w:color w:val="000000"/>
                <w:sz w:val="24"/>
              </w:rPr>
              <w:t xml:space="preserve"> </w:t>
            </w:r>
            <w:r>
              <w:rPr>
                <w:rFonts w:ascii="Arial" w:eastAsia="Arial" w:hAnsi="Arial" w:cs="Arial"/>
                <w:color w:val="000000"/>
                <w:sz w:val="24"/>
                <w:u w:val="single"/>
              </w:rPr>
              <w:t xml:space="preserve">would make a positive contribution to </w:t>
            </w:r>
            <w:r w:rsidRPr="00D83EF4">
              <w:rPr>
                <w:rFonts w:ascii="Arial" w:eastAsia="Arial" w:hAnsi="Arial" w:cs="Arial"/>
                <w:color w:val="000000"/>
                <w:sz w:val="24"/>
              </w:rPr>
              <w:t xml:space="preserve">a town centre’s viability and vitality will be supported. </w:t>
            </w:r>
          </w:p>
          <w:p w14:paraId="5CF7238B" w14:textId="41B1DC13" w:rsidR="000F5BE1" w:rsidRPr="00EC67FD" w:rsidRDefault="000F5BE1" w:rsidP="000F5BE1">
            <w:pPr>
              <w:keepNext/>
              <w:keepLines/>
              <w:suppressAutoHyphens/>
              <w:rPr>
                <w:rFonts w:ascii="Arial" w:eastAsiaTheme="majorEastAsia" w:hAnsi="Arial" w:cs="Arial"/>
                <w:b/>
              </w:rPr>
            </w:pPr>
            <w:r w:rsidRPr="00D83EF4">
              <w:rPr>
                <w:rFonts w:ascii="Arial" w:eastAsia="Arial" w:hAnsi="Arial" w:cs="Arial"/>
                <w:strike/>
                <w:color w:val="000000"/>
                <w:sz w:val="24"/>
              </w:rPr>
              <w:t>(n)</w:t>
            </w:r>
            <w:r w:rsidRPr="00D83EF4">
              <w:rPr>
                <w:rFonts w:ascii="Arial" w:eastAsia="Arial" w:hAnsi="Arial" w:cs="Arial"/>
                <w:color w:val="000000"/>
                <w:sz w:val="24"/>
              </w:rPr>
              <w:t xml:space="preserve"> </w:t>
            </w:r>
            <w:r w:rsidR="00A31FAB">
              <w:rPr>
                <w:rFonts w:ascii="Arial" w:eastAsia="Arial" w:hAnsi="Arial" w:cs="Arial"/>
                <w:color w:val="000000"/>
                <w:sz w:val="24"/>
              </w:rPr>
              <w:t>G.</w:t>
            </w:r>
            <w:r>
              <w:rPr>
                <w:rFonts w:ascii="Arial" w:eastAsia="Arial" w:hAnsi="Arial" w:cs="Arial"/>
                <w:color w:val="000000"/>
                <w:sz w:val="24"/>
              </w:rPr>
              <w:t xml:space="preserve"> </w:t>
            </w:r>
            <w:r w:rsidRPr="00D83EF4">
              <w:rPr>
                <w:rFonts w:ascii="Arial" w:eastAsia="Arial" w:hAnsi="Arial" w:cs="Arial"/>
                <w:color w:val="000000"/>
                <w:sz w:val="24"/>
              </w:rPr>
              <w:t xml:space="preserve">Markets in town centres will normally be supported, in particular where they contribute to greater retail choice, affordability and support for small enterprises.  </w:t>
            </w:r>
          </w:p>
        </w:tc>
        <w:tc>
          <w:tcPr>
            <w:tcW w:w="6754" w:type="dxa"/>
            <w:tcBorders>
              <w:left w:val="single" w:sz="4" w:space="0" w:color="auto"/>
            </w:tcBorders>
          </w:tcPr>
          <w:p w14:paraId="59105864" w14:textId="77777777" w:rsidR="000F5BE1" w:rsidRPr="00915951" w:rsidRDefault="000F5BE1" w:rsidP="000F5BE1">
            <w:pPr>
              <w:rPr>
                <w:rFonts w:ascii="Arial" w:hAnsi="Arial" w:cs="Arial"/>
                <w:b/>
                <w:bCs/>
                <w14:ligatures w14:val="none"/>
              </w:rPr>
            </w:pPr>
            <w:r w:rsidRPr="00915951">
              <w:rPr>
                <w:rFonts w:ascii="Arial" w:hAnsi="Arial" w:cs="Arial"/>
                <w:b/>
                <w:bCs/>
                <w14:ligatures w14:val="none"/>
              </w:rPr>
              <w:lastRenderedPageBreak/>
              <w:t>Summary of MM</w:t>
            </w:r>
          </w:p>
          <w:p w14:paraId="2F585106" w14:textId="427BF849" w:rsidR="000F5BE1" w:rsidRPr="00915951" w:rsidRDefault="000F5BE1" w:rsidP="000F5BE1">
            <w:pPr>
              <w:keepNext/>
              <w:keepLines/>
              <w:suppressAutoHyphens/>
              <w:autoSpaceDN w:val="0"/>
              <w:textAlignment w:val="baseline"/>
              <w:outlineLvl w:val="2"/>
              <w:rPr>
                <w:rFonts w:ascii="Arial" w:hAnsi="Arial" w:cs="Arial"/>
              </w:rPr>
            </w:pPr>
            <w:r w:rsidRPr="00915951">
              <w:rPr>
                <w:rFonts w:ascii="Arial" w:eastAsia="Times New Roman" w:hAnsi="Arial" w:cs="Arial"/>
              </w:rPr>
              <w:t xml:space="preserve">This policy outlines development principles and criteria for proposals within Barnet’s Town and Local Centres and parades. </w:t>
            </w:r>
          </w:p>
          <w:p w14:paraId="101B760C" w14:textId="605583CE" w:rsidR="000F5BE1" w:rsidRPr="00915951" w:rsidRDefault="000F5BE1" w:rsidP="000F5BE1">
            <w:pPr>
              <w:rPr>
                <w:rFonts w:ascii="Arial" w:eastAsia="Times New Roman" w:hAnsi="Arial" w:cs="Arial"/>
              </w:rPr>
            </w:pPr>
            <w:r w:rsidRPr="00915951">
              <w:rPr>
                <w:rFonts w:ascii="Arial" w:hAnsi="Arial" w:cs="Arial"/>
              </w:rPr>
              <w:t>MM revisions are needed for soundness, updates to ensure the policy fully takes into account use class changes, (notably introduction of the new use class E introduced in 2020), and to ensure closer alignment / general conformity with London Plan. These revisions include</w:t>
            </w:r>
            <w:r w:rsidRPr="00915951">
              <w:rPr>
                <w:rFonts w:ascii="Arial" w:eastAsia="Times New Roman" w:hAnsi="Arial" w:cs="Arial"/>
              </w:rPr>
              <w:t xml:space="preserve"> ensuring c</w:t>
            </w:r>
            <w:r w:rsidRPr="00915951">
              <w:rPr>
                <w:rFonts w:ascii="Arial" w:hAnsi="Arial" w:cs="Arial"/>
              </w:rPr>
              <w:t xml:space="preserve">onsistent terminology for Local and Neighbourhood Centres; clarifications on significance of reduction of retail facilities; properties expected to retain active frontages at ground floor level; consideration of attracting visitors, and periods of continuous marketing. Restructuring of the policy to show requirements for alternative uses at ground floor level; provide clarification on the suitability of utilising upper floors for alternative uses; and to make clear that development with significant adverse effect on living conditions of occupiers of neighbouring properties will be resisted in accordance with Agent of Change. In </w:t>
            </w:r>
            <w:r w:rsidR="00955122" w:rsidRPr="00915951">
              <w:rPr>
                <w:rFonts w:ascii="Arial" w:hAnsi="Arial" w:cs="Arial"/>
              </w:rPr>
              <w:t>addition,</w:t>
            </w:r>
            <w:r w:rsidRPr="00915951">
              <w:rPr>
                <w:rFonts w:ascii="Arial" w:hAnsi="Arial" w:cs="Arial"/>
              </w:rPr>
              <w:t xml:space="preserve"> revisions clarifying the supportive approach to meanwhile uses of vacant sites and buildings that make a positive contribution; explanation of changes to Use Classes Order </w:t>
            </w:r>
            <w:r w:rsidRPr="00915951">
              <w:rPr>
                <w:rFonts w:ascii="Arial" w:hAnsi="Arial" w:cs="Arial"/>
              </w:rPr>
              <w:lastRenderedPageBreak/>
              <w:t xml:space="preserve">and related permitted development rights, including those which apply to Class E and Class MA and requirements relating to continuous marketing periods. </w:t>
            </w:r>
          </w:p>
          <w:p w14:paraId="088C6914" w14:textId="77777777" w:rsidR="000F5BE1" w:rsidRPr="00915951" w:rsidRDefault="000F5BE1" w:rsidP="000F5BE1">
            <w:pPr>
              <w:keepNext/>
              <w:keepLines/>
              <w:suppressAutoHyphens/>
              <w:autoSpaceDN w:val="0"/>
              <w:textAlignment w:val="baseline"/>
              <w:outlineLvl w:val="2"/>
              <w:rPr>
                <w:rFonts w:ascii="Arial" w:hAnsi="Arial" w:cs="Arial"/>
              </w:rPr>
            </w:pPr>
          </w:p>
          <w:p w14:paraId="3F87852E" w14:textId="77777777" w:rsidR="000F5BE1" w:rsidRPr="00915951" w:rsidRDefault="000F5BE1" w:rsidP="000F5BE1">
            <w:pPr>
              <w:rPr>
                <w:rFonts w:ascii="Arial" w:eastAsia="Times New Roman" w:hAnsi="Arial" w:cs="Arial"/>
                <w:b/>
                <w:bCs/>
              </w:rPr>
            </w:pPr>
            <w:r w:rsidRPr="00915951">
              <w:rPr>
                <w:rFonts w:ascii="Arial" w:eastAsia="Times New Roman" w:hAnsi="Arial" w:cs="Arial"/>
                <w:b/>
                <w:bCs/>
              </w:rPr>
              <w:t>Impact of MM</w:t>
            </w:r>
          </w:p>
          <w:p w14:paraId="4D0D0C1A" w14:textId="77777777" w:rsidR="000F5BE1" w:rsidRPr="00915951" w:rsidRDefault="000F5BE1" w:rsidP="000F5BE1">
            <w:pPr>
              <w:spacing w:line="256" w:lineRule="auto"/>
              <w:rPr>
                <w:rFonts w:ascii="Arial" w:eastAsia="Times New Roman" w:hAnsi="Arial" w:cs="Arial"/>
              </w:rPr>
            </w:pPr>
          </w:p>
          <w:p w14:paraId="08962BD9" w14:textId="66403445" w:rsidR="000F5BE1" w:rsidRPr="00915951" w:rsidRDefault="000F5BE1" w:rsidP="000F5BE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development principles applying in Barnet’s town centres, local centres and parades.</w:t>
            </w:r>
          </w:p>
          <w:p w14:paraId="041CD49D" w14:textId="77777777" w:rsidR="000F5BE1" w:rsidRPr="00915951" w:rsidRDefault="000F5BE1" w:rsidP="000F5BE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1154806" w14:textId="77777777" w:rsidR="000F5BE1" w:rsidRPr="00915951" w:rsidRDefault="000F5BE1" w:rsidP="000F5BE1">
            <w:pPr>
              <w:rPr>
                <w:rFonts w:ascii="Arial" w:eastAsia="Times New Roman" w:hAnsi="Arial" w:cs="Arial"/>
                <w:b/>
                <w:bCs/>
              </w:rPr>
            </w:pPr>
          </w:p>
          <w:p w14:paraId="087908D7"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2654E0D8" w14:textId="77777777" w:rsidR="000F5BE1" w:rsidRPr="00915951" w:rsidRDefault="000F5BE1" w:rsidP="000F5BE1">
            <w:pPr>
              <w:rPr>
                <w:rFonts w:ascii="Arial" w:eastAsia="Times New Roman" w:hAnsi="Arial" w:cs="Arial"/>
                <w:b/>
                <w:bCs/>
              </w:rPr>
            </w:pPr>
          </w:p>
          <w:p w14:paraId="214295EA" w14:textId="77777777"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127DE483" w14:textId="77777777" w:rsidR="000F5BE1" w:rsidRPr="00915951" w:rsidRDefault="000F5BE1" w:rsidP="000F5BE1">
            <w:pPr>
              <w:spacing w:line="259" w:lineRule="auto"/>
              <w:rPr>
                <w:rFonts w:ascii="Arial" w:hAnsi="Arial" w:cs="Arial"/>
                <w14:ligatures w14:val="none"/>
              </w:rPr>
            </w:pPr>
          </w:p>
          <w:p w14:paraId="4C7EF326" w14:textId="0D4D9D58"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Foster sustainable economic growth and increase employment opportunities across a range of sectors and business sizes (MM revisions throughout the policy refer, in particular </w:t>
            </w:r>
            <w:r w:rsidR="00806B4A" w:rsidRPr="00915951">
              <w:rPr>
                <w:rFonts w:ascii="Arial" w:hAnsi="Arial" w:cs="Arial"/>
                <w14:ligatures w14:val="none"/>
              </w:rPr>
              <w:t xml:space="preserve">to </w:t>
            </w:r>
            <w:r w:rsidRPr="00915951">
              <w:rPr>
                <w:rFonts w:ascii="Arial" w:hAnsi="Arial" w:cs="Arial"/>
                <w14:ligatures w14:val="none"/>
              </w:rPr>
              <w:t>the addition of a clear statement in part a) regarding the protection afforded to main town centres with a strong preference for retail uses; also in part b) the addition stating the expectation is that active frontages at ground floor level be retained)</w:t>
            </w:r>
            <w:r w:rsidR="00545E0B" w:rsidRPr="00915951">
              <w:rPr>
                <w:rFonts w:ascii="Arial" w:hAnsi="Arial" w:cs="Arial"/>
                <w14:ligatures w14:val="none"/>
              </w:rPr>
              <w:t xml:space="preserve"> (7)</w:t>
            </w:r>
            <w:r w:rsidRPr="00915951">
              <w:rPr>
                <w:rFonts w:ascii="Arial" w:hAnsi="Arial" w:cs="Arial"/>
                <w14:ligatures w14:val="none"/>
              </w:rPr>
              <w:t>;</w:t>
            </w:r>
          </w:p>
          <w:p w14:paraId="3D42CDD9" w14:textId="11B7AE7A"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lastRenderedPageBreak/>
              <w:t>Promote a high quality, inclusive and safe built environment</w:t>
            </w:r>
            <w:r w:rsidR="000E6888" w:rsidRPr="00915951">
              <w:rPr>
                <w:rFonts w:ascii="Arial" w:hAnsi="Arial" w:cs="Arial"/>
                <w14:ligatures w14:val="none"/>
              </w:rPr>
              <w:t xml:space="preserve"> </w:t>
            </w:r>
            <w:r w:rsidRPr="00915951">
              <w:rPr>
                <w:rFonts w:ascii="Arial" w:hAnsi="Arial" w:cs="Arial"/>
                <w14:ligatures w14:val="none"/>
              </w:rPr>
              <w:t>(MM revisions throughout the policy refer)</w:t>
            </w:r>
            <w:r w:rsidR="007609A3" w:rsidRPr="00915951">
              <w:rPr>
                <w:rFonts w:ascii="Arial" w:hAnsi="Arial" w:cs="Arial"/>
                <w14:ligatures w14:val="none"/>
              </w:rPr>
              <w:t xml:space="preserve"> (14)</w:t>
            </w:r>
            <w:r w:rsidRPr="00915951">
              <w:rPr>
                <w:rFonts w:ascii="Arial" w:hAnsi="Arial" w:cs="Arial"/>
                <w14:ligatures w14:val="none"/>
              </w:rPr>
              <w:t>;</w:t>
            </w:r>
          </w:p>
          <w:p w14:paraId="46DFDDE4" w14:textId="040CFB33"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and resources (MM revisions throughout the policy refer, including the reference added in respect of vacant sites / buildings clarifying support for meanwhile uses that would make a positive contribution)</w:t>
            </w:r>
            <w:r w:rsidR="007609A3" w:rsidRPr="00915951">
              <w:rPr>
                <w:rFonts w:ascii="Arial" w:hAnsi="Arial" w:cs="Arial"/>
                <w14:ligatures w14:val="none"/>
              </w:rPr>
              <w:t xml:space="preserve"> (2)</w:t>
            </w:r>
            <w:r w:rsidRPr="00915951">
              <w:rPr>
                <w:rFonts w:ascii="Arial" w:hAnsi="Arial" w:cs="Arial"/>
                <w14:ligatures w14:val="none"/>
              </w:rPr>
              <w:t>;</w:t>
            </w:r>
          </w:p>
          <w:p w14:paraId="02B43967" w14:textId="3312724A"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Ensuring residents have access to good quality housing</w:t>
            </w:r>
            <w:r w:rsidR="000E6888" w:rsidRPr="00915951">
              <w:rPr>
                <w:rFonts w:ascii="Arial" w:hAnsi="Arial" w:cs="Arial"/>
                <w14:ligatures w14:val="none"/>
              </w:rPr>
              <w:t xml:space="preserve"> (5)</w:t>
            </w:r>
            <w:r w:rsidRPr="00915951">
              <w:rPr>
                <w:rFonts w:ascii="Arial" w:hAnsi="Arial" w:cs="Arial"/>
                <w14:ligatures w14:val="none"/>
              </w:rPr>
              <w:t>, and promote a high quality, safe, inclusive and safe built environment</w:t>
            </w:r>
            <w:r w:rsidR="000E6888" w:rsidRPr="00915951">
              <w:rPr>
                <w:rFonts w:ascii="Arial" w:hAnsi="Arial" w:cs="Arial"/>
                <w14:ligatures w14:val="none"/>
              </w:rPr>
              <w:t xml:space="preserve"> (14)</w:t>
            </w:r>
            <w:r w:rsidRPr="00915951">
              <w:rPr>
                <w:rFonts w:ascii="Arial" w:hAnsi="Arial" w:cs="Arial"/>
                <w14:ligatures w14:val="none"/>
              </w:rPr>
              <w:t xml:space="preserve"> (MM revision in respect of upper floors where suitable for alternative uses which includes residential);</w:t>
            </w:r>
          </w:p>
          <w:p w14:paraId="570AE6A7" w14:textId="36974147"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neighbourhoods, which support good quality accessible services and sustainable lifestyles (MM revisions throughout the policy refer, in particular in relation to the Agent of Change principle clarifying that development with significant adverse effect on living conditions of occupiers of neighbouring properties will be resisted and in part b) inclusion of an additional statement that the expectation is that active frontages at ground floor level be retained)</w:t>
            </w:r>
            <w:r w:rsidR="007609A3" w:rsidRPr="00915951">
              <w:rPr>
                <w:rFonts w:ascii="Arial" w:hAnsi="Arial" w:cs="Arial"/>
                <w14:ligatures w14:val="none"/>
              </w:rPr>
              <w:t xml:space="preserve"> (4)</w:t>
            </w:r>
            <w:r w:rsidRPr="00915951">
              <w:rPr>
                <w:rFonts w:ascii="Arial" w:hAnsi="Arial" w:cs="Arial"/>
                <w14:ligatures w14:val="none"/>
              </w:rPr>
              <w:t>; and</w:t>
            </w:r>
          </w:p>
          <w:p w14:paraId="31603333" w14:textId="623C0386"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Minimise the need to travel and create accessible, safe and sustainable connections and networks by public transport (MM revision in supporting text to this policy emphasising the importance of reducing vehicular traffic in terms of supporting town centre viability by improving the public realm thereby making town centres more pleasant and inclusive and encouraging more frequent and longer stay trips)</w:t>
            </w:r>
            <w:r w:rsidR="007609A3" w:rsidRPr="00915951">
              <w:rPr>
                <w:rFonts w:ascii="Arial" w:hAnsi="Arial" w:cs="Arial"/>
                <w14:ligatures w14:val="none"/>
              </w:rPr>
              <w:t xml:space="preserve"> (8)</w:t>
            </w:r>
            <w:r w:rsidRPr="00915951">
              <w:rPr>
                <w:rFonts w:ascii="Arial" w:hAnsi="Arial" w:cs="Arial"/>
                <w14:ligatures w14:val="none"/>
              </w:rPr>
              <w:t>.</w:t>
            </w:r>
          </w:p>
          <w:p w14:paraId="1B8F9A93" w14:textId="77777777" w:rsidR="000F5BE1" w:rsidRPr="00915951" w:rsidRDefault="000F5BE1" w:rsidP="000F5BE1">
            <w:pPr>
              <w:pStyle w:val="ListParagraph"/>
              <w:rPr>
                <w:rFonts w:ascii="Arial" w:hAnsi="Arial" w:cs="Arial"/>
                <w14:ligatures w14:val="none"/>
              </w:rPr>
            </w:pPr>
          </w:p>
          <w:p w14:paraId="583F8463" w14:textId="0E7A83E7" w:rsidR="000F5BE1" w:rsidRPr="00915951" w:rsidRDefault="000F5BE1" w:rsidP="000F5BE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promoting social inclusion, equality, diversity and community cohesion</w:t>
            </w:r>
            <w:r w:rsidR="003C41D2" w:rsidRPr="00915951">
              <w:rPr>
                <w:rFonts w:ascii="Arial" w:hAnsi="Arial" w:cs="Arial"/>
                <w14:ligatures w14:val="none"/>
              </w:rPr>
              <w:t xml:space="preserve"> (1)</w:t>
            </w:r>
            <w:r w:rsidRPr="00915951">
              <w:rPr>
                <w:rFonts w:ascii="Arial" w:hAnsi="Arial" w:cs="Arial"/>
                <w14:ligatures w14:val="none"/>
              </w:rPr>
              <w:t>,</w:t>
            </w:r>
            <w:r w:rsidR="003C41D2" w:rsidRPr="00915951">
              <w:rPr>
                <w:rFonts w:ascii="Arial" w:hAnsi="Arial" w:cs="Arial"/>
                <w14:ligatures w14:val="none"/>
              </w:rPr>
              <w:t xml:space="preserve"> and</w:t>
            </w:r>
            <w:r w:rsidRPr="00915951">
              <w:rPr>
                <w:rFonts w:ascii="Arial" w:hAnsi="Arial" w:cs="Arial"/>
                <w14:ligatures w14:val="none"/>
              </w:rPr>
              <w:t xml:space="preserve"> improving the health and wellbeing of the population and reduce health inequalities</w:t>
            </w:r>
            <w:r w:rsidR="003C41D2" w:rsidRPr="00915951">
              <w:rPr>
                <w:rFonts w:ascii="Arial" w:hAnsi="Arial" w:cs="Arial"/>
                <w14:ligatures w14:val="none"/>
              </w:rPr>
              <w:t xml:space="preserve"> (6)</w:t>
            </w:r>
            <w:r w:rsidRPr="00915951">
              <w:rPr>
                <w:rFonts w:ascii="Arial" w:hAnsi="Arial" w:cs="Arial"/>
                <w14:ligatures w14:val="none"/>
              </w:rPr>
              <w:t>.</w:t>
            </w:r>
          </w:p>
          <w:p w14:paraId="17C6B424" w14:textId="77777777" w:rsidR="000F5BE1" w:rsidRPr="00915951" w:rsidRDefault="000F5BE1" w:rsidP="000F5BE1">
            <w:pPr>
              <w:keepNext/>
              <w:keepLines/>
              <w:suppressAutoHyphens/>
              <w:autoSpaceDN w:val="0"/>
              <w:textAlignment w:val="baseline"/>
              <w:outlineLvl w:val="2"/>
              <w:rPr>
                <w:rFonts w:ascii="Arial" w:hAnsi="Arial" w:cs="Arial"/>
                <w14:ligatures w14:val="none"/>
              </w:rPr>
            </w:pPr>
          </w:p>
          <w:p w14:paraId="3CF98B51" w14:textId="7F5A3609" w:rsidR="000F5BE1" w:rsidRPr="00915951" w:rsidRDefault="000F5BE1" w:rsidP="000F5BE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C60EC0" w:rsidRPr="00915951">
              <w:rPr>
                <w:rFonts w:ascii="Arial" w:hAnsi="Arial" w:cs="Arial"/>
              </w:rPr>
              <w:t xml:space="preserve"> impact</w:t>
            </w:r>
            <w:r w:rsidRPr="00915951">
              <w:rPr>
                <w:rFonts w:ascii="Arial" w:hAnsi="Arial" w:cs="Arial"/>
              </w:rPr>
              <w:t xml:space="preserve"> is neutral.</w:t>
            </w:r>
          </w:p>
          <w:p w14:paraId="2CAC35E9" w14:textId="77777777" w:rsidR="000F5BE1" w:rsidRPr="00915951" w:rsidRDefault="000F5BE1" w:rsidP="000F5BE1">
            <w:pPr>
              <w:keepNext/>
              <w:keepLines/>
              <w:suppressAutoHyphens/>
              <w:autoSpaceDN w:val="0"/>
              <w:textAlignment w:val="baseline"/>
              <w:outlineLvl w:val="2"/>
              <w:rPr>
                <w:rFonts w:ascii="Arial" w:hAnsi="Arial" w:cs="Arial"/>
              </w:rPr>
            </w:pPr>
          </w:p>
        </w:tc>
      </w:tr>
      <w:tr w:rsidR="000F5BE1" w:rsidRPr="00EC67FD" w14:paraId="31D45D23" w14:textId="77777777" w:rsidTr="00E506CC">
        <w:trPr>
          <w:trHeight w:val="20"/>
        </w:trPr>
        <w:tc>
          <w:tcPr>
            <w:tcW w:w="1640" w:type="dxa"/>
            <w:tcBorders>
              <w:right w:val="single" w:sz="4" w:space="0" w:color="auto"/>
            </w:tcBorders>
          </w:tcPr>
          <w:p w14:paraId="26D9BE4D" w14:textId="77777777" w:rsidR="000F5BE1" w:rsidRDefault="000F5BE1" w:rsidP="000F5BE1">
            <w:pPr>
              <w:rPr>
                <w:rFonts w:ascii="Arial" w:hAnsi="Arial" w:cs="Arial"/>
              </w:rPr>
            </w:pPr>
            <w:r>
              <w:rPr>
                <w:rFonts w:ascii="Arial" w:hAnsi="Arial" w:cs="Arial"/>
              </w:rPr>
              <w:lastRenderedPageBreak/>
              <w:t>MM55</w:t>
            </w:r>
          </w:p>
          <w:p w14:paraId="1DE0FCA1" w14:textId="57C4756D" w:rsidR="000F5BE1" w:rsidRPr="00EC67FD" w:rsidRDefault="000F5BE1" w:rsidP="000F5BE1">
            <w:pPr>
              <w:rPr>
                <w:rFonts w:ascii="Arial" w:hAnsi="Arial" w:cs="Arial"/>
              </w:rPr>
            </w:pPr>
            <w:r w:rsidRPr="00EC67FD">
              <w:rPr>
                <w:rFonts w:ascii="Arial" w:hAnsi="Arial" w:cs="Arial"/>
              </w:rPr>
              <w:t>Policy TOW03</w:t>
            </w:r>
          </w:p>
          <w:p w14:paraId="5B4862A9" w14:textId="07F58F66" w:rsidR="000F5BE1" w:rsidRPr="00EC67FD" w:rsidRDefault="000F5BE1" w:rsidP="000F5BE1">
            <w:pPr>
              <w:rPr>
                <w:rFonts w:ascii="Arial" w:hAnsi="Arial" w:cs="Arial"/>
              </w:rPr>
            </w:pPr>
            <w:r w:rsidRPr="00014F14">
              <w:rPr>
                <w:rFonts w:ascii="Arial" w:hAnsi="Arial" w:cs="Arial"/>
              </w:rPr>
              <w:t>and consequential  changes to</w:t>
            </w:r>
            <w:r w:rsidRPr="00014F14">
              <w:rPr>
                <w:rFonts w:ascii="Arial" w:hAnsi="Arial" w:cs="Arial"/>
                <w:kern w:val="2"/>
              </w:rPr>
              <w:t xml:space="preserve"> </w:t>
            </w:r>
            <w:r w:rsidRPr="00014F14">
              <w:rPr>
                <w:rFonts w:ascii="Arial" w:hAnsi="Arial" w:cs="Arial"/>
              </w:rPr>
              <w:t>supporting text</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26C1C5A2" w14:textId="77777777" w:rsidR="000F5BE1" w:rsidRPr="00842FAD" w:rsidRDefault="000F5BE1" w:rsidP="000F5BE1">
            <w:pPr>
              <w:spacing w:after="120"/>
              <w:rPr>
                <w:rFonts w:ascii="Arial" w:eastAsia="Arial" w:hAnsi="Arial" w:cs="Arial"/>
                <w:color w:val="000000"/>
                <w:sz w:val="24"/>
              </w:rPr>
            </w:pPr>
            <w:r w:rsidRPr="00842FAD">
              <w:rPr>
                <w:rFonts w:ascii="Arial" w:eastAsia="Arial" w:hAnsi="Arial" w:cs="Arial"/>
                <w:b/>
                <w:color w:val="000000"/>
                <w:sz w:val="24"/>
              </w:rPr>
              <w:t xml:space="preserve">Policy TOW03 Managing Hot Food Takeaways, Adult Gaming Centres, Amusement Arcades, Betting Shops, Payday Loan Shops, Pawnbrokers and Shisha Bars  </w:t>
            </w:r>
          </w:p>
          <w:p w14:paraId="72C7907F" w14:textId="42D80077" w:rsidR="000F5BE1" w:rsidRPr="00842FAD" w:rsidRDefault="0019229A" w:rsidP="000F5BE1">
            <w:pPr>
              <w:spacing w:after="190"/>
              <w:rPr>
                <w:rFonts w:ascii="Arial" w:eastAsia="Arial" w:hAnsi="Arial" w:cs="Arial"/>
                <w:color w:val="000000"/>
                <w:sz w:val="24"/>
              </w:rPr>
            </w:pPr>
            <w:r>
              <w:rPr>
                <w:rFonts w:ascii="Arial" w:eastAsia="Arial" w:hAnsi="Arial" w:cs="Arial"/>
                <w:color w:val="000000"/>
                <w:sz w:val="24"/>
              </w:rPr>
              <w:t>A</w:t>
            </w:r>
            <w:r w:rsidR="000F5BE1" w:rsidRPr="00842FAD">
              <w:rPr>
                <w:rFonts w:ascii="Arial" w:eastAsia="Arial" w:hAnsi="Arial" w:cs="Arial"/>
                <w:color w:val="000000"/>
                <w:sz w:val="24"/>
              </w:rPr>
              <w:t>. In addressing increasing levels of childhood obesity and health inequality within the Borough</w:t>
            </w:r>
            <w:r w:rsidR="000F5BE1" w:rsidRPr="00842FAD">
              <w:rPr>
                <w:rFonts w:ascii="Arial" w:eastAsia="Arial" w:hAnsi="Arial" w:cs="Arial"/>
                <w:color w:val="000000"/>
                <w:sz w:val="24"/>
                <w:u w:val="single"/>
              </w:rPr>
              <w:t>,</w:t>
            </w:r>
            <w:r w:rsidR="000F5BE1" w:rsidRPr="00842FAD">
              <w:rPr>
                <w:rFonts w:ascii="Arial" w:eastAsia="Arial" w:hAnsi="Arial" w:cs="Arial"/>
                <w:color w:val="000000"/>
                <w:sz w:val="24"/>
              </w:rPr>
              <w:t xml:space="preserve"> as well as to preserve the </w:t>
            </w:r>
            <w:r w:rsidR="000F5BE1" w:rsidRPr="00842FAD">
              <w:rPr>
                <w:rFonts w:ascii="Arial" w:eastAsia="Arial" w:hAnsi="Arial" w:cs="Arial"/>
                <w:color w:val="000000"/>
                <w:sz w:val="24"/>
                <w:u w:val="single"/>
              </w:rPr>
              <w:t xml:space="preserve">vitality and viability </w:t>
            </w:r>
            <w:r w:rsidR="000F5BE1" w:rsidRPr="00842FAD">
              <w:rPr>
                <w:rFonts w:ascii="Arial" w:eastAsia="Arial" w:hAnsi="Arial" w:cs="Arial"/>
                <w:strike/>
                <w:color w:val="000000"/>
                <w:sz w:val="24"/>
              </w:rPr>
              <w:t xml:space="preserve">retail-based role </w:t>
            </w:r>
            <w:r w:rsidR="000F5BE1" w:rsidRPr="00842FAD">
              <w:rPr>
                <w:rFonts w:ascii="Arial" w:eastAsia="Arial" w:hAnsi="Arial" w:cs="Arial"/>
                <w:color w:val="000000"/>
                <w:sz w:val="24"/>
              </w:rPr>
              <w:t>of Barnet’s town centres</w:t>
            </w:r>
            <w:r w:rsidR="000F5BE1" w:rsidRPr="00842FAD">
              <w:rPr>
                <w:rFonts w:ascii="Arial" w:eastAsia="Arial" w:hAnsi="Arial" w:cs="Arial"/>
                <w:color w:val="000000"/>
                <w:sz w:val="24"/>
                <w:u w:val="single"/>
              </w:rPr>
              <w:t>,</w:t>
            </w:r>
            <w:r w:rsidR="000F5BE1" w:rsidRPr="00842FAD">
              <w:rPr>
                <w:rFonts w:ascii="Arial" w:eastAsia="Arial" w:hAnsi="Arial" w:cs="Arial"/>
                <w:color w:val="000000"/>
                <w:sz w:val="24"/>
              </w:rPr>
              <w:t xml:space="preserve"> the Council will resist the proliferation and over concentration of hot food takeaways</w:t>
            </w:r>
            <w:r w:rsidR="000F5BE1" w:rsidRPr="00842FAD">
              <w:rPr>
                <w:rFonts w:ascii="Arial" w:eastAsia="Arial" w:hAnsi="Arial" w:cs="Arial"/>
                <w:color w:val="000000"/>
                <w:sz w:val="24"/>
                <w:u w:val="single"/>
              </w:rPr>
              <w:t>. The Council</w:t>
            </w:r>
            <w:r w:rsidR="000F5BE1" w:rsidRPr="00842FAD">
              <w:rPr>
                <w:rFonts w:ascii="Arial" w:eastAsia="Arial" w:hAnsi="Arial" w:cs="Arial"/>
                <w:color w:val="000000"/>
                <w:sz w:val="24"/>
              </w:rPr>
              <w:t xml:space="preserve"> </w:t>
            </w:r>
            <w:r w:rsidR="000F5BE1" w:rsidRPr="00842FAD">
              <w:rPr>
                <w:rFonts w:ascii="Arial" w:eastAsia="Arial" w:hAnsi="Arial" w:cs="Arial"/>
                <w:strike/>
                <w:color w:val="000000"/>
                <w:sz w:val="24"/>
              </w:rPr>
              <w:t xml:space="preserve">and </w:t>
            </w:r>
            <w:r w:rsidR="000F5BE1" w:rsidRPr="00842FAD">
              <w:rPr>
                <w:rFonts w:ascii="Arial" w:eastAsia="Arial" w:hAnsi="Arial" w:cs="Arial"/>
                <w:color w:val="000000"/>
                <w:sz w:val="24"/>
              </w:rPr>
              <w:t xml:space="preserve">will </w:t>
            </w:r>
            <w:r w:rsidR="000F5BE1" w:rsidRPr="00842FAD">
              <w:rPr>
                <w:rFonts w:ascii="Arial" w:eastAsia="Arial" w:hAnsi="Arial" w:cs="Arial"/>
                <w:color w:val="000000"/>
                <w:sz w:val="24"/>
                <w:u w:val="single"/>
              </w:rPr>
              <w:t xml:space="preserve">support </w:t>
            </w:r>
            <w:r w:rsidR="000F5BE1" w:rsidRPr="00842FAD">
              <w:rPr>
                <w:rFonts w:ascii="Arial" w:eastAsia="Arial" w:hAnsi="Arial" w:cs="Arial"/>
                <w:strike/>
                <w:color w:val="000000"/>
                <w:sz w:val="24"/>
              </w:rPr>
              <w:t xml:space="preserve">not permit </w:t>
            </w:r>
            <w:r w:rsidR="000F5BE1" w:rsidRPr="00842FAD">
              <w:rPr>
                <w:rFonts w:ascii="Arial" w:eastAsia="Arial" w:hAnsi="Arial" w:cs="Arial"/>
                <w:color w:val="000000"/>
                <w:sz w:val="24"/>
              </w:rPr>
              <w:t xml:space="preserve">proposals </w:t>
            </w:r>
            <w:r w:rsidR="000F5BE1" w:rsidRPr="00842FAD">
              <w:rPr>
                <w:rFonts w:ascii="Arial" w:eastAsia="Arial" w:hAnsi="Arial" w:cs="Arial"/>
                <w:color w:val="000000"/>
                <w:sz w:val="24"/>
                <w:u w:val="single"/>
              </w:rPr>
              <w:t>for hot food takeaways that satisfactorily address all of the following criteria</w:t>
            </w:r>
            <w:r w:rsidR="000F5BE1" w:rsidRPr="00842FAD">
              <w:rPr>
                <w:rFonts w:ascii="Arial" w:eastAsia="Arial" w:hAnsi="Arial" w:cs="Arial"/>
                <w:color w:val="000000"/>
                <w:sz w:val="24"/>
              </w:rPr>
              <w:t xml:space="preserve"> </w:t>
            </w:r>
            <w:r w:rsidR="000F5BE1" w:rsidRPr="00842FAD">
              <w:rPr>
                <w:rFonts w:ascii="Arial" w:eastAsia="Arial" w:hAnsi="Arial" w:cs="Arial"/>
                <w:strike/>
                <w:color w:val="000000"/>
                <w:sz w:val="24"/>
              </w:rPr>
              <w:t>that</w:t>
            </w:r>
            <w:r w:rsidR="000F5BE1" w:rsidRPr="00842FAD">
              <w:rPr>
                <w:rFonts w:ascii="Arial" w:eastAsia="Arial" w:hAnsi="Arial" w:cs="Arial"/>
                <w:color w:val="000000"/>
                <w:sz w:val="24"/>
              </w:rPr>
              <w:t xml:space="preserve">: </w:t>
            </w:r>
          </w:p>
          <w:p w14:paraId="6CFF3E43" w14:textId="73969F2F" w:rsidR="000F5BE1" w:rsidRPr="00842FAD" w:rsidRDefault="0019229A" w:rsidP="000F5BE1">
            <w:pPr>
              <w:spacing w:line="244" w:lineRule="auto"/>
              <w:rPr>
                <w:rFonts w:ascii="Arial" w:eastAsia="Arial" w:hAnsi="Arial" w:cs="Arial"/>
                <w:color w:val="000000"/>
                <w:sz w:val="24"/>
              </w:rPr>
            </w:pPr>
            <w:r>
              <w:rPr>
                <w:rFonts w:ascii="Arial" w:eastAsia="Arial" w:hAnsi="Arial" w:cs="Arial"/>
                <w:color w:val="000000"/>
                <w:sz w:val="24"/>
              </w:rPr>
              <w:t>a)</w:t>
            </w:r>
            <w:r w:rsidR="000F5BE1" w:rsidRPr="00842FAD">
              <w:rPr>
                <w:rFonts w:ascii="Arial" w:eastAsia="Arial" w:hAnsi="Arial" w:cs="Arial"/>
                <w:color w:val="000000"/>
                <w:sz w:val="24"/>
              </w:rPr>
              <w:t xml:space="preserve"> Are </w:t>
            </w:r>
            <w:r w:rsidR="000F5BE1" w:rsidRPr="00842FAD">
              <w:rPr>
                <w:rFonts w:ascii="Arial" w:eastAsia="Arial" w:hAnsi="Arial" w:cs="Arial"/>
                <w:strike/>
                <w:color w:val="000000"/>
                <w:sz w:val="24"/>
              </w:rPr>
              <w:t xml:space="preserve">not </w:t>
            </w:r>
            <w:r w:rsidR="000F5BE1" w:rsidRPr="00842FAD">
              <w:rPr>
                <w:rFonts w:ascii="Arial" w:eastAsia="Arial" w:hAnsi="Arial" w:cs="Arial"/>
                <w:color w:val="000000"/>
                <w:sz w:val="24"/>
              </w:rPr>
              <w:t>separated from any existing hot food takeaway unit or group of units in such a use</w:t>
            </w:r>
            <w:r w:rsidR="000F5BE1" w:rsidRPr="00842FAD">
              <w:rPr>
                <w:rFonts w:ascii="Arial" w:eastAsia="Arial" w:hAnsi="Arial" w:cs="Arial"/>
                <w:color w:val="000000"/>
                <w:sz w:val="24"/>
                <w:vertAlign w:val="superscript"/>
              </w:rPr>
              <w:t>34</w:t>
            </w:r>
            <w:r w:rsidR="000F5BE1" w:rsidRPr="00842FAD">
              <w:rPr>
                <w:rFonts w:ascii="Arial" w:eastAsia="Arial" w:hAnsi="Arial" w:cs="Arial"/>
                <w:color w:val="000000"/>
                <w:sz w:val="24"/>
              </w:rPr>
              <w:t xml:space="preserve">.  </w:t>
            </w:r>
          </w:p>
          <w:p w14:paraId="1704805C" w14:textId="7465B2A0" w:rsidR="000F5BE1" w:rsidRPr="00842FAD" w:rsidRDefault="0019229A" w:rsidP="000F5BE1">
            <w:pPr>
              <w:spacing w:line="244" w:lineRule="auto"/>
              <w:rPr>
                <w:rFonts w:ascii="Arial" w:eastAsia="Arial" w:hAnsi="Arial" w:cs="Arial"/>
                <w:color w:val="000000"/>
                <w:sz w:val="24"/>
              </w:rPr>
            </w:pPr>
            <w:r>
              <w:rPr>
                <w:rFonts w:ascii="Arial" w:eastAsia="Arial" w:hAnsi="Arial" w:cs="Arial"/>
                <w:color w:val="000000"/>
                <w:sz w:val="24"/>
              </w:rPr>
              <w:t>b)</w:t>
            </w:r>
            <w:r w:rsidR="000F5BE1" w:rsidRPr="00842FAD">
              <w:rPr>
                <w:rFonts w:ascii="Arial" w:eastAsia="Arial" w:hAnsi="Arial" w:cs="Arial"/>
                <w:color w:val="000000"/>
                <w:sz w:val="24"/>
              </w:rPr>
              <w:t xml:space="preserve"> Are </w:t>
            </w:r>
            <w:r w:rsidR="000F5BE1" w:rsidRPr="00842FAD">
              <w:rPr>
                <w:rFonts w:ascii="Arial" w:eastAsia="Arial" w:hAnsi="Arial" w:cs="Arial"/>
                <w:color w:val="000000"/>
                <w:sz w:val="24"/>
                <w:u w:val="single"/>
              </w:rPr>
              <w:t xml:space="preserve">not </w:t>
            </w:r>
            <w:r w:rsidR="000F5BE1" w:rsidRPr="00842FAD">
              <w:rPr>
                <w:rFonts w:ascii="Arial" w:eastAsia="Arial" w:hAnsi="Arial" w:cs="Arial"/>
                <w:color w:val="000000"/>
                <w:sz w:val="24"/>
              </w:rPr>
              <w:t xml:space="preserve">located within 400m of the boundary of an existing school or youth centre. </w:t>
            </w:r>
          </w:p>
          <w:p w14:paraId="22BD122E" w14:textId="398E0BC8" w:rsidR="000F5BE1" w:rsidRPr="00842FAD" w:rsidRDefault="0019229A" w:rsidP="000F5BE1">
            <w:pPr>
              <w:tabs>
                <w:tab w:val="center" w:pos="407"/>
                <w:tab w:val="center" w:pos="3615"/>
              </w:tabs>
              <w:rPr>
                <w:rFonts w:ascii="Arial" w:eastAsia="Arial" w:hAnsi="Arial" w:cs="Arial"/>
                <w:color w:val="000000"/>
                <w:sz w:val="24"/>
              </w:rPr>
            </w:pPr>
            <w:r w:rsidRPr="00791FC9">
              <w:rPr>
                <w:rFonts w:ascii="Arial" w:eastAsia="Calibri" w:hAnsi="Arial" w:cs="Arial"/>
                <w:color w:val="000000"/>
                <w:sz w:val="24"/>
                <w:szCs w:val="24"/>
              </w:rPr>
              <w:t>c)</w:t>
            </w:r>
            <w:r w:rsidR="000F5BE1" w:rsidRPr="00842FAD">
              <w:rPr>
                <w:rFonts w:ascii="Arial" w:eastAsia="Arial" w:hAnsi="Arial" w:cs="Arial"/>
                <w:color w:val="000000"/>
                <w:sz w:val="24"/>
              </w:rPr>
              <w:t xml:space="preserve"> </w:t>
            </w:r>
            <w:r w:rsidR="000F5BE1" w:rsidRPr="00842FAD">
              <w:rPr>
                <w:rFonts w:ascii="Arial" w:eastAsia="Arial" w:hAnsi="Arial" w:cs="Arial"/>
                <w:color w:val="000000"/>
                <w:sz w:val="24"/>
              </w:rPr>
              <w:tab/>
            </w:r>
            <w:r w:rsidR="000F5BE1" w:rsidRPr="00DA5D5F">
              <w:rPr>
                <w:rFonts w:ascii="Arial" w:eastAsia="Arial" w:hAnsi="Arial" w:cs="Arial"/>
                <w:color w:val="000000"/>
                <w:sz w:val="24"/>
                <w:u w:val="single"/>
              </w:rPr>
              <w:t xml:space="preserve">Do not </w:t>
            </w:r>
            <w:proofErr w:type="spellStart"/>
            <w:r w:rsidR="000F5BE1" w:rsidRPr="00211688">
              <w:rPr>
                <w:rFonts w:ascii="Arial" w:eastAsia="Arial" w:hAnsi="Arial" w:cs="Arial"/>
                <w:color w:val="000000"/>
                <w:sz w:val="24"/>
                <w:u w:val="single"/>
              </w:rPr>
              <w:t>h</w:t>
            </w:r>
            <w:r w:rsidR="000F5BE1">
              <w:rPr>
                <w:rFonts w:ascii="Arial" w:eastAsia="Arial" w:hAnsi="Arial" w:cs="Arial"/>
                <w:strike/>
                <w:color w:val="000000"/>
                <w:sz w:val="24"/>
              </w:rPr>
              <w:t>H</w:t>
            </w:r>
            <w:r w:rsidR="000F5BE1" w:rsidRPr="00211688">
              <w:rPr>
                <w:rFonts w:ascii="Arial" w:eastAsia="Arial" w:hAnsi="Arial" w:cs="Arial"/>
                <w:color w:val="000000"/>
                <w:sz w:val="24"/>
              </w:rPr>
              <w:t>ave</w:t>
            </w:r>
            <w:proofErr w:type="spellEnd"/>
            <w:r w:rsidR="000F5BE1" w:rsidRPr="00842FAD">
              <w:rPr>
                <w:rFonts w:ascii="Arial" w:eastAsia="Arial" w:hAnsi="Arial" w:cs="Arial"/>
                <w:color w:val="000000"/>
                <w:sz w:val="24"/>
              </w:rPr>
              <w:t xml:space="preserve"> an </w:t>
            </w:r>
            <w:r w:rsidR="000F5BE1" w:rsidRPr="00C0290E">
              <w:rPr>
                <w:rFonts w:ascii="Arial" w:eastAsia="Arial" w:hAnsi="Arial" w:cs="Arial"/>
                <w:color w:val="000000"/>
                <w:sz w:val="24"/>
              </w:rPr>
              <w:t>un</w:t>
            </w:r>
            <w:r w:rsidR="000F5BE1" w:rsidRPr="00842FAD">
              <w:rPr>
                <w:rFonts w:ascii="Arial" w:eastAsia="Arial" w:hAnsi="Arial" w:cs="Arial"/>
                <w:color w:val="000000"/>
                <w:sz w:val="24"/>
              </w:rPr>
              <w:t>acceptable impact on highway safety.</w:t>
            </w:r>
          </w:p>
          <w:p w14:paraId="4A6F307F" w14:textId="12371F33" w:rsidR="000F5BE1" w:rsidRPr="00791FC9" w:rsidRDefault="000F5BE1" w:rsidP="00791FC9">
            <w:pPr>
              <w:pStyle w:val="ListParagraph"/>
              <w:numPr>
                <w:ilvl w:val="0"/>
                <w:numId w:val="26"/>
              </w:numPr>
              <w:rPr>
                <w:rFonts w:ascii="Arial" w:eastAsia="Arial" w:hAnsi="Arial" w:cs="Arial"/>
                <w:color w:val="000000"/>
                <w:sz w:val="24"/>
              </w:rPr>
            </w:pPr>
            <w:r w:rsidRPr="00791FC9">
              <w:rPr>
                <w:rFonts w:ascii="Arial" w:eastAsia="Arial" w:hAnsi="Arial" w:cs="Arial"/>
                <w:color w:val="000000"/>
                <w:sz w:val="24"/>
                <w:u w:val="single"/>
              </w:rPr>
              <w:lastRenderedPageBreak/>
              <w:t xml:space="preserve">Do not </w:t>
            </w:r>
            <w:proofErr w:type="spellStart"/>
            <w:r w:rsidRPr="00791FC9">
              <w:rPr>
                <w:rFonts w:ascii="Arial" w:eastAsia="Arial" w:hAnsi="Arial" w:cs="Arial"/>
                <w:color w:val="000000"/>
                <w:sz w:val="24"/>
                <w:u w:val="single"/>
              </w:rPr>
              <w:t>h</w:t>
            </w:r>
            <w:r w:rsidRPr="00791FC9">
              <w:rPr>
                <w:rFonts w:ascii="Arial" w:eastAsia="Arial" w:hAnsi="Arial" w:cs="Arial"/>
                <w:strike/>
                <w:color w:val="000000"/>
                <w:sz w:val="24"/>
              </w:rPr>
              <w:t>H</w:t>
            </w:r>
            <w:r w:rsidRPr="00791FC9">
              <w:rPr>
                <w:rFonts w:ascii="Arial" w:eastAsia="Arial" w:hAnsi="Arial" w:cs="Arial"/>
                <w:color w:val="000000"/>
                <w:sz w:val="24"/>
              </w:rPr>
              <w:t>ave</w:t>
            </w:r>
            <w:proofErr w:type="spellEnd"/>
            <w:r w:rsidRPr="00791FC9">
              <w:rPr>
                <w:rFonts w:ascii="Arial" w:eastAsia="Arial" w:hAnsi="Arial" w:cs="Arial"/>
                <w:color w:val="000000"/>
                <w:sz w:val="24"/>
              </w:rPr>
              <w:t xml:space="preserve"> an undue impact on </w:t>
            </w:r>
            <w:r w:rsidRPr="00791FC9">
              <w:rPr>
                <w:rFonts w:ascii="Arial" w:eastAsia="Arial" w:hAnsi="Arial" w:cs="Arial"/>
                <w:color w:val="000000"/>
                <w:sz w:val="24"/>
                <w:u w:val="single"/>
              </w:rPr>
              <w:t xml:space="preserve">the living environment for nearby residents </w:t>
            </w:r>
            <w:r w:rsidRPr="00791FC9">
              <w:rPr>
                <w:rFonts w:ascii="Arial" w:eastAsia="Arial" w:hAnsi="Arial" w:cs="Arial"/>
                <w:strike/>
                <w:color w:val="000000"/>
                <w:sz w:val="24"/>
              </w:rPr>
              <w:t>residential amenity</w:t>
            </w:r>
            <w:r w:rsidRPr="00791FC9">
              <w:rPr>
                <w:rFonts w:ascii="Arial" w:eastAsia="Arial" w:hAnsi="Arial" w:cs="Arial"/>
                <w:color w:val="000000"/>
                <w:sz w:val="24"/>
              </w:rPr>
              <w:t xml:space="preserve"> in terms of noise, vibrations, </w:t>
            </w:r>
            <w:r w:rsidRPr="00791FC9">
              <w:rPr>
                <w:rFonts w:ascii="Arial" w:eastAsia="Arial" w:hAnsi="Arial" w:cs="Arial"/>
                <w:strike/>
                <w:color w:val="000000"/>
                <w:sz w:val="24"/>
              </w:rPr>
              <w:t>odours,</w:t>
            </w:r>
            <w:r w:rsidRPr="00791FC9">
              <w:rPr>
                <w:rFonts w:ascii="Arial" w:eastAsia="Arial" w:hAnsi="Arial" w:cs="Arial"/>
                <w:color w:val="000000"/>
                <w:sz w:val="24"/>
              </w:rPr>
              <w:t xml:space="preserve"> traffic disturbance and litter.  </w:t>
            </w:r>
          </w:p>
          <w:p w14:paraId="26A46469" w14:textId="77777777" w:rsidR="000F5BE1" w:rsidRPr="00842FAD" w:rsidRDefault="000F5BE1" w:rsidP="00791FC9">
            <w:pPr>
              <w:numPr>
                <w:ilvl w:val="0"/>
                <w:numId w:val="26"/>
              </w:numPr>
              <w:spacing w:line="247" w:lineRule="auto"/>
              <w:rPr>
                <w:rFonts w:ascii="Arial" w:eastAsia="Arial" w:hAnsi="Arial" w:cs="Arial"/>
                <w:color w:val="000000"/>
                <w:sz w:val="24"/>
              </w:rPr>
            </w:pPr>
            <w:r w:rsidRPr="00842FAD">
              <w:rPr>
                <w:rFonts w:ascii="Arial" w:eastAsia="Arial" w:hAnsi="Arial" w:cs="Arial"/>
                <w:strike/>
                <w:color w:val="000000"/>
                <w:sz w:val="24"/>
              </w:rPr>
              <w:t xml:space="preserve">Do not </w:t>
            </w:r>
            <w:proofErr w:type="spellStart"/>
            <w:r w:rsidRPr="00842FAD">
              <w:rPr>
                <w:rFonts w:ascii="Arial" w:eastAsia="Arial" w:hAnsi="Arial" w:cs="Arial"/>
                <w:strike/>
                <w:color w:val="000000"/>
                <w:sz w:val="24"/>
                <w:u w:val="single"/>
              </w:rPr>
              <w:t>p</w:t>
            </w:r>
            <w:r w:rsidRPr="00842FAD">
              <w:rPr>
                <w:rFonts w:ascii="Arial" w:eastAsia="Arial" w:hAnsi="Arial" w:cs="Arial"/>
                <w:color w:val="000000"/>
                <w:sz w:val="24"/>
                <w:u w:val="single"/>
              </w:rPr>
              <w:t>Provide</w:t>
            </w:r>
            <w:proofErr w:type="spellEnd"/>
            <w:r w:rsidRPr="00842FAD">
              <w:rPr>
                <w:rFonts w:ascii="Arial" w:eastAsia="Arial" w:hAnsi="Arial" w:cs="Arial"/>
                <w:color w:val="000000"/>
                <w:sz w:val="24"/>
              </w:rPr>
              <w:t xml:space="preserve"> effective extraction of odours and cooking smells. </w:t>
            </w:r>
          </w:p>
          <w:p w14:paraId="0BACD5AE" w14:textId="77777777" w:rsidR="000F5BE1" w:rsidRPr="00842FAD" w:rsidRDefault="000F5BE1" w:rsidP="00791FC9">
            <w:pPr>
              <w:numPr>
                <w:ilvl w:val="0"/>
                <w:numId w:val="26"/>
              </w:numPr>
              <w:spacing w:line="252" w:lineRule="auto"/>
              <w:rPr>
                <w:rFonts w:ascii="Arial" w:eastAsia="Arial" w:hAnsi="Arial" w:cs="Arial"/>
                <w:color w:val="000000"/>
                <w:sz w:val="24"/>
              </w:rPr>
            </w:pPr>
            <w:r w:rsidRPr="00842FAD">
              <w:rPr>
                <w:rFonts w:ascii="Arial" w:eastAsia="Arial" w:hAnsi="Arial" w:cs="Arial"/>
                <w:strike/>
                <w:color w:val="000000"/>
                <w:sz w:val="24"/>
              </w:rPr>
              <w:t xml:space="preserve">Do not </w:t>
            </w:r>
            <w:proofErr w:type="spellStart"/>
            <w:r w:rsidRPr="00842FAD">
              <w:rPr>
                <w:rFonts w:ascii="Arial" w:eastAsia="Arial" w:hAnsi="Arial" w:cs="Arial"/>
                <w:strike/>
                <w:color w:val="000000"/>
                <w:sz w:val="24"/>
                <w:u w:val="single"/>
              </w:rPr>
              <w:t>p</w:t>
            </w:r>
            <w:r w:rsidRPr="00842FAD">
              <w:rPr>
                <w:rFonts w:ascii="Arial" w:eastAsia="Arial" w:hAnsi="Arial" w:cs="Arial"/>
                <w:color w:val="000000"/>
                <w:sz w:val="24"/>
                <w:u w:val="single"/>
              </w:rPr>
              <w:t>Provide</w:t>
            </w:r>
            <w:proofErr w:type="spellEnd"/>
            <w:r w:rsidRPr="00842FAD">
              <w:rPr>
                <w:rFonts w:ascii="Arial" w:eastAsia="Arial" w:hAnsi="Arial" w:cs="Arial"/>
                <w:color w:val="000000"/>
                <w:sz w:val="24"/>
              </w:rPr>
              <w:t xml:space="preserve"> adequate on-site waste storage and disposal of waste products. </w:t>
            </w:r>
          </w:p>
          <w:p w14:paraId="008E3D45" w14:textId="77777777" w:rsidR="000F5BE1" w:rsidRPr="00842FAD" w:rsidRDefault="000F5BE1" w:rsidP="000F5BE1">
            <w:pPr>
              <w:spacing w:line="252" w:lineRule="auto"/>
              <w:rPr>
                <w:rFonts w:ascii="Arial" w:eastAsia="Arial" w:hAnsi="Arial" w:cs="Arial"/>
                <w:strike/>
                <w:color w:val="000000"/>
                <w:sz w:val="24"/>
              </w:rPr>
            </w:pPr>
            <w:r w:rsidRPr="00842FAD">
              <w:rPr>
                <w:rFonts w:ascii="Arial" w:eastAsia="Arial" w:hAnsi="Arial" w:cs="Arial"/>
                <w:strike/>
                <w:color w:val="000000"/>
                <w:sz w:val="24"/>
              </w:rPr>
              <w:t xml:space="preserve">Do not agree to operate in compliance with the Council’s Healthier Catering Commitment. </w:t>
            </w:r>
          </w:p>
          <w:p w14:paraId="6BD1375C" w14:textId="77777777" w:rsidR="000F5BE1" w:rsidRPr="00842FAD" w:rsidRDefault="000F5BE1" w:rsidP="00791FC9">
            <w:pPr>
              <w:numPr>
                <w:ilvl w:val="0"/>
                <w:numId w:val="26"/>
              </w:numPr>
              <w:spacing w:line="252" w:lineRule="auto"/>
              <w:rPr>
                <w:rFonts w:ascii="Arial" w:eastAsia="Arial" w:hAnsi="Arial" w:cs="Arial"/>
                <w:color w:val="000000"/>
                <w:sz w:val="24"/>
                <w:u w:val="single"/>
              </w:rPr>
            </w:pPr>
            <w:r w:rsidRPr="00842FAD">
              <w:rPr>
                <w:rFonts w:ascii="Arial" w:eastAsia="Arial" w:hAnsi="Arial" w:cs="Arial"/>
                <w:strike/>
                <w:color w:val="000000"/>
                <w:sz w:val="24"/>
                <w:u w:val="single"/>
              </w:rPr>
              <w:t xml:space="preserve">Do not </w:t>
            </w:r>
            <w:proofErr w:type="spellStart"/>
            <w:r w:rsidRPr="00842FAD">
              <w:rPr>
                <w:rFonts w:ascii="Arial" w:eastAsia="Arial" w:hAnsi="Arial" w:cs="Arial"/>
                <w:strike/>
                <w:color w:val="000000"/>
                <w:sz w:val="24"/>
                <w:u w:val="single"/>
              </w:rPr>
              <w:t>e</w:t>
            </w:r>
            <w:r w:rsidRPr="00842FAD">
              <w:rPr>
                <w:rFonts w:ascii="Arial" w:eastAsia="Arial" w:hAnsi="Arial" w:cs="Arial"/>
                <w:color w:val="000000"/>
                <w:sz w:val="24"/>
                <w:u w:val="single"/>
              </w:rPr>
              <w:t>Ensure</w:t>
            </w:r>
            <w:proofErr w:type="spellEnd"/>
            <w:r w:rsidRPr="00842FAD">
              <w:rPr>
                <w:rFonts w:ascii="Arial" w:eastAsia="Arial" w:hAnsi="Arial" w:cs="Arial"/>
                <w:color w:val="000000"/>
                <w:sz w:val="24"/>
                <w:u w:val="single"/>
              </w:rPr>
              <w:t xml:space="preserve"> that drainage facilities are adequate for the purpose intended and that an effective fat/grease trap has been installed at the appropriate location to control fat and grease entering the drainage system.   </w:t>
            </w:r>
          </w:p>
          <w:p w14:paraId="5445C693" w14:textId="77777777" w:rsidR="000F5BE1" w:rsidRPr="00842FAD" w:rsidRDefault="000F5BE1" w:rsidP="00791FC9">
            <w:pPr>
              <w:numPr>
                <w:ilvl w:val="0"/>
                <w:numId w:val="26"/>
              </w:numPr>
              <w:spacing w:line="252" w:lineRule="auto"/>
              <w:rPr>
                <w:rFonts w:ascii="Arial" w:eastAsia="Arial" w:hAnsi="Arial" w:cs="Arial"/>
                <w:color w:val="000000"/>
                <w:sz w:val="24"/>
                <w:u w:val="single"/>
              </w:rPr>
            </w:pPr>
            <w:r w:rsidRPr="00842FAD">
              <w:rPr>
                <w:rFonts w:ascii="Arial" w:eastAsia="Arial" w:hAnsi="Arial" w:cs="Arial"/>
                <w:strike/>
                <w:color w:val="000000"/>
                <w:sz w:val="24"/>
                <w:u w:val="single"/>
              </w:rPr>
              <w:t xml:space="preserve">Have not </w:t>
            </w:r>
            <w:proofErr w:type="spellStart"/>
            <w:r w:rsidRPr="00842FAD">
              <w:rPr>
                <w:rFonts w:ascii="Arial" w:eastAsia="Arial" w:hAnsi="Arial" w:cs="Arial"/>
                <w:strike/>
                <w:color w:val="000000"/>
                <w:sz w:val="24"/>
                <w:u w:val="single"/>
              </w:rPr>
              <w:t>p</w:t>
            </w:r>
            <w:r w:rsidRPr="00842FAD">
              <w:rPr>
                <w:rFonts w:ascii="Arial" w:eastAsia="Arial" w:hAnsi="Arial" w:cs="Arial"/>
                <w:color w:val="000000"/>
                <w:sz w:val="24"/>
                <w:u w:val="single"/>
              </w:rPr>
              <w:t>Provide</w:t>
            </w:r>
            <w:r w:rsidRPr="00842FAD">
              <w:rPr>
                <w:rFonts w:ascii="Arial" w:eastAsia="Arial" w:hAnsi="Arial" w:cs="Arial"/>
                <w:strike/>
                <w:color w:val="000000"/>
                <w:sz w:val="24"/>
                <w:u w:val="single"/>
              </w:rPr>
              <w:t>d</w:t>
            </w:r>
            <w:proofErr w:type="spellEnd"/>
            <w:r w:rsidRPr="00842FAD">
              <w:rPr>
                <w:rFonts w:ascii="Arial" w:eastAsia="Arial" w:hAnsi="Arial" w:cs="Arial"/>
                <w:color w:val="000000"/>
                <w:sz w:val="24"/>
                <w:u w:val="single"/>
              </w:rPr>
              <w:t xml:space="preserve"> drainage plans for the premises which show the location of the grease trap, and proposed schedule of maintenance for the trap before commencement of use of the premises.</w:t>
            </w:r>
          </w:p>
          <w:p w14:paraId="13DFC80D" w14:textId="77777777" w:rsidR="000F5BE1" w:rsidRDefault="000F5BE1" w:rsidP="000F5BE1">
            <w:pPr>
              <w:rPr>
                <w:rFonts w:ascii="Arial" w:eastAsia="Arial" w:hAnsi="Arial" w:cs="Arial"/>
                <w:color w:val="000000"/>
                <w:sz w:val="24"/>
                <w:u w:val="single"/>
              </w:rPr>
            </w:pPr>
            <w:r w:rsidRPr="00842FAD">
              <w:rPr>
                <w:rFonts w:ascii="Arial" w:eastAsia="Arial" w:hAnsi="Arial" w:cs="Arial"/>
                <w:color w:val="000000"/>
                <w:sz w:val="24"/>
                <w:u w:val="single"/>
              </w:rPr>
              <w:t xml:space="preserve">In addition, hot food takeaway proposals will be expected to operate and demonstrate compliance with the Council’s Healthy Catering Commitment. </w:t>
            </w:r>
          </w:p>
          <w:p w14:paraId="0B0A5B9D" w14:textId="77777777" w:rsidR="000F5BE1" w:rsidRPr="00842FAD" w:rsidRDefault="000F5BE1" w:rsidP="000F5BE1">
            <w:pPr>
              <w:rPr>
                <w:rFonts w:ascii="Arial" w:eastAsia="Arial" w:hAnsi="Arial" w:cs="Arial"/>
                <w:color w:val="000000"/>
                <w:sz w:val="24"/>
                <w:u w:val="single"/>
              </w:rPr>
            </w:pPr>
          </w:p>
          <w:p w14:paraId="2769550D" w14:textId="1966D3E5" w:rsidR="000F5BE1" w:rsidRPr="00842FAD" w:rsidRDefault="0019229A" w:rsidP="000F5BE1">
            <w:pPr>
              <w:spacing w:line="244" w:lineRule="auto"/>
              <w:rPr>
                <w:rFonts w:ascii="Arial" w:eastAsia="Arial" w:hAnsi="Arial" w:cs="Arial"/>
                <w:color w:val="000000"/>
                <w:sz w:val="24"/>
              </w:rPr>
            </w:pPr>
            <w:r>
              <w:rPr>
                <w:rFonts w:ascii="Arial" w:eastAsia="Arial" w:hAnsi="Arial" w:cs="Arial"/>
                <w:color w:val="000000"/>
                <w:sz w:val="24"/>
              </w:rPr>
              <w:t>B</w:t>
            </w:r>
            <w:r w:rsidR="000F5BE1" w:rsidRPr="00842FAD">
              <w:rPr>
                <w:rFonts w:ascii="Arial" w:eastAsia="Arial" w:hAnsi="Arial" w:cs="Arial"/>
                <w:color w:val="000000"/>
                <w:sz w:val="24"/>
              </w:rPr>
              <w:t xml:space="preserve">. In addressing increasing levels of health inequality within the Borough as well as to preserve the </w:t>
            </w:r>
            <w:r w:rsidR="000F5BE1" w:rsidRPr="00842FAD">
              <w:rPr>
                <w:rFonts w:ascii="Arial" w:eastAsia="Arial" w:hAnsi="Arial" w:cs="Arial"/>
                <w:color w:val="000000"/>
                <w:sz w:val="24"/>
                <w:u w:val="single"/>
              </w:rPr>
              <w:t xml:space="preserve">vitality and viability </w:t>
            </w:r>
            <w:r w:rsidR="000F5BE1" w:rsidRPr="00842FAD">
              <w:rPr>
                <w:rFonts w:ascii="Arial" w:eastAsia="Arial" w:hAnsi="Arial" w:cs="Arial"/>
                <w:strike/>
                <w:color w:val="000000"/>
                <w:sz w:val="24"/>
              </w:rPr>
              <w:t>retail-based role</w:t>
            </w:r>
            <w:r w:rsidR="000F5BE1" w:rsidRPr="00842FAD">
              <w:rPr>
                <w:rFonts w:ascii="Arial" w:eastAsia="Arial" w:hAnsi="Arial" w:cs="Arial"/>
                <w:color w:val="000000"/>
                <w:sz w:val="24"/>
              </w:rPr>
              <w:t xml:space="preserve"> of Barnet’s town centres</w:t>
            </w:r>
            <w:r w:rsidR="000F5BE1">
              <w:rPr>
                <w:rFonts w:ascii="Arial" w:eastAsia="Arial" w:hAnsi="Arial" w:cs="Arial"/>
                <w:color w:val="000000"/>
                <w:sz w:val="24"/>
              </w:rPr>
              <w:t>,</w:t>
            </w:r>
            <w:r w:rsidR="000F5BE1" w:rsidRPr="00842FAD">
              <w:rPr>
                <w:rFonts w:ascii="Arial" w:eastAsia="Arial" w:hAnsi="Arial" w:cs="Arial"/>
                <w:color w:val="000000"/>
                <w:sz w:val="24"/>
              </w:rPr>
              <w:t xml:space="preserve"> the Council will resist the proliferation and over concentration of: betting shops, adult gaming centres, amusement arcades, pawnbrokers, pay day loan shops and shisha bars</w:t>
            </w:r>
            <w:r w:rsidR="000F5BE1" w:rsidRPr="00842FAD">
              <w:rPr>
                <w:rFonts w:ascii="Arial" w:eastAsia="Arial" w:hAnsi="Arial" w:cs="Arial"/>
                <w:color w:val="000000"/>
                <w:sz w:val="24"/>
                <w:u w:val="single"/>
              </w:rPr>
              <w:t xml:space="preserve">. The </w:t>
            </w:r>
            <w:r w:rsidR="000F5BE1" w:rsidRPr="00842FAD">
              <w:rPr>
                <w:rFonts w:ascii="Arial" w:eastAsia="Arial" w:hAnsi="Arial" w:cs="Arial"/>
                <w:color w:val="000000"/>
                <w:sz w:val="24"/>
                <w:u w:val="single"/>
              </w:rPr>
              <w:lastRenderedPageBreak/>
              <w:t>Council</w:t>
            </w:r>
            <w:r w:rsidR="000F5BE1" w:rsidRPr="00842FAD">
              <w:rPr>
                <w:rFonts w:ascii="Arial" w:eastAsia="Arial" w:hAnsi="Arial" w:cs="Arial"/>
                <w:color w:val="000000"/>
                <w:sz w:val="24"/>
              </w:rPr>
              <w:t xml:space="preserve"> will </w:t>
            </w:r>
            <w:r w:rsidR="000F5BE1" w:rsidRPr="00842FAD">
              <w:rPr>
                <w:rFonts w:ascii="Arial" w:eastAsia="Arial" w:hAnsi="Arial" w:cs="Arial"/>
                <w:color w:val="000000"/>
                <w:sz w:val="24"/>
                <w:u w:val="single"/>
              </w:rPr>
              <w:t xml:space="preserve">support </w:t>
            </w:r>
            <w:r w:rsidR="000F5BE1" w:rsidRPr="00842FAD">
              <w:rPr>
                <w:rFonts w:ascii="Arial" w:eastAsia="Arial" w:hAnsi="Arial" w:cs="Arial"/>
                <w:strike/>
                <w:color w:val="000000"/>
                <w:sz w:val="24"/>
              </w:rPr>
              <w:t>not permit</w:t>
            </w:r>
            <w:r w:rsidR="000F5BE1" w:rsidRPr="00842FAD">
              <w:rPr>
                <w:rFonts w:ascii="Arial" w:eastAsia="Arial" w:hAnsi="Arial" w:cs="Arial"/>
                <w:color w:val="000000"/>
                <w:sz w:val="24"/>
              </w:rPr>
              <w:t xml:space="preserve"> proposals for such </w:t>
            </w:r>
            <w:r w:rsidR="000F5BE1" w:rsidRPr="00842FAD">
              <w:rPr>
                <w:rFonts w:ascii="Arial" w:eastAsia="Arial" w:hAnsi="Arial" w:cs="Arial"/>
                <w:strike/>
                <w:color w:val="000000"/>
                <w:sz w:val="24"/>
              </w:rPr>
              <w:t>Sui Generis</w:t>
            </w:r>
            <w:r w:rsidR="000F5BE1" w:rsidRPr="00842FAD">
              <w:rPr>
                <w:rFonts w:ascii="Arial" w:eastAsia="Arial" w:hAnsi="Arial" w:cs="Arial"/>
                <w:color w:val="000000"/>
                <w:sz w:val="24"/>
              </w:rPr>
              <w:t xml:space="preserve"> uses </w:t>
            </w:r>
            <w:r w:rsidR="000F5BE1" w:rsidRPr="00842FAD">
              <w:rPr>
                <w:rFonts w:ascii="Arial" w:eastAsia="Arial" w:hAnsi="Arial" w:cs="Arial"/>
                <w:color w:val="000000"/>
                <w:sz w:val="24"/>
                <w:u w:val="single"/>
              </w:rPr>
              <w:t>that satisfactorily address all of the following criteria</w:t>
            </w:r>
            <w:r w:rsidR="000F5BE1" w:rsidRPr="00842FAD">
              <w:rPr>
                <w:rFonts w:ascii="Arial" w:eastAsia="Arial" w:hAnsi="Arial" w:cs="Arial"/>
                <w:color w:val="000000"/>
                <w:sz w:val="24"/>
              </w:rPr>
              <w:t xml:space="preserve"> </w:t>
            </w:r>
            <w:r w:rsidR="000F5BE1" w:rsidRPr="00842FAD">
              <w:rPr>
                <w:rFonts w:ascii="Arial" w:eastAsia="Arial" w:hAnsi="Arial" w:cs="Arial"/>
                <w:strike/>
                <w:color w:val="000000"/>
                <w:sz w:val="24"/>
              </w:rPr>
              <w:t>that</w:t>
            </w:r>
            <w:r w:rsidR="000F5BE1" w:rsidRPr="00842FAD">
              <w:rPr>
                <w:rFonts w:ascii="Arial" w:eastAsia="Arial" w:hAnsi="Arial" w:cs="Arial"/>
                <w:color w:val="000000"/>
                <w:sz w:val="24"/>
              </w:rPr>
              <w:t xml:space="preserve">: </w:t>
            </w:r>
          </w:p>
          <w:p w14:paraId="0EF0A459" w14:textId="77777777" w:rsidR="000F5BE1" w:rsidRPr="00842FAD" w:rsidRDefault="000F5BE1" w:rsidP="000F5BE1">
            <w:pPr>
              <w:rPr>
                <w:rFonts w:ascii="Arial" w:eastAsia="Arial" w:hAnsi="Arial" w:cs="Arial"/>
                <w:color w:val="000000"/>
                <w:sz w:val="24"/>
              </w:rPr>
            </w:pPr>
            <w:r w:rsidRPr="00842FAD">
              <w:rPr>
                <w:rFonts w:ascii="Arial" w:eastAsia="Arial" w:hAnsi="Arial" w:cs="Arial"/>
                <w:strike/>
                <w:color w:val="000000"/>
                <w:sz w:val="24"/>
              </w:rPr>
              <w:t>viii)</w:t>
            </w:r>
            <w:r w:rsidRPr="00842FAD">
              <w:rPr>
                <w:rFonts w:ascii="Arial" w:eastAsia="Arial" w:hAnsi="Arial" w:cs="Arial"/>
                <w:color w:val="000000"/>
                <w:sz w:val="24"/>
              </w:rPr>
              <w:t xml:space="preserve"> </w:t>
            </w:r>
            <w:proofErr w:type="spellStart"/>
            <w:r w:rsidRPr="00842FAD">
              <w:rPr>
                <w:rFonts w:ascii="Arial" w:eastAsia="Arial" w:hAnsi="Arial" w:cs="Arial"/>
                <w:color w:val="000000"/>
                <w:sz w:val="24"/>
                <w:u w:val="single"/>
              </w:rPr>
              <w:t>i</w:t>
            </w:r>
            <w:proofErr w:type="spellEnd"/>
            <w:r w:rsidRPr="00842FAD">
              <w:rPr>
                <w:rFonts w:ascii="Arial" w:eastAsia="Arial" w:hAnsi="Arial" w:cs="Arial"/>
                <w:color w:val="000000"/>
                <w:sz w:val="24"/>
                <w:u w:val="single"/>
              </w:rPr>
              <w:t>)</w:t>
            </w:r>
            <w:r w:rsidRPr="00842FAD">
              <w:rPr>
                <w:rFonts w:ascii="Arial" w:eastAsia="Arial" w:hAnsi="Arial" w:cs="Arial"/>
                <w:color w:val="000000"/>
                <w:sz w:val="24"/>
              </w:rPr>
              <w:t xml:space="preserve"> Are </w:t>
            </w:r>
            <w:r w:rsidRPr="00842FAD">
              <w:rPr>
                <w:rFonts w:ascii="Arial" w:eastAsia="Arial" w:hAnsi="Arial" w:cs="Arial"/>
                <w:strike/>
                <w:color w:val="000000"/>
                <w:sz w:val="24"/>
              </w:rPr>
              <w:t xml:space="preserve">not </w:t>
            </w:r>
            <w:r w:rsidRPr="00842FAD">
              <w:rPr>
                <w:rFonts w:ascii="Arial" w:eastAsia="Arial" w:hAnsi="Arial" w:cs="Arial"/>
                <w:color w:val="000000"/>
                <w:sz w:val="24"/>
              </w:rPr>
              <w:t xml:space="preserve">separated from any existing </w:t>
            </w:r>
            <w:r w:rsidRPr="00842FAD">
              <w:rPr>
                <w:rFonts w:ascii="Arial" w:eastAsia="Arial" w:hAnsi="Arial" w:cs="Arial"/>
                <w:strike/>
                <w:color w:val="000000"/>
                <w:sz w:val="24"/>
              </w:rPr>
              <w:t>Sui Generis</w:t>
            </w:r>
            <w:r w:rsidRPr="00842FAD">
              <w:rPr>
                <w:rFonts w:ascii="Arial" w:eastAsia="Arial" w:hAnsi="Arial" w:cs="Arial"/>
                <w:color w:val="000000"/>
                <w:sz w:val="24"/>
              </w:rPr>
              <w:t xml:space="preserve"> unit in this group by at least two units which are </w:t>
            </w:r>
            <w:r w:rsidRPr="00702C34">
              <w:rPr>
                <w:rFonts w:ascii="Arial" w:eastAsia="Arial" w:hAnsi="Arial" w:cs="Arial"/>
                <w:strike/>
                <w:color w:val="000000"/>
                <w:sz w:val="24"/>
              </w:rPr>
              <w:t>neither units</w:t>
            </w:r>
            <w:r>
              <w:rPr>
                <w:rFonts w:ascii="Arial" w:eastAsia="Arial" w:hAnsi="Arial" w:cs="Arial"/>
                <w:color w:val="000000"/>
                <w:sz w:val="24"/>
              </w:rPr>
              <w:t xml:space="preserve"> </w:t>
            </w:r>
            <w:r w:rsidRPr="00702C34">
              <w:rPr>
                <w:rFonts w:ascii="Arial" w:eastAsia="Arial" w:hAnsi="Arial" w:cs="Arial"/>
                <w:color w:val="000000"/>
                <w:sz w:val="24"/>
                <w:u w:val="single"/>
              </w:rPr>
              <w:t>in a different use</w:t>
            </w:r>
            <w:r w:rsidRPr="00842FAD">
              <w:rPr>
                <w:rFonts w:ascii="Arial" w:eastAsia="Arial" w:hAnsi="Arial" w:cs="Arial"/>
                <w:color w:val="000000"/>
                <w:sz w:val="24"/>
              </w:rPr>
              <w:t xml:space="preserve"> </w:t>
            </w:r>
            <w:r>
              <w:rPr>
                <w:rFonts w:ascii="Arial" w:eastAsia="Arial" w:hAnsi="Arial" w:cs="Arial"/>
                <w:strike/>
                <w:color w:val="000000"/>
                <w:sz w:val="24"/>
              </w:rPr>
              <w:t>(</w:t>
            </w:r>
            <w:r w:rsidRPr="00702C34">
              <w:rPr>
                <w:rFonts w:ascii="Arial" w:eastAsia="Arial" w:hAnsi="Arial" w:cs="Arial"/>
                <w:color w:val="000000"/>
                <w:sz w:val="24"/>
                <w:u w:val="single"/>
              </w:rPr>
              <w:t>from those</w:t>
            </w:r>
            <w:r>
              <w:rPr>
                <w:rFonts w:ascii="Arial" w:eastAsia="Arial" w:hAnsi="Arial" w:cs="Arial"/>
                <w:color w:val="000000"/>
                <w:sz w:val="24"/>
                <w:u w:val="single"/>
              </w:rPr>
              <w:t xml:space="preserve"> </w:t>
            </w:r>
            <w:r w:rsidRPr="00702C34">
              <w:rPr>
                <w:rFonts w:ascii="Arial" w:eastAsia="Arial" w:hAnsi="Arial" w:cs="Arial"/>
                <w:strike/>
                <w:color w:val="000000"/>
                <w:sz w:val="24"/>
              </w:rPr>
              <w:t>in uses as</w:t>
            </w:r>
            <w:r w:rsidRPr="00842FAD">
              <w:rPr>
                <w:rFonts w:ascii="Arial" w:eastAsia="Arial" w:hAnsi="Arial" w:cs="Arial"/>
                <w:color w:val="000000"/>
                <w:sz w:val="24"/>
              </w:rPr>
              <w:t xml:space="preserve"> highlighted in (b)</w:t>
            </w:r>
            <w:r>
              <w:rPr>
                <w:rFonts w:ascii="Arial" w:eastAsia="Arial" w:hAnsi="Arial" w:cs="Arial"/>
                <w:strike/>
                <w:color w:val="000000"/>
                <w:sz w:val="24"/>
              </w:rPr>
              <w:t>)</w:t>
            </w:r>
            <w:r w:rsidRPr="00842FAD">
              <w:rPr>
                <w:rFonts w:ascii="Arial" w:eastAsia="Arial" w:hAnsi="Arial" w:cs="Arial"/>
                <w:color w:val="000000"/>
                <w:sz w:val="24"/>
              </w:rPr>
              <w:t xml:space="preserve"> </w:t>
            </w:r>
            <w:r w:rsidRPr="00F7751B">
              <w:rPr>
                <w:rFonts w:ascii="Arial" w:eastAsia="Arial" w:hAnsi="Arial" w:cs="Arial"/>
                <w:color w:val="000000"/>
                <w:sz w:val="24"/>
                <w:u w:val="single"/>
              </w:rPr>
              <w:t>and</w:t>
            </w:r>
            <w:r>
              <w:rPr>
                <w:rFonts w:ascii="Arial" w:eastAsia="Arial" w:hAnsi="Arial" w:cs="Arial"/>
                <w:color w:val="000000"/>
                <w:sz w:val="24"/>
              </w:rPr>
              <w:t xml:space="preserve"> </w:t>
            </w:r>
            <w:r w:rsidRPr="00842FAD">
              <w:rPr>
                <w:rFonts w:ascii="Arial" w:eastAsia="Arial" w:hAnsi="Arial" w:cs="Arial"/>
                <w:color w:val="000000"/>
                <w:sz w:val="24"/>
              </w:rPr>
              <w:t>hot food takeaway uses</w:t>
            </w:r>
            <w:r w:rsidRPr="00F7751B">
              <w:rPr>
                <w:rFonts w:ascii="Arial" w:eastAsia="Arial" w:hAnsi="Arial" w:cs="Arial"/>
                <w:color w:val="000000"/>
                <w:sz w:val="24"/>
                <w:u w:val="single"/>
              </w:rPr>
              <w:t>)</w:t>
            </w:r>
            <w:r w:rsidRPr="00842FAD">
              <w:rPr>
                <w:rFonts w:ascii="Arial" w:eastAsia="Arial" w:hAnsi="Arial" w:cs="Arial"/>
                <w:color w:val="000000"/>
                <w:sz w:val="24"/>
              </w:rPr>
              <w:t xml:space="preserve">. </w:t>
            </w:r>
          </w:p>
          <w:p w14:paraId="40DDAEE4" w14:textId="77777777" w:rsidR="000F5BE1" w:rsidRPr="00842FAD" w:rsidRDefault="000F5BE1" w:rsidP="000F5BE1">
            <w:pPr>
              <w:rPr>
                <w:rFonts w:ascii="Arial" w:eastAsia="Arial" w:hAnsi="Arial" w:cs="Arial"/>
                <w:color w:val="000000"/>
                <w:sz w:val="24"/>
              </w:rPr>
            </w:pPr>
            <w:r w:rsidRPr="00842FAD">
              <w:rPr>
                <w:rFonts w:ascii="Arial" w:eastAsia="Arial" w:hAnsi="Arial" w:cs="Arial"/>
                <w:strike/>
                <w:color w:val="000000"/>
                <w:sz w:val="24"/>
              </w:rPr>
              <w:t>ix)</w:t>
            </w:r>
            <w:r w:rsidRPr="00842FAD">
              <w:rPr>
                <w:rFonts w:ascii="Arial" w:eastAsia="Arial" w:hAnsi="Arial" w:cs="Arial"/>
                <w:color w:val="000000"/>
                <w:sz w:val="24"/>
              </w:rPr>
              <w:t xml:space="preserve"> </w:t>
            </w:r>
            <w:r w:rsidRPr="00842FAD">
              <w:rPr>
                <w:rFonts w:ascii="Arial" w:eastAsia="Arial" w:hAnsi="Arial" w:cs="Arial"/>
                <w:strike/>
                <w:color w:val="000000"/>
                <w:sz w:val="24"/>
              </w:rPr>
              <w:t>Are located within 400m of the boundary of an existing school or youth centre.</w:t>
            </w:r>
            <w:r w:rsidRPr="00842FAD">
              <w:rPr>
                <w:rFonts w:ascii="Arial" w:eastAsia="Arial" w:hAnsi="Arial" w:cs="Arial"/>
                <w:color w:val="000000"/>
                <w:sz w:val="24"/>
              </w:rPr>
              <w:t xml:space="preserve"> </w:t>
            </w:r>
          </w:p>
          <w:p w14:paraId="138B4263" w14:textId="77777777" w:rsidR="000F5BE1" w:rsidRPr="00842FAD" w:rsidRDefault="000F5BE1" w:rsidP="000F5BE1">
            <w:pPr>
              <w:rPr>
                <w:rFonts w:ascii="Arial" w:eastAsia="Arial" w:hAnsi="Arial" w:cs="Arial"/>
                <w:color w:val="000000"/>
                <w:sz w:val="24"/>
              </w:rPr>
            </w:pPr>
            <w:r w:rsidRPr="00842FAD">
              <w:rPr>
                <w:rFonts w:ascii="Arial" w:eastAsia="Arial" w:hAnsi="Arial" w:cs="Arial"/>
                <w:strike/>
                <w:color w:val="000000"/>
                <w:sz w:val="24"/>
              </w:rPr>
              <w:t xml:space="preserve">x) </w:t>
            </w:r>
            <w:r w:rsidRPr="00842FAD">
              <w:rPr>
                <w:rFonts w:ascii="Arial" w:eastAsia="Arial" w:hAnsi="Arial" w:cs="Arial"/>
                <w:strike/>
                <w:color w:val="000000"/>
                <w:sz w:val="24"/>
                <w:u w:val="single"/>
              </w:rPr>
              <w:t>Are</w:t>
            </w:r>
            <w:r w:rsidRPr="00842FAD">
              <w:rPr>
                <w:rFonts w:ascii="Arial" w:eastAsia="Arial" w:hAnsi="Arial" w:cs="Arial"/>
                <w:strike/>
                <w:color w:val="000000"/>
                <w:sz w:val="24"/>
              </w:rPr>
              <w:t xml:space="preserve"> not accompanied by Health Impact Assessments (HIAs) when requested by the Council</w:t>
            </w:r>
            <w:r w:rsidRPr="00842FAD">
              <w:rPr>
                <w:rFonts w:ascii="Calibri" w:eastAsia="Calibri" w:hAnsi="Calibri" w:cs="Calibri"/>
                <w:strike/>
                <w:color w:val="000000"/>
              </w:rPr>
              <w:t>.</w:t>
            </w:r>
            <w:r w:rsidRPr="00842FAD">
              <w:rPr>
                <w:rFonts w:ascii="Arial" w:eastAsia="Arial" w:hAnsi="Arial" w:cs="Arial"/>
                <w:color w:val="000000"/>
                <w:sz w:val="24"/>
              </w:rPr>
              <w:t xml:space="preserve"> </w:t>
            </w:r>
          </w:p>
          <w:p w14:paraId="607E9679" w14:textId="77777777" w:rsidR="000F5BE1" w:rsidRPr="00842FAD" w:rsidRDefault="000F5BE1" w:rsidP="000F5BE1">
            <w:pPr>
              <w:rPr>
                <w:rFonts w:ascii="Arial" w:eastAsia="Arial" w:hAnsi="Arial" w:cs="Arial"/>
                <w:color w:val="000000"/>
                <w:sz w:val="24"/>
              </w:rPr>
            </w:pPr>
            <w:r w:rsidRPr="00842FAD">
              <w:rPr>
                <w:rFonts w:ascii="Arial" w:eastAsia="Arial" w:hAnsi="Arial" w:cs="Arial"/>
                <w:strike/>
                <w:color w:val="000000"/>
                <w:sz w:val="24"/>
              </w:rPr>
              <w:t>xi)</w:t>
            </w:r>
            <w:r w:rsidRPr="00842FAD">
              <w:rPr>
                <w:rFonts w:ascii="Arial" w:eastAsia="Arial" w:hAnsi="Arial" w:cs="Arial"/>
                <w:color w:val="000000"/>
                <w:sz w:val="24"/>
              </w:rPr>
              <w:t xml:space="preserve"> </w:t>
            </w:r>
            <w:r w:rsidRPr="00842FAD">
              <w:rPr>
                <w:rFonts w:ascii="Arial" w:eastAsia="Arial" w:hAnsi="Arial" w:cs="Arial"/>
                <w:color w:val="000000"/>
                <w:sz w:val="24"/>
                <w:u w:val="single"/>
              </w:rPr>
              <w:t>ii)</w:t>
            </w:r>
            <w:r w:rsidRPr="00842FAD">
              <w:rPr>
                <w:rFonts w:ascii="Arial" w:eastAsia="Arial" w:hAnsi="Arial" w:cs="Arial"/>
                <w:color w:val="000000"/>
                <w:sz w:val="24"/>
              </w:rPr>
              <w:t xml:space="preserve"> </w:t>
            </w:r>
            <w:r w:rsidRPr="00842FAD">
              <w:rPr>
                <w:rFonts w:ascii="Arial" w:eastAsia="Arial" w:hAnsi="Arial" w:cs="Arial"/>
                <w:strike/>
                <w:color w:val="000000"/>
                <w:sz w:val="24"/>
              </w:rPr>
              <w:t xml:space="preserve">Do not </w:t>
            </w:r>
            <w:proofErr w:type="spellStart"/>
            <w:r w:rsidRPr="00842FAD">
              <w:rPr>
                <w:rFonts w:ascii="Arial" w:eastAsia="Arial" w:hAnsi="Arial" w:cs="Arial"/>
                <w:strike/>
                <w:color w:val="000000"/>
                <w:sz w:val="24"/>
              </w:rPr>
              <w:t>p</w:t>
            </w:r>
            <w:r w:rsidRPr="00842FAD">
              <w:rPr>
                <w:rFonts w:ascii="Arial" w:eastAsia="Arial" w:hAnsi="Arial" w:cs="Arial"/>
                <w:color w:val="000000"/>
                <w:sz w:val="24"/>
              </w:rPr>
              <w:t>Provide</w:t>
            </w:r>
            <w:proofErr w:type="spellEnd"/>
            <w:r w:rsidRPr="00842FAD">
              <w:rPr>
                <w:rFonts w:ascii="Arial" w:eastAsia="Arial" w:hAnsi="Arial" w:cs="Arial"/>
                <w:color w:val="000000"/>
                <w:sz w:val="24"/>
              </w:rPr>
              <w:t xml:space="preserve"> active frontages and </w:t>
            </w:r>
            <w:r w:rsidRPr="00842FAD">
              <w:rPr>
                <w:rFonts w:ascii="Arial" w:eastAsia="Arial" w:hAnsi="Arial" w:cs="Arial"/>
                <w:strike/>
                <w:color w:val="000000"/>
                <w:sz w:val="24"/>
              </w:rPr>
              <w:t xml:space="preserve">must </w:t>
            </w:r>
            <w:r w:rsidRPr="00842FAD">
              <w:rPr>
                <w:rFonts w:ascii="Arial" w:eastAsia="Arial" w:hAnsi="Arial" w:cs="Arial"/>
                <w:color w:val="000000"/>
                <w:sz w:val="24"/>
              </w:rPr>
              <w:t xml:space="preserve">have a positive visual impact on the street scene. </w:t>
            </w:r>
          </w:p>
          <w:p w14:paraId="735F76DF" w14:textId="77777777" w:rsidR="000F5BE1" w:rsidRDefault="000F5BE1" w:rsidP="000F5BE1">
            <w:pPr>
              <w:rPr>
                <w:rFonts w:ascii="Arial" w:eastAsia="Arial" w:hAnsi="Arial" w:cs="Arial"/>
                <w:color w:val="000000"/>
                <w:sz w:val="24"/>
              </w:rPr>
            </w:pPr>
            <w:r w:rsidRPr="00842FAD">
              <w:rPr>
                <w:rFonts w:ascii="Arial" w:eastAsia="Arial" w:hAnsi="Arial" w:cs="Arial"/>
                <w:strike/>
                <w:color w:val="000000"/>
                <w:sz w:val="24"/>
              </w:rPr>
              <w:t>xii)</w:t>
            </w:r>
            <w:r w:rsidRPr="00842FAD">
              <w:rPr>
                <w:rFonts w:ascii="Arial" w:eastAsia="Arial" w:hAnsi="Arial" w:cs="Arial"/>
                <w:color w:val="000000"/>
                <w:sz w:val="24"/>
              </w:rPr>
              <w:t xml:space="preserve"> </w:t>
            </w:r>
            <w:r w:rsidRPr="00842FAD">
              <w:rPr>
                <w:rFonts w:ascii="Arial" w:eastAsia="Arial" w:hAnsi="Arial" w:cs="Arial"/>
                <w:color w:val="000000"/>
                <w:sz w:val="24"/>
                <w:u w:val="single"/>
              </w:rPr>
              <w:t xml:space="preserve">iii) Do not </w:t>
            </w:r>
            <w:proofErr w:type="spellStart"/>
            <w:r w:rsidRPr="00842FAD">
              <w:rPr>
                <w:rFonts w:ascii="Arial" w:eastAsia="Arial" w:hAnsi="Arial" w:cs="Arial"/>
                <w:color w:val="000000"/>
                <w:sz w:val="24"/>
                <w:u w:val="single"/>
              </w:rPr>
              <w:t>h</w:t>
            </w:r>
            <w:r w:rsidRPr="00842FAD">
              <w:rPr>
                <w:rFonts w:ascii="Arial" w:eastAsia="Arial" w:hAnsi="Arial" w:cs="Arial"/>
                <w:strike/>
                <w:color w:val="000000"/>
                <w:sz w:val="24"/>
              </w:rPr>
              <w:t>H</w:t>
            </w:r>
            <w:r w:rsidRPr="00842FAD">
              <w:rPr>
                <w:rFonts w:ascii="Arial" w:eastAsia="Arial" w:hAnsi="Arial" w:cs="Arial"/>
                <w:color w:val="000000"/>
                <w:sz w:val="24"/>
              </w:rPr>
              <w:t>ave</w:t>
            </w:r>
            <w:proofErr w:type="spellEnd"/>
            <w:r w:rsidRPr="00842FAD">
              <w:rPr>
                <w:rFonts w:ascii="Arial" w:eastAsia="Arial" w:hAnsi="Arial" w:cs="Arial"/>
                <w:color w:val="000000"/>
                <w:sz w:val="24"/>
              </w:rPr>
              <w:t xml:space="preserve"> a significant </w:t>
            </w:r>
            <w:r w:rsidRPr="00842FAD">
              <w:rPr>
                <w:rFonts w:ascii="Arial" w:eastAsia="Arial" w:hAnsi="Arial" w:cs="Arial"/>
                <w:color w:val="000000"/>
                <w:sz w:val="24"/>
                <w:u w:val="single"/>
              </w:rPr>
              <w:t xml:space="preserve">adverse </w:t>
            </w:r>
            <w:r w:rsidRPr="00842FAD">
              <w:rPr>
                <w:rFonts w:ascii="Arial" w:eastAsia="Arial" w:hAnsi="Arial" w:cs="Arial"/>
                <w:color w:val="000000"/>
                <w:sz w:val="24"/>
              </w:rPr>
              <w:t xml:space="preserve">impact on local community and residential amenity in terms of noise, vibrations, </w:t>
            </w:r>
            <w:r w:rsidRPr="00842FAD">
              <w:rPr>
                <w:rFonts w:ascii="Arial" w:eastAsia="Arial" w:hAnsi="Arial" w:cs="Arial"/>
                <w:color w:val="000000"/>
                <w:sz w:val="24"/>
                <w:u w:val="single"/>
              </w:rPr>
              <w:t>odours</w:t>
            </w:r>
            <w:r w:rsidRPr="00842FAD">
              <w:rPr>
                <w:rFonts w:ascii="Arial" w:eastAsia="Arial" w:hAnsi="Arial" w:cs="Arial"/>
                <w:color w:val="000000"/>
                <w:sz w:val="24"/>
              </w:rPr>
              <w:t xml:space="preserve">, traffic disturbance and litter. </w:t>
            </w:r>
          </w:p>
          <w:p w14:paraId="30603DD4" w14:textId="77777777" w:rsidR="000F5BE1" w:rsidRPr="00842FAD" w:rsidRDefault="000F5BE1" w:rsidP="000F5BE1">
            <w:pPr>
              <w:rPr>
                <w:rFonts w:ascii="Arial" w:eastAsia="Arial" w:hAnsi="Arial" w:cs="Arial"/>
                <w:color w:val="000000"/>
                <w:sz w:val="24"/>
              </w:rPr>
            </w:pPr>
          </w:p>
          <w:p w14:paraId="2AF9906F" w14:textId="18DBC2AC" w:rsidR="000F5BE1" w:rsidRPr="00EC67FD" w:rsidRDefault="0019229A" w:rsidP="000F5BE1">
            <w:pPr>
              <w:keepNext/>
              <w:keepLines/>
              <w:suppressAutoHyphens/>
              <w:rPr>
                <w:rFonts w:ascii="Arial" w:eastAsiaTheme="majorEastAsia" w:hAnsi="Arial" w:cs="Arial"/>
                <w:b/>
              </w:rPr>
            </w:pPr>
            <w:r>
              <w:rPr>
                <w:rFonts w:ascii="Arial" w:eastAsia="Arial" w:hAnsi="Arial" w:cs="Arial"/>
                <w:sz w:val="24"/>
                <w:u w:val="single"/>
              </w:rPr>
              <w:t>C</w:t>
            </w:r>
            <w:r w:rsidR="000F5BE1" w:rsidRPr="00842FAD">
              <w:rPr>
                <w:rFonts w:ascii="Arial" w:eastAsia="Arial" w:hAnsi="Arial" w:cs="Arial"/>
                <w:sz w:val="24"/>
                <w:u w:val="single"/>
              </w:rPr>
              <w:t xml:space="preserve">. The Council will expect proposals for all uses included in this policy to complete the Council’s Health Impact Assessment (HIA) screening tool to identify any important health considerations at the earliest opportunity, and to determine the type of HIA that is required. </w:t>
            </w:r>
          </w:p>
        </w:tc>
        <w:tc>
          <w:tcPr>
            <w:tcW w:w="6754" w:type="dxa"/>
            <w:tcBorders>
              <w:left w:val="single" w:sz="4" w:space="0" w:color="auto"/>
            </w:tcBorders>
          </w:tcPr>
          <w:p w14:paraId="631BE458" w14:textId="77777777" w:rsidR="000F5BE1" w:rsidRPr="00915951" w:rsidRDefault="000F5BE1" w:rsidP="000F5BE1">
            <w:pPr>
              <w:rPr>
                <w:rFonts w:ascii="Arial" w:hAnsi="Arial" w:cs="Arial"/>
                <w:b/>
                <w:bCs/>
                <w14:ligatures w14:val="none"/>
              </w:rPr>
            </w:pPr>
            <w:r w:rsidRPr="00915951">
              <w:rPr>
                <w:rFonts w:ascii="Arial" w:hAnsi="Arial" w:cs="Arial"/>
                <w:b/>
                <w:bCs/>
                <w14:ligatures w14:val="none"/>
              </w:rPr>
              <w:lastRenderedPageBreak/>
              <w:t>Summary of MM</w:t>
            </w:r>
          </w:p>
          <w:p w14:paraId="6A2FAA91" w14:textId="4C9860EF" w:rsidR="000F5BE1" w:rsidRPr="00915951" w:rsidRDefault="000F5BE1" w:rsidP="000F5BE1">
            <w:pPr>
              <w:rPr>
                <w:rFonts w:ascii="Arial" w:eastAsia="Times New Roman" w:hAnsi="Arial" w:cs="Arial"/>
              </w:rPr>
            </w:pPr>
            <w:r w:rsidRPr="00915951">
              <w:rPr>
                <w:rFonts w:ascii="Arial" w:eastAsia="Times New Roman" w:hAnsi="Arial" w:cs="Arial"/>
              </w:rPr>
              <w:t xml:space="preserve">This is a development management policy relating to managing and controlling potential harmful impacts arising from proposals relating to the uses named in the policy title. </w:t>
            </w:r>
            <w:r w:rsidRPr="00915951">
              <w:rPr>
                <w:rFonts w:ascii="Arial" w:hAnsi="Arial" w:cs="Arial"/>
                <w:bCs/>
              </w:rPr>
              <w:t>MM r</w:t>
            </w:r>
            <w:r w:rsidRPr="00915951">
              <w:rPr>
                <w:rFonts w:ascii="Arial" w:hAnsi="Arial" w:cs="Arial"/>
              </w:rPr>
              <w:t xml:space="preserve">evisions for soundness, closer alignment / general conformity with London Plan and to ensure effective and consistent policy implementation. </w:t>
            </w:r>
          </w:p>
          <w:p w14:paraId="4326CE7C" w14:textId="0B1615CE" w:rsidR="000F5BE1" w:rsidRPr="00915951" w:rsidRDefault="000F5BE1" w:rsidP="000F5BE1">
            <w:pPr>
              <w:keepNext/>
              <w:keepLines/>
              <w:suppressAutoHyphens/>
              <w:autoSpaceDN w:val="0"/>
              <w:textAlignment w:val="baseline"/>
              <w:outlineLvl w:val="2"/>
              <w:rPr>
                <w:rFonts w:ascii="Arial" w:hAnsi="Arial" w:cs="Arial"/>
              </w:rPr>
            </w:pPr>
            <w:r w:rsidRPr="00915951">
              <w:rPr>
                <w:rFonts w:ascii="Arial" w:hAnsi="Arial" w:cs="Arial"/>
              </w:rPr>
              <w:t xml:space="preserve">Ensures approach to hot food takeaways is positively prepared, indicating circumstances and locations where proposals would be supported whilst preserving viability and vitality by avoiding over-concentrations of such a use. Revised policy now sets out criteria requirements rather than restrictions. MM revisions provide clarifications regarding no unacceptable impact on living environment for nearby residents and compliance with the Council’s Healthy Catering Commitment. New criteria added to ensure that details of suitable drainage facilities provided for hot food takeaways. Re-wording of part B of the policy to ensure the approach to stated uses is positively prepared, indicating circumstances and locations where proposals will be supported </w:t>
            </w:r>
            <w:r w:rsidRPr="00915951">
              <w:rPr>
                <w:rFonts w:ascii="Arial" w:hAnsi="Arial" w:cs="Arial"/>
              </w:rPr>
              <w:lastRenderedPageBreak/>
              <w:t>whilst preserving viability and vitality by avoiding over-concentrations of such uses. Clarification on intention to address health inequalities and text revisions to criteria expressing as requirements rather than restrictions. Removal of requirement that betting shops, adult gaming centres, amusement arcades, pawnbrokers, pay day loan shops and shisha bars be located more than 400m from the boundary of an existing school or youth centre as this is not justified by supporting evidence of its necessity to avoid demonstrable harm. Additional reference clarifying the circumstances where the Council will expect Health Impact Assessments to accompany the related proposals.</w:t>
            </w:r>
          </w:p>
          <w:p w14:paraId="02F200CC" w14:textId="77777777" w:rsidR="000F5BE1" w:rsidRPr="00915951" w:rsidRDefault="000F5BE1" w:rsidP="000F5BE1">
            <w:pPr>
              <w:rPr>
                <w:rFonts w:ascii="Arial" w:hAnsi="Arial" w:cs="Arial"/>
              </w:rPr>
            </w:pPr>
          </w:p>
          <w:p w14:paraId="2333992F" w14:textId="77777777" w:rsidR="000F5BE1" w:rsidRPr="00915951" w:rsidRDefault="000F5BE1" w:rsidP="000F5BE1">
            <w:pPr>
              <w:rPr>
                <w:rFonts w:ascii="Arial" w:eastAsia="Times New Roman" w:hAnsi="Arial" w:cs="Arial"/>
                <w:b/>
                <w:bCs/>
              </w:rPr>
            </w:pPr>
            <w:r w:rsidRPr="00915951">
              <w:rPr>
                <w:rFonts w:ascii="Arial" w:eastAsia="Times New Roman" w:hAnsi="Arial" w:cs="Arial"/>
                <w:b/>
                <w:bCs/>
              </w:rPr>
              <w:t>Impact of MM</w:t>
            </w:r>
          </w:p>
          <w:p w14:paraId="0D887725" w14:textId="77777777" w:rsidR="000F5BE1" w:rsidRPr="00915951" w:rsidRDefault="000F5BE1" w:rsidP="000F5BE1">
            <w:pPr>
              <w:spacing w:line="256" w:lineRule="auto"/>
              <w:rPr>
                <w:rFonts w:ascii="Arial" w:eastAsia="Times New Roman" w:hAnsi="Arial" w:cs="Arial"/>
              </w:rPr>
            </w:pPr>
          </w:p>
          <w:p w14:paraId="474F7C77" w14:textId="5EFD7BBF" w:rsidR="000F5BE1" w:rsidRPr="00915951" w:rsidRDefault="000F5BE1" w:rsidP="000F5BE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approach to managing the clustering of specific uses listed in the policy.</w:t>
            </w:r>
          </w:p>
          <w:p w14:paraId="3A6D41E3" w14:textId="6BC18B7C" w:rsidR="000F5BE1" w:rsidRPr="00915951" w:rsidRDefault="000F5BE1" w:rsidP="000F5BE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In respect of the health and wellbeing objective, the previous SA results are negatively impacted by the removal of the requirement that betting shops, adult gaming centres, amusement arcades, pawnbrokers, pay day loan shops and shisha bars be located more than 400m from the boundary of an existing school or youth centre. However, this is </w:t>
            </w:r>
            <w:r w:rsidR="008407AF" w:rsidRPr="00915951">
              <w:rPr>
                <w:rFonts w:ascii="Arial" w:eastAsia="Times New Roman" w:hAnsi="Arial" w:cs="Arial"/>
                <w:b/>
                <w:bCs/>
                <w:lang w:eastAsia="en-GB"/>
                <w14:ligatures w14:val="none"/>
              </w:rPr>
              <w:t>counterbalanced</w:t>
            </w:r>
            <w:r w:rsidRPr="00915951">
              <w:rPr>
                <w:rFonts w:ascii="Arial" w:eastAsia="Times New Roman" w:hAnsi="Arial" w:cs="Arial"/>
                <w:b/>
                <w:bCs/>
                <w:lang w:eastAsia="en-GB"/>
                <w14:ligatures w14:val="none"/>
              </w:rPr>
              <w:t xml:space="preserve"> by the following MM revisions: </w:t>
            </w:r>
          </w:p>
          <w:p w14:paraId="75CD088B" w14:textId="4198DCD1" w:rsidR="000F5BE1" w:rsidRPr="00915951" w:rsidRDefault="000F5BE1" w:rsidP="000F5BE1">
            <w:pPr>
              <w:spacing w:line="259" w:lineRule="auto"/>
              <w:rPr>
                <w:rFonts w:ascii="Arial" w:eastAsia="Times New Roman" w:hAnsi="Arial" w:cs="Arial"/>
                <w:b/>
                <w:bCs/>
                <w:lang w:eastAsia="en-GB"/>
                <w14:ligatures w14:val="none"/>
              </w:rPr>
            </w:pPr>
            <w:proofErr w:type="spellStart"/>
            <w:r w:rsidRPr="00915951">
              <w:rPr>
                <w:rFonts w:ascii="Arial" w:eastAsia="Times New Roman" w:hAnsi="Arial" w:cs="Arial"/>
                <w:b/>
                <w:bCs/>
                <w:lang w:eastAsia="en-GB"/>
                <w14:ligatures w14:val="none"/>
              </w:rPr>
              <w:t>i</w:t>
            </w:r>
            <w:proofErr w:type="spellEnd"/>
            <w:r w:rsidRPr="00915951">
              <w:rPr>
                <w:rFonts w:ascii="Arial" w:eastAsia="Times New Roman" w:hAnsi="Arial" w:cs="Arial"/>
                <w:b/>
                <w:bCs/>
                <w:lang w:eastAsia="en-GB"/>
                <w14:ligatures w14:val="none"/>
              </w:rPr>
              <w:t>) The addition of part c) requiring that proposals for all uses included in this policy complete the Council’s Health Impact Assessment screening tool.</w:t>
            </w:r>
          </w:p>
          <w:p w14:paraId="6E49FA99" w14:textId="5045090F" w:rsidR="000F5BE1" w:rsidRPr="00915951" w:rsidRDefault="000F5BE1" w:rsidP="000F5BE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lastRenderedPageBreak/>
              <w:t xml:space="preserve">ii) In respect of hot food takeaways, the addition in the policy of criteria regarding drainage facility requirements and the expectation for proposals to comply with the Council’s Healthy Catering Commitment. </w:t>
            </w:r>
          </w:p>
          <w:p w14:paraId="5D020C1C" w14:textId="77777777" w:rsidR="000F5BE1" w:rsidRPr="00915951" w:rsidRDefault="000F5BE1" w:rsidP="000F5BE1">
            <w:pPr>
              <w:spacing w:line="259" w:lineRule="auto"/>
              <w:rPr>
                <w:rFonts w:ascii="Arial" w:eastAsia="Times New Roman" w:hAnsi="Arial" w:cs="Arial"/>
                <w:b/>
                <w:bCs/>
                <w:lang w:eastAsia="en-GB"/>
                <w14:ligatures w14:val="none"/>
              </w:rPr>
            </w:pPr>
          </w:p>
          <w:p w14:paraId="4F66B9A5" w14:textId="02B82AAE" w:rsidR="000F5BE1" w:rsidRPr="00915951" w:rsidRDefault="000F5BE1" w:rsidP="000F5BE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Otherwise, the MM 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32ECD5AB" w14:textId="77777777" w:rsidR="000F5BE1" w:rsidRPr="00915951" w:rsidRDefault="000F5BE1" w:rsidP="000F5BE1">
            <w:pPr>
              <w:rPr>
                <w:rFonts w:ascii="Arial" w:eastAsia="Times New Roman" w:hAnsi="Arial" w:cs="Arial"/>
                <w:b/>
                <w:bCs/>
              </w:rPr>
            </w:pPr>
          </w:p>
          <w:p w14:paraId="3574E9A4" w14:textId="4E0DD296"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mainly either positive or neutral with no negative effects identified which would require additional mitigation measures. However, </w:t>
            </w:r>
            <w:r w:rsidRPr="00915951">
              <w:rPr>
                <w:rFonts w:ascii="Arial" w:hAnsi="Arial" w:cs="Arial"/>
              </w:rPr>
              <w:t xml:space="preserve">the removal of the requirement that betting shops, adult gaming centres, amusement arcades, pawnbrokers, pay day loan shops and shisha bars be located more than 400m from the boundary of an existing school or youth centre negatively impacts on the IIA/SA objectives </w:t>
            </w:r>
            <w:r w:rsidRPr="00915951">
              <w:rPr>
                <w:rFonts w:ascii="Arial" w:hAnsi="Arial" w:cs="Arial"/>
                <w14:ligatures w14:val="none"/>
              </w:rPr>
              <w:t>related to improving the health and wellbeing of the population and reduc</w:t>
            </w:r>
            <w:r w:rsidR="008C3D0F" w:rsidRPr="00915951">
              <w:rPr>
                <w:rFonts w:ascii="Arial" w:hAnsi="Arial" w:cs="Arial"/>
                <w14:ligatures w14:val="none"/>
              </w:rPr>
              <w:t>ing</w:t>
            </w:r>
            <w:r w:rsidRPr="00915951">
              <w:rPr>
                <w:rFonts w:ascii="Arial" w:hAnsi="Arial" w:cs="Arial"/>
                <w14:ligatures w14:val="none"/>
              </w:rPr>
              <w:t xml:space="preserve"> inequalities</w:t>
            </w:r>
            <w:r w:rsidR="00195B26" w:rsidRPr="00915951">
              <w:rPr>
                <w:rFonts w:ascii="Arial" w:hAnsi="Arial" w:cs="Arial"/>
                <w14:ligatures w14:val="none"/>
              </w:rPr>
              <w:t xml:space="preserve"> (6)</w:t>
            </w:r>
            <w:r w:rsidRPr="00915951">
              <w:rPr>
                <w:rFonts w:ascii="Arial" w:hAnsi="Arial" w:cs="Arial"/>
                <w14:ligatures w14:val="none"/>
              </w:rPr>
              <w:t xml:space="preserve">. This is balanced, by the </w:t>
            </w:r>
            <w:r w:rsidR="000355E4" w:rsidRPr="00915951">
              <w:rPr>
                <w:rFonts w:ascii="Arial" w:hAnsi="Arial" w:cs="Arial"/>
                <w14:ligatures w14:val="none"/>
              </w:rPr>
              <w:t xml:space="preserve">MM revision stipulating </w:t>
            </w:r>
            <w:r w:rsidR="00894F58" w:rsidRPr="00915951">
              <w:rPr>
                <w:rFonts w:ascii="Arial" w:hAnsi="Arial" w:cs="Arial"/>
                <w14:ligatures w14:val="none"/>
              </w:rPr>
              <w:t xml:space="preserve">the </w:t>
            </w:r>
            <w:r w:rsidRPr="00915951">
              <w:rPr>
                <w:rFonts w:ascii="Arial" w:hAnsi="Arial" w:cs="Arial"/>
                <w14:ligatures w14:val="none"/>
              </w:rPr>
              <w:t>need that proposals for uses named in the policy</w:t>
            </w:r>
            <w:r w:rsidR="000355E4" w:rsidRPr="00915951">
              <w:rPr>
                <w:rFonts w:ascii="Arial" w:hAnsi="Arial" w:cs="Arial"/>
                <w14:ligatures w14:val="none"/>
              </w:rPr>
              <w:t xml:space="preserve"> to</w:t>
            </w:r>
            <w:r w:rsidRPr="00915951">
              <w:rPr>
                <w:rFonts w:ascii="Arial" w:hAnsi="Arial" w:cs="Arial"/>
                <w14:ligatures w14:val="none"/>
              </w:rPr>
              <w:t xml:space="preserve"> complete the Council’s Health Impact Assessment (HIA) screening tool. In respect of hot food takeaways, the additional criteria to ensure that adequate drainage facilities are provided and stated expectation that proposals operate and demonstrate compliance with the Council’s Healthy Catering Commitment, contribute positively to furthering the objective relating to improving the health and wellbeing of the population and reducing health inequalities</w:t>
            </w:r>
            <w:r w:rsidR="00195B26" w:rsidRPr="00915951">
              <w:rPr>
                <w:rFonts w:ascii="Arial" w:hAnsi="Arial" w:cs="Arial"/>
                <w14:ligatures w14:val="none"/>
              </w:rPr>
              <w:t xml:space="preserve"> (6)</w:t>
            </w:r>
            <w:r w:rsidRPr="00915951">
              <w:rPr>
                <w:rFonts w:ascii="Arial" w:hAnsi="Arial" w:cs="Arial"/>
                <w14:ligatures w14:val="none"/>
              </w:rPr>
              <w:t>.</w:t>
            </w:r>
          </w:p>
          <w:p w14:paraId="2631DEDB" w14:textId="77777777" w:rsidR="000F5BE1" w:rsidRPr="00915951" w:rsidRDefault="000F5BE1" w:rsidP="000F5BE1">
            <w:pPr>
              <w:spacing w:line="259" w:lineRule="auto"/>
              <w:rPr>
                <w:rFonts w:ascii="Arial" w:hAnsi="Arial" w:cs="Arial"/>
                <w14:ligatures w14:val="none"/>
              </w:rPr>
            </w:pPr>
          </w:p>
          <w:p w14:paraId="65C74A61" w14:textId="613415B6" w:rsidR="000F5BE1" w:rsidRPr="00915951" w:rsidRDefault="000F5BE1" w:rsidP="000F5BE1">
            <w:pPr>
              <w:spacing w:line="259" w:lineRule="auto"/>
              <w:rPr>
                <w:rFonts w:ascii="Arial" w:hAnsi="Arial" w:cs="Arial"/>
                <w14:ligatures w14:val="none"/>
              </w:rPr>
            </w:pPr>
            <w:r w:rsidRPr="00915951">
              <w:rPr>
                <w:rFonts w:ascii="Arial" w:hAnsi="Arial" w:cs="Arial"/>
                <w14:ligatures w14:val="none"/>
              </w:rPr>
              <w:lastRenderedPageBreak/>
              <w:t>The MM includes policy wording changes impacting positively in contributing to furthering the following SA/IIA objectives:</w:t>
            </w:r>
          </w:p>
          <w:p w14:paraId="297D6573" w14:textId="77777777" w:rsidR="000F5BE1" w:rsidRPr="00915951" w:rsidRDefault="000F5BE1" w:rsidP="000F5BE1">
            <w:pPr>
              <w:spacing w:line="259" w:lineRule="auto"/>
              <w:rPr>
                <w:rFonts w:ascii="Arial" w:hAnsi="Arial" w:cs="Arial"/>
                <w14:ligatures w14:val="none"/>
              </w:rPr>
            </w:pPr>
          </w:p>
          <w:p w14:paraId="0E0875B6" w14:textId="74CD2700"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Foster sustainable economic growth and increase employment opportunities across a range of sectors and business sizes (MM revisions throughout the policy refer but in particular the restructuring of the policy from a negative to positively couched one by setting out the criteria requirements needing to be satisfied in order for proposals for the uses named in the policy to be supported)</w:t>
            </w:r>
            <w:r w:rsidR="007609A3" w:rsidRPr="00915951">
              <w:rPr>
                <w:rFonts w:ascii="Arial" w:hAnsi="Arial" w:cs="Arial"/>
                <w14:ligatures w14:val="none"/>
              </w:rPr>
              <w:t xml:space="preserve"> (7)</w:t>
            </w:r>
            <w:r w:rsidRPr="00915951">
              <w:rPr>
                <w:rFonts w:ascii="Arial" w:hAnsi="Arial" w:cs="Arial"/>
                <w14:ligatures w14:val="none"/>
              </w:rPr>
              <w:t>; and</w:t>
            </w:r>
          </w:p>
          <w:p w14:paraId="69EE3E57" w14:textId="5E94A2DF" w:rsidR="000F5BE1" w:rsidRPr="00915951" w:rsidRDefault="000F5BE1"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neighbourhoods, which support good quality accessible services and sustainable lifestyles</w:t>
            </w:r>
            <w:r w:rsidR="007609A3" w:rsidRPr="00915951">
              <w:rPr>
                <w:rFonts w:ascii="Arial" w:hAnsi="Arial" w:cs="Arial"/>
                <w14:ligatures w14:val="none"/>
              </w:rPr>
              <w:t xml:space="preserve"> </w:t>
            </w:r>
            <w:r w:rsidRPr="00915951">
              <w:rPr>
                <w:rFonts w:ascii="Arial" w:hAnsi="Arial" w:cs="Arial"/>
                <w14:ligatures w14:val="none"/>
              </w:rPr>
              <w:t>(MM revisions throughout the policy refer, in particular in relation to</w:t>
            </w:r>
            <w:r w:rsidRPr="00915951">
              <w:rPr>
                <w:rFonts w:ascii="Arial" w:hAnsi="Arial" w:cs="Arial"/>
                <w:kern w:val="2"/>
              </w:rPr>
              <w:t xml:space="preserve"> </w:t>
            </w:r>
            <w:r w:rsidRPr="00915951">
              <w:rPr>
                <w:rFonts w:ascii="Arial" w:hAnsi="Arial" w:cs="Arial"/>
                <w14:ligatures w14:val="none"/>
              </w:rPr>
              <w:t>clarifications regarding proposals having no unacceptable impact on the living environment for nearby residents, the need for proposals for all uses named in this policy to complete the Council’s HIA screening tool and for hot food takeaways to operate and demonstrate  compliance with the Council’s Healthy Catering Commitment)</w:t>
            </w:r>
            <w:r w:rsidR="007609A3" w:rsidRPr="00915951">
              <w:rPr>
                <w:rFonts w:ascii="Arial" w:hAnsi="Arial" w:cs="Arial"/>
                <w14:ligatures w14:val="none"/>
              </w:rPr>
              <w:t xml:space="preserve"> (4)</w:t>
            </w:r>
            <w:r w:rsidRPr="00915951">
              <w:rPr>
                <w:rFonts w:ascii="Arial" w:hAnsi="Arial" w:cs="Arial"/>
                <w14:ligatures w14:val="none"/>
              </w:rPr>
              <w:t xml:space="preserve">. </w:t>
            </w:r>
          </w:p>
          <w:p w14:paraId="2B4BAAEF" w14:textId="77777777" w:rsidR="00894F58" w:rsidRPr="00915951" w:rsidRDefault="00894F58" w:rsidP="00894F58">
            <w:pPr>
              <w:pStyle w:val="ListParagraph"/>
              <w:rPr>
                <w:rFonts w:ascii="Arial" w:hAnsi="Arial" w:cs="Arial"/>
                <w14:ligatures w14:val="none"/>
              </w:rPr>
            </w:pPr>
          </w:p>
          <w:p w14:paraId="3923E9FD" w14:textId="670A5C30" w:rsidR="000F5BE1" w:rsidRPr="00915951" w:rsidRDefault="000F5BE1" w:rsidP="00894F58">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37739D" w:rsidRPr="00915951">
              <w:rPr>
                <w:rFonts w:ascii="Arial" w:hAnsi="Arial" w:cs="Arial"/>
              </w:rPr>
              <w:t xml:space="preserve"> impact</w:t>
            </w:r>
            <w:r w:rsidRPr="00915951">
              <w:rPr>
                <w:rFonts w:ascii="Arial" w:hAnsi="Arial" w:cs="Arial"/>
              </w:rPr>
              <w:t xml:space="preserve"> is neutral.</w:t>
            </w:r>
          </w:p>
        </w:tc>
      </w:tr>
      <w:tr w:rsidR="003B4B14" w:rsidRPr="00EC67FD" w14:paraId="4D298E0E" w14:textId="77777777" w:rsidTr="00E506CC">
        <w:trPr>
          <w:trHeight w:val="20"/>
        </w:trPr>
        <w:tc>
          <w:tcPr>
            <w:tcW w:w="1640" w:type="dxa"/>
            <w:tcBorders>
              <w:right w:val="single" w:sz="4" w:space="0" w:color="auto"/>
            </w:tcBorders>
          </w:tcPr>
          <w:p w14:paraId="1B216F15" w14:textId="77777777" w:rsidR="003B4B14" w:rsidRDefault="003B4B14" w:rsidP="003B4B14">
            <w:pPr>
              <w:rPr>
                <w:rFonts w:ascii="Arial" w:hAnsi="Arial" w:cs="Arial"/>
              </w:rPr>
            </w:pPr>
            <w:r>
              <w:rPr>
                <w:rFonts w:ascii="Arial" w:hAnsi="Arial" w:cs="Arial"/>
              </w:rPr>
              <w:lastRenderedPageBreak/>
              <w:t>MM56</w:t>
            </w:r>
          </w:p>
          <w:p w14:paraId="1834B7ED" w14:textId="378597E8" w:rsidR="003B4B14" w:rsidRDefault="003B4B14" w:rsidP="003B4B14">
            <w:pPr>
              <w:rPr>
                <w:rFonts w:ascii="Arial" w:hAnsi="Arial" w:cs="Arial"/>
              </w:rPr>
            </w:pPr>
            <w:r w:rsidRPr="00EC67FD">
              <w:rPr>
                <w:rFonts w:ascii="Arial" w:hAnsi="Arial" w:cs="Arial"/>
              </w:rPr>
              <w:t>Policy TOW04</w:t>
            </w:r>
          </w:p>
          <w:p w14:paraId="19CE1BDE" w14:textId="4B1D3F22" w:rsidR="003B4B14" w:rsidRPr="00EC67FD" w:rsidRDefault="003B4B14" w:rsidP="003B4B14">
            <w:pPr>
              <w:rPr>
                <w:rFonts w:ascii="Arial" w:hAnsi="Arial" w:cs="Arial"/>
              </w:rPr>
            </w:pPr>
            <w:r w:rsidRPr="00014F14">
              <w:rPr>
                <w:rFonts w:ascii="Arial" w:hAnsi="Arial" w:cs="Arial"/>
              </w:rPr>
              <w:t xml:space="preserve">and consequential  </w:t>
            </w:r>
            <w:r w:rsidRPr="00014F14">
              <w:rPr>
                <w:rFonts w:ascii="Arial" w:hAnsi="Arial" w:cs="Arial"/>
              </w:rPr>
              <w:lastRenderedPageBreak/>
              <w:t>changes to</w:t>
            </w:r>
            <w:r w:rsidRPr="00014F14">
              <w:rPr>
                <w:rFonts w:ascii="Arial" w:hAnsi="Arial" w:cs="Arial"/>
                <w:kern w:val="2"/>
              </w:rPr>
              <w:t xml:space="preserve"> </w:t>
            </w:r>
            <w:r w:rsidRPr="00014F14">
              <w:rPr>
                <w:rFonts w:ascii="Arial" w:hAnsi="Arial" w:cs="Arial"/>
              </w:rPr>
              <w:t>supporting text</w:t>
            </w:r>
          </w:p>
          <w:p w14:paraId="3980AD41" w14:textId="77777777" w:rsidR="003B4B14" w:rsidRPr="00EC67FD" w:rsidRDefault="003B4B14" w:rsidP="003B4B14">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FED4639" w14:textId="77777777" w:rsidR="003B4B14" w:rsidRDefault="003B4B14" w:rsidP="003B4B14">
            <w:pPr>
              <w:shd w:val="clear" w:color="auto" w:fill="DBF5E3"/>
              <w:spacing w:after="5"/>
              <w:rPr>
                <w:rFonts w:ascii="Arial" w:eastAsia="Arial" w:hAnsi="Arial" w:cs="Arial"/>
                <w:b/>
                <w:bCs/>
                <w:color w:val="000000"/>
                <w:sz w:val="24"/>
                <w:lang w:eastAsia="en-GB"/>
              </w:rPr>
            </w:pPr>
            <w:r>
              <w:rPr>
                <w:rFonts w:ascii="Arial" w:eastAsia="Arial" w:hAnsi="Arial" w:cs="Arial"/>
                <w:b/>
                <w:bCs/>
                <w:color w:val="000000"/>
                <w:sz w:val="24"/>
                <w:lang w:eastAsia="en-GB"/>
              </w:rPr>
              <w:lastRenderedPageBreak/>
              <w:t xml:space="preserve">Policy TOW04 Night-Time Economy </w:t>
            </w:r>
          </w:p>
          <w:p w14:paraId="7CABF1F0" w14:textId="77777777" w:rsidR="003B4B14" w:rsidRDefault="003B4B14" w:rsidP="003B4B14">
            <w:pPr>
              <w:shd w:val="clear" w:color="auto" w:fill="DBF5E3"/>
              <w:spacing w:after="5"/>
              <w:rPr>
                <w:rFonts w:ascii="Arial" w:eastAsia="Arial" w:hAnsi="Arial" w:cs="Arial"/>
                <w:color w:val="000000"/>
                <w:sz w:val="24"/>
                <w:lang w:eastAsia="en-GB"/>
              </w:rPr>
            </w:pPr>
            <w:r>
              <w:rPr>
                <w:rFonts w:ascii="Arial" w:eastAsia="Arial" w:hAnsi="Arial" w:cs="Arial"/>
                <w:color w:val="000000"/>
                <w:sz w:val="24"/>
                <w:u w:val="single"/>
                <w:lang w:eastAsia="en-GB"/>
              </w:rPr>
              <w:t>In accordance with London Plan Policy HC6 Supporting the Night-Time Economy</w:t>
            </w:r>
            <w:r>
              <w:rPr>
                <w:rFonts w:ascii="Arial" w:eastAsia="Arial" w:hAnsi="Arial" w:cs="Arial"/>
                <w:color w:val="000000"/>
                <w:sz w:val="24"/>
                <w:lang w:eastAsia="en-GB"/>
              </w:rPr>
              <w:t xml:space="preserve">, </w:t>
            </w:r>
            <w:proofErr w:type="spellStart"/>
            <w:r>
              <w:rPr>
                <w:rFonts w:ascii="Arial" w:eastAsia="Arial" w:hAnsi="Arial" w:cs="Arial"/>
                <w:strike/>
                <w:color w:val="000000"/>
                <w:sz w:val="24"/>
                <w:lang w:eastAsia="en-GB"/>
              </w:rPr>
              <w:t>T</w:t>
            </w:r>
            <w:r>
              <w:rPr>
                <w:rFonts w:ascii="Arial" w:eastAsia="Arial" w:hAnsi="Arial" w:cs="Arial"/>
                <w:color w:val="000000"/>
                <w:sz w:val="24"/>
                <w:u w:val="single"/>
                <w:lang w:eastAsia="en-GB"/>
              </w:rPr>
              <w:t>t</w:t>
            </w:r>
            <w:r>
              <w:rPr>
                <w:rFonts w:ascii="Arial" w:eastAsia="Arial" w:hAnsi="Arial" w:cs="Arial"/>
                <w:color w:val="000000"/>
                <w:sz w:val="24"/>
                <w:lang w:eastAsia="en-GB"/>
              </w:rPr>
              <w:t>he</w:t>
            </w:r>
            <w:proofErr w:type="spellEnd"/>
            <w:r>
              <w:rPr>
                <w:rFonts w:ascii="Arial" w:eastAsia="Arial" w:hAnsi="Arial" w:cs="Arial"/>
                <w:color w:val="000000"/>
                <w:sz w:val="24"/>
                <w:lang w:eastAsia="en-GB"/>
              </w:rPr>
              <w:t xml:space="preserve"> Council will support proposals for </w:t>
            </w:r>
            <w:r>
              <w:rPr>
                <w:rFonts w:ascii="Arial" w:eastAsia="Arial" w:hAnsi="Arial" w:cs="Arial"/>
                <w:color w:val="000000"/>
                <w:sz w:val="24"/>
                <w:u w:val="single"/>
                <w:lang w:eastAsia="en-GB"/>
              </w:rPr>
              <w:t>evening</w:t>
            </w:r>
            <w:r>
              <w:rPr>
                <w:rFonts w:ascii="Arial" w:eastAsia="Arial" w:hAnsi="Arial" w:cs="Arial"/>
                <w:color w:val="000000"/>
                <w:sz w:val="24"/>
                <w:lang w:eastAsia="en-GB"/>
              </w:rPr>
              <w:t xml:space="preserve"> and night-time economy uses in Barnet’s Town Centres in particular Chipping </w:t>
            </w:r>
            <w:r>
              <w:rPr>
                <w:rFonts w:ascii="Arial" w:eastAsia="Arial" w:hAnsi="Arial" w:cs="Arial"/>
                <w:color w:val="000000"/>
                <w:sz w:val="24"/>
                <w:lang w:eastAsia="en-GB"/>
              </w:rPr>
              <w:lastRenderedPageBreak/>
              <w:t>Barnet, Cricklewood, North Finchley and Whetstone as well as Brent Cross, Edgware and Golders Green, where:</w:t>
            </w:r>
          </w:p>
          <w:p w14:paraId="6B6D807E" w14:textId="77777777" w:rsidR="003B4B14" w:rsidRDefault="003B4B14" w:rsidP="003B4B14">
            <w:pPr>
              <w:shd w:val="clear" w:color="auto" w:fill="DBF5E3"/>
              <w:spacing w:after="5"/>
              <w:rPr>
                <w:rFonts w:ascii="Arial" w:eastAsia="Arial" w:hAnsi="Arial" w:cs="Arial"/>
                <w:color w:val="000000"/>
                <w:sz w:val="24"/>
                <w:lang w:eastAsia="en-GB"/>
              </w:rPr>
            </w:pPr>
          </w:p>
          <w:p w14:paraId="62E748CC" w14:textId="77777777" w:rsidR="003B4B14" w:rsidRDefault="003B4B14" w:rsidP="00D7573A">
            <w:pPr>
              <w:numPr>
                <w:ilvl w:val="0"/>
                <w:numId w:val="110"/>
              </w:numPr>
              <w:shd w:val="clear" w:color="auto" w:fill="DBF5E3"/>
              <w:spacing w:after="5"/>
              <w:ind w:left="697" w:hanging="357"/>
              <w:rPr>
                <w:rFonts w:ascii="Arial" w:eastAsia="Arial" w:hAnsi="Arial" w:cs="Arial"/>
                <w:color w:val="000000"/>
                <w:sz w:val="24"/>
                <w:lang w:eastAsia="en-GB"/>
              </w:rPr>
            </w:pPr>
            <w:r>
              <w:rPr>
                <w:rFonts w:ascii="Arial" w:eastAsia="Arial" w:hAnsi="Arial" w:cs="Arial"/>
                <w:color w:val="000000"/>
                <w:sz w:val="24"/>
                <w:lang w:eastAsia="en-GB"/>
              </w:rPr>
              <w:t xml:space="preserve">The scale and type of use reflects the role and function of the </w:t>
            </w:r>
            <w:r>
              <w:rPr>
                <w:rFonts w:ascii="Arial" w:eastAsia="Arial" w:hAnsi="Arial" w:cs="Arial"/>
                <w:color w:val="000000"/>
                <w:sz w:val="24"/>
                <w:u w:val="single"/>
                <w:lang w:eastAsia="en-GB"/>
              </w:rPr>
              <w:t xml:space="preserve">town </w:t>
            </w:r>
            <w:r>
              <w:rPr>
                <w:rFonts w:ascii="Arial" w:eastAsia="Arial" w:hAnsi="Arial" w:cs="Arial"/>
                <w:color w:val="000000"/>
                <w:sz w:val="24"/>
                <w:lang w:eastAsia="en-GB"/>
              </w:rPr>
              <w:t xml:space="preserve">centre </w:t>
            </w:r>
            <w:r>
              <w:rPr>
                <w:rFonts w:ascii="Arial" w:eastAsia="Arial" w:hAnsi="Arial" w:cs="Arial"/>
                <w:color w:val="000000"/>
                <w:sz w:val="24"/>
                <w:u w:val="single"/>
                <w:lang w:eastAsia="en-GB"/>
              </w:rPr>
              <w:t>and positively contribute to its vitality and viability by preserving or enhancing existing night-time economy activities or creating new ones</w:t>
            </w:r>
            <w:r>
              <w:rPr>
                <w:rFonts w:ascii="Arial" w:eastAsia="Arial" w:hAnsi="Arial" w:cs="Arial"/>
                <w:color w:val="000000"/>
                <w:sz w:val="24"/>
                <w:lang w:eastAsia="en-GB"/>
              </w:rPr>
              <w:t xml:space="preserve">. </w:t>
            </w:r>
          </w:p>
          <w:p w14:paraId="5DE0B105" w14:textId="77777777" w:rsidR="003B4B14" w:rsidRDefault="003B4B14" w:rsidP="00D7573A">
            <w:pPr>
              <w:numPr>
                <w:ilvl w:val="0"/>
                <w:numId w:val="110"/>
              </w:numPr>
              <w:shd w:val="clear" w:color="auto" w:fill="DBF5E3"/>
              <w:spacing w:after="5"/>
              <w:ind w:left="697" w:hanging="357"/>
              <w:rPr>
                <w:rFonts w:ascii="Arial" w:eastAsia="Arial" w:hAnsi="Arial" w:cs="Arial"/>
                <w:color w:val="000000"/>
                <w:sz w:val="24"/>
                <w:lang w:eastAsia="en-GB"/>
              </w:rPr>
            </w:pPr>
            <w:r>
              <w:rPr>
                <w:rFonts w:ascii="Arial" w:eastAsia="Arial" w:hAnsi="Arial" w:cs="Arial"/>
                <w:color w:val="000000"/>
                <w:sz w:val="24"/>
                <w:u w:val="single"/>
                <w:lang w:eastAsia="en-GB"/>
              </w:rPr>
              <w:t>Proposals accord with any relevant requirements of Policies TOW01, TOW02 and TOW03 and that</w:t>
            </w:r>
            <w:r>
              <w:rPr>
                <w:rFonts w:ascii="Arial" w:eastAsia="Arial" w:hAnsi="Arial" w:cs="Arial"/>
                <w:color w:val="000000"/>
                <w:sz w:val="24"/>
                <w:lang w:eastAsia="en-GB"/>
              </w:rPr>
              <w:t xml:space="preserve"> </w:t>
            </w:r>
            <w:proofErr w:type="spellStart"/>
            <w:r>
              <w:rPr>
                <w:rFonts w:ascii="Arial" w:eastAsia="Arial" w:hAnsi="Arial" w:cs="Arial"/>
                <w:strike/>
                <w:color w:val="000000"/>
                <w:sz w:val="24"/>
                <w:lang w:eastAsia="en-GB"/>
              </w:rPr>
              <w:t>T</w:t>
            </w:r>
            <w:r>
              <w:rPr>
                <w:rFonts w:ascii="Arial" w:eastAsia="Arial" w:hAnsi="Arial" w:cs="Arial"/>
                <w:color w:val="000000"/>
                <w:sz w:val="24"/>
                <w:u w:val="single"/>
                <w:lang w:eastAsia="en-GB"/>
              </w:rPr>
              <w:t>t</w:t>
            </w:r>
            <w:r>
              <w:rPr>
                <w:rFonts w:ascii="Arial" w:eastAsia="Arial" w:hAnsi="Arial" w:cs="Arial"/>
                <w:color w:val="000000"/>
                <w:sz w:val="24"/>
                <w:lang w:eastAsia="en-GB"/>
              </w:rPr>
              <w:t>here</w:t>
            </w:r>
            <w:proofErr w:type="spellEnd"/>
            <w:r>
              <w:rPr>
                <w:rFonts w:ascii="Arial" w:eastAsia="Arial" w:hAnsi="Arial" w:cs="Arial"/>
                <w:color w:val="000000"/>
                <w:sz w:val="24"/>
                <w:lang w:eastAsia="en-GB"/>
              </w:rPr>
              <w:t xml:space="preserve"> is no conflict with </w:t>
            </w:r>
            <w:r>
              <w:rPr>
                <w:rFonts w:ascii="Arial" w:eastAsia="Arial" w:hAnsi="Arial" w:cs="Arial"/>
                <w:color w:val="000000"/>
                <w:sz w:val="24"/>
                <w:u w:val="single"/>
                <w:lang w:eastAsia="en-GB"/>
              </w:rPr>
              <w:t xml:space="preserve">other policies in the Plan. </w:t>
            </w:r>
            <w:r>
              <w:rPr>
                <w:rFonts w:ascii="Arial" w:eastAsia="Arial" w:hAnsi="Arial" w:cs="Arial"/>
                <w:strike/>
                <w:color w:val="000000"/>
                <w:sz w:val="24"/>
                <w:lang w:eastAsia="en-GB"/>
              </w:rPr>
              <w:t>Policy TOW03</w:t>
            </w:r>
            <w:r>
              <w:rPr>
                <w:rFonts w:ascii="Arial" w:eastAsia="Arial" w:hAnsi="Arial" w:cs="Arial"/>
                <w:color w:val="000000"/>
                <w:sz w:val="24"/>
                <w:lang w:eastAsia="en-GB"/>
              </w:rPr>
              <w:t xml:space="preserve">   </w:t>
            </w:r>
          </w:p>
          <w:p w14:paraId="0FF3F0C6" w14:textId="77777777" w:rsidR="003B4B14" w:rsidRDefault="003B4B14" w:rsidP="00D7573A">
            <w:pPr>
              <w:numPr>
                <w:ilvl w:val="0"/>
                <w:numId w:val="110"/>
              </w:numPr>
              <w:shd w:val="clear" w:color="auto" w:fill="DBF5E3"/>
              <w:spacing w:after="5"/>
              <w:ind w:left="697" w:hanging="357"/>
              <w:rPr>
                <w:rFonts w:ascii="Arial" w:eastAsia="Arial" w:hAnsi="Arial" w:cs="Arial"/>
                <w:color w:val="000000"/>
                <w:sz w:val="24"/>
                <w:lang w:eastAsia="en-GB"/>
              </w:rPr>
            </w:pPr>
            <w:r>
              <w:rPr>
                <w:rFonts w:ascii="Arial" w:eastAsia="Arial" w:hAnsi="Arial" w:cs="Arial"/>
                <w:color w:val="000000"/>
                <w:sz w:val="24"/>
                <w:lang w:eastAsia="en-GB"/>
              </w:rPr>
              <w:t>There</w:t>
            </w:r>
            <w:r>
              <w:rPr>
                <w:rFonts w:ascii="Arial" w:eastAsia="Arial" w:hAnsi="Arial" w:cs="Arial"/>
                <w:strike/>
                <w:color w:val="000000"/>
                <w:sz w:val="24"/>
                <w:lang w:eastAsia="en-GB"/>
              </w:rPr>
              <w:t xml:space="preserve"> is</w:t>
            </w:r>
            <w:r>
              <w:rPr>
                <w:rFonts w:ascii="Arial" w:eastAsia="Arial" w:hAnsi="Arial" w:cs="Arial"/>
                <w:color w:val="000000"/>
                <w:sz w:val="24"/>
                <w:u w:val="single"/>
                <w:lang w:eastAsia="en-GB"/>
              </w:rPr>
              <w:t xml:space="preserve"> are</w:t>
            </w:r>
            <w:r>
              <w:rPr>
                <w:rFonts w:ascii="Arial" w:eastAsia="Arial" w:hAnsi="Arial" w:cs="Arial"/>
                <w:color w:val="000000"/>
                <w:sz w:val="24"/>
                <w:lang w:eastAsia="en-GB"/>
              </w:rPr>
              <w:t xml:space="preserve"> no </w:t>
            </w:r>
            <w:r>
              <w:rPr>
                <w:rFonts w:ascii="Arial" w:eastAsia="Arial" w:hAnsi="Arial" w:cs="Arial"/>
                <w:color w:val="000000"/>
                <w:sz w:val="24"/>
                <w:u w:val="single"/>
                <w:lang w:eastAsia="en-GB"/>
              </w:rPr>
              <w:t xml:space="preserve">unacceptable </w:t>
            </w:r>
            <w:r>
              <w:rPr>
                <w:rFonts w:ascii="Arial" w:eastAsia="Arial" w:hAnsi="Arial" w:cs="Arial"/>
                <w:strike/>
                <w:color w:val="000000"/>
                <w:sz w:val="24"/>
                <w:lang w:eastAsia="en-GB"/>
              </w:rPr>
              <w:t>significant negative</w:t>
            </w:r>
            <w:r>
              <w:rPr>
                <w:rFonts w:ascii="Arial" w:eastAsia="Arial" w:hAnsi="Arial" w:cs="Arial"/>
                <w:color w:val="000000"/>
                <w:sz w:val="24"/>
                <w:lang w:eastAsia="en-GB"/>
              </w:rPr>
              <w:t xml:space="preserve"> impact</w:t>
            </w:r>
            <w:r>
              <w:rPr>
                <w:rFonts w:ascii="Arial" w:eastAsia="Arial" w:hAnsi="Arial" w:cs="Arial"/>
                <w:color w:val="000000"/>
                <w:sz w:val="24"/>
                <w:u w:val="single"/>
                <w:lang w:eastAsia="en-GB"/>
              </w:rPr>
              <w:t xml:space="preserve">s </w:t>
            </w:r>
            <w:r>
              <w:rPr>
                <w:rFonts w:ascii="Arial" w:eastAsia="Arial" w:hAnsi="Arial" w:cs="Arial"/>
                <w:color w:val="000000"/>
                <w:sz w:val="24"/>
                <w:lang w:eastAsia="en-GB"/>
              </w:rPr>
              <w:t xml:space="preserve">on </w:t>
            </w:r>
            <w:r>
              <w:rPr>
                <w:rFonts w:ascii="Arial" w:eastAsia="Arial" w:hAnsi="Arial" w:cs="Arial"/>
                <w:color w:val="000000"/>
                <w:sz w:val="24"/>
                <w:u w:val="single"/>
                <w:lang w:eastAsia="en-GB"/>
              </w:rPr>
              <w:t>highway safety (in accordance with Policy TRC01) or the living environment</w:t>
            </w:r>
            <w:r>
              <w:rPr>
                <w:rFonts w:ascii="Arial" w:eastAsia="Arial" w:hAnsi="Arial" w:cs="Arial"/>
                <w:color w:val="000000"/>
                <w:sz w:val="24"/>
                <w:lang w:eastAsia="en-GB"/>
              </w:rPr>
              <w:t xml:space="preserve"> </w:t>
            </w:r>
            <w:r>
              <w:rPr>
                <w:rFonts w:ascii="Arial" w:eastAsia="Arial" w:hAnsi="Arial" w:cs="Arial"/>
                <w:strike/>
                <w:color w:val="000000"/>
                <w:sz w:val="24"/>
                <w:lang w:eastAsia="en-GB"/>
              </w:rPr>
              <w:t>amenity</w:t>
            </w:r>
            <w:r>
              <w:rPr>
                <w:rFonts w:ascii="Arial" w:eastAsia="Arial" w:hAnsi="Arial" w:cs="Arial"/>
                <w:color w:val="000000"/>
                <w:sz w:val="24"/>
                <w:lang w:eastAsia="en-GB"/>
              </w:rPr>
              <w:t xml:space="preserve"> of adjoining or adjacent residential accommodation and non-residential uses, </w:t>
            </w:r>
            <w:r>
              <w:rPr>
                <w:rFonts w:ascii="Arial" w:eastAsia="Arial" w:hAnsi="Arial" w:cs="Arial"/>
                <w:color w:val="000000"/>
                <w:sz w:val="24"/>
                <w:u w:val="single"/>
                <w:lang w:eastAsia="en-GB"/>
              </w:rPr>
              <w:t>in terms of</w:t>
            </w:r>
            <w:r>
              <w:rPr>
                <w:rFonts w:ascii="Arial" w:eastAsia="Arial" w:hAnsi="Arial" w:cs="Arial"/>
                <w:color w:val="000000"/>
                <w:sz w:val="24"/>
                <w:lang w:eastAsia="en-GB"/>
              </w:rPr>
              <w:t xml:space="preserve"> </w:t>
            </w:r>
            <w:r>
              <w:rPr>
                <w:rFonts w:ascii="Arial" w:eastAsia="Arial" w:hAnsi="Arial" w:cs="Arial"/>
                <w:strike/>
                <w:color w:val="000000"/>
                <w:sz w:val="24"/>
                <w:lang w:eastAsia="en-GB"/>
              </w:rPr>
              <w:t>such as</w:t>
            </w:r>
            <w:r>
              <w:rPr>
                <w:rFonts w:ascii="Arial" w:eastAsia="Arial" w:hAnsi="Arial" w:cs="Arial"/>
                <w:color w:val="000000"/>
                <w:sz w:val="24"/>
                <w:lang w:eastAsia="en-GB"/>
              </w:rPr>
              <w:t xml:space="preserve"> noise disturbance, cooking smells </w:t>
            </w:r>
            <w:r>
              <w:rPr>
                <w:rFonts w:ascii="Arial" w:eastAsia="Arial" w:hAnsi="Arial" w:cs="Arial"/>
                <w:color w:val="000000"/>
                <w:sz w:val="24"/>
                <w:u w:val="single"/>
                <w:lang w:eastAsia="en-GB"/>
              </w:rPr>
              <w:t>and</w:t>
            </w:r>
            <w:r>
              <w:rPr>
                <w:rFonts w:ascii="Arial" w:eastAsia="Arial" w:hAnsi="Arial" w:cs="Arial"/>
                <w:color w:val="000000"/>
                <w:sz w:val="24"/>
                <w:lang w:eastAsia="en-GB"/>
              </w:rPr>
              <w:t xml:space="preserve"> anti-social behaviour</w:t>
            </w:r>
            <w:r>
              <w:rPr>
                <w:rFonts w:ascii="Arial" w:eastAsia="Arial" w:hAnsi="Arial" w:cs="Arial"/>
                <w:strike/>
                <w:color w:val="000000"/>
                <w:sz w:val="24"/>
                <w:lang w:eastAsia="en-GB"/>
              </w:rPr>
              <w:t xml:space="preserve">, or highway safety. </w:t>
            </w:r>
            <w:r>
              <w:rPr>
                <w:rFonts w:ascii="Arial" w:eastAsia="Arial" w:hAnsi="Arial" w:cs="Arial"/>
                <w:color w:val="000000"/>
                <w:sz w:val="24"/>
                <w:u w:val="single"/>
                <w:lang w:eastAsia="en-GB"/>
              </w:rPr>
              <w:t>in accordance with Policies CHW03 and ECC02.</w:t>
            </w:r>
          </w:p>
          <w:p w14:paraId="1C689B3F" w14:textId="77777777" w:rsidR="003B4B14" w:rsidRDefault="003B4B14" w:rsidP="00D7573A">
            <w:pPr>
              <w:numPr>
                <w:ilvl w:val="0"/>
                <w:numId w:val="110"/>
              </w:numPr>
              <w:shd w:val="clear" w:color="auto" w:fill="DBF5E3"/>
              <w:spacing w:after="5"/>
              <w:ind w:left="697" w:hanging="357"/>
              <w:rPr>
                <w:rFonts w:ascii="Arial" w:eastAsia="Arial" w:hAnsi="Arial" w:cs="Arial"/>
                <w:color w:val="000000"/>
                <w:sz w:val="24"/>
                <w:lang w:eastAsia="en-GB"/>
              </w:rPr>
            </w:pPr>
            <w:r>
              <w:rPr>
                <w:rFonts w:ascii="Arial" w:eastAsia="Arial" w:hAnsi="Arial" w:cs="Arial"/>
                <w:color w:val="000000"/>
                <w:sz w:val="24"/>
                <w:lang w:eastAsia="en-GB"/>
              </w:rPr>
              <w:t xml:space="preserve">There </w:t>
            </w:r>
            <w:r>
              <w:rPr>
                <w:rFonts w:ascii="Arial" w:eastAsia="Arial" w:hAnsi="Arial" w:cs="Arial"/>
                <w:strike/>
                <w:color w:val="000000"/>
                <w:sz w:val="24"/>
                <w:lang w:eastAsia="en-GB"/>
              </w:rPr>
              <w:t xml:space="preserve">is </w:t>
            </w:r>
            <w:r>
              <w:rPr>
                <w:rFonts w:ascii="Arial" w:eastAsia="Arial" w:hAnsi="Arial" w:cs="Arial"/>
                <w:color w:val="000000"/>
                <w:sz w:val="24"/>
                <w:u w:val="single"/>
                <w:lang w:eastAsia="en-GB"/>
              </w:rPr>
              <w:t xml:space="preserve">are </w:t>
            </w:r>
            <w:r>
              <w:rPr>
                <w:rFonts w:ascii="Arial" w:eastAsia="Arial" w:hAnsi="Arial" w:cs="Arial"/>
                <w:color w:val="000000"/>
                <w:sz w:val="24"/>
                <w:lang w:eastAsia="en-GB"/>
              </w:rPr>
              <w:t xml:space="preserve">no </w:t>
            </w:r>
            <w:r>
              <w:rPr>
                <w:rFonts w:ascii="Arial" w:eastAsia="Arial" w:hAnsi="Arial" w:cs="Arial"/>
                <w:color w:val="000000"/>
                <w:sz w:val="24"/>
                <w:u w:val="single"/>
                <w:lang w:eastAsia="en-GB"/>
              </w:rPr>
              <w:t>unacceptable</w:t>
            </w:r>
            <w:r>
              <w:rPr>
                <w:rFonts w:ascii="Arial" w:eastAsia="Arial" w:hAnsi="Arial" w:cs="Arial"/>
                <w:color w:val="000000"/>
                <w:sz w:val="24"/>
                <w:lang w:eastAsia="en-GB"/>
              </w:rPr>
              <w:t xml:space="preserve"> </w:t>
            </w:r>
            <w:r>
              <w:rPr>
                <w:rFonts w:ascii="Arial" w:eastAsia="Arial" w:hAnsi="Arial" w:cs="Arial"/>
                <w:strike/>
                <w:color w:val="000000"/>
                <w:sz w:val="24"/>
                <w:lang w:eastAsia="en-GB"/>
              </w:rPr>
              <w:t>significant negative</w:t>
            </w:r>
            <w:r>
              <w:rPr>
                <w:rFonts w:ascii="Arial" w:eastAsia="Arial" w:hAnsi="Arial" w:cs="Arial"/>
                <w:color w:val="000000"/>
                <w:sz w:val="24"/>
                <w:lang w:eastAsia="en-GB"/>
              </w:rPr>
              <w:t xml:space="preserve"> impacts arising </w:t>
            </w:r>
            <w:r>
              <w:rPr>
                <w:rFonts w:ascii="Arial" w:eastAsia="Arial" w:hAnsi="Arial" w:cs="Arial"/>
                <w:strike/>
                <w:color w:val="000000"/>
                <w:sz w:val="24"/>
                <w:lang w:eastAsia="en-GB"/>
              </w:rPr>
              <w:t>upon resulting</w:t>
            </w:r>
            <w:r>
              <w:rPr>
                <w:rFonts w:ascii="Arial" w:eastAsia="Arial" w:hAnsi="Arial" w:cs="Arial"/>
                <w:color w:val="000000"/>
                <w:sz w:val="24"/>
                <w:lang w:eastAsia="en-GB"/>
              </w:rPr>
              <w:t xml:space="preserve"> from </w:t>
            </w:r>
            <w:r>
              <w:rPr>
                <w:rFonts w:ascii="Arial" w:eastAsia="Arial" w:hAnsi="Arial" w:cs="Arial"/>
                <w:color w:val="000000"/>
                <w:sz w:val="24"/>
                <w:u w:val="single"/>
                <w:lang w:eastAsia="en-GB"/>
              </w:rPr>
              <w:t xml:space="preserve">a </w:t>
            </w:r>
            <w:r>
              <w:rPr>
                <w:rFonts w:ascii="Arial" w:eastAsia="Arial" w:hAnsi="Arial" w:cs="Arial"/>
                <w:color w:val="000000"/>
                <w:sz w:val="24"/>
                <w:lang w:eastAsia="en-GB"/>
              </w:rPr>
              <w:t xml:space="preserve">cumulative </w:t>
            </w:r>
            <w:r>
              <w:rPr>
                <w:rFonts w:ascii="Arial" w:eastAsia="Arial" w:hAnsi="Arial" w:cs="Arial"/>
                <w:color w:val="000000"/>
                <w:sz w:val="24"/>
                <w:u w:val="single"/>
                <w:lang w:eastAsia="en-GB"/>
              </w:rPr>
              <w:t>effect of</w:t>
            </w:r>
            <w:r>
              <w:rPr>
                <w:rFonts w:ascii="Arial" w:eastAsia="Arial" w:hAnsi="Arial" w:cs="Arial"/>
                <w:color w:val="000000"/>
                <w:sz w:val="24"/>
                <w:lang w:eastAsia="en-GB"/>
              </w:rPr>
              <w:t xml:space="preserve"> development in relation to the number, capacity and location of other night-time economy uses in the </w:t>
            </w:r>
            <w:r>
              <w:rPr>
                <w:rFonts w:ascii="Arial" w:eastAsia="Arial" w:hAnsi="Arial" w:cs="Arial"/>
                <w:color w:val="000000"/>
                <w:sz w:val="24"/>
                <w:u w:val="single"/>
                <w:lang w:eastAsia="en-GB"/>
              </w:rPr>
              <w:t>surrounding</w:t>
            </w:r>
            <w:r>
              <w:rPr>
                <w:rFonts w:ascii="Arial" w:eastAsia="Arial" w:hAnsi="Arial" w:cs="Arial"/>
                <w:color w:val="000000"/>
                <w:sz w:val="24"/>
                <w:lang w:eastAsia="en-GB"/>
              </w:rPr>
              <w:t xml:space="preserve"> area.  </w:t>
            </w:r>
          </w:p>
          <w:p w14:paraId="74188604" w14:textId="77777777" w:rsidR="003B4B14" w:rsidRDefault="003B4B14" w:rsidP="00D7573A">
            <w:pPr>
              <w:numPr>
                <w:ilvl w:val="0"/>
                <w:numId w:val="110"/>
              </w:numPr>
              <w:shd w:val="clear" w:color="auto" w:fill="DBF5E3"/>
              <w:spacing w:after="5"/>
              <w:ind w:left="697" w:hanging="357"/>
              <w:rPr>
                <w:rFonts w:ascii="Arial" w:eastAsia="Arial" w:hAnsi="Arial" w:cs="Arial"/>
                <w:color w:val="000000"/>
                <w:sz w:val="24"/>
                <w:lang w:eastAsia="en-GB"/>
              </w:rPr>
            </w:pPr>
            <w:r>
              <w:rPr>
                <w:rFonts w:ascii="Arial" w:eastAsia="Arial" w:hAnsi="Arial" w:cs="Arial"/>
                <w:color w:val="000000"/>
                <w:sz w:val="24"/>
                <w:lang w:eastAsia="en-GB"/>
              </w:rPr>
              <w:t xml:space="preserve">There is no significant detrimental impact </w:t>
            </w:r>
            <w:r>
              <w:rPr>
                <w:rFonts w:ascii="Arial" w:eastAsia="Arial" w:hAnsi="Arial" w:cs="Arial"/>
                <w:strike/>
                <w:color w:val="000000"/>
                <w:sz w:val="24"/>
                <w:lang w:eastAsia="en-GB"/>
              </w:rPr>
              <w:t>on the historic</w:t>
            </w:r>
            <w:r>
              <w:rPr>
                <w:rFonts w:ascii="Arial" w:eastAsia="Arial" w:hAnsi="Arial" w:cs="Arial"/>
                <w:color w:val="000000"/>
                <w:sz w:val="24"/>
                <w:lang w:eastAsia="en-GB"/>
              </w:rPr>
              <w:t xml:space="preserve"> </w:t>
            </w:r>
            <w:r>
              <w:rPr>
                <w:rFonts w:ascii="Arial" w:eastAsia="Arial" w:hAnsi="Arial" w:cs="Arial"/>
                <w:strike/>
                <w:color w:val="000000"/>
                <w:sz w:val="24"/>
                <w:lang w:eastAsia="en-GB"/>
              </w:rPr>
              <w:t xml:space="preserve">distinctiveness </w:t>
            </w:r>
            <w:r>
              <w:rPr>
                <w:rFonts w:ascii="Arial" w:eastAsia="Arial" w:hAnsi="Arial" w:cs="Arial"/>
                <w:color w:val="000000"/>
                <w:sz w:val="24"/>
                <w:lang w:eastAsia="en-GB"/>
              </w:rPr>
              <w:t>(</w:t>
            </w:r>
            <w:r>
              <w:rPr>
                <w:rFonts w:ascii="Arial" w:eastAsia="Arial" w:hAnsi="Arial" w:cs="Arial"/>
                <w:strike/>
                <w:color w:val="000000"/>
                <w:sz w:val="24"/>
                <w:lang w:eastAsia="en-GB"/>
              </w:rPr>
              <w:t xml:space="preserve">see </w:t>
            </w:r>
            <w:r>
              <w:rPr>
                <w:rFonts w:ascii="Arial" w:eastAsia="Arial" w:hAnsi="Arial" w:cs="Arial"/>
                <w:color w:val="000000"/>
                <w:sz w:val="24"/>
                <w:u w:val="single"/>
                <w:lang w:eastAsia="en-GB"/>
              </w:rPr>
              <w:t xml:space="preserve">taking account of the requirements and approach of Policy CDH08) to the historic environment of, or heritage assets within, </w:t>
            </w:r>
            <w:r>
              <w:rPr>
                <w:rFonts w:ascii="Arial" w:eastAsia="Arial" w:hAnsi="Arial" w:cs="Arial"/>
                <w:strike/>
                <w:color w:val="000000"/>
                <w:sz w:val="24"/>
                <w:lang w:eastAsia="en-GB"/>
              </w:rPr>
              <w:t xml:space="preserve">of </w:t>
            </w:r>
            <w:r>
              <w:rPr>
                <w:rFonts w:ascii="Arial" w:eastAsia="Arial" w:hAnsi="Arial" w:cs="Arial"/>
                <w:color w:val="000000"/>
                <w:sz w:val="24"/>
                <w:lang w:eastAsia="en-GB"/>
              </w:rPr>
              <w:t xml:space="preserve">Barnet’s town centres.  </w:t>
            </w:r>
          </w:p>
          <w:p w14:paraId="4EFE5F3A" w14:textId="6BDA4841" w:rsidR="003B4B14" w:rsidRPr="00EC67FD" w:rsidRDefault="003B4B14" w:rsidP="003B4B14">
            <w:pPr>
              <w:rPr>
                <w:rFonts w:ascii="Arial" w:eastAsiaTheme="majorEastAsia" w:hAnsi="Arial" w:cs="Arial"/>
              </w:rPr>
            </w:pPr>
            <w:r>
              <w:rPr>
                <w:rFonts w:ascii="Arial" w:eastAsia="Arial" w:hAnsi="Arial" w:cs="Arial"/>
                <w:strike/>
                <w:color w:val="000000"/>
                <w:sz w:val="24"/>
                <w:lang w:eastAsia="en-GB"/>
              </w:rPr>
              <w:t>f)</w:t>
            </w:r>
            <w:r>
              <w:rPr>
                <w:rFonts w:ascii="Arial" w:eastAsia="Arial" w:hAnsi="Arial" w:cs="Arial"/>
                <w:strike/>
                <w:color w:val="000000"/>
                <w:sz w:val="24"/>
                <w:lang w:eastAsia="en-GB"/>
              </w:rPr>
              <w:tab/>
              <w:t xml:space="preserve">Development that preserves or enhances existing night time economy activities or creates new ones that will reinforce the role and significance of the town centre. Chipping Barnet, Cricklewood, North </w:t>
            </w:r>
            <w:r>
              <w:rPr>
                <w:rFonts w:ascii="Arial" w:eastAsia="Arial" w:hAnsi="Arial" w:cs="Arial"/>
                <w:strike/>
                <w:color w:val="000000"/>
                <w:sz w:val="24"/>
                <w:lang w:eastAsia="en-GB"/>
              </w:rPr>
              <w:lastRenderedPageBreak/>
              <w:t>Finchley and Whetstone as well as Brent Cross, Edgware and Golders Green in an inclusive and accessible way will be supported, whilst that which would undermine it will be refused.</w:t>
            </w:r>
          </w:p>
        </w:tc>
        <w:tc>
          <w:tcPr>
            <w:tcW w:w="6754" w:type="dxa"/>
            <w:tcBorders>
              <w:left w:val="single" w:sz="4" w:space="0" w:color="auto"/>
            </w:tcBorders>
          </w:tcPr>
          <w:p w14:paraId="4013F303" w14:textId="77777777" w:rsidR="003B4B14" w:rsidRPr="00915951" w:rsidRDefault="003B4B14" w:rsidP="003B4B14">
            <w:pPr>
              <w:rPr>
                <w:rFonts w:ascii="Arial" w:hAnsi="Arial" w:cs="Arial"/>
                <w:b/>
                <w:bCs/>
                <w14:ligatures w14:val="none"/>
              </w:rPr>
            </w:pPr>
            <w:r w:rsidRPr="00915951">
              <w:rPr>
                <w:rFonts w:ascii="Arial" w:hAnsi="Arial" w:cs="Arial"/>
                <w:b/>
                <w:bCs/>
                <w14:ligatures w14:val="none"/>
              </w:rPr>
              <w:lastRenderedPageBreak/>
              <w:t>Summary of MM</w:t>
            </w:r>
          </w:p>
          <w:p w14:paraId="0F9818B4" w14:textId="67A4DEA6" w:rsidR="003B4B14" w:rsidRPr="00915951" w:rsidRDefault="003B4B14" w:rsidP="003B4B14">
            <w:pPr>
              <w:rPr>
                <w:rFonts w:ascii="Arial" w:hAnsi="Arial" w:cs="Arial"/>
              </w:rPr>
            </w:pPr>
            <w:r w:rsidRPr="00915951">
              <w:rPr>
                <w:rFonts w:ascii="Arial" w:hAnsi="Arial" w:cs="Arial"/>
                <w:bCs/>
              </w:rPr>
              <w:t>MM r</w:t>
            </w:r>
            <w:r w:rsidRPr="00915951">
              <w:rPr>
                <w:rFonts w:ascii="Arial" w:hAnsi="Arial" w:cs="Arial"/>
              </w:rPr>
              <w:t>evisions for soundness, to ensure closer alignment / general conformity with London Plan, and effective and consistent policy implementation.</w:t>
            </w:r>
            <w:r w:rsidRPr="00915951">
              <w:rPr>
                <w:rFonts w:ascii="Arial" w:eastAsia="Times New Roman" w:hAnsi="Arial" w:cs="Arial"/>
              </w:rPr>
              <w:t xml:space="preserve"> </w:t>
            </w:r>
            <w:r w:rsidRPr="00915951">
              <w:rPr>
                <w:rFonts w:ascii="Arial" w:hAnsi="Arial" w:cs="Arial"/>
              </w:rPr>
              <w:t xml:space="preserve">Cross-reference added to the requirement to </w:t>
            </w:r>
            <w:r w:rsidRPr="00915951">
              <w:rPr>
                <w:rFonts w:ascii="Arial" w:hAnsi="Arial" w:cs="Arial"/>
              </w:rPr>
              <w:lastRenderedPageBreak/>
              <w:t xml:space="preserve">accord with London Plan Policy HC6. Revisions to policy wording clarifying that the policy is also relevant to evening economy uses; to emphasise that scale and type of use should reflect </w:t>
            </w:r>
            <w:r w:rsidR="008916EE" w:rsidRPr="00915951">
              <w:rPr>
                <w:rFonts w:ascii="Arial" w:hAnsi="Arial" w:cs="Arial"/>
              </w:rPr>
              <w:t xml:space="preserve">the </w:t>
            </w:r>
            <w:r w:rsidRPr="00915951">
              <w:rPr>
                <w:rFonts w:ascii="Arial" w:hAnsi="Arial" w:cs="Arial"/>
              </w:rPr>
              <w:t xml:space="preserve">role and function of </w:t>
            </w:r>
            <w:r w:rsidR="008916EE" w:rsidRPr="00915951">
              <w:rPr>
                <w:rFonts w:ascii="Arial" w:hAnsi="Arial" w:cs="Arial"/>
              </w:rPr>
              <w:t xml:space="preserve">the </w:t>
            </w:r>
            <w:r w:rsidRPr="00915951">
              <w:rPr>
                <w:rFonts w:ascii="Arial" w:hAnsi="Arial" w:cs="Arial"/>
              </w:rPr>
              <w:t>town centre, and positively contribute to viability and vitality by preserving or enhancing existing night-time economy activities or creating new ones. Revisions also to ensure proposals would not result in unacceptable impacts upon highway safety or the living environment of adjoining or adjacent residential and non-residential uses, in terms of noise, disturbance, odours and anti-social behaviour. Clarifications on unacceptable impacts arising from cumulative effect with the number, capacity and location of other night-time economy uses in the surrounding area and the regard needing to be had to the impact of proposals on the historic environment / heritage assets.</w:t>
            </w:r>
          </w:p>
          <w:p w14:paraId="0A19E791" w14:textId="77777777" w:rsidR="00EC3F16" w:rsidRPr="00915951" w:rsidRDefault="00EC3F16" w:rsidP="003B4B14">
            <w:pPr>
              <w:rPr>
                <w:rFonts w:ascii="Arial" w:eastAsia="Times New Roman" w:hAnsi="Arial" w:cs="Arial"/>
              </w:rPr>
            </w:pPr>
          </w:p>
          <w:p w14:paraId="7B4F4F0A" w14:textId="77777777" w:rsidR="003B4B14" w:rsidRPr="00915951" w:rsidRDefault="003B4B14" w:rsidP="003B4B14">
            <w:pPr>
              <w:rPr>
                <w:rFonts w:ascii="Arial" w:eastAsia="Times New Roman" w:hAnsi="Arial" w:cs="Arial"/>
                <w:b/>
                <w:bCs/>
              </w:rPr>
            </w:pPr>
            <w:r w:rsidRPr="00915951">
              <w:rPr>
                <w:rFonts w:ascii="Arial" w:eastAsia="Times New Roman" w:hAnsi="Arial" w:cs="Arial"/>
                <w:b/>
                <w:bCs/>
              </w:rPr>
              <w:t>Impact of MM</w:t>
            </w:r>
          </w:p>
          <w:p w14:paraId="2C983695" w14:textId="77777777" w:rsidR="003B4B14" w:rsidRPr="00915951" w:rsidRDefault="003B4B14" w:rsidP="003B4B14">
            <w:pPr>
              <w:spacing w:line="256" w:lineRule="auto"/>
              <w:rPr>
                <w:rFonts w:ascii="Arial" w:eastAsia="Times New Roman" w:hAnsi="Arial" w:cs="Arial"/>
              </w:rPr>
            </w:pPr>
          </w:p>
          <w:p w14:paraId="500F4FA9" w14:textId="77777777" w:rsidR="00EC3F16" w:rsidRPr="00915951" w:rsidRDefault="003B4B14" w:rsidP="00EC3F16">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the night-time economy.</w:t>
            </w:r>
          </w:p>
          <w:p w14:paraId="5C4A034D" w14:textId="109F7319" w:rsidR="003B4B14" w:rsidRPr="00915951" w:rsidRDefault="003B4B14" w:rsidP="00EC3F16">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1E6D7DD0" w14:textId="77777777" w:rsidR="003B4B14" w:rsidRPr="00915951" w:rsidRDefault="003B4B14" w:rsidP="003B4B14">
            <w:pPr>
              <w:rPr>
                <w:rFonts w:ascii="Arial" w:eastAsia="Times New Roman" w:hAnsi="Arial" w:cs="Arial"/>
                <w:b/>
                <w:bCs/>
              </w:rPr>
            </w:pPr>
          </w:p>
          <w:p w14:paraId="69804A0F" w14:textId="77777777" w:rsidR="003B4B14" w:rsidRPr="00915951" w:rsidRDefault="003B4B14" w:rsidP="003B4B14">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79A615CF" w14:textId="77777777" w:rsidR="003B4B14" w:rsidRPr="00915951" w:rsidRDefault="003B4B14" w:rsidP="003B4B14">
            <w:pPr>
              <w:rPr>
                <w:rFonts w:ascii="Arial" w:eastAsia="Times New Roman" w:hAnsi="Arial" w:cs="Arial"/>
                <w:b/>
                <w:bCs/>
              </w:rPr>
            </w:pPr>
          </w:p>
          <w:p w14:paraId="739FA9C5" w14:textId="77777777" w:rsidR="003B4B14" w:rsidRPr="00915951" w:rsidRDefault="003B4B14" w:rsidP="003B4B14">
            <w:pPr>
              <w:spacing w:line="259" w:lineRule="auto"/>
              <w:rPr>
                <w:rFonts w:ascii="Arial" w:hAnsi="Arial" w:cs="Arial"/>
                <w14:ligatures w14:val="none"/>
              </w:rPr>
            </w:pPr>
            <w:r w:rsidRPr="00915951">
              <w:rPr>
                <w:rFonts w:ascii="Arial" w:hAnsi="Arial" w:cs="Arial"/>
                <w14:ligatures w14:val="none"/>
              </w:rPr>
              <w:lastRenderedPageBreak/>
              <w:t>The MM includes policy wording changes impacting positively in contributing to furthering the following SA/IIA objectives:</w:t>
            </w:r>
          </w:p>
          <w:p w14:paraId="4F40E945" w14:textId="77777777" w:rsidR="003B4B14" w:rsidRPr="00915951" w:rsidRDefault="003B4B14" w:rsidP="003B4B14">
            <w:pPr>
              <w:spacing w:line="259" w:lineRule="auto"/>
              <w:rPr>
                <w:rFonts w:ascii="Arial" w:hAnsi="Arial" w:cs="Arial"/>
                <w14:ligatures w14:val="none"/>
              </w:rPr>
            </w:pPr>
          </w:p>
          <w:p w14:paraId="45FD5F52" w14:textId="3E319D03" w:rsidR="003B4B14" w:rsidRPr="00915951" w:rsidRDefault="003B4B14"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inclusive and safe built environment (MM revisions throughout the policy refer);</w:t>
            </w:r>
            <w:r w:rsidR="008C0CF2" w:rsidRPr="00915951">
              <w:rPr>
                <w:rFonts w:ascii="Arial" w:hAnsi="Arial" w:cs="Arial"/>
                <w14:ligatures w14:val="none"/>
              </w:rPr>
              <w:t xml:space="preserve"> (14)</w:t>
            </w:r>
          </w:p>
          <w:p w14:paraId="0841DBE7" w14:textId="35B061E0" w:rsidR="003B4B14" w:rsidRPr="00915951" w:rsidRDefault="003B4B14"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Foster sustainable economic growth and increase employment opportunities across a range of sectors and business sizes (MM revisions throughout the policy refer including an addition clarifying that the policy relates to proposals for evening as well as night time economy uses); </w:t>
            </w:r>
            <w:r w:rsidR="008C0CF2" w:rsidRPr="00915951">
              <w:rPr>
                <w:rFonts w:ascii="Arial" w:hAnsi="Arial" w:cs="Arial"/>
                <w14:ligatures w14:val="none"/>
              </w:rPr>
              <w:t>(7)</w:t>
            </w:r>
          </w:p>
          <w:p w14:paraId="471FA0DC" w14:textId="485259F5" w:rsidR="003B4B14" w:rsidRPr="00915951" w:rsidRDefault="003B4B14"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neighbourhoods, which support good quality accessible services and sustainable lifestyles (MM revisions throughout the policy refer including additional text in part a) of the policy regarding support for proposals that positively contribute to the vitality and viability of town centres; and in parts c) and d) that proposals will not result in unacceptable impacts on highway safety or the living environment for existing adjoining / adjacent uses or in the surrounding area);</w:t>
            </w:r>
            <w:r w:rsidR="008C0CF2" w:rsidRPr="00915951">
              <w:rPr>
                <w:rFonts w:ascii="Arial" w:hAnsi="Arial" w:cs="Arial"/>
                <w14:ligatures w14:val="none"/>
              </w:rPr>
              <w:t xml:space="preserve"> (4)</w:t>
            </w:r>
            <w:r w:rsidRPr="00915951">
              <w:rPr>
                <w:rFonts w:ascii="Arial" w:hAnsi="Arial" w:cs="Arial"/>
                <w14:ligatures w14:val="none"/>
              </w:rPr>
              <w:t xml:space="preserve"> and</w:t>
            </w:r>
          </w:p>
          <w:p w14:paraId="7B22878C" w14:textId="566E7D5B" w:rsidR="003B4B14" w:rsidRPr="00915951" w:rsidRDefault="003B4B14" w:rsidP="00D7573A">
            <w:pPr>
              <w:pStyle w:val="ListParagraph"/>
              <w:numPr>
                <w:ilvl w:val="0"/>
                <w:numId w:val="76"/>
              </w:numPr>
              <w:rPr>
                <w:rFonts w:ascii="Arial" w:hAnsi="Arial" w:cs="Arial"/>
                <w14:ligatures w14:val="none"/>
              </w:rPr>
            </w:pPr>
            <w:r w:rsidRPr="00915951">
              <w:rPr>
                <w:rFonts w:ascii="Arial" w:hAnsi="Arial" w:cs="Arial"/>
                <w14:ligatures w14:val="none"/>
              </w:rPr>
              <w:t>Conserve and enhance the significance of heritage assets and their settings and the wider historic and cultural environment</w:t>
            </w:r>
            <w:r w:rsidR="007609A3" w:rsidRPr="00915951">
              <w:rPr>
                <w:rFonts w:ascii="Arial" w:hAnsi="Arial" w:cs="Arial"/>
                <w14:ligatures w14:val="none"/>
              </w:rPr>
              <w:t xml:space="preserve"> </w:t>
            </w:r>
            <w:r w:rsidRPr="00915951">
              <w:rPr>
                <w:rFonts w:ascii="Arial" w:hAnsi="Arial" w:cs="Arial"/>
                <w14:ligatures w14:val="none"/>
              </w:rPr>
              <w:t>(MM revisions to part e) of the policy clarifying the need for proposals to take account of the approach to the historic environment and heritage assets and adding specific reference to Policy CDH08 regarding Barnet’s heritage)</w:t>
            </w:r>
            <w:r w:rsidR="00994492" w:rsidRPr="00915951">
              <w:rPr>
                <w:rFonts w:ascii="Arial" w:hAnsi="Arial" w:cs="Arial"/>
                <w14:ligatures w14:val="none"/>
              </w:rPr>
              <w:t xml:space="preserve"> (3)</w:t>
            </w:r>
            <w:r w:rsidRPr="00915951">
              <w:rPr>
                <w:rFonts w:ascii="Arial" w:hAnsi="Arial" w:cs="Arial"/>
                <w14:ligatures w14:val="none"/>
              </w:rPr>
              <w:t>.</w:t>
            </w:r>
          </w:p>
          <w:p w14:paraId="619DEC9B" w14:textId="77777777" w:rsidR="003B4B14" w:rsidRPr="00915951" w:rsidRDefault="003B4B14" w:rsidP="003B4B14">
            <w:pPr>
              <w:rPr>
                <w:rFonts w:ascii="Arial" w:hAnsi="Arial" w:cs="Arial"/>
                <w14:ligatures w14:val="none"/>
              </w:rPr>
            </w:pPr>
          </w:p>
          <w:p w14:paraId="028ADF4A" w14:textId="35AFB02F" w:rsidR="003B4B14" w:rsidRPr="00915951" w:rsidRDefault="003B4B14" w:rsidP="003B4B14">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lastRenderedPageBreak/>
              <w:t>More generally, implementation of the policy with these MM changes will indirectly positively contribute to the SA/IIA objectives related to ensuring the efficient use of land and infrastructure</w:t>
            </w:r>
            <w:r w:rsidR="00B44CBF" w:rsidRPr="00915951">
              <w:rPr>
                <w:rFonts w:ascii="Arial" w:hAnsi="Arial" w:cs="Arial"/>
                <w14:ligatures w14:val="none"/>
              </w:rPr>
              <w:t xml:space="preserve"> (2)</w:t>
            </w:r>
            <w:r w:rsidRPr="00915951">
              <w:rPr>
                <w:rFonts w:ascii="Arial" w:hAnsi="Arial" w:cs="Arial"/>
                <w14:ligatures w14:val="none"/>
              </w:rPr>
              <w:t>, minimise the need to travel by focussing these uses in town centres</w:t>
            </w:r>
            <w:r w:rsidR="00280F45" w:rsidRPr="00915951">
              <w:rPr>
                <w:rFonts w:ascii="Arial" w:hAnsi="Arial" w:cs="Arial"/>
                <w14:ligatures w14:val="none"/>
              </w:rPr>
              <w:t xml:space="preserve"> (8)</w:t>
            </w:r>
            <w:r w:rsidRPr="00915951">
              <w:rPr>
                <w:rFonts w:ascii="Arial" w:hAnsi="Arial" w:cs="Arial"/>
                <w14:ligatures w14:val="none"/>
              </w:rPr>
              <w:t>, and improving the health and wellbeing of the population and reduce health inequalities</w:t>
            </w:r>
            <w:r w:rsidR="00280F45" w:rsidRPr="00915951">
              <w:rPr>
                <w:rFonts w:ascii="Arial" w:hAnsi="Arial" w:cs="Arial"/>
                <w14:ligatures w14:val="none"/>
              </w:rPr>
              <w:t xml:space="preserve"> (6)</w:t>
            </w:r>
            <w:r w:rsidRPr="00915951">
              <w:rPr>
                <w:rFonts w:ascii="Arial" w:hAnsi="Arial" w:cs="Arial"/>
                <w14:ligatures w14:val="none"/>
              </w:rPr>
              <w:t>.</w:t>
            </w:r>
          </w:p>
          <w:p w14:paraId="24A4B95B" w14:textId="77777777" w:rsidR="003B4B14" w:rsidRPr="00915951" w:rsidRDefault="003B4B14" w:rsidP="003B4B14">
            <w:pPr>
              <w:keepNext/>
              <w:keepLines/>
              <w:suppressAutoHyphens/>
              <w:autoSpaceDN w:val="0"/>
              <w:textAlignment w:val="baseline"/>
              <w:outlineLvl w:val="2"/>
              <w:rPr>
                <w:rFonts w:ascii="Arial" w:hAnsi="Arial" w:cs="Arial"/>
                <w14:ligatures w14:val="none"/>
              </w:rPr>
            </w:pPr>
          </w:p>
          <w:p w14:paraId="2CFBA65A" w14:textId="227B2B5E" w:rsidR="003B4B14" w:rsidRPr="00915951" w:rsidRDefault="003B4B14" w:rsidP="00C92296">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BE0FF8" w:rsidRPr="00915951">
              <w:rPr>
                <w:rFonts w:ascii="Arial" w:hAnsi="Arial" w:cs="Arial"/>
              </w:rPr>
              <w:t xml:space="preserve"> impact</w:t>
            </w:r>
            <w:r w:rsidRPr="00915951">
              <w:rPr>
                <w:rFonts w:ascii="Arial" w:hAnsi="Arial" w:cs="Arial"/>
              </w:rPr>
              <w:t xml:space="preserve"> is neutral.</w:t>
            </w:r>
          </w:p>
        </w:tc>
      </w:tr>
      <w:tr w:rsidR="00B937D1" w:rsidRPr="00EC67FD" w14:paraId="5F5AA55E" w14:textId="77777777" w:rsidTr="00E506CC">
        <w:trPr>
          <w:trHeight w:val="20"/>
        </w:trPr>
        <w:tc>
          <w:tcPr>
            <w:tcW w:w="1640" w:type="dxa"/>
            <w:tcBorders>
              <w:right w:val="single" w:sz="4" w:space="0" w:color="auto"/>
            </w:tcBorders>
          </w:tcPr>
          <w:p w14:paraId="1F2031E7" w14:textId="77777777" w:rsidR="00B937D1" w:rsidRDefault="00B937D1" w:rsidP="00B937D1">
            <w:pPr>
              <w:rPr>
                <w:rFonts w:ascii="Arial" w:hAnsi="Arial" w:cs="Arial"/>
              </w:rPr>
            </w:pPr>
            <w:r>
              <w:rPr>
                <w:rFonts w:ascii="Arial" w:hAnsi="Arial" w:cs="Arial"/>
              </w:rPr>
              <w:lastRenderedPageBreak/>
              <w:t>MM57</w:t>
            </w:r>
          </w:p>
          <w:p w14:paraId="0C057D73" w14:textId="1BE44462" w:rsidR="00B937D1" w:rsidRPr="00EC67FD" w:rsidRDefault="00B937D1" w:rsidP="00B937D1">
            <w:pPr>
              <w:rPr>
                <w:rFonts w:ascii="Arial" w:hAnsi="Arial" w:cs="Arial"/>
              </w:rPr>
            </w:pPr>
            <w:r w:rsidRPr="00EC67FD">
              <w:rPr>
                <w:rFonts w:ascii="Arial" w:hAnsi="Arial" w:cs="Arial"/>
              </w:rPr>
              <w:t xml:space="preserve">Policy CHW01 </w:t>
            </w:r>
          </w:p>
          <w:p w14:paraId="49AA5ED9" w14:textId="4974846F" w:rsidR="00B937D1" w:rsidRPr="00EC67FD" w:rsidRDefault="00B937D1" w:rsidP="00B937D1">
            <w:pPr>
              <w:rPr>
                <w:rFonts w:ascii="Arial" w:hAnsi="Arial" w:cs="Arial"/>
              </w:rPr>
            </w:pPr>
            <w:r>
              <w:rPr>
                <w:rFonts w:ascii="Arial" w:hAnsi="Arial" w:cs="Arial"/>
              </w:rPr>
              <w:t>a</w:t>
            </w:r>
            <w:r w:rsidRPr="00EC67FD">
              <w:rPr>
                <w:rFonts w:ascii="Arial" w:hAnsi="Arial" w:cs="Arial"/>
              </w:rPr>
              <w:t>nd consequential changes to supporting text</w:t>
            </w:r>
          </w:p>
          <w:p w14:paraId="28057BE8"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11392B84" w14:textId="77777777" w:rsidR="00B937D1" w:rsidRDefault="00B937D1" w:rsidP="00B937D1">
            <w:pPr>
              <w:keepNext/>
              <w:keepLines/>
              <w:tabs>
                <w:tab w:val="left" w:pos="900"/>
              </w:tabs>
              <w:spacing w:before="120"/>
              <w:rPr>
                <w:rFonts w:ascii="Arial" w:eastAsia="Times New Roman" w:hAnsi="Arial" w:cs="Arial"/>
                <w:b/>
                <w:sz w:val="24"/>
              </w:rPr>
            </w:pPr>
            <w:bookmarkStart w:id="22" w:name="_Hlk24550650"/>
            <w:r>
              <w:rPr>
                <w:rFonts w:ascii="Arial" w:eastAsia="Times New Roman" w:hAnsi="Arial" w:cs="Arial"/>
                <w:b/>
                <w:sz w:val="24"/>
              </w:rPr>
              <w:t xml:space="preserve">Policy CHW01 Community Infrastructure   </w:t>
            </w:r>
          </w:p>
          <w:p w14:paraId="594720CC" w14:textId="77777777" w:rsidR="00B937D1" w:rsidRDefault="00B937D1" w:rsidP="00B937D1">
            <w:pPr>
              <w:keepNext/>
              <w:keepLines/>
              <w:spacing w:before="120"/>
              <w:ind w:right="196"/>
              <w:rPr>
                <w:rFonts w:ascii="Arial" w:eastAsia="Times New Roman" w:hAnsi="Arial" w:cs="Arial"/>
                <w:sz w:val="24"/>
              </w:rPr>
            </w:pPr>
            <w:r>
              <w:rPr>
                <w:rFonts w:ascii="Arial" w:eastAsia="Times New Roman" w:hAnsi="Arial" w:cs="Arial"/>
                <w:sz w:val="24"/>
              </w:rPr>
              <w:t xml:space="preserve">The Council will work with partners to ensure that community facilities including schools, libraries, medical and dental services, leisure centres and swimming pools, </w:t>
            </w:r>
            <w:r>
              <w:rPr>
                <w:rFonts w:ascii="Arial" w:eastAsia="Times New Roman" w:hAnsi="Arial" w:cs="Arial"/>
                <w:sz w:val="24"/>
                <w:u w:val="single"/>
              </w:rPr>
              <w:t xml:space="preserve">outdoor sports facilities including playing fields and pitches, </w:t>
            </w:r>
            <w:r>
              <w:rPr>
                <w:rFonts w:ascii="Arial" w:eastAsia="Times New Roman" w:hAnsi="Arial" w:cs="Arial"/>
                <w:sz w:val="24"/>
              </w:rPr>
              <w:t xml:space="preserve">places of worship, arts and cultural facilities, community meeting places and facilities for younger and older people, are provided for Barnet’s communities. </w:t>
            </w:r>
          </w:p>
          <w:p w14:paraId="18C214A5" w14:textId="77777777" w:rsidR="00B937D1" w:rsidRDefault="00B937D1" w:rsidP="00D7573A">
            <w:pPr>
              <w:pStyle w:val="ListParagraph"/>
              <w:keepNext/>
              <w:keepLines/>
              <w:numPr>
                <w:ilvl w:val="0"/>
                <w:numId w:val="111"/>
              </w:numPr>
              <w:tabs>
                <w:tab w:val="left" w:pos="900"/>
              </w:tabs>
              <w:spacing w:before="120"/>
              <w:ind w:left="357" w:right="198" w:hanging="357"/>
              <w:rPr>
                <w:rFonts w:ascii="Arial" w:eastAsia="Times New Roman" w:hAnsi="Arial" w:cs="Arial"/>
                <w:sz w:val="24"/>
              </w:rPr>
            </w:pPr>
            <w:r>
              <w:rPr>
                <w:rFonts w:ascii="Arial" w:eastAsia="Times New Roman" w:hAnsi="Arial" w:cs="Arial"/>
                <w:sz w:val="24"/>
              </w:rPr>
              <w:t>The Council will:</w:t>
            </w:r>
          </w:p>
          <w:p w14:paraId="689EABF2" w14:textId="77777777" w:rsidR="00B937D1" w:rsidRDefault="00B937D1" w:rsidP="00D7573A">
            <w:pPr>
              <w:keepNext/>
              <w:keepLines/>
              <w:numPr>
                <w:ilvl w:val="0"/>
                <w:numId w:val="112"/>
              </w:numPr>
              <w:tabs>
                <w:tab w:val="left" w:pos="400"/>
              </w:tabs>
              <w:spacing w:before="60"/>
              <w:ind w:right="196"/>
              <w:jc w:val="both"/>
              <w:rPr>
                <w:rFonts w:ascii="Arial" w:eastAsia="Times New Roman" w:hAnsi="Arial" w:cs="Arial"/>
                <w:sz w:val="24"/>
              </w:rPr>
            </w:pPr>
            <w:r>
              <w:rPr>
                <w:rFonts w:ascii="Arial" w:eastAsia="Times New Roman" w:hAnsi="Arial" w:cs="Arial"/>
                <w:sz w:val="24"/>
              </w:rPr>
              <w:t>ensure that programmes for capital investment in schools and services for young people address the needs of a growing, more diverse and increasingly younger population;</w:t>
            </w:r>
          </w:p>
          <w:p w14:paraId="2A3750FC" w14:textId="77777777" w:rsidR="00B937D1" w:rsidRDefault="00B937D1" w:rsidP="00D7573A">
            <w:pPr>
              <w:keepNext/>
              <w:keepLines/>
              <w:numPr>
                <w:ilvl w:val="0"/>
                <w:numId w:val="112"/>
              </w:numPr>
              <w:tabs>
                <w:tab w:val="left" w:pos="400"/>
              </w:tabs>
              <w:spacing w:before="60"/>
              <w:ind w:right="196"/>
              <w:jc w:val="both"/>
              <w:rPr>
                <w:rFonts w:ascii="Arial" w:eastAsia="Times New Roman" w:hAnsi="Arial" w:cs="Arial"/>
                <w:sz w:val="24"/>
              </w:rPr>
            </w:pPr>
            <w:r>
              <w:rPr>
                <w:rFonts w:ascii="Arial" w:eastAsia="Times New Roman" w:hAnsi="Arial" w:cs="Arial"/>
                <w:sz w:val="24"/>
              </w:rPr>
              <w:t>support the enhancement and inclusive design of community infrastructure ensuring efficient use;</w:t>
            </w:r>
          </w:p>
          <w:p w14:paraId="272AA6DE" w14:textId="6A3B66D3" w:rsidR="00B937D1" w:rsidRDefault="00B937D1" w:rsidP="00D7573A">
            <w:pPr>
              <w:keepNext/>
              <w:keepLines/>
              <w:numPr>
                <w:ilvl w:val="0"/>
                <w:numId w:val="112"/>
              </w:numPr>
              <w:tabs>
                <w:tab w:val="left" w:pos="400"/>
              </w:tabs>
              <w:spacing w:before="60"/>
              <w:ind w:right="196"/>
              <w:jc w:val="both"/>
              <w:rPr>
                <w:rFonts w:ascii="Arial" w:eastAsia="Times New Roman" w:hAnsi="Arial" w:cs="Arial"/>
                <w:sz w:val="24"/>
              </w:rPr>
            </w:pPr>
            <w:r>
              <w:rPr>
                <w:rFonts w:ascii="Arial" w:eastAsia="Times New Roman" w:hAnsi="Arial" w:cs="Arial"/>
                <w:sz w:val="24"/>
              </w:rPr>
              <w:t xml:space="preserve">support, subject to satisfactory management arrangements, the provision of multi-purpose community </w:t>
            </w:r>
            <w:r>
              <w:rPr>
                <w:rFonts w:ascii="Arial" w:eastAsia="Times New Roman" w:hAnsi="Arial" w:cs="Arial"/>
                <w:sz w:val="24"/>
                <w:u w:val="single"/>
              </w:rPr>
              <w:t xml:space="preserve">facilities </w:t>
            </w:r>
            <w:r>
              <w:rPr>
                <w:rFonts w:ascii="Arial" w:eastAsia="Times New Roman" w:hAnsi="Arial" w:cs="Arial"/>
                <w:strike/>
                <w:sz w:val="24"/>
              </w:rPr>
              <w:t xml:space="preserve">hubs </w:t>
            </w:r>
            <w:r>
              <w:rPr>
                <w:rFonts w:ascii="Arial" w:eastAsia="Times New Roman" w:hAnsi="Arial" w:cs="Arial"/>
                <w:sz w:val="24"/>
              </w:rPr>
              <w:t xml:space="preserve">that can </w:t>
            </w:r>
            <w:r>
              <w:rPr>
                <w:rFonts w:ascii="Arial" w:eastAsia="Times New Roman" w:hAnsi="Arial" w:cs="Arial"/>
                <w:sz w:val="24"/>
                <w:u w:val="single"/>
              </w:rPr>
              <w:t xml:space="preserve">make best use of land, including the public sector estate and </w:t>
            </w:r>
            <w:r>
              <w:rPr>
                <w:rFonts w:ascii="Arial" w:eastAsia="Times New Roman" w:hAnsi="Arial" w:cs="Arial"/>
                <w:sz w:val="24"/>
              </w:rPr>
              <w:lastRenderedPageBreak/>
              <w:t xml:space="preserve">provide a range of community services, particularly within </w:t>
            </w:r>
            <w:r>
              <w:rPr>
                <w:rFonts w:ascii="Arial" w:eastAsia="Times New Roman" w:hAnsi="Arial" w:cs="Arial"/>
                <w:sz w:val="24"/>
                <w:u w:val="single"/>
              </w:rPr>
              <w:t xml:space="preserve">the Council’s preferred locations </w:t>
            </w:r>
            <w:r w:rsidR="00994492">
              <w:rPr>
                <w:rFonts w:ascii="Arial" w:eastAsia="Times New Roman" w:hAnsi="Arial" w:cs="Arial"/>
                <w:sz w:val="24"/>
                <w:u w:val="single"/>
              </w:rPr>
              <w:t>–</w:t>
            </w:r>
            <w:r>
              <w:rPr>
                <w:rFonts w:ascii="Arial" w:eastAsia="Times New Roman" w:hAnsi="Arial" w:cs="Arial"/>
                <w:sz w:val="24"/>
                <w:u w:val="single"/>
              </w:rPr>
              <w:t xml:space="preserve"> Growth Areas, </w:t>
            </w:r>
            <w:r>
              <w:rPr>
                <w:rFonts w:ascii="Arial" w:eastAsia="Times New Roman" w:hAnsi="Arial" w:cs="Arial"/>
                <w:sz w:val="24"/>
              </w:rPr>
              <w:t xml:space="preserve">town centres </w:t>
            </w:r>
            <w:r>
              <w:rPr>
                <w:rFonts w:ascii="Arial" w:eastAsia="Times New Roman" w:hAnsi="Arial" w:cs="Arial"/>
                <w:sz w:val="24"/>
                <w:u w:val="single"/>
              </w:rPr>
              <w:t>or local centres;</w:t>
            </w:r>
            <w:r>
              <w:rPr>
                <w:rFonts w:ascii="Arial" w:eastAsia="Times New Roman" w:hAnsi="Arial" w:cs="Arial"/>
                <w:sz w:val="24"/>
              </w:rPr>
              <w:t xml:space="preserve"> </w:t>
            </w:r>
            <w:r>
              <w:rPr>
                <w:rFonts w:ascii="Arial" w:eastAsia="Times New Roman" w:hAnsi="Arial" w:cs="Arial"/>
                <w:strike/>
                <w:sz w:val="24"/>
              </w:rPr>
              <w:t>Provision outside town centres will need robust justification</w:t>
            </w:r>
            <w:r>
              <w:rPr>
                <w:rFonts w:ascii="Arial" w:eastAsia="Times New Roman" w:hAnsi="Arial" w:cs="Arial"/>
                <w:sz w:val="24"/>
              </w:rPr>
              <w:t>;</w:t>
            </w:r>
          </w:p>
          <w:p w14:paraId="2A506BE4" w14:textId="77777777" w:rsidR="00B937D1" w:rsidRDefault="00B937D1" w:rsidP="00D7573A">
            <w:pPr>
              <w:keepNext/>
              <w:keepLines/>
              <w:numPr>
                <w:ilvl w:val="0"/>
                <w:numId w:val="112"/>
              </w:numPr>
              <w:tabs>
                <w:tab w:val="left" w:pos="400"/>
              </w:tabs>
              <w:spacing w:before="60"/>
              <w:ind w:right="196"/>
              <w:jc w:val="both"/>
              <w:rPr>
                <w:rFonts w:ascii="Arial" w:eastAsia="Times New Roman" w:hAnsi="Arial" w:cs="Arial"/>
                <w:strike/>
                <w:sz w:val="24"/>
              </w:rPr>
            </w:pPr>
            <w:r>
              <w:rPr>
                <w:rFonts w:ascii="Arial" w:eastAsia="Times New Roman" w:hAnsi="Arial" w:cs="Arial"/>
                <w:strike/>
                <w:sz w:val="24"/>
              </w:rPr>
              <w:t>support and promote an alternative community use where the existing community use is surplus;</w:t>
            </w:r>
          </w:p>
          <w:p w14:paraId="6A47CA1D" w14:textId="77777777" w:rsidR="00B937D1" w:rsidRDefault="00B937D1" w:rsidP="00D7573A">
            <w:pPr>
              <w:keepNext/>
              <w:keepLines/>
              <w:numPr>
                <w:ilvl w:val="0"/>
                <w:numId w:val="113"/>
              </w:numPr>
              <w:tabs>
                <w:tab w:val="left" w:pos="400"/>
              </w:tabs>
              <w:suppressAutoHyphens/>
              <w:autoSpaceDN w:val="0"/>
              <w:spacing w:before="60" w:after="200" w:line="276" w:lineRule="auto"/>
              <w:ind w:right="196"/>
              <w:jc w:val="both"/>
              <w:textAlignment w:val="baseline"/>
              <w:rPr>
                <w:rFonts w:ascii="Arial" w:eastAsia="Times New Roman" w:hAnsi="Arial" w:cs="Arial"/>
                <w:sz w:val="24"/>
              </w:rPr>
            </w:pPr>
            <w:bookmarkStart w:id="23" w:name="_Hlk147837920"/>
            <w:r>
              <w:rPr>
                <w:rFonts w:ascii="Arial" w:eastAsia="Times New Roman" w:hAnsi="Arial" w:cs="Arial"/>
                <w:sz w:val="24"/>
              </w:rPr>
              <w:t xml:space="preserve">require </w:t>
            </w:r>
            <w:r>
              <w:rPr>
                <w:rFonts w:ascii="Arial" w:eastAsia="Times New Roman" w:hAnsi="Arial" w:cs="Arial"/>
                <w:sz w:val="24"/>
                <w:u w:val="single"/>
              </w:rPr>
              <w:t xml:space="preserve">large scale </w:t>
            </w:r>
            <w:r>
              <w:rPr>
                <w:rFonts w:ascii="Arial" w:eastAsia="Times New Roman" w:hAnsi="Arial" w:cs="Arial"/>
                <w:sz w:val="24"/>
              </w:rPr>
              <w:t xml:space="preserve">development </w:t>
            </w:r>
            <w:r>
              <w:rPr>
                <w:rFonts w:ascii="Arial" w:eastAsia="Times New Roman" w:hAnsi="Arial" w:cs="Arial"/>
                <w:sz w:val="24"/>
                <w:u w:val="single"/>
              </w:rPr>
              <w:t xml:space="preserve">to provide community facilities or land for facilities preferably on-site as an integral part of their development, to meet need generated by their development and wider identified demand if necessary; </w:t>
            </w:r>
            <w:bookmarkEnd w:id="23"/>
            <w:r>
              <w:rPr>
                <w:rFonts w:ascii="Arial" w:eastAsia="Times New Roman" w:hAnsi="Arial" w:cs="Arial"/>
                <w:strike/>
                <w:sz w:val="24"/>
              </w:rPr>
              <w:t>that increases the demand for community facilities and services to make appropriate proportionate contributions towards existing facilities and new and accessible facilities Borough wide, particularly within Barnet’s Growth Areas and town centres;</w:t>
            </w:r>
          </w:p>
          <w:p w14:paraId="5F21B4E4" w14:textId="77777777" w:rsidR="00B937D1" w:rsidRDefault="00B937D1" w:rsidP="00D7573A">
            <w:pPr>
              <w:keepNext/>
              <w:keepLines/>
              <w:numPr>
                <w:ilvl w:val="0"/>
                <w:numId w:val="113"/>
              </w:numPr>
              <w:tabs>
                <w:tab w:val="left" w:pos="400"/>
              </w:tabs>
              <w:spacing w:before="60"/>
              <w:ind w:right="196"/>
              <w:jc w:val="both"/>
              <w:rPr>
                <w:rFonts w:ascii="Arial" w:eastAsia="Times New Roman" w:hAnsi="Arial" w:cs="Arial"/>
                <w:sz w:val="24"/>
              </w:rPr>
            </w:pPr>
            <w:r>
              <w:rPr>
                <w:rFonts w:ascii="Arial" w:eastAsia="Times New Roman" w:hAnsi="Arial" w:cs="Arial"/>
                <w:sz w:val="24"/>
              </w:rPr>
              <w:t xml:space="preserve">work with the Mayor of London, cemetery providers and groups for whom burial is the only option to maintain a supply of burial space; </w:t>
            </w:r>
          </w:p>
          <w:p w14:paraId="2B25806C" w14:textId="77777777" w:rsidR="00B937D1" w:rsidRDefault="00B937D1" w:rsidP="00D7573A">
            <w:pPr>
              <w:keepNext/>
              <w:keepLines/>
              <w:numPr>
                <w:ilvl w:val="0"/>
                <w:numId w:val="113"/>
              </w:numPr>
              <w:tabs>
                <w:tab w:val="left" w:pos="400"/>
              </w:tabs>
              <w:spacing w:before="120"/>
              <w:ind w:right="196"/>
              <w:jc w:val="both"/>
              <w:rPr>
                <w:rFonts w:ascii="Arial" w:eastAsia="Times New Roman" w:hAnsi="Arial" w:cs="Arial"/>
                <w:sz w:val="24"/>
              </w:rPr>
            </w:pPr>
            <w:r>
              <w:rPr>
                <w:rFonts w:ascii="Arial" w:eastAsia="Times New Roman" w:hAnsi="Arial" w:cs="Arial"/>
                <w:strike/>
                <w:sz w:val="24"/>
              </w:rPr>
              <w:t>allocate sites</w:t>
            </w:r>
            <w:r>
              <w:rPr>
                <w:rFonts w:ascii="Arial" w:eastAsia="Times New Roman" w:hAnsi="Arial" w:cs="Arial"/>
                <w:sz w:val="24"/>
              </w:rPr>
              <w:t xml:space="preserve"> </w:t>
            </w:r>
            <w:r>
              <w:rPr>
                <w:rFonts w:ascii="Arial" w:eastAsia="Times New Roman" w:hAnsi="Arial" w:cs="Arial"/>
                <w:sz w:val="24"/>
                <w:u w:val="single"/>
              </w:rPr>
              <w:t xml:space="preserve">Support proposals </w:t>
            </w:r>
            <w:r>
              <w:rPr>
                <w:rFonts w:ascii="Arial" w:eastAsia="Times New Roman" w:hAnsi="Arial" w:cs="Arial"/>
                <w:sz w:val="24"/>
              </w:rPr>
              <w:t xml:space="preserve">for development that address educational needs and demand with reference to up to date evidence as identified in the Council’s Education Strategy; </w:t>
            </w:r>
          </w:p>
          <w:p w14:paraId="58BC70CC" w14:textId="77777777" w:rsidR="00B937D1" w:rsidRDefault="00B937D1" w:rsidP="00D7573A">
            <w:pPr>
              <w:keepNext/>
              <w:keepLines/>
              <w:numPr>
                <w:ilvl w:val="0"/>
                <w:numId w:val="113"/>
              </w:numPr>
              <w:tabs>
                <w:tab w:val="left" w:pos="400"/>
              </w:tabs>
              <w:spacing w:before="60"/>
              <w:ind w:right="196"/>
              <w:jc w:val="both"/>
              <w:rPr>
                <w:rFonts w:ascii="Arial" w:eastAsia="Times New Roman" w:hAnsi="Arial" w:cs="Arial"/>
                <w:sz w:val="24"/>
              </w:rPr>
            </w:pPr>
            <w:bookmarkStart w:id="24" w:name="_Hlk65244602"/>
            <w:r>
              <w:rPr>
                <w:rFonts w:ascii="Arial" w:eastAsia="Times New Roman" w:hAnsi="Arial" w:cs="Arial"/>
                <w:sz w:val="24"/>
              </w:rPr>
              <w:t xml:space="preserve">support proposals that as part of the visitor economy help contribute to, or seek to incorporate, museum/display space to celebrate the culture, history and archaeology of Barnet; </w:t>
            </w:r>
            <w:r>
              <w:rPr>
                <w:rFonts w:ascii="Arial" w:eastAsia="Times New Roman" w:hAnsi="Arial" w:cs="Arial"/>
                <w:sz w:val="24"/>
                <w:u w:val="single"/>
              </w:rPr>
              <w:t>and</w:t>
            </w:r>
          </w:p>
          <w:p w14:paraId="5040197A" w14:textId="77777777" w:rsidR="00B937D1" w:rsidRDefault="00B937D1" w:rsidP="00D7573A">
            <w:pPr>
              <w:keepNext/>
              <w:keepLines/>
              <w:numPr>
                <w:ilvl w:val="0"/>
                <w:numId w:val="113"/>
              </w:numPr>
              <w:tabs>
                <w:tab w:val="left" w:pos="400"/>
              </w:tabs>
              <w:spacing w:before="60"/>
              <w:ind w:right="196"/>
              <w:jc w:val="both"/>
              <w:rPr>
                <w:rFonts w:ascii="Arial" w:eastAsia="Times New Roman" w:hAnsi="Arial" w:cs="Arial"/>
                <w:sz w:val="24"/>
              </w:rPr>
            </w:pPr>
            <w:r>
              <w:rPr>
                <w:rFonts w:ascii="Arial" w:eastAsia="Times New Roman" w:hAnsi="Arial" w:cs="Arial"/>
                <w:sz w:val="24"/>
              </w:rPr>
              <w:lastRenderedPageBreak/>
              <w:t>support providers of new and improved educational facilities within the Borough, such as those at Middlesex University’s Hendon campus and will encourage the provision of further and higher education programmes, skills training and continuing professional development programmes, business support initiatives and applied research</w:t>
            </w:r>
            <w:r>
              <w:rPr>
                <w:rFonts w:ascii="Arial" w:eastAsia="Times New Roman" w:hAnsi="Arial" w:cs="Arial"/>
                <w:sz w:val="24"/>
                <w:u w:val="single"/>
              </w:rPr>
              <w:t>.</w:t>
            </w:r>
            <w:bookmarkEnd w:id="24"/>
          </w:p>
          <w:p w14:paraId="461E2F38" w14:textId="77777777" w:rsidR="00B937D1" w:rsidRDefault="00B937D1" w:rsidP="00B937D1">
            <w:pPr>
              <w:keepNext/>
              <w:keepLines/>
              <w:ind w:right="196"/>
              <w:rPr>
                <w:rFonts w:ascii="Arial" w:hAnsi="Arial" w:cs="Arial"/>
                <w:sz w:val="24"/>
              </w:rPr>
            </w:pPr>
          </w:p>
          <w:p w14:paraId="0F063F47" w14:textId="77777777" w:rsidR="00B937D1" w:rsidRDefault="00B937D1" w:rsidP="00D7573A">
            <w:pPr>
              <w:pStyle w:val="ListParagraph"/>
              <w:keepNext/>
              <w:keepLines/>
              <w:numPr>
                <w:ilvl w:val="0"/>
                <w:numId w:val="111"/>
              </w:numPr>
              <w:suppressAutoHyphens/>
              <w:autoSpaceDN w:val="0"/>
              <w:spacing w:after="200"/>
              <w:ind w:left="357" w:right="198" w:hanging="357"/>
              <w:textAlignment w:val="baseline"/>
              <w:rPr>
                <w:rFonts w:ascii="Arial" w:eastAsia="Calibri" w:hAnsi="Arial" w:cs="Arial"/>
                <w:sz w:val="24"/>
              </w:rPr>
            </w:pPr>
            <w:r>
              <w:rPr>
                <w:rFonts w:ascii="Arial" w:eastAsia="Calibri" w:hAnsi="Arial" w:cs="Arial"/>
                <w:sz w:val="24"/>
              </w:rPr>
              <w:t>Development (including change of use) that involve</w:t>
            </w:r>
            <w:r>
              <w:rPr>
                <w:rFonts w:ascii="Arial" w:eastAsia="Calibri" w:hAnsi="Arial" w:cs="Arial"/>
                <w:strike/>
                <w:sz w:val="24"/>
              </w:rPr>
              <w:t>s</w:t>
            </w:r>
            <w:r>
              <w:rPr>
                <w:rFonts w:ascii="Arial" w:eastAsia="Calibri" w:hAnsi="Arial" w:cs="Arial"/>
                <w:sz w:val="24"/>
              </w:rPr>
              <w:t xml:space="preserve"> the loss </w:t>
            </w:r>
            <w:r>
              <w:rPr>
                <w:rFonts w:ascii="Arial" w:eastAsia="Calibri" w:hAnsi="Arial" w:cs="Arial"/>
                <w:strike/>
                <w:sz w:val="24"/>
              </w:rPr>
              <w:t>or replacement</w:t>
            </w:r>
            <w:r>
              <w:rPr>
                <w:rFonts w:ascii="Arial" w:eastAsia="Calibri" w:hAnsi="Arial" w:cs="Arial"/>
                <w:sz w:val="24"/>
              </w:rPr>
              <w:t xml:space="preserve"> of existing community facilities / services will only be permitted if:  </w:t>
            </w:r>
          </w:p>
          <w:p w14:paraId="7DB648A7" w14:textId="77777777" w:rsidR="00B937D1" w:rsidRDefault="00B937D1" w:rsidP="00D7573A">
            <w:pPr>
              <w:keepNext/>
              <w:keepLines/>
              <w:numPr>
                <w:ilvl w:val="0"/>
                <w:numId w:val="114"/>
              </w:numPr>
              <w:ind w:left="754" w:right="198" w:hanging="357"/>
              <w:contextualSpacing/>
              <w:rPr>
                <w:rFonts w:ascii="Arial" w:eastAsia="Calibri" w:hAnsi="Arial" w:cs="Arial"/>
                <w:sz w:val="24"/>
              </w:rPr>
            </w:pPr>
            <w:bookmarkStart w:id="25" w:name="_Hlk145519343"/>
            <w:r>
              <w:rPr>
                <w:rFonts w:ascii="Arial" w:eastAsia="Calibri" w:hAnsi="Arial" w:cs="Arial"/>
                <w:strike/>
                <w:sz w:val="24"/>
              </w:rPr>
              <w:t>the</w:t>
            </w:r>
            <w:r>
              <w:rPr>
                <w:rFonts w:ascii="Arial" w:eastAsia="Calibri" w:hAnsi="Arial" w:cs="Arial"/>
                <w:sz w:val="24"/>
              </w:rPr>
              <w:t xml:space="preserve"> </w:t>
            </w:r>
            <w:r>
              <w:rPr>
                <w:rFonts w:ascii="Arial" w:eastAsia="Calibri" w:hAnsi="Arial" w:cs="Arial"/>
                <w:sz w:val="24"/>
                <w:u w:val="single"/>
              </w:rPr>
              <w:t xml:space="preserve">a </w:t>
            </w:r>
            <w:r>
              <w:rPr>
                <w:rFonts w:ascii="Arial" w:eastAsia="Calibri" w:hAnsi="Arial" w:cs="Arial"/>
                <w:sz w:val="24"/>
              </w:rPr>
              <w:t xml:space="preserve">replacement facility </w:t>
            </w:r>
            <w:r>
              <w:rPr>
                <w:rFonts w:ascii="Arial" w:eastAsia="Calibri" w:hAnsi="Arial" w:cs="Arial"/>
                <w:strike/>
                <w:sz w:val="24"/>
              </w:rPr>
              <w:t xml:space="preserve">is </w:t>
            </w:r>
            <w:r>
              <w:rPr>
                <w:rFonts w:ascii="Arial" w:eastAsia="Calibri" w:hAnsi="Arial" w:cs="Arial"/>
                <w:sz w:val="24"/>
                <w:u w:val="single"/>
              </w:rPr>
              <w:t xml:space="preserve">of </w:t>
            </w:r>
            <w:r>
              <w:rPr>
                <w:rFonts w:ascii="Arial" w:eastAsia="Calibri" w:hAnsi="Arial" w:cs="Arial"/>
                <w:sz w:val="24"/>
              </w:rPr>
              <w:t xml:space="preserve">equivalent </w:t>
            </w:r>
            <w:r>
              <w:rPr>
                <w:rFonts w:ascii="Arial" w:eastAsia="Calibri" w:hAnsi="Arial" w:cs="Arial"/>
                <w:strike/>
                <w:sz w:val="24"/>
              </w:rPr>
              <w:t xml:space="preserve">to </w:t>
            </w:r>
            <w:r>
              <w:rPr>
                <w:rFonts w:ascii="Arial" w:eastAsia="Calibri" w:hAnsi="Arial" w:cs="Arial"/>
                <w:sz w:val="24"/>
              </w:rPr>
              <w:t>or better quality</w:t>
            </w:r>
            <w:r>
              <w:rPr>
                <w:rFonts w:ascii="Arial" w:eastAsia="Calibri" w:hAnsi="Arial" w:cs="Arial"/>
                <w:sz w:val="24"/>
                <w:u w:val="single"/>
              </w:rPr>
              <w:t xml:space="preserve"> is provided which </w:t>
            </w:r>
            <w:r>
              <w:rPr>
                <w:rFonts w:ascii="Arial" w:eastAsia="Calibri" w:hAnsi="Arial" w:cs="Arial"/>
                <w:strike/>
                <w:sz w:val="24"/>
              </w:rPr>
              <w:t>and meets</w:t>
            </w:r>
            <w:r>
              <w:rPr>
                <w:rFonts w:ascii="Arial" w:eastAsia="Calibri" w:hAnsi="Arial" w:cs="Arial"/>
                <w:sz w:val="24"/>
              </w:rPr>
              <w:t xml:space="preserve"> </w:t>
            </w:r>
            <w:r>
              <w:rPr>
                <w:rFonts w:ascii="Arial" w:eastAsia="Calibri" w:hAnsi="Arial" w:cs="Arial"/>
                <w:sz w:val="24"/>
                <w:u w:val="single"/>
              </w:rPr>
              <w:t>continues to serve</w:t>
            </w:r>
            <w:r>
              <w:rPr>
                <w:rFonts w:ascii="Arial" w:eastAsia="Calibri" w:hAnsi="Arial" w:cs="Arial"/>
                <w:sz w:val="24"/>
              </w:rPr>
              <w:t xml:space="preserve"> the needs </w:t>
            </w:r>
            <w:r>
              <w:rPr>
                <w:rFonts w:ascii="Arial" w:eastAsia="Calibri" w:hAnsi="Arial" w:cs="Arial"/>
                <w:sz w:val="24"/>
                <w:u w:val="single"/>
              </w:rPr>
              <w:t xml:space="preserve">of the neighbourhood and wider </w:t>
            </w:r>
            <w:proofErr w:type="spellStart"/>
            <w:r>
              <w:rPr>
                <w:rFonts w:ascii="Arial" w:eastAsia="Calibri" w:hAnsi="Arial" w:cs="Arial"/>
                <w:sz w:val="24"/>
                <w:u w:val="single"/>
              </w:rPr>
              <w:t>community</w:t>
            </w:r>
            <w:r>
              <w:rPr>
                <w:rFonts w:ascii="Arial" w:eastAsia="Calibri" w:hAnsi="Arial" w:cs="Arial"/>
                <w:strike/>
                <w:sz w:val="24"/>
              </w:rPr>
              <w:t>currently</w:t>
            </w:r>
            <w:proofErr w:type="spellEnd"/>
            <w:r>
              <w:rPr>
                <w:rFonts w:ascii="Arial" w:eastAsia="Calibri" w:hAnsi="Arial" w:cs="Arial"/>
                <w:strike/>
                <w:sz w:val="24"/>
              </w:rPr>
              <w:t xml:space="preserve"> met by the existing facility, or</w:t>
            </w:r>
          </w:p>
          <w:p w14:paraId="550E21E8" w14:textId="77777777" w:rsidR="00B937D1" w:rsidRDefault="00B937D1" w:rsidP="00D7573A">
            <w:pPr>
              <w:keepNext/>
              <w:keepLines/>
              <w:numPr>
                <w:ilvl w:val="0"/>
                <w:numId w:val="114"/>
              </w:numPr>
              <w:ind w:left="754" w:right="198" w:hanging="357"/>
              <w:contextualSpacing/>
              <w:rPr>
                <w:rFonts w:ascii="Arial" w:eastAsia="Calibri" w:hAnsi="Arial" w:cs="Arial"/>
                <w:sz w:val="24"/>
                <w:u w:val="single"/>
              </w:rPr>
            </w:pPr>
            <w:r>
              <w:rPr>
                <w:rFonts w:ascii="Arial" w:eastAsia="Calibri" w:hAnsi="Arial" w:cs="Arial"/>
                <w:sz w:val="24"/>
                <w:u w:val="single"/>
              </w:rPr>
              <w:t xml:space="preserve">the loss is part of a wider public service transformation plan which requires investment in modern, fit for purpose infrastructure and facilities to meet future population needs or to sustain and improve services; or </w:t>
            </w:r>
          </w:p>
          <w:p w14:paraId="1A37A936" w14:textId="77777777" w:rsidR="00B937D1" w:rsidRDefault="00B937D1" w:rsidP="00D7573A">
            <w:pPr>
              <w:keepNext/>
              <w:keepLines/>
              <w:numPr>
                <w:ilvl w:val="0"/>
                <w:numId w:val="114"/>
              </w:numPr>
              <w:ind w:left="754" w:right="198" w:hanging="357"/>
              <w:contextualSpacing/>
              <w:rPr>
                <w:rFonts w:ascii="Arial" w:eastAsia="Calibri" w:hAnsi="Arial" w:cs="Arial"/>
                <w:sz w:val="24"/>
              </w:rPr>
            </w:pPr>
            <w:r>
              <w:rPr>
                <w:rFonts w:ascii="Arial" w:eastAsia="Calibri" w:hAnsi="Arial" w:cs="Arial"/>
                <w:sz w:val="24"/>
              </w:rPr>
              <w:t xml:space="preserve">it has been demonstrated that the facility is no longer required in its current use and that it is not </w:t>
            </w:r>
            <w:r>
              <w:rPr>
                <w:rFonts w:ascii="Arial" w:eastAsia="Calibri" w:hAnsi="Arial" w:cs="Arial"/>
                <w:sz w:val="24"/>
                <w:u w:val="single"/>
              </w:rPr>
              <w:t>fit for purpose</w:t>
            </w:r>
            <w:r>
              <w:rPr>
                <w:rFonts w:ascii="Arial" w:eastAsia="Calibri" w:hAnsi="Arial" w:cs="Arial"/>
                <w:sz w:val="24"/>
              </w:rPr>
              <w:t xml:space="preserve"> </w:t>
            </w:r>
            <w:r>
              <w:rPr>
                <w:rFonts w:ascii="Arial" w:eastAsia="Calibri" w:hAnsi="Arial" w:cs="Arial"/>
                <w:strike/>
                <w:sz w:val="24"/>
              </w:rPr>
              <w:t>suitable</w:t>
            </w:r>
            <w:r>
              <w:rPr>
                <w:rFonts w:ascii="Arial" w:eastAsia="Calibri" w:hAnsi="Arial" w:cs="Arial"/>
                <w:sz w:val="24"/>
              </w:rPr>
              <w:t xml:space="preserve"> </w:t>
            </w:r>
            <w:r>
              <w:rPr>
                <w:rFonts w:ascii="Arial" w:eastAsia="Calibri" w:hAnsi="Arial" w:cs="Arial"/>
                <w:sz w:val="24"/>
                <w:u w:val="single"/>
              </w:rPr>
              <w:t xml:space="preserve">or </w:t>
            </w:r>
            <w:r>
              <w:rPr>
                <w:rFonts w:ascii="Arial" w:eastAsia="Calibri" w:hAnsi="Arial" w:cs="Arial"/>
                <w:strike/>
                <w:sz w:val="24"/>
              </w:rPr>
              <w:t xml:space="preserve">and </w:t>
            </w:r>
            <w:r>
              <w:rPr>
                <w:rFonts w:ascii="Arial" w:eastAsia="Calibri" w:hAnsi="Arial" w:cs="Arial"/>
                <w:sz w:val="24"/>
              </w:rPr>
              <w:t>viable for any other forms of</w:t>
            </w:r>
            <w:r>
              <w:rPr>
                <w:rFonts w:ascii="Arial" w:eastAsia="Calibri" w:hAnsi="Arial" w:cs="Arial"/>
                <w:strike/>
                <w:sz w:val="24"/>
              </w:rPr>
              <w:t xml:space="preserve"> social</w:t>
            </w:r>
            <w:r>
              <w:rPr>
                <w:rFonts w:ascii="Arial" w:eastAsia="Calibri" w:hAnsi="Arial" w:cs="Arial"/>
                <w:sz w:val="24"/>
              </w:rPr>
              <w:t xml:space="preserve"> </w:t>
            </w:r>
            <w:r>
              <w:rPr>
                <w:rFonts w:ascii="Arial" w:eastAsia="Calibri" w:hAnsi="Arial" w:cs="Arial"/>
                <w:sz w:val="24"/>
                <w:u w:val="single"/>
              </w:rPr>
              <w:t xml:space="preserve">community </w:t>
            </w:r>
            <w:r>
              <w:rPr>
                <w:rFonts w:ascii="Arial" w:eastAsia="Calibri" w:hAnsi="Arial" w:cs="Arial"/>
                <w:sz w:val="24"/>
              </w:rPr>
              <w:t>infrastructure for which there is a defined current or future need identified in the Infrastructure Delivery Plan.</w:t>
            </w:r>
          </w:p>
          <w:p w14:paraId="64632D9E" w14:textId="77777777" w:rsidR="00B937D1" w:rsidRDefault="00B937D1" w:rsidP="00B937D1">
            <w:pPr>
              <w:keepNext/>
              <w:keepLines/>
              <w:ind w:left="720" w:right="196"/>
              <w:contextualSpacing/>
              <w:rPr>
                <w:rFonts w:ascii="Arial" w:eastAsia="Calibri" w:hAnsi="Arial" w:cs="Arial"/>
                <w:sz w:val="24"/>
              </w:rPr>
            </w:pPr>
          </w:p>
          <w:p w14:paraId="4BD9FEA8" w14:textId="77777777" w:rsidR="00B937D1" w:rsidRDefault="00B937D1" w:rsidP="00B937D1">
            <w:pPr>
              <w:keepNext/>
              <w:keepLines/>
              <w:ind w:right="196"/>
              <w:contextualSpacing/>
              <w:rPr>
                <w:rFonts w:ascii="Arial" w:eastAsia="Calibri" w:hAnsi="Arial" w:cs="Arial"/>
                <w:sz w:val="24"/>
              </w:rPr>
            </w:pPr>
            <w:r>
              <w:rPr>
                <w:rFonts w:ascii="Arial" w:eastAsia="Calibri" w:hAnsi="Arial" w:cs="Arial"/>
                <w:sz w:val="24"/>
                <w:u w:val="single"/>
              </w:rPr>
              <w:t xml:space="preserve">The full or partial use of redundant community infrastructure for other forms of community infrastructure will be considered before alternative </w:t>
            </w:r>
            <w:r>
              <w:rPr>
                <w:rFonts w:ascii="Arial" w:eastAsia="Calibri" w:hAnsi="Arial" w:cs="Arial"/>
                <w:sz w:val="24"/>
                <w:u w:val="single"/>
              </w:rPr>
              <w:lastRenderedPageBreak/>
              <w:t>developments are considered, unless the loss is part of a wider public service transformation plan</w:t>
            </w:r>
            <w:r>
              <w:rPr>
                <w:rFonts w:ascii="Arial" w:eastAsia="Calibri" w:hAnsi="Arial" w:cs="Arial"/>
                <w:sz w:val="24"/>
              </w:rPr>
              <w:t>.</w:t>
            </w:r>
          </w:p>
          <w:bookmarkEnd w:id="25"/>
          <w:p w14:paraId="050B6154" w14:textId="77777777" w:rsidR="00B937D1" w:rsidRDefault="00B937D1" w:rsidP="00B937D1">
            <w:pPr>
              <w:keepNext/>
              <w:keepLines/>
              <w:ind w:left="720" w:right="196"/>
              <w:contextualSpacing/>
              <w:rPr>
                <w:rFonts w:ascii="Arial" w:eastAsia="Calibri" w:hAnsi="Arial" w:cs="Arial"/>
                <w:sz w:val="24"/>
              </w:rPr>
            </w:pPr>
          </w:p>
          <w:p w14:paraId="20A19561" w14:textId="77777777" w:rsidR="00B937D1" w:rsidRDefault="00B937D1" w:rsidP="00B937D1">
            <w:pPr>
              <w:keepNext/>
              <w:keepLines/>
              <w:ind w:right="196"/>
              <w:contextualSpacing/>
              <w:rPr>
                <w:rFonts w:ascii="Arial" w:eastAsia="Calibri" w:hAnsi="Arial" w:cs="Arial"/>
                <w:sz w:val="24"/>
              </w:rPr>
            </w:pPr>
            <w:bookmarkStart w:id="26" w:name="_Hlk2007248"/>
            <w:r>
              <w:rPr>
                <w:rFonts w:ascii="Arial" w:eastAsia="Calibri" w:hAnsi="Arial" w:cs="Arial"/>
                <w:sz w:val="24"/>
                <w:szCs w:val="24"/>
                <w:u w:val="single"/>
              </w:rPr>
              <w:t>Proposals involving loss of sports and recreational land or facilities will be considered in accordance with London Plan Policy S5.</w:t>
            </w:r>
          </w:p>
          <w:p w14:paraId="71EC771D" w14:textId="77777777" w:rsidR="00B937D1" w:rsidRDefault="00B937D1" w:rsidP="00B937D1">
            <w:pPr>
              <w:keepNext/>
              <w:keepLines/>
              <w:ind w:left="1080" w:right="196"/>
              <w:contextualSpacing/>
              <w:rPr>
                <w:rFonts w:ascii="Arial" w:eastAsia="Calibri" w:hAnsi="Arial" w:cs="Arial"/>
                <w:sz w:val="24"/>
              </w:rPr>
            </w:pPr>
          </w:p>
          <w:p w14:paraId="17A27B50" w14:textId="77777777" w:rsidR="00B937D1" w:rsidRDefault="00B937D1" w:rsidP="00B937D1">
            <w:pPr>
              <w:keepNext/>
              <w:keepLines/>
              <w:ind w:right="196"/>
              <w:rPr>
                <w:rFonts w:ascii="Arial" w:hAnsi="Arial" w:cs="Arial"/>
                <w:sz w:val="24"/>
                <w:szCs w:val="24"/>
              </w:rPr>
            </w:pPr>
          </w:p>
          <w:p w14:paraId="4F617591" w14:textId="77777777" w:rsidR="00B937D1" w:rsidRDefault="00B937D1" w:rsidP="00D7573A">
            <w:pPr>
              <w:pStyle w:val="ListParagraph"/>
              <w:keepNext/>
              <w:keepLines/>
              <w:numPr>
                <w:ilvl w:val="0"/>
                <w:numId w:val="115"/>
              </w:numPr>
              <w:ind w:left="357" w:right="198" w:hanging="357"/>
              <w:rPr>
                <w:rFonts w:ascii="Arial" w:eastAsia="Times New Roman" w:hAnsi="Arial" w:cs="Arial"/>
                <w:sz w:val="24"/>
                <w:szCs w:val="24"/>
              </w:rPr>
            </w:pPr>
            <w:r>
              <w:rPr>
                <w:rFonts w:ascii="Arial" w:hAnsi="Arial" w:cs="Arial"/>
                <w:sz w:val="24"/>
                <w:szCs w:val="24"/>
              </w:rPr>
              <w:t>In considering proposals involving the loss of community infrastructure t</w:t>
            </w:r>
            <w:r>
              <w:rPr>
                <w:rFonts w:ascii="Arial" w:eastAsia="Times New Roman" w:hAnsi="Arial" w:cs="Arial"/>
                <w:sz w:val="24"/>
                <w:szCs w:val="24"/>
              </w:rPr>
              <w:t xml:space="preserve">he Council will take into account the listing </w:t>
            </w:r>
            <w:r>
              <w:rPr>
                <w:rFonts w:ascii="Arial" w:eastAsia="Times New Roman" w:hAnsi="Arial" w:cs="Arial"/>
                <w:strike/>
                <w:sz w:val="24"/>
                <w:szCs w:val="24"/>
              </w:rPr>
              <w:t>or nomination</w:t>
            </w:r>
            <w:r>
              <w:rPr>
                <w:rFonts w:ascii="Arial" w:eastAsia="Times New Roman" w:hAnsi="Arial" w:cs="Arial"/>
                <w:sz w:val="24"/>
                <w:szCs w:val="24"/>
              </w:rPr>
              <w:t xml:space="preserve"> of ‘Assets of Community Value’ as a material planning consideration.</w:t>
            </w:r>
            <w:bookmarkEnd w:id="26"/>
          </w:p>
          <w:p w14:paraId="68E81CC8" w14:textId="77777777" w:rsidR="00B937D1" w:rsidRDefault="00B937D1" w:rsidP="00D7573A">
            <w:pPr>
              <w:pStyle w:val="ListParagraph"/>
              <w:keepNext/>
              <w:keepLines/>
              <w:numPr>
                <w:ilvl w:val="0"/>
                <w:numId w:val="115"/>
              </w:numPr>
              <w:ind w:left="357" w:right="198" w:hanging="357"/>
              <w:rPr>
                <w:rFonts w:ascii="Arial" w:hAnsi="Arial" w:cs="Arial"/>
                <w:sz w:val="24"/>
                <w:szCs w:val="24"/>
              </w:rPr>
            </w:pPr>
            <w:r>
              <w:rPr>
                <w:rFonts w:ascii="Arial" w:hAnsi="Arial" w:cs="Arial"/>
                <w:sz w:val="24"/>
              </w:rPr>
              <w:t xml:space="preserve">The Council will support proposals for new community infrastructure where </w:t>
            </w:r>
            <w:r>
              <w:rPr>
                <w:rFonts w:ascii="Arial" w:hAnsi="Arial" w:cs="Arial"/>
                <w:strike/>
                <w:sz w:val="24"/>
              </w:rPr>
              <w:t>the following circumstances apply:</w:t>
            </w:r>
          </w:p>
          <w:p w14:paraId="2BA50E15" w14:textId="77777777" w:rsidR="00B937D1" w:rsidRDefault="00B937D1" w:rsidP="00D7573A">
            <w:pPr>
              <w:keepNext/>
              <w:keepLines/>
              <w:numPr>
                <w:ilvl w:val="0"/>
                <w:numId w:val="32"/>
              </w:numPr>
              <w:ind w:left="1080" w:right="196"/>
              <w:contextualSpacing/>
              <w:rPr>
                <w:rFonts w:ascii="Arial" w:eastAsia="Times New Roman" w:hAnsi="Arial" w:cs="Arial"/>
                <w:strike/>
                <w:sz w:val="24"/>
                <w:lang w:eastAsia="en-GB"/>
              </w:rPr>
            </w:pPr>
            <w:r>
              <w:rPr>
                <w:rFonts w:ascii="Arial" w:eastAsia="Times New Roman" w:hAnsi="Arial" w:cs="Arial"/>
                <w:strike/>
                <w:sz w:val="24"/>
                <w:lang w:eastAsia="en-GB"/>
              </w:rPr>
              <w:t>it forms part of a mixed-use development and is located within a Growth Area or outside the primary frontages of the Borough’s town centres (Policy GSS01 and Policy TOW02);</w:t>
            </w:r>
          </w:p>
          <w:p w14:paraId="761A04E8" w14:textId="77777777" w:rsidR="00B937D1" w:rsidRDefault="00B937D1" w:rsidP="00D7573A">
            <w:pPr>
              <w:keepNext/>
              <w:keepLines/>
              <w:numPr>
                <w:ilvl w:val="0"/>
                <w:numId w:val="32"/>
              </w:numPr>
              <w:ind w:left="1080" w:right="196"/>
              <w:contextualSpacing/>
              <w:rPr>
                <w:rFonts w:ascii="Arial" w:eastAsia="Times New Roman" w:hAnsi="Arial" w:cs="Arial"/>
                <w:strike/>
                <w:sz w:val="24"/>
                <w:lang w:eastAsia="en-GB"/>
              </w:rPr>
            </w:pPr>
            <w:r>
              <w:rPr>
                <w:rFonts w:ascii="Arial" w:eastAsia="Times New Roman" w:hAnsi="Arial" w:cs="Arial"/>
                <w:strike/>
                <w:sz w:val="24"/>
                <w:lang w:eastAsia="en-GB"/>
              </w:rPr>
              <w:t>provides a replacement, enhancement of an existing facility or new multi-purpose community hub;</w:t>
            </w:r>
          </w:p>
          <w:p w14:paraId="5F3B2AD8" w14:textId="77777777" w:rsidR="00B937D1" w:rsidRDefault="00B937D1" w:rsidP="00D7573A">
            <w:pPr>
              <w:keepNext/>
              <w:keepLines/>
              <w:numPr>
                <w:ilvl w:val="0"/>
                <w:numId w:val="32"/>
              </w:numPr>
              <w:ind w:left="1080" w:right="196"/>
              <w:contextualSpacing/>
              <w:rPr>
                <w:rFonts w:ascii="Arial" w:eastAsia="Times New Roman" w:hAnsi="Arial" w:cs="Arial"/>
                <w:strike/>
                <w:sz w:val="24"/>
                <w:lang w:eastAsia="en-GB"/>
              </w:rPr>
            </w:pPr>
            <w:r>
              <w:rPr>
                <w:rFonts w:ascii="Arial" w:eastAsia="Times New Roman" w:hAnsi="Arial" w:cs="Arial"/>
                <w:strike/>
                <w:sz w:val="24"/>
                <w:lang w:eastAsia="en-GB"/>
              </w:rPr>
              <w:t>provides an alternative community use where the existing community use has identified there is surplus provision and where the alternative use can demonstrate a local need, and that there is no undue impact on the amenity of existing residents or the highway network;</w:t>
            </w:r>
          </w:p>
          <w:p w14:paraId="7BE79654" w14:textId="460E037F" w:rsidR="00B937D1" w:rsidRDefault="00B937D1" w:rsidP="00D7573A">
            <w:pPr>
              <w:keepNext/>
              <w:keepLines/>
              <w:numPr>
                <w:ilvl w:val="0"/>
                <w:numId w:val="116"/>
              </w:numPr>
              <w:ind w:right="196"/>
              <w:contextualSpacing/>
              <w:rPr>
                <w:rFonts w:ascii="Arial" w:eastAsia="Times New Roman" w:hAnsi="Arial" w:cs="Arial"/>
                <w:sz w:val="24"/>
                <w:lang w:eastAsia="en-GB"/>
              </w:rPr>
            </w:pPr>
            <w:r>
              <w:rPr>
                <w:rFonts w:ascii="Arial" w:eastAsia="Times New Roman" w:hAnsi="Arial" w:cs="Arial"/>
                <w:strike/>
                <w:sz w:val="24"/>
                <w:lang w:eastAsia="en-GB"/>
              </w:rPr>
              <w:t>iv.</w:t>
            </w:r>
            <w:r>
              <w:rPr>
                <w:rFonts w:ascii="Arial" w:eastAsia="Times New Roman" w:hAnsi="Arial" w:cs="Arial"/>
                <w:sz w:val="24"/>
                <w:lang w:eastAsia="en-GB"/>
              </w:rPr>
              <w:t xml:space="preserve">  </w:t>
            </w:r>
            <w:r w:rsidR="00994492">
              <w:rPr>
                <w:rFonts w:ascii="Arial" w:eastAsia="Times New Roman" w:hAnsi="Arial" w:cs="Arial"/>
                <w:sz w:val="24"/>
                <w:u w:val="single"/>
                <w:lang w:eastAsia="en-GB"/>
              </w:rPr>
              <w:t>I</w:t>
            </w:r>
            <w:r>
              <w:rPr>
                <w:rFonts w:ascii="Arial" w:eastAsia="Times New Roman" w:hAnsi="Arial" w:cs="Arial"/>
                <w:sz w:val="24"/>
                <w:u w:val="single"/>
                <w:lang w:eastAsia="en-GB"/>
              </w:rPr>
              <w:t xml:space="preserve">t </w:t>
            </w:r>
            <w:r>
              <w:rPr>
                <w:rFonts w:ascii="Arial" w:eastAsia="Times New Roman" w:hAnsi="Arial" w:cs="Arial"/>
                <w:sz w:val="24"/>
                <w:lang w:eastAsia="en-GB"/>
              </w:rPr>
              <w:t xml:space="preserve">provides infrastructure in line with wider national policy requirements and local demands; and </w:t>
            </w:r>
          </w:p>
          <w:p w14:paraId="7E7F0A00" w14:textId="77777777" w:rsidR="00B937D1" w:rsidRDefault="00B937D1" w:rsidP="00D7573A">
            <w:pPr>
              <w:keepNext/>
              <w:keepLines/>
              <w:numPr>
                <w:ilvl w:val="0"/>
                <w:numId w:val="116"/>
              </w:numPr>
              <w:ind w:right="196"/>
              <w:contextualSpacing/>
              <w:rPr>
                <w:rFonts w:ascii="Arial" w:eastAsia="Times New Roman" w:hAnsi="Arial" w:cs="Arial"/>
                <w:sz w:val="24"/>
                <w:lang w:eastAsia="en-GB"/>
              </w:rPr>
            </w:pPr>
            <w:r>
              <w:rPr>
                <w:rFonts w:ascii="Arial" w:eastAsia="Times New Roman" w:hAnsi="Arial" w:cs="Arial"/>
                <w:strike/>
                <w:sz w:val="24"/>
                <w:lang w:eastAsia="en-GB"/>
              </w:rPr>
              <w:lastRenderedPageBreak/>
              <w:t>v.</w:t>
            </w:r>
            <w:r>
              <w:rPr>
                <w:rFonts w:ascii="Arial" w:eastAsia="Times New Roman" w:hAnsi="Arial" w:cs="Arial"/>
                <w:sz w:val="24"/>
                <w:lang w:eastAsia="en-GB"/>
              </w:rPr>
              <w:t xml:space="preserve"> a statement </w:t>
            </w:r>
            <w:r>
              <w:rPr>
                <w:rFonts w:ascii="Arial" w:eastAsia="Times New Roman" w:hAnsi="Arial" w:cs="Arial"/>
                <w:sz w:val="24"/>
                <w:u w:val="single"/>
                <w:lang w:eastAsia="en-GB"/>
              </w:rPr>
              <w:t xml:space="preserve">will need to be </w:t>
            </w:r>
            <w:r>
              <w:rPr>
                <w:rFonts w:ascii="Arial" w:eastAsia="Times New Roman" w:hAnsi="Arial" w:cs="Arial"/>
                <w:strike/>
                <w:sz w:val="24"/>
                <w:lang w:eastAsia="en-GB"/>
              </w:rPr>
              <w:t>is</w:t>
            </w:r>
            <w:r>
              <w:rPr>
                <w:rFonts w:ascii="Arial" w:eastAsia="Times New Roman" w:hAnsi="Arial" w:cs="Arial"/>
                <w:sz w:val="24"/>
                <w:lang w:eastAsia="en-GB"/>
              </w:rPr>
              <w:t xml:space="preserve"> submitted which demonstrates how in particular the development addresses community needs</w:t>
            </w:r>
            <w:r>
              <w:rPr>
                <w:rFonts w:ascii="Arial" w:eastAsia="Times New Roman" w:hAnsi="Arial" w:cs="Arial"/>
                <w:sz w:val="24"/>
                <w:u w:val="single"/>
                <w:lang w:eastAsia="en-GB"/>
              </w:rPr>
              <w:t>); and</w:t>
            </w:r>
          </w:p>
          <w:p w14:paraId="6AAF9B02" w14:textId="77777777" w:rsidR="00B937D1" w:rsidRDefault="00B937D1" w:rsidP="00D7573A">
            <w:pPr>
              <w:keepNext/>
              <w:keepLines/>
              <w:numPr>
                <w:ilvl w:val="0"/>
                <w:numId w:val="116"/>
              </w:numPr>
              <w:ind w:right="196"/>
              <w:contextualSpacing/>
              <w:rPr>
                <w:rFonts w:ascii="Arial" w:eastAsia="Times New Roman" w:hAnsi="Arial" w:cs="Arial"/>
                <w:sz w:val="24"/>
                <w:lang w:eastAsia="en-GB"/>
              </w:rPr>
            </w:pPr>
            <w:r>
              <w:rPr>
                <w:rFonts w:ascii="Arial" w:eastAsia="Times New Roman" w:hAnsi="Arial" w:cs="Arial"/>
                <w:sz w:val="24"/>
                <w:u w:val="single"/>
                <w:lang w:eastAsia="en-GB"/>
              </w:rPr>
              <w:t>it demonstrates how other policies in this Plan, in particular Policy TRC01 and Policy TRC03, are met.</w:t>
            </w:r>
          </w:p>
          <w:p w14:paraId="6DDA830D" w14:textId="77777777" w:rsidR="00B937D1" w:rsidRDefault="00B937D1" w:rsidP="00B937D1">
            <w:pPr>
              <w:keepNext/>
              <w:keepLines/>
              <w:ind w:left="720" w:right="196"/>
              <w:rPr>
                <w:rFonts w:ascii="Arial" w:eastAsia="Times New Roman" w:hAnsi="Arial" w:cs="Arial"/>
                <w:sz w:val="24"/>
                <w:lang w:eastAsia="en-GB"/>
              </w:rPr>
            </w:pPr>
          </w:p>
          <w:p w14:paraId="7A7D9217" w14:textId="3E5A6AF3" w:rsidR="00B937D1" w:rsidRDefault="00B937D1" w:rsidP="00B937D1">
            <w:pPr>
              <w:keepNext/>
              <w:keepLines/>
              <w:suppressAutoHyphens/>
              <w:rPr>
                <w:rFonts w:ascii="Arial" w:hAnsi="Arial" w:cs="Arial"/>
                <w:sz w:val="24"/>
                <w:szCs w:val="24"/>
                <w:u w:val="single"/>
              </w:rPr>
            </w:pPr>
            <w:r>
              <w:rPr>
                <w:rFonts w:ascii="Arial" w:eastAsia="Times New Roman" w:hAnsi="Arial" w:cs="Arial"/>
                <w:sz w:val="24"/>
                <w:u w:val="single"/>
                <w:lang w:eastAsia="en-GB"/>
              </w:rPr>
              <w:t>E.</w:t>
            </w:r>
            <w:r>
              <w:rPr>
                <w:rFonts w:ascii="Arial" w:eastAsia="Times New Roman" w:hAnsi="Arial" w:cs="Arial"/>
                <w:sz w:val="24"/>
                <w:lang w:eastAsia="en-GB"/>
              </w:rPr>
              <w:t xml:space="preserve"> All new community infrastructure should deliver a quality and inclusive design providing access for all as well as efficient, flexible, affordable and adaptable buildings. </w:t>
            </w:r>
            <w:r>
              <w:rPr>
                <w:rFonts w:ascii="Arial" w:eastAsia="Times New Roman" w:hAnsi="Arial" w:cs="Arial"/>
                <w:strike/>
                <w:sz w:val="24"/>
                <w:lang w:eastAsia="en-GB"/>
              </w:rPr>
              <w:t xml:space="preserve">The developer will be required to reach a legal agreement with the Council on the continuing maintenance of the new community infrastructure </w:t>
            </w:r>
            <w:r>
              <w:rPr>
                <w:rFonts w:ascii="Arial" w:eastAsia="Times New Roman" w:hAnsi="Arial" w:cs="Arial"/>
                <w:strike/>
                <w:sz w:val="24"/>
                <w:szCs w:val="24"/>
              </w:rPr>
              <w:t>and other future funding requirements.</w:t>
            </w:r>
            <w:r>
              <w:rPr>
                <w:rFonts w:ascii="Arial" w:eastAsia="Times New Roman" w:hAnsi="Arial" w:cs="Arial"/>
                <w:sz w:val="24"/>
                <w:szCs w:val="24"/>
              </w:rPr>
              <w:t xml:space="preserve"> </w:t>
            </w:r>
            <w:bookmarkEnd w:id="22"/>
            <w:r>
              <w:rPr>
                <w:rFonts w:ascii="Arial" w:hAnsi="Arial" w:cs="Arial"/>
                <w:sz w:val="24"/>
                <w:szCs w:val="24"/>
                <w:u w:val="single"/>
              </w:rPr>
              <w:t>Shared use of facilities by different users will be encouraged and may be secured by legal agreement. The location and provision of new community uses and facilities in terms of any potential role in deployment for public health purposes in the future should be taken into account.</w:t>
            </w:r>
          </w:p>
          <w:p w14:paraId="0DBB3435" w14:textId="77777777" w:rsidR="006F721C" w:rsidRDefault="006F721C" w:rsidP="00B937D1">
            <w:pPr>
              <w:keepNext/>
              <w:keepLines/>
              <w:suppressAutoHyphens/>
              <w:rPr>
                <w:rFonts w:ascii="Arial" w:eastAsiaTheme="majorEastAsia" w:hAnsi="Arial" w:cs="Arial"/>
                <w:b/>
              </w:rPr>
            </w:pPr>
          </w:p>
          <w:p w14:paraId="598353D4" w14:textId="72E27611" w:rsidR="006F721C" w:rsidRPr="00EC67FD" w:rsidRDefault="006F721C" w:rsidP="00B937D1">
            <w:pPr>
              <w:keepNext/>
              <w:keepLines/>
              <w:suppressAutoHyphens/>
              <w:rPr>
                <w:rFonts w:ascii="Arial" w:eastAsiaTheme="majorEastAsia" w:hAnsi="Arial" w:cs="Arial"/>
                <w:b/>
              </w:rPr>
            </w:pPr>
          </w:p>
        </w:tc>
        <w:tc>
          <w:tcPr>
            <w:tcW w:w="6754" w:type="dxa"/>
            <w:tcBorders>
              <w:left w:val="single" w:sz="4" w:space="0" w:color="auto"/>
            </w:tcBorders>
          </w:tcPr>
          <w:p w14:paraId="7805B36A"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4B932419" w14:textId="10CAE735" w:rsidR="00B937D1" w:rsidRPr="00915951" w:rsidRDefault="00B937D1" w:rsidP="00B937D1">
            <w:pPr>
              <w:rPr>
                <w:rFonts w:ascii="Arial" w:hAnsi="Arial" w:cs="Arial"/>
              </w:rPr>
            </w:pPr>
            <w:r w:rsidRPr="00915951">
              <w:rPr>
                <w:rFonts w:ascii="Arial" w:hAnsi="Arial" w:cs="Arial"/>
              </w:rPr>
              <w:t>MM revisions for soundness, general conformity with London Plan and to provide clarification on a number of matters including, that the policy applies to outdoor sports facilities including playing fields and pitches;</w:t>
            </w:r>
            <w:r w:rsidRPr="00915951">
              <w:rPr>
                <w:rFonts w:ascii="Arial" w:eastAsia="Times New Roman" w:hAnsi="Arial" w:cs="Arial"/>
              </w:rPr>
              <w:t xml:space="preserve"> </w:t>
            </w:r>
            <w:r w:rsidRPr="00915951">
              <w:rPr>
                <w:rFonts w:ascii="Arial" w:hAnsi="Arial" w:cs="Arial"/>
              </w:rPr>
              <w:t>‘multi-purpose community facilities’ are preferred in locations in Growth Areas, town centres, local centres including the public sector estate; Council’s preference for large scale development to provide community facilities or land for such facilities on site to meet the needs generated by development;</w:t>
            </w:r>
            <w:r w:rsidRPr="00915951">
              <w:rPr>
                <w:rFonts w:ascii="Arial" w:eastAsia="Times New Roman" w:hAnsi="Arial" w:cs="Arial"/>
              </w:rPr>
              <w:t xml:space="preserve"> the inclusion within community infrastructure of </w:t>
            </w:r>
            <w:r w:rsidRPr="00915951">
              <w:rPr>
                <w:rFonts w:ascii="Arial" w:hAnsi="Arial" w:cs="Arial"/>
              </w:rPr>
              <w:t xml:space="preserve">outdoor sports facilities, including playing fields and pitches. Deletion of nomination of Assets of Community Value as a potential planning consideration, as no evidence that nominations will necessarily lead to the formal designation of such assets. Deletion also of criteria that limit locations where new community infrastructure is supported, and of the requirement for all proposals to be subject to legal agreements as these would not be required or proportionate for all new community infrastructure. </w:t>
            </w:r>
          </w:p>
          <w:p w14:paraId="714033CA" w14:textId="77777777" w:rsidR="00B937D1" w:rsidRPr="00915951" w:rsidRDefault="00B937D1" w:rsidP="00B937D1">
            <w:pPr>
              <w:keepNext/>
              <w:keepLines/>
              <w:suppressAutoHyphens/>
              <w:autoSpaceDN w:val="0"/>
              <w:textAlignment w:val="baseline"/>
              <w:outlineLvl w:val="2"/>
              <w:rPr>
                <w:rFonts w:ascii="Arial" w:hAnsi="Arial" w:cs="Arial"/>
              </w:rPr>
            </w:pPr>
          </w:p>
          <w:p w14:paraId="3124596A"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lastRenderedPageBreak/>
              <w:t>Impact of MM</w:t>
            </w:r>
          </w:p>
          <w:p w14:paraId="5A86FCAA" w14:textId="77777777" w:rsidR="00B937D1" w:rsidRPr="00915951" w:rsidRDefault="00B937D1" w:rsidP="00B937D1">
            <w:pPr>
              <w:spacing w:line="256" w:lineRule="auto"/>
              <w:rPr>
                <w:rFonts w:ascii="Arial" w:eastAsia="Times New Roman" w:hAnsi="Arial" w:cs="Arial"/>
              </w:rPr>
            </w:pPr>
          </w:p>
          <w:p w14:paraId="0797F8B4" w14:textId="3D22E56F"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community infrastructure.</w:t>
            </w:r>
          </w:p>
          <w:p w14:paraId="6C2CB6ED"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0A72A261" w14:textId="77777777" w:rsidR="00B937D1" w:rsidRPr="00915951" w:rsidRDefault="00B937D1" w:rsidP="00B937D1">
            <w:pPr>
              <w:rPr>
                <w:rFonts w:ascii="Arial" w:eastAsia="Times New Roman" w:hAnsi="Arial" w:cs="Arial"/>
                <w:b/>
                <w:bCs/>
              </w:rPr>
            </w:pPr>
          </w:p>
          <w:p w14:paraId="6ACC1583"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32623E39" w14:textId="77777777" w:rsidR="00B937D1" w:rsidRPr="00915951" w:rsidRDefault="00B937D1" w:rsidP="00B937D1">
            <w:pPr>
              <w:rPr>
                <w:rFonts w:ascii="Arial" w:eastAsia="Times New Roman" w:hAnsi="Arial" w:cs="Arial"/>
                <w:b/>
                <w:bCs/>
              </w:rPr>
            </w:pPr>
          </w:p>
          <w:p w14:paraId="7DF9DF74"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75FE61AB" w14:textId="77777777" w:rsidR="00B937D1" w:rsidRPr="00915951" w:rsidRDefault="00B937D1" w:rsidP="00B937D1">
            <w:pPr>
              <w:spacing w:line="259" w:lineRule="auto"/>
              <w:rPr>
                <w:rFonts w:ascii="Arial" w:hAnsi="Arial" w:cs="Arial"/>
                <w14:ligatures w14:val="none"/>
              </w:rPr>
            </w:pPr>
          </w:p>
          <w:p w14:paraId="58684C84" w14:textId="075FB0C0"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Promote liveable neighbourhoods, which support good quality accessible services and sustainable lifestyles </w:t>
            </w:r>
            <w:r w:rsidR="008C7F35" w:rsidRPr="00915951">
              <w:rPr>
                <w:rFonts w:ascii="Arial" w:hAnsi="Arial" w:cs="Arial"/>
                <w14:ligatures w14:val="none"/>
              </w:rPr>
              <w:t xml:space="preserve">(4) </w:t>
            </w:r>
            <w:r w:rsidRPr="00915951">
              <w:rPr>
                <w:rFonts w:ascii="Arial" w:hAnsi="Arial" w:cs="Arial"/>
                <w14:ligatures w14:val="none"/>
              </w:rPr>
              <w:t>(MM revisions throughout the policy refer including in part A v) stating the Council’s preference that large scale developments provide community facilities or land for facilities on-site as an integral part of the development in order to meet both needs generated by the development and any wider identified need);</w:t>
            </w:r>
            <w:r w:rsidR="008C0CF2" w:rsidRPr="00915951">
              <w:rPr>
                <w:rFonts w:ascii="Arial" w:hAnsi="Arial" w:cs="Arial"/>
                <w14:ligatures w14:val="none"/>
              </w:rPr>
              <w:t xml:space="preserve"> (4)</w:t>
            </w:r>
          </w:p>
          <w:p w14:paraId="5CE13411" w14:textId="22958A8A"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Ensure efficient use of land and infrastructure (MM revision in Part A of the policy at iii) makes specific reference to support for community facilities than can make the best use of land; </w:t>
            </w:r>
            <w:r w:rsidR="00C92296" w:rsidRPr="00915951">
              <w:rPr>
                <w:rFonts w:ascii="Arial" w:hAnsi="Arial" w:cs="Arial"/>
                <w14:ligatures w14:val="none"/>
              </w:rPr>
              <w:t>also,</w:t>
            </w:r>
            <w:r w:rsidRPr="00915951">
              <w:rPr>
                <w:rFonts w:ascii="Arial" w:hAnsi="Arial" w:cs="Arial"/>
                <w14:ligatures w14:val="none"/>
              </w:rPr>
              <w:t xml:space="preserve"> Part C addition refers stating the Council’s consideration of full or partial re-use of redundant social </w:t>
            </w:r>
            <w:r w:rsidRPr="00915951">
              <w:rPr>
                <w:rFonts w:ascii="Arial" w:hAnsi="Arial" w:cs="Arial"/>
                <w14:ligatures w14:val="none"/>
              </w:rPr>
              <w:lastRenderedPageBreak/>
              <w:t>infrastructure as coming before considering alternative development);</w:t>
            </w:r>
            <w:r w:rsidR="008C0CF2" w:rsidRPr="00915951">
              <w:rPr>
                <w:rFonts w:ascii="Arial" w:hAnsi="Arial" w:cs="Arial"/>
                <w14:ligatures w14:val="none"/>
              </w:rPr>
              <w:t xml:space="preserve"> (2)</w:t>
            </w:r>
          </w:p>
          <w:p w14:paraId="2B70FE25" w14:textId="1B912720"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Protect and enhance open spaces are high quality, networked, accessible and muti-functional</w:t>
            </w:r>
            <w:r w:rsidR="00994492" w:rsidRPr="00915951">
              <w:rPr>
                <w:rFonts w:ascii="Arial" w:hAnsi="Arial" w:cs="Arial"/>
                <w14:ligatures w14:val="none"/>
              </w:rPr>
              <w:t xml:space="preserve"> </w:t>
            </w:r>
            <w:r w:rsidRPr="00915951">
              <w:rPr>
                <w:rFonts w:ascii="Arial" w:hAnsi="Arial" w:cs="Arial"/>
                <w14:ligatures w14:val="none"/>
              </w:rPr>
              <w:t>(MM adds reference in introductory paragraph to outdoor sports facilities including playing fields and pitches as falling within the scope of this policy relating to community infrastructure needing to be provided for);</w:t>
            </w:r>
            <w:r w:rsidR="008C0CF2" w:rsidRPr="00915951">
              <w:rPr>
                <w:rFonts w:ascii="Arial" w:hAnsi="Arial" w:cs="Arial"/>
                <w14:ligatures w14:val="none"/>
              </w:rPr>
              <w:t xml:space="preserve"> (9)</w:t>
            </w:r>
          </w:p>
          <w:p w14:paraId="612097C8" w14:textId="0FB23F57"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Minimise the need to travel</w:t>
            </w:r>
            <w:r w:rsidR="00994492" w:rsidRPr="00915951">
              <w:rPr>
                <w:rFonts w:ascii="Arial" w:hAnsi="Arial" w:cs="Arial"/>
                <w14:ligatures w14:val="none"/>
              </w:rPr>
              <w:t xml:space="preserve"> </w:t>
            </w:r>
            <w:r w:rsidRPr="00915951">
              <w:rPr>
                <w:rFonts w:ascii="Arial" w:hAnsi="Arial" w:cs="Arial"/>
                <w14:ligatures w14:val="none"/>
              </w:rPr>
              <w:t>(MM revision in Part A of the policy at iii) makes specific reference to support for community facilities located within the Council’s preferred locations, adding to town centres reference also to Growth Areas and local centres);</w:t>
            </w:r>
            <w:r w:rsidR="008C0CF2" w:rsidRPr="00915951">
              <w:rPr>
                <w:rFonts w:ascii="Arial" w:hAnsi="Arial" w:cs="Arial"/>
                <w14:ligatures w14:val="none"/>
              </w:rPr>
              <w:t xml:space="preserve"> (8)</w:t>
            </w:r>
          </w:p>
          <w:p w14:paraId="3AF5D921" w14:textId="38F8B095"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social inclusion, equality, diversity and community cohesion (MM revisions throughout the policy refer including the addition of Part D stipulating the limited circumstances and evidence needed in order to justify the loss of social infrastructure as a result of a development proposal; also the addition – now in Part F of the policy – encouraging the shared use of facilities by different users)</w:t>
            </w:r>
            <w:r w:rsidR="00994492" w:rsidRPr="00915951">
              <w:rPr>
                <w:rFonts w:ascii="Arial" w:hAnsi="Arial" w:cs="Arial"/>
                <w14:ligatures w14:val="none"/>
              </w:rPr>
              <w:t xml:space="preserve"> (1)</w:t>
            </w:r>
            <w:r w:rsidRPr="00915951">
              <w:rPr>
                <w:rFonts w:ascii="Arial" w:hAnsi="Arial" w:cs="Arial"/>
                <w14:ligatures w14:val="none"/>
              </w:rPr>
              <w:t>; and</w:t>
            </w:r>
          </w:p>
          <w:p w14:paraId="6C3A8318" w14:textId="19BF0814"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Improving the health and wellbeing of the population and reduce health inequalities (MM additional sentence added at end of the policy stating that t</w:t>
            </w:r>
            <w:r w:rsidRPr="00915951">
              <w:rPr>
                <w:rFonts w:ascii="Arial" w:hAnsi="Arial" w:cs="Arial"/>
                <w:kern w:val="2"/>
              </w:rPr>
              <w:t>he</w:t>
            </w:r>
            <w:r w:rsidRPr="00915951">
              <w:rPr>
                <w:rFonts w:ascii="Arial" w:hAnsi="Arial" w:cs="Arial"/>
                <w14:ligatures w14:val="none"/>
              </w:rPr>
              <w:t xml:space="preserve"> location and provision of new community uses and facilities in terms of any potential</w:t>
            </w:r>
            <w:r w:rsidR="00165D80" w:rsidRPr="00915951">
              <w:rPr>
                <w:rFonts w:ascii="Arial" w:hAnsi="Arial" w:cs="Arial"/>
                <w14:ligatures w14:val="none"/>
              </w:rPr>
              <w:t xml:space="preserve"> </w:t>
            </w:r>
            <w:r w:rsidRPr="00915951">
              <w:rPr>
                <w:rFonts w:ascii="Arial" w:hAnsi="Arial" w:cs="Arial"/>
                <w14:ligatures w14:val="none"/>
              </w:rPr>
              <w:t>role in deployment for public health purposes in the future should be taken into account)</w:t>
            </w:r>
            <w:r w:rsidR="00994492" w:rsidRPr="00915951">
              <w:rPr>
                <w:rFonts w:ascii="Arial" w:hAnsi="Arial" w:cs="Arial"/>
                <w14:ligatures w14:val="none"/>
              </w:rPr>
              <w:t xml:space="preserve"> (6)</w:t>
            </w:r>
            <w:r w:rsidRPr="00915951">
              <w:rPr>
                <w:rFonts w:ascii="Arial" w:hAnsi="Arial" w:cs="Arial"/>
                <w14:ligatures w14:val="none"/>
              </w:rPr>
              <w:t>.</w:t>
            </w:r>
          </w:p>
          <w:p w14:paraId="04979225" w14:textId="77777777" w:rsidR="00B937D1" w:rsidRPr="00915951" w:rsidRDefault="00B937D1" w:rsidP="00B937D1">
            <w:pPr>
              <w:rPr>
                <w:rFonts w:ascii="Arial" w:hAnsi="Arial" w:cs="Arial"/>
                <w14:ligatures w14:val="none"/>
              </w:rPr>
            </w:pPr>
          </w:p>
          <w:p w14:paraId="45CE5009" w14:textId="1F5D4CCF" w:rsidR="00B937D1" w:rsidRPr="00915951" w:rsidRDefault="00B937D1" w:rsidP="00B937D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lastRenderedPageBreak/>
              <w:t>More generally, implementation of the policy with these MM changes will indirectly positively contribute to the SA/IIA objectives related to promoting a high quality, inclusive and safe built environment</w:t>
            </w:r>
            <w:r w:rsidR="005952A1" w:rsidRPr="00915951">
              <w:rPr>
                <w:rFonts w:ascii="Arial" w:hAnsi="Arial" w:cs="Arial"/>
                <w14:ligatures w14:val="none"/>
              </w:rPr>
              <w:t xml:space="preserve"> (14)</w:t>
            </w:r>
            <w:r w:rsidRPr="00915951">
              <w:rPr>
                <w:rFonts w:ascii="Arial" w:hAnsi="Arial" w:cs="Arial"/>
                <w14:ligatures w14:val="none"/>
              </w:rPr>
              <w:t>, and fostering sustainable economic growth and increase employment opportunities across a range of sectors and business sizes</w:t>
            </w:r>
            <w:r w:rsidR="005952A1" w:rsidRPr="00915951">
              <w:rPr>
                <w:rFonts w:ascii="Arial" w:hAnsi="Arial" w:cs="Arial"/>
                <w14:ligatures w14:val="none"/>
              </w:rPr>
              <w:t xml:space="preserve"> (7)</w:t>
            </w:r>
            <w:r w:rsidRPr="00915951">
              <w:rPr>
                <w:rFonts w:ascii="Arial" w:hAnsi="Arial" w:cs="Arial"/>
                <w14:ligatures w14:val="none"/>
              </w:rPr>
              <w:t>.</w:t>
            </w:r>
          </w:p>
          <w:p w14:paraId="16E144C3"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5B1797FF" w14:textId="0F36BDFF"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096028" w:rsidRPr="00915951">
              <w:rPr>
                <w:rFonts w:ascii="Arial" w:hAnsi="Arial" w:cs="Arial"/>
              </w:rPr>
              <w:t xml:space="preserve"> impact</w:t>
            </w:r>
            <w:r w:rsidRPr="00915951">
              <w:rPr>
                <w:rFonts w:ascii="Arial" w:hAnsi="Arial" w:cs="Arial"/>
              </w:rPr>
              <w:t xml:space="preserve"> is neutral.</w:t>
            </w:r>
          </w:p>
          <w:p w14:paraId="3E41049C" w14:textId="77777777" w:rsidR="00B937D1" w:rsidRPr="00915951" w:rsidRDefault="00B937D1" w:rsidP="00B937D1">
            <w:pPr>
              <w:rPr>
                <w:rFonts w:ascii="Arial" w:hAnsi="Arial" w:cs="Arial"/>
              </w:rPr>
            </w:pPr>
          </w:p>
        </w:tc>
      </w:tr>
      <w:tr w:rsidR="00B937D1" w:rsidRPr="00EC67FD" w14:paraId="25FBE805" w14:textId="77777777" w:rsidTr="00E506CC">
        <w:trPr>
          <w:trHeight w:val="20"/>
        </w:trPr>
        <w:tc>
          <w:tcPr>
            <w:tcW w:w="1640" w:type="dxa"/>
            <w:tcBorders>
              <w:right w:val="single" w:sz="4" w:space="0" w:color="auto"/>
            </w:tcBorders>
          </w:tcPr>
          <w:p w14:paraId="467D77E2" w14:textId="77777777" w:rsidR="00B937D1" w:rsidRDefault="00B937D1" w:rsidP="00B937D1">
            <w:pPr>
              <w:rPr>
                <w:rFonts w:ascii="Arial" w:hAnsi="Arial" w:cs="Arial"/>
              </w:rPr>
            </w:pPr>
            <w:r>
              <w:rPr>
                <w:rFonts w:ascii="Arial" w:hAnsi="Arial" w:cs="Arial"/>
              </w:rPr>
              <w:lastRenderedPageBreak/>
              <w:t>MM58</w:t>
            </w:r>
          </w:p>
          <w:p w14:paraId="7BF0D758" w14:textId="5DB3125B" w:rsidR="00B937D1" w:rsidRPr="00EC67FD" w:rsidRDefault="00B937D1" w:rsidP="00B937D1">
            <w:pPr>
              <w:rPr>
                <w:rFonts w:ascii="Arial" w:hAnsi="Arial" w:cs="Arial"/>
              </w:rPr>
            </w:pPr>
            <w:r w:rsidRPr="00EC67FD">
              <w:rPr>
                <w:rFonts w:ascii="Arial" w:hAnsi="Arial" w:cs="Arial"/>
              </w:rPr>
              <w:t>Policy CHW02</w:t>
            </w:r>
            <w:r>
              <w:rPr>
                <w:rFonts w:ascii="Arial" w:hAnsi="Arial" w:cs="Arial"/>
              </w:rPr>
              <w:t xml:space="preserve"> a</w:t>
            </w:r>
            <w:r w:rsidRPr="00EC67FD">
              <w:rPr>
                <w:rFonts w:ascii="Arial" w:hAnsi="Arial" w:cs="Arial"/>
              </w:rPr>
              <w:t>nd consequential changes to supporting text</w:t>
            </w:r>
          </w:p>
          <w:p w14:paraId="72E3C36B" w14:textId="6182458D" w:rsidR="00B937D1" w:rsidRPr="00EC67FD" w:rsidRDefault="00B937D1" w:rsidP="00B937D1">
            <w:pPr>
              <w:rPr>
                <w:rFonts w:ascii="Arial" w:hAnsi="Arial" w:cs="Arial"/>
              </w:rPr>
            </w:pPr>
            <w:r w:rsidRPr="00EC67FD">
              <w:rPr>
                <w:rFonts w:ascii="Arial" w:hAnsi="Arial" w:cs="Arial"/>
              </w:rPr>
              <w:t xml:space="preserve"> </w:t>
            </w:r>
          </w:p>
          <w:p w14:paraId="26CCD9A2"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4128AA93" w14:textId="77777777" w:rsidR="00B937D1" w:rsidRPr="006026E2" w:rsidRDefault="00B937D1" w:rsidP="00B937D1">
            <w:pPr>
              <w:keepNext/>
              <w:keepLines/>
              <w:tabs>
                <w:tab w:val="left" w:pos="900"/>
              </w:tabs>
              <w:spacing w:before="120"/>
              <w:rPr>
                <w:rFonts w:ascii="Arial" w:eastAsia="Times New Roman" w:hAnsi="Arial" w:cs="Arial"/>
                <w:b/>
                <w:sz w:val="24"/>
              </w:rPr>
            </w:pPr>
            <w:r w:rsidRPr="006026E2">
              <w:rPr>
                <w:rFonts w:ascii="Arial" w:eastAsia="Times New Roman" w:hAnsi="Arial" w:cs="Arial"/>
                <w:b/>
                <w:sz w:val="24"/>
              </w:rPr>
              <w:t xml:space="preserve">Policy CHW02 – Promoting health and wellbeing </w:t>
            </w:r>
          </w:p>
          <w:p w14:paraId="5024A770" w14:textId="77777777" w:rsidR="00B937D1" w:rsidRPr="006026E2" w:rsidRDefault="00B937D1" w:rsidP="00B937D1">
            <w:pPr>
              <w:keepNext/>
              <w:keepLines/>
              <w:tabs>
                <w:tab w:val="left" w:pos="900"/>
              </w:tabs>
              <w:spacing w:before="120"/>
              <w:rPr>
                <w:rFonts w:ascii="Arial" w:eastAsia="Times New Roman" w:hAnsi="Arial" w:cs="Arial"/>
                <w:sz w:val="24"/>
              </w:rPr>
            </w:pPr>
            <w:r w:rsidRPr="006026E2">
              <w:rPr>
                <w:rFonts w:ascii="Arial" w:eastAsiaTheme="minorEastAsia" w:hAnsi="Arial" w:cs="Arial"/>
                <w:color w:val="000000" w:themeColor="text1"/>
                <w:kern w:val="24"/>
                <w:sz w:val="24"/>
                <w:szCs w:val="24"/>
                <w:lang w:eastAsia="en-GB"/>
              </w:rPr>
              <w:t>In order to recover, restore and thrive and make a positive difference to health and wellbeing in the Borough following COVID19 the</w:t>
            </w:r>
            <w:r w:rsidRPr="006026E2">
              <w:rPr>
                <w:rFonts w:eastAsiaTheme="minorEastAsia" w:cs="Arial"/>
                <w:color w:val="000000" w:themeColor="text1"/>
                <w:kern w:val="24"/>
                <w:lang w:eastAsia="en-GB"/>
              </w:rPr>
              <w:t xml:space="preserve"> </w:t>
            </w:r>
            <w:r w:rsidRPr="006026E2">
              <w:rPr>
                <w:rFonts w:ascii="Arial" w:hAnsi="Arial" w:cs="Arial"/>
                <w:sz w:val="24"/>
                <w:szCs w:val="24"/>
              </w:rPr>
              <w:t>Council will promote the creation of healthy environments and</w:t>
            </w:r>
            <w:r w:rsidRPr="006026E2">
              <w:rPr>
                <w:rFonts w:ascii="Arial" w:eastAsia="Times New Roman" w:hAnsi="Arial" w:cs="Arial"/>
                <w:sz w:val="24"/>
              </w:rPr>
              <w:t xml:space="preserve"> safe, accessible, sustainable and high-quality places which seek to improve physical and mental health and reduce health inequalities. </w:t>
            </w:r>
          </w:p>
          <w:p w14:paraId="29384BF4" w14:textId="77777777" w:rsidR="00B937D1" w:rsidRDefault="00B937D1" w:rsidP="00D7573A">
            <w:pPr>
              <w:pStyle w:val="ListParagraph"/>
              <w:keepNext/>
              <w:keepLines/>
              <w:numPr>
                <w:ilvl w:val="0"/>
                <w:numId w:val="35"/>
              </w:numPr>
              <w:tabs>
                <w:tab w:val="left" w:pos="900"/>
              </w:tabs>
              <w:spacing w:before="120"/>
              <w:rPr>
                <w:rFonts w:ascii="Arial" w:eastAsia="Times New Roman" w:hAnsi="Arial" w:cs="Arial"/>
                <w:sz w:val="24"/>
              </w:rPr>
            </w:pPr>
            <w:r w:rsidRPr="00343CB3">
              <w:rPr>
                <w:rFonts w:ascii="Arial" w:eastAsia="Times New Roman" w:hAnsi="Arial" w:cs="Arial"/>
                <w:sz w:val="24"/>
              </w:rPr>
              <w:t xml:space="preserve">The Council requires development to positively contribute to creating high quality, active, safe and accessible places. </w:t>
            </w:r>
            <w:r w:rsidRPr="00343CB3">
              <w:rPr>
                <w:rFonts w:ascii="Arial" w:eastAsia="Times New Roman" w:hAnsi="Arial" w:cs="Arial"/>
                <w:sz w:val="24"/>
              </w:rPr>
              <w:lastRenderedPageBreak/>
              <w:t xml:space="preserve">Measures that will help contribute to healthier communities and reduce health inequalities must be incorporated in a development where appropriate. </w:t>
            </w:r>
          </w:p>
          <w:p w14:paraId="6FC6A86E" w14:textId="77777777" w:rsidR="00B937D1" w:rsidRPr="00343CB3" w:rsidRDefault="00B937D1" w:rsidP="00B937D1">
            <w:pPr>
              <w:pStyle w:val="ListParagraph"/>
              <w:keepNext/>
              <w:keepLines/>
              <w:tabs>
                <w:tab w:val="left" w:pos="900"/>
              </w:tabs>
              <w:spacing w:before="120"/>
              <w:rPr>
                <w:rFonts w:ascii="Arial" w:eastAsia="Times New Roman" w:hAnsi="Arial" w:cs="Arial"/>
                <w:sz w:val="24"/>
              </w:rPr>
            </w:pPr>
          </w:p>
          <w:p w14:paraId="3338672B" w14:textId="77777777" w:rsidR="00B937D1" w:rsidRDefault="00B937D1" w:rsidP="00D7573A">
            <w:pPr>
              <w:pStyle w:val="ListParagraph"/>
              <w:keepNext/>
              <w:keepLines/>
              <w:numPr>
                <w:ilvl w:val="0"/>
                <w:numId w:val="35"/>
              </w:numPr>
              <w:tabs>
                <w:tab w:val="left" w:pos="900"/>
              </w:tabs>
              <w:spacing w:before="120"/>
              <w:rPr>
                <w:rFonts w:ascii="Arial" w:eastAsia="Times New Roman" w:hAnsi="Arial" w:cs="Arial"/>
                <w:sz w:val="24"/>
              </w:rPr>
            </w:pPr>
            <w:r w:rsidRPr="00343CB3">
              <w:rPr>
                <w:rFonts w:ascii="Arial" w:eastAsia="Times New Roman" w:hAnsi="Arial" w:cs="Arial"/>
                <w:sz w:val="24"/>
              </w:rPr>
              <w:t xml:space="preserve">The Council will ensure that the health and wellbeing impacts of </w:t>
            </w:r>
            <w:r w:rsidRPr="00343CB3">
              <w:rPr>
                <w:rFonts w:ascii="Arial" w:eastAsia="Times New Roman" w:hAnsi="Arial" w:cs="Arial"/>
                <w:strike/>
                <w:sz w:val="24"/>
              </w:rPr>
              <w:t xml:space="preserve">larger </w:t>
            </w:r>
            <w:r w:rsidRPr="00343CB3">
              <w:rPr>
                <w:rFonts w:ascii="Arial" w:eastAsia="Times New Roman" w:hAnsi="Arial" w:cs="Arial"/>
                <w:sz w:val="24"/>
                <w:u w:val="single"/>
              </w:rPr>
              <w:t xml:space="preserve">major </w:t>
            </w:r>
            <w:r w:rsidRPr="00343CB3">
              <w:rPr>
                <w:rFonts w:ascii="Arial" w:eastAsia="Times New Roman" w:hAnsi="Arial" w:cs="Arial"/>
                <w:sz w:val="24"/>
              </w:rPr>
              <w:t>development proposals are addressed in an integrated and co-ordinated way through the use of Health Impact Assessments</w:t>
            </w:r>
            <w:r>
              <w:rPr>
                <w:rFonts w:ascii="Arial" w:eastAsia="Times New Roman" w:hAnsi="Arial" w:cs="Arial"/>
                <w:sz w:val="24"/>
              </w:rPr>
              <w:t xml:space="preserve"> </w:t>
            </w:r>
            <w:r w:rsidRPr="00086188">
              <w:rPr>
                <w:rFonts w:ascii="Arial" w:eastAsia="Times New Roman" w:hAnsi="Arial" w:cs="Arial"/>
                <w:sz w:val="24"/>
                <w:u w:val="single"/>
              </w:rPr>
              <w:t>(HIA).</w:t>
            </w:r>
          </w:p>
          <w:p w14:paraId="15DAA2FB" w14:textId="77777777" w:rsidR="00B937D1" w:rsidRPr="00343CB3" w:rsidRDefault="00B937D1" w:rsidP="00B937D1">
            <w:pPr>
              <w:pStyle w:val="ListParagraph"/>
              <w:keepNext/>
              <w:keepLines/>
              <w:tabs>
                <w:tab w:val="left" w:pos="900"/>
              </w:tabs>
              <w:spacing w:before="120"/>
              <w:rPr>
                <w:rFonts w:ascii="Arial" w:eastAsia="Times New Roman" w:hAnsi="Arial" w:cs="Arial"/>
                <w:sz w:val="24"/>
              </w:rPr>
            </w:pPr>
          </w:p>
          <w:p w14:paraId="7FAB4029" w14:textId="77777777" w:rsidR="00B937D1" w:rsidRPr="00343CB3" w:rsidRDefault="00B937D1" w:rsidP="00D7573A">
            <w:pPr>
              <w:pStyle w:val="ListParagraph"/>
              <w:keepNext/>
              <w:keepLines/>
              <w:numPr>
                <w:ilvl w:val="0"/>
                <w:numId w:val="35"/>
              </w:numPr>
              <w:tabs>
                <w:tab w:val="left" w:pos="400"/>
              </w:tabs>
              <w:spacing w:before="60"/>
              <w:rPr>
                <w:rFonts w:ascii="Arial" w:eastAsia="Times New Roman" w:hAnsi="Arial" w:cs="Arial"/>
                <w:sz w:val="24"/>
              </w:rPr>
            </w:pPr>
            <w:r w:rsidRPr="00343CB3">
              <w:rPr>
                <w:rFonts w:ascii="Arial" w:eastAsia="Times New Roman" w:hAnsi="Arial" w:cs="Arial"/>
                <w:sz w:val="24"/>
              </w:rPr>
              <w:t>The Council will support the health and wellbeing of residents by:</w:t>
            </w:r>
          </w:p>
          <w:p w14:paraId="67C961F3" w14:textId="77777777" w:rsidR="00B937D1" w:rsidRPr="00B27E3E" w:rsidRDefault="00B937D1" w:rsidP="00D7573A">
            <w:pPr>
              <w:pStyle w:val="ListParagraph"/>
              <w:keepNext/>
              <w:keepLines/>
              <w:numPr>
                <w:ilvl w:val="0"/>
                <w:numId w:val="34"/>
              </w:numPr>
              <w:tabs>
                <w:tab w:val="left" w:pos="400"/>
              </w:tabs>
              <w:spacing w:before="60"/>
              <w:rPr>
                <w:rFonts w:ascii="Arial" w:eastAsia="Times New Roman" w:hAnsi="Arial" w:cs="Arial"/>
                <w:sz w:val="24"/>
              </w:rPr>
            </w:pPr>
            <w:r w:rsidRPr="00B27E3E">
              <w:rPr>
                <w:rFonts w:ascii="Arial" w:eastAsia="Times New Roman" w:hAnsi="Arial" w:cs="Arial"/>
                <w:sz w:val="24"/>
              </w:rPr>
              <w:t>Contributing to the priorities of the Health and Wellbeing Board and partners to help reduce health inequalities across Barnet;</w:t>
            </w:r>
          </w:p>
          <w:p w14:paraId="33BF8743" w14:textId="77777777" w:rsidR="00B937D1" w:rsidRPr="00B27E3E" w:rsidRDefault="00B937D1" w:rsidP="00D7573A">
            <w:pPr>
              <w:pStyle w:val="ListParagraph"/>
              <w:keepNext/>
              <w:keepLines/>
              <w:numPr>
                <w:ilvl w:val="0"/>
                <w:numId w:val="34"/>
              </w:numPr>
              <w:tabs>
                <w:tab w:val="left" w:pos="400"/>
              </w:tabs>
              <w:spacing w:before="60"/>
              <w:rPr>
                <w:rFonts w:ascii="Arial" w:eastAsia="Times New Roman" w:hAnsi="Arial" w:cs="Arial"/>
                <w:sz w:val="24"/>
              </w:rPr>
            </w:pPr>
            <w:r w:rsidRPr="00B27E3E">
              <w:rPr>
                <w:rFonts w:ascii="Arial" w:eastAsia="Times New Roman" w:hAnsi="Arial" w:cs="Arial"/>
                <w:sz w:val="24"/>
                <w:szCs w:val="24"/>
              </w:rPr>
              <w:t xml:space="preserve">Supporting the North Central London Estate Plan and the implementation of </w:t>
            </w:r>
            <w:r w:rsidRPr="00B27E3E">
              <w:rPr>
                <w:rFonts w:ascii="Arial" w:eastAsia="Times New Roman" w:hAnsi="Arial" w:cs="Arial"/>
                <w:sz w:val="24"/>
                <w:szCs w:val="24"/>
                <w:u w:val="single"/>
              </w:rPr>
              <w:t xml:space="preserve">the </w:t>
            </w:r>
            <w:r w:rsidRPr="00B27E3E">
              <w:rPr>
                <w:rFonts w:ascii="Arial" w:eastAsia="Times New Roman" w:hAnsi="Arial" w:cs="Arial"/>
                <w:sz w:val="24"/>
                <w:szCs w:val="24"/>
              </w:rPr>
              <w:t xml:space="preserve">NHS Long Term Plan </w:t>
            </w:r>
            <w:r w:rsidRPr="00B27E3E">
              <w:rPr>
                <w:rFonts w:ascii="Arial" w:hAnsi="Arial" w:cs="Arial"/>
                <w:sz w:val="24"/>
                <w:szCs w:val="24"/>
                <w:lang w:val="en"/>
              </w:rPr>
              <w:t>in responding to demand and integration of health and social care, including the use of developer contributions to support investment in healthcare infrastructure;</w:t>
            </w:r>
          </w:p>
          <w:p w14:paraId="55B4E2F7" w14:textId="77777777" w:rsidR="00B937D1" w:rsidRPr="00B27E3E" w:rsidRDefault="00B937D1" w:rsidP="00D7573A">
            <w:pPr>
              <w:pStyle w:val="ListParagraph"/>
              <w:keepNext/>
              <w:keepLines/>
              <w:numPr>
                <w:ilvl w:val="0"/>
                <w:numId w:val="34"/>
              </w:numPr>
              <w:tabs>
                <w:tab w:val="left" w:pos="400"/>
              </w:tabs>
              <w:spacing w:before="60"/>
              <w:jc w:val="both"/>
              <w:rPr>
                <w:rFonts w:ascii="Arial" w:eastAsia="Times New Roman" w:hAnsi="Arial" w:cs="Arial"/>
                <w:sz w:val="24"/>
                <w:szCs w:val="24"/>
              </w:rPr>
            </w:pPr>
            <w:r w:rsidRPr="00B27E3E">
              <w:rPr>
                <w:rFonts w:ascii="Arial" w:eastAsia="Times New Roman" w:hAnsi="Arial" w:cs="Arial"/>
                <w:sz w:val="24"/>
                <w:szCs w:val="24"/>
                <w:u w:val="single"/>
              </w:rPr>
              <w:t xml:space="preserve">Ensuring that development proposals have regard to </w:t>
            </w:r>
            <w:r w:rsidRPr="00B27E3E">
              <w:rPr>
                <w:rFonts w:ascii="Arial" w:eastAsia="Times New Roman" w:hAnsi="Arial" w:cs="Arial"/>
                <w:strike/>
                <w:sz w:val="24"/>
                <w:szCs w:val="24"/>
              </w:rPr>
              <w:t xml:space="preserve">Adopting the principles set out in </w:t>
            </w:r>
            <w:r w:rsidRPr="00B27E3E">
              <w:rPr>
                <w:rFonts w:ascii="Arial" w:eastAsia="Times New Roman" w:hAnsi="Arial" w:cs="Arial"/>
                <w:sz w:val="24"/>
                <w:szCs w:val="24"/>
              </w:rPr>
              <w:t xml:space="preserve">Sport England’s Active Design Principles; </w:t>
            </w:r>
          </w:p>
          <w:p w14:paraId="1773FE77" w14:textId="77777777" w:rsidR="00B937D1" w:rsidRPr="00B27E3E" w:rsidRDefault="00B937D1" w:rsidP="00D7573A">
            <w:pPr>
              <w:pStyle w:val="ListParagraph"/>
              <w:keepNext/>
              <w:keepLines/>
              <w:numPr>
                <w:ilvl w:val="0"/>
                <w:numId w:val="34"/>
              </w:numPr>
              <w:tabs>
                <w:tab w:val="left" w:pos="400"/>
              </w:tabs>
              <w:spacing w:before="60"/>
              <w:rPr>
                <w:rFonts w:ascii="Arial" w:eastAsia="Times New Roman" w:hAnsi="Arial" w:cs="Arial"/>
                <w:sz w:val="24"/>
              </w:rPr>
            </w:pPr>
            <w:r w:rsidRPr="00B27E3E">
              <w:rPr>
                <w:rFonts w:ascii="Arial" w:eastAsia="Times New Roman" w:hAnsi="Arial" w:cs="Arial"/>
                <w:sz w:val="24"/>
                <w:szCs w:val="24"/>
              </w:rPr>
              <w:t>Providing access to free drinking fountains</w:t>
            </w:r>
            <w:r w:rsidRPr="00B27E3E">
              <w:rPr>
                <w:rFonts w:ascii="Arial" w:eastAsia="Times New Roman" w:hAnsi="Arial" w:cs="Arial"/>
                <w:sz w:val="24"/>
                <w:szCs w:val="24"/>
                <w:u w:val="single"/>
              </w:rPr>
              <w:t>,</w:t>
            </w:r>
            <w:r w:rsidRPr="00B27E3E">
              <w:rPr>
                <w:rFonts w:ascii="Arial" w:eastAsia="Times New Roman" w:hAnsi="Arial" w:cs="Arial"/>
                <w:strike/>
                <w:sz w:val="24"/>
                <w:szCs w:val="24"/>
              </w:rPr>
              <w:t xml:space="preserve"> and</w:t>
            </w:r>
            <w:r w:rsidRPr="00B27E3E">
              <w:rPr>
                <w:rFonts w:ascii="Arial" w:eastAsia="Times New Roman" w:hAnsi="Arial" w:cs="Arial"/>
                <w:sz w:val="24"/>
                <w:szCs w:val="24"/>
              </w:rPr>
              <w:t xml:space="preserve"> public toilets and changing places in new and improved public realm </w:t>
            </w:r>
            <w:r w:rsidRPr="00B27E3E">
              <w:rPr>
                <w:rFonts w:ascii="Arial" w:eastAsia="Times New Roman" w:hAnsi="Arial" w:cs="Arial"/>
                <w:sz w:val="24"/>
                <w:szCs w:val="24"/>
                <w:u w:val="single"/>
              </w:rPr>
              <w:t xml:space="preserve">with regard to </w:t>
            </w:r>
            <w:r w:rsidRPr="00B27E3E">
              <w:rPr>
                <w:rFonts w:ascii="Arial" w:eastAsia="Times New Roman" w:hAnsi="Arial" w:cs="Arial"/>
                <w:strike/>
                <w:sz w:val="24"/>
                <w:szCs w:val="24"/>
              </w:rPr>
              <w:t>as set out in</w:t>
            </w:r>
            <w:r w:rsidRPr="00B27E3E">
              <w:rPr>
                <w:rFonts w:ascii="Arial" w:eastAsia="Times New Roman" w:hAnsi="Arial" w:cs="Arial"/>
                <w:sz w:val="24"/>
                <w:szCs w:val="24"/>
              </w:rPr>
              <w:t xml:space="preserve"> Policy CDH03 </w:t>
            </w:r>
            <w:r w:rsidRPr="00B27E3E">
              <w:rPr>
                <w:rFonts w:ascii="Arial" w:eastAsia="Times New Roman" w:hAnsi="Arial" w:cs="Arial"/>
                <w:sz w:val="24"/>
                <w:szCs w:val="24"/>
                <w:u w:val="single"/>
              </w:rPr>
              <w:t>and London Plan Policy S6</w:t>
            </w:r>
            <w:r w:rsidRPr="00B27E3E">
              <w:rPr>
                <w:rFonts w:ascii="Arial" w:eastAsia="Times New Roman" w:hAnsi="Arial" w:cs="Arial"/>
                <w:sz w:val="24"/>
                <w:szCs w:val="24"/>
              </w:rPr>
              <w:t xml:space="preserve">; </w:t>
            </w:r>
          </w:p>
          <w:p w14:paraId="57F5E1D0" w14:textId="77777777" w:rsidR="00B937D1" w:rsidRPr="00B27E3E" w:rsidRDefault="00B937D1" w:rsidP="00D7573A">
            <w:pPr>
              <w:pStyle w:val="ListParagraph"/>
              <w:keepNext/>
              <w:keepLines/>
              <w:numPr>
                <w:ilvl w:val="0"/>
                <w:numId w:val="34"/>
              </w:numPr>
              <w:tabs>
                <w:tab w:val="left" w:pos="400"/>
              </w:tabs>
              <w:spacing w:before="60"/>
              <w:rPr>
                <w:rFonts w:ascii="Arial" w:eastAsia="Times New Roman" w:hAnsi="Arial" w:cs="Arial"/>
                <w:sz w:val="24"/>
              </w:rPr>
            </w:pPr>
            <w:r w:rsidRPr="00B27E3E">
              <w:rPr>
                <w:rFonts w:ascii="Arial" w:eastAsia="Times New Roman" w:hAnsi="Arial" w:cs="Arial"/>
                <w:sz w:val="24"/>
                <w:szCs w:val="24"/>
              </w:rPr>
              <w:lastRenderedPageBreak/>
              <w:t xml:space="preserve">Ensuring compliance with the </w:t>
            </w:r>
            <w:r w:rsidRPr="00B27E3E">
              <w:rPr>
                <w:rFonts w:ascii="Arial" w:eastAsia="Times New Roman" w:hAnsi="Arial" w:cs="Arial"/>
                <w:sz w:val="24"/>
                <w:szCs w:val="24"/>
                <w:u w:val="single"/>
              </w:rPr>
              <w:t>Council’s Healthier</w:t>
            </w:r>
            <w:r w:rsidRPr="00B27E3E">
              <w:rPr>
                <w:rFonts w:ascii="Arial" w:eastAsia="Times New Roman" w:hAnsi="Arial" w:cs="Arial"/>
                <w:sz w:val="24"/>
                <w:szCs w:val="24"/>
              </w:rPr>
              <w:t xml:space="preserve"> </w:t>
            </w:r>
            <w:r w:rsidRPr="00C620A1">
              <w:rPr>
                <w:rFonts w:ascii="Arial" w:eastAsia="Times New Roman" w:hAnsi="Arial" w:cs="Arial"/>
                <w:strike/>
                <w:sz w:val="24"/>
                <w:szCs w:val="24"/>
              </w:rPr>
              <w:t xml:space="preserve">Healthy </w:t>
            </w:r>
            <w:r w:rsidRPr="00B27E3E">
              <w:rPr>
                <w:rFonts w:ascii="Arial" w:eastAsia="Times New Roman" w:hAnsi="Arial" w:cs="Arial"/>
                <w:sz w:val="24"/>
                <w:szCs w:val="24"/>
              </w:rPr>
              <w:t xml:space="preserve">Catering Commitment </w:t>
            </w:r>
            <w:r w:rsidRPr="00B27E3E">
              <w:rPr>
                <w:rFonts w:ascii="Arial" w:eastAsia="Times New Roman" w:hAnsi="Arial" w:cs="Arial"/>
                <w:sz w:val="24"/>
                <w:szCs w:val="24"/>
                <w:u w:val="single"/>
              </w:rPr>
              <w:t xml:space="preserve">with regard to </w:t>
            </w:r>
            <w:r w:rsidRPr="00B27E3E">
              <w:rPr>
                <w:rFonts w:ascii="Arial" w:eastAsia="Times New Roman" w:hAnsi="Arial" w:cs="Arial"/>
                <w:strike/>
                <w:sz w:val="24"/>
                <w:szCs w:val="24"/>
              </w:rPr>
              <w:t>as set out in</w:t>
            </w:r>
            <w:r w:rsidRPr="00B27E3E">
              <w:rPr>
                <w:rFonts w:ascii="Arial" w:eastAsia="Times New Roman" w:hAnsi="Arial" w:cs="Arial"/>
                <w:sz w:val="24"/>
                <w:szCs w:val="24"/>
              </w:rPr>
              <w:t xml:space="preserve"> Policy TOW03</w:t>
            </w:r>
            <w:r w:rsidRPr="00B27E3E">
              <w:rPr>
                <w:rFonts w:ascii="Arial" w:eastAsia="Times New Roman" w:hAnsi="Arial" w:cs="Arial"/>
                <w:sz w:val="24"/>
              </w:rPr>
              <w:t>;</w:t>
            </w:r>
          </w:p>
          <w:p w14:paraId="0EE4C673" w14:textId="77777777" w:rsidR="00B937D1" w:rsidRPr="00B27E3E" w:rsidRDefault="00B937D1" w:rsidP="00D7573A">
            <w:pPr>
              <w:pStyle w:val="ListParagraph"/>
              <w:keepNext/>
              <w:keepLines/>
              <w:numPr>
                <w:ilvl w:val="0"/>
                <w:numId w:val="34"/>
              </w:numPr>
              <w:tabs>
                <w:tab w:val="left" w:pos="400"/>
              </w:tabs>
              <w:spacing w:before="60"/>
              <w:rPr>
                <w:rFonts w:ascii="Arial" w:eastAsia="Times New Roman" w:hAnsi="Arial" w:cs="Arial"/>
                <w:sz w:val="24"/>
              </w:rPr>
            </w:pPr>
            <w:r w:rsidRPr="00B27E3E">
              <w:rPr>
                <w:rFonts w:ascii="Arial" w:eastAsia="Times New Roman" w:hAnsi="Arial" w:cs="Arial"/>
                <w:sz w:val="24"/>
              </w:rPr>
              <w:t xml:space="preserve">Applying the Healthy Streets Approach, as set out </w:t>
            </w:r>
            <w:r w:rsidRPr="00590E1C">
              <w:rPr>
                <w:rFonts w:ascii="Arial" w:eastAsia="Times New Roman" w:hAnsi="Arial" w:cs="Arial"/>
                <w:sz w:val="24"/>
              </w:rPr>
              <w:t>in</w:t>
            </w:r>
            <w:r w:rsidRPr="00B27E3E">
              <w:rPr>
                <w:rFonts w:ascii="Arial" w:eastAsia="Times New Roman" w:hAnsi="Arial" w:cs="Arial"/>
                <w:strike/>
                <w:sz w:val="24"/>
              </w:rPr>
              <w:t xml:space="preserve"> the </w:t>
            </w:r>
            <w:r w:rsidRPr="00B27E3E">
              <w:rPr>
                <w:rFonts w:ascii="Arial" w:eastAsia="Times New Roman" w:hAnsi="Arial" w:cs="Arial"/>
                <w:sz w:val="24"/>
              </w:rPr>
              <w:t xml:space="preserve">London Plan </w:t>
            </w:r>
            <w:r w:rsidRPr="00B27E3E">
              <w:rPr>
                <w:rFonts w:ascii="Arial" w:eastAsia="Times New Roman" w:hAnsi="Arial" w:cs="Arial"/>
                <w:sz w:val="24"/>
                <w:u w:val="single"/>
              </w:rPr>
              <w:t>Policy T2</w:t>
            </w:r>
            <w:r w:rsidRPr="00B27E3E">
              <w:rPr>
                <w:rFonts w:ascii="Arial" w:eastAsia="Times New Roman" w:hAnsi="Arial" w:cs="Arial"/>
                <w:sz w:val="24"/>
              </w:rPr>
              <w:t xml:space="preserve">; </w:t>
            </w:r>
          </w:p>
          <w:p w14:paraId="799DF41A" w14:textId="77777777" w:rsidR="00B937D1" w:rsidRDefault="00B937D1" w:rsidP="00D7573A">
            <w:pPr>
              <w:pStyle w:val="ListParagraph"/>
              <w:keepNext/>
              <w:keepLines/>
              <w:numPr>
                <w:ilvl w:val="0"/>
                <w:numId w:val="34"/>
              </w:numPr>
              <w:tabs>
                <w:tab w:val="left" w:pos="400"/>
              </w:tabs>
              <w:spacing w:before="60"/>
              <w:rPr>
                <w:rFonts w:ascii="Arial" w:eastAsia="Times New Roman" w:hAnsi="Arial" w:cs="Arial"/>
                <w:sz w:val="24"/>
              </w:rPr>
            </w:pPr>
            <w:r w:rsidRPr="00B27E3E">
              <w:rPr>
                <w:rFonts w:ascii="Arial" w:eastAsia="Times New Roman" w:hAnsi="Arial" w:cs="Arial"/>
                <w:strike/>
                <w:sz w:val="24"/>
              </w:rPr>
              <w:t>Mitigating the impact of air pollutants</w:t>
            </w:r>
            <w:r w:rsidRPr="00B27E3E">
              <w:rPr>
                <w:rFonts w:ascii="Arial" w:eastAsia="Times New Roman" w:hAnsi="Arial" w:cs="Arial"/>
                <w:sz w:val="24"/>
              </w:rPr>
              <w:t xml:space="preserve"> </w:t>
            </w:r>
            <w:r w:rsidRPr="00B27E3E">
              <w:rPr>
                <w:rFonts w:ascii="Arial" w:eastAsia="Times New Roman" w:hAnsi="Arial" w:cs="Arial"/>
                <w:sz w:val="24"/>
                <w:u w:val="single"/>
              </w:rPr>
              <w:t xml:space="preserve">Ensuring that development improves air quality </w:t>
            </w:r>
            <w:r w:rsidRPr="00C706FA">
              <w:rPr>
                <w:rFonts w:ascii="Arial" w:eastAsia="Times New Roman" w:hAnsi="Arial" w:cs="Arial"/>
                <w:sz w:val="24"/>
                <w:u w:val="single"/>
              </w:rPr>
              <w:t xml:space="preserve">and mitigates impacts from pollutants </w:t>
            </w:r>
            <w:r w:rsidRPr="00401E30">
              <w:rPr>
                <w:rFonts w:ascii="Arial" w:eastAsia="Times New Roman" w:hAnsi="Arial" w:cs="Arial"/>
                <w:sz w:val="24"/>
              </w:rPr>
              <w:t>as set out in</w:t>
            </w:r>
            <w:r w:rsidRPr="00B27E3E">
              <w:rPr>
                <w:rFonts w:ascii="Arial" w:eastAsia="Times New Roman" w:hAnsi="Arial" w:cs="Arial"/>
                <w:sz w:val="24"/>
              </w:rPr>
              <w:t xml:space="preserve"> Policy ECC02; and</w:t>
            </w:r>
          </w:p>
          <w:p w14:paraId="3BAA90D7" w14:textId="77777777" w:rsidR="00B937D1" w:rsidRDefault="00B937D1" w:rsidP="00D7573A">
            <w:pPr>
              <w:pStyle w:val="ListParagraph"/>
              <w:keepNext/>
              <w:keepLines/>
              <w:numPr>
                <w:ilvl w:val="0"/>
                <w:numId w:val="34"/>
              </w:numPr>
              <w:tabs>
                <w:tab w:val="left" w:pos="400"/>
              </w:tabs>
              <w:spacing w:before="60"/>
              <w:rPr>
                <w:rFonts w:ascii="Arial" w:eastAsia="Times New Roman" w:hAnsi="Arial" w:cs="Arial"/>
                <w:sz w:val="24"/>
              </w:rPr>
            </w:pPr>
            <w:r w:rsidRPr="004C3E24">
              <w:rPr>
                <w:rFonts w:ascii="Arial" w:eastAsia="Times New Roman" w:hAnsi="Arial" w:cs="Arial"/>
                <w:strike/>
                <w:sz w:val="24"/>
              </w:rPr>
              <w:t>Deliver more sustainable and active travel as set out in</w:t>
            </w:r>
            <w:r w:rsidRPr="004C3E24">
              <w:rPr>
                <w:rFonts w:ascii="Arial" w:eastAsia="Times New Roman" w:hAnsi="Arial" w:cs="Arial"/>
                <w:sz w:val="24"/>
              </w:rPr>
              <w:t xml:space="preserve"> </w:t>
            </w:r>
            <w:r w:rsidRPr="004C3E24">
              <w:rPr>
                <w:rFonts w:ascii="Arial" w:eastAsia="Times New Roman" w:hAnsi="Arial" w:cs="Arial"/>
                <w:sz w:val="24"/>
                <w:u w:val="single"/>
              </w:rPr>
              <w:t xml:space="preserve">Reducing car dependency, promoting active travel and encouraging sustainable modes of travel with regard to </w:t>
            </w:r>
            <w:r w:rsidRPr="004C3E24">
              <w:rPr>
                <w:rFonts w:ascii="Arial" w:eastAsia="Times New Roman" w:hAnsi="Arial" w:cs="Arial"/>
                <w:sz w:val="24"/>
              </w:rPr>
              <w:t>Policy TRC01</w:t>
            </w:r>
            <w:r w:rsidRPr="004C3E24">
              <w:rPr>
                <w:rFonts w:ascii="Arial" w:eastAsia="Times New Roman" w:hAnsi="Arial" w:cs="Arial"/>
                <w:sz w:val="24"/>
                <w:u w:val="single"/>
              </w:rPr>
              <w:t>.</w:t>
            </w:r>
            <w:r w:rsidRPr="004C3E24">
              <w:rPr>
                <w:rFonts w:ascii="Arial" w:eastAsia="Times New Roman" w:hAnsi="Arial" w:cs="Arial"/>
                <w:sz w:val="24"/>
              </w:rPr>
              <w:t xml:space="preserve"> </w:t>
            </w:r>
          </w:p>
          <w:p w14:paraId="2683F267" w14:textId="77777777" w:rsidR="00B937D1" w:rsidRPr="00EC67FD" w:rsidRDefault="00B937D1" w:rsidP="00B937D1">
            <w:pPr>
              <w:keepNext/>
              <w:keepLines/>
              <w:suppressAutoHyphens/>
              <w:rPr>
                <w:rFonts w:ascii="Arial" w:eastAsiaTheme="majorEastAsia" w:hAnsi="Arial" w:cs="Arial"/>
                <w:b/>
              </w:rPr>
            </w:pPr>
          </w:p>
        </w:tc>
        <w:tc>
          <w:tcPr>
            <w:tcW w:w="6754" w:type="dxa"/>
            <w:tcBorders>
              <w:left w:val="single" w:sz="4" w:space="0" w:color="auto"/>
            </w:tcBorders>
          </w:tcPr>
          <w:p w14:paraId="60F7061D"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5A907281" w14:textId="00024E84" w:rsidR="00B937D1" w:rsidRPr="00915951" w:rsidRDefault="00B937D1" w:rsidP="00B937D1">
            <w:pPr>
              <w:rPr>
                <w:rFonts w:ascii="Arial" w:eastAsia="Times New Roman" w:hAnsi="Arial" w:cs="Arial"/>
              </w:rPr>
            </w:pPr>
            <w:r w:rsidRPr="00915951">
              <w:rPr>
                <w:rFonts w:ascii="Arial" w:eastAsia="Times New Roman" w:hAnsi="Arial" w:cs="Arial"/>
              </w:rPr>
              <w:t xml:space="preserve">This is a development management policy relating to the promotion of health and wellbeing of residents, use of HIAs for major development proposals and the provision of related essential facilities and services. </w:t>
            </w:r>
            <w:r w:rsidRPr="00915951">
              <w:rPr>
                <w:rFonts w:ascii="Arial" w:hAnsi="Arial" w:cs="Arial"/>
              </w:rPr>
              <w:t xml:space="preserve">MM revisions provide clarification on a number of matters addressed and referenced in the policy. These include clarification that HIA is required for major development proposals; cross reference to London Plan Policy T2 in respect of the Healthy Streets Approach; clarifications to ensure consistency with other Plan policies. </w:t>
            </w:r>
          </w:p>
          <w:p w14:paraId="0A92BABB" w14:textId="77777777" w:rsidR="00B937D1" w:rsidRPr="00915951" w:rsidRDefault="00B937D1" w:rsidP="00B937D1">
            <w:pPr>
              <w:rPr>
                <w:rFonts w:ascii="Arial" w:hAnsi="Arial" w:cs="Arial"/>
              </w:rPr>
            </w:pPr>
          </w:p>
          <w:p w14:paraId="5DBE5A33"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6A973FF3" w14:textId="77777777" w:rsidR="00B937D1" w:rsidRPr="00915951" w:rsidRDefault="00B937D1" w:rsidP="00B937D1">
            <w:pPr>
              <w:spacing w:line="256" w:lineRule="auto"/>
              <w:rPr>
                <w:rFonts w:ascii="Arial" w:eastAsia="Times New Roman" w:hAnsi="Arial" w:cs="Arial"/>
              </w:rPr>
            </w:pPr>
          </w:p>
          <w:p w14:paraId="477D3CEC" w14:textId="3A5A9B63"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the promoting health and wellbeing.</w:t>
            </w:r>
          </w:p>
          <w:p w14:paraId="2A96F5F0"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7C65C79C" w14:textId="77777777" w:rsidR="00B937D1" w:rsidRPr="00915951" w:rsidRDefault="00B937D1" w:rsidP="00B937D1">
            <w:pPr>
              <w:rPr>
                <w:rFonts w:ascii="Arial" w:eastAsia="Times New Roman" w:hAnsi="Arial" w:cs="Arial"/>
                <w:b/>
                <w:bCs/>
              </w:rPr>
            </w:pPr>
          </w:p>
          <w:p w14:paraId="67A79A30"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23D320A5" w14:textId="77777777" w:rsidR="00B937D1" w:rsidRPr="00915951" w:rsidRDefault="00B937D1" w:rsidP="00B937D1">
            <w:pPr>
              <w:rPr>
                <w:rFonts w:ascii="Arial" w:eastAsia="Times New Roman" w:hAnsi="Arial" w:cs="Arial"/>
                <w:b/>
                <w:bCs/>
              </w:rPr>
            </w:pPr>
          </w:p>
          <w:p w14:paraId="7598216C"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68471103" w14:textId="77777777" w:rsidR="00B937D1" w:rsidRPr="00915951" w:rsidRDefault="00B937D1" w:rsidP="00B937D1">
            <w:pPr>
              <w:spacing w:line="259" w:lineRule="auto"/>
              <w:rPr>
                <w:rFonts w:ascii="Arial" w:hAnsi="Arial" w:cs="Arial"/>
                <w14:ligatures w14:val="none"/>
              </w:rPr>
            </w:pPr>
          </w:p>
          <w:p w14:paraId="096485C5" w14:textId="6B070AA1"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Improving the health and wellbeing of the population and reduce health inequalities</w:t>
            </w:r>
            <w:r w:rsidR="006F721C" w:rsidRPr="00915951">
              <w:rPr>
                <w:rFonts w:ascii="Arial" w:hAnsi="Arial" w:cs="Arial"/>
                <w14:ligatures w14:val="none"/>
              </w:rPr>
              <w:t xml:space="preserve"> </w:t>
            </w:r>
            <w:r w:rsidRPr="00915951">
              <w:rPr>
                <w:rFonts w:ascii="Arial" w:hAnsi="Arial" w:cs="Arial"/>
                <w14:ligatures w14:val="none"/>
              </w:rPr>
              <w:t>(Whole of this policy promoting health and wellbeing are directly relevant and apply, similarly therefore as are the MM revisions)</w:t>
            </w:r>
            <w:r w:rsidR="006F721C" w:rsidRPr="00915951">
              <w:rPr>
                <w:rFonts w:ascii="Arial" w:hAnsi="Arial" w:cs="Arial"/>
                <w14:ligatures w14:val="none"/>
              </w:rPr>
              <w:t xml:space="preserve"> (6)</w:t>
            </w:r>
            <w:r w:rsidRPr="00915951">
              <w:rPr>
                <w:rFonts w:ascii="Arial" w:hAnsi="Arial" w:cs="Arial"/>
                <w14:ligatures w14:val="none"/>
              </w:rPr>
              <w:t>; and</w:t>
            </w:r>
          </w:p>
          <w:p w14:paraId="1B684A1E" w14:textId="590FCFBA"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Maximise protection and enhancement of natural resources including air (MM revision in Part C g) making explicit reference the Council supporting the health and wellbeing of residents by ensuring that development improves air quality with regard to Policy ECC2 that addresses environmental considerations</w:t>
            </w:r>
            <w:r w:rsidR="003F23E8" w:rsidRPr="00915951">
              <w:rPr>
                <w:rFonts w:ascii="Arial" w:hAnsi="Arial" w:cs="Arial"/>
                <w14:ligatures w14:val="none"/>
              </w:rPr>
              <w:t xml:space="preserve"> (</w:t>
            </w:r>
            <w:r w:rsidR="0081669D" w:rsidRPr="00915951">
              <w:rPr>
                <w:rFonts w:ascii="Arial" w:hAnsi="Arial" w:cs="Arial"/>
                <w14:ligatures w14:val="none"/>
              </w:rPr>
              <w:t>12)</w:t>
            </w:r>
            <w:r w:rsidRPr="00915951">
              <w:rPr>
                <w:rFonts w:ascii="Arial" w:hAnsi="Arial" w:cs="Arial"/>
                <w14:ligatures w14:val="none"/>
              </w:rPr>
              <w:t xml:space="preserve">. </w:t>
            </w:r>
          </w:p>
          <w:p w14:paraId="37AEFC0C" w14:textId="77777777" w:rsidR="00B937D1" w:rsidRPr="00915951" w:rsidRDefault="00B937D1" w:rsidP="00B937D1">
            <w:pPr>
              <w:rPr>
                <w:rFonts w:ascii="Arial" w:hAnsi="Arial" w:cs="Arial"/>
              </w:rPr>
            </w:pPr>
          </w:p>
          <w:p w14:paraId="027A397B" w14:textId="72519CD6" w:rsidR="00B937D1" w:rsidRPr="00915951" w:rsidRDefault="00B937D1" w:rsidP="00B937D1">
            <w:pPr>
              <w:rPr>
                <w:rFonts w:ascii="Arial" w:hAnsi="Arial" w:cs="Arial"/>
                <w14:ligatures w14:val="none"/>
              </w:rPr>
            </w:pPr>
            <w:r w:rsidRPr="00915951">
              <w:rPr>
                <w:rFonts w:ascii="Arial" w:hAnsi="Arial" w:cs="Arial"/>
              </w:rPr>
              <w:lastRenderedPageBreak/>
              <w:t>For the remainder of the SA/IIA objectives the MM is considered to have negligible or no effect on the achievement of the objective and therefore the</w:t>
            </w:r>
            <w:r w:rsidR="00C2250A" w:rsidRPr="00915951">
              <w:rPr>
                <w:rFonts w:ascii="Arial" w:hAnsi="Arial" w:cs="Arial"/>
              </w:rPr>
              <w:t xml:space="preserve"> impact</w:t>
            </w:r>
            <w:r w:rsidRPr="00915951">
              <w:rPr>
                <w:rFonts w:ascii="Arial" w:hAnsi="Arial" w:cs="Arial"/>
              </w:rPr>
              <w:t xml:space="preserve"> is neutral.</w:t>
            </w:r>
          </w:p>
        </w:tc>
      </w:tr>
      <w:tr w:rsidR="00B937D1" w:rsidRPr="00EC67FD" w14:paraId="6381495A" w14:textId="77777777" w:rsidTr="00E506CC">
        <w:trPr>
          <w:trHeight w:val="20"/>
        </w:trPr>
        <w:tc>
          <w:tcPr>
            <w:tcW w:w="1640" w:type="dxa"/>
            <w:tcBorders>
              <w:right w:val="single" w:sz="4" w:space="0" w:color="auto"/>
            </w:tcBorders>
          </w:tcPr>
          <w:p w14:paraId="790E7487" w14:textId="77777777" w:rsidR="00B937D1" w:rsidRDefault="00B937D1" w:rsidP="00B937D1">
            <w:pPr>
              <w:rPr>
                <w:rFonts w:ascii="Arial" w:hAnsi="Arial" w:cs="Arial"/>
              </w:rPr>
            </w:pPr>
            <w:r>
              <w:rPr>
                <w:rFonts w:ascii="Arial" w:hAnsi="Arial" w:cs="Arial"/>
              </w:rPr>
              <w:lastRenderedPageBreak/>
              <w:t>MM59</w:t>
            </w:r>
          </w:p>
          <w:p w14:paraId="29C23BCE" w14:textId="77777777" w:rsidR="00B937D1" w:rsidRDefault="00B937D1" w:rsidP="00B937D1">
            <w:pPr>
              <w:rPr>
                <w:rFonts w:ascii="Arial" w:hAnsi="Arial" w:cs="Arial"/>
              </w:rPr>
            </w:pPr>
            <w:r w:rsidRPr="00EC67FD">
              <w:rPr>
                <w:rFonts w:ascii="Arial" w:hAnsi="Arial" w:cs="Arial"/>
              </w:rPr>
              <w:t>Policy CHW03</w:t>
            </w:r>
          </w:p>
          <w:p w14:paraId="00806D53" w14:textId="1749AA61" w:rsidR="00B937D1" w:rsidRPr="00EC67FD" w:rsidRDefault="00B937D1" w:rsidP="00B937D1">
            <w:pPr>
              <w:rPr>
                <w:rFonts w:ascii="Arial" w:hAnsi="Arial" w:cs="Arial"/>
              </w:rPr>
            </w:pPr>
            <w:r>
              <w:rPr>
                <w:rFonts w:ascii="Arial" w:hAnsi="Arial" w:cs="Arial"/>
              </w:rPr>
              <w:t>a</w:t>
            </w:r>
            <w:r w:rsidRPr="00EC67FD">
              <w:rPr>
                <w:rFonts w:ascii="Arial" w:hAnsi="Arial" w:cs="Arial"/>
              </w:rPr>
              <w:t xml:space="preserve">nd consequential changes to supporting text  </w:t>
            </w:r>
          </w:p>
          <w:p w14:paraId="59EEBCA0"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29829A44" w14:textId="77777777" w:rsidR="00B937D1" w:rsidRPr="00712760" w:rsidRDefault="00B937D1" w:rsidP="00B937D1">
            <w:pPr>
              <w:keepNext/>
              <w:keepLines/>
              <w:tabs>
                <w:tab w:val="left" w:pos="900"/>
                <w:tab w:val="left" w:pos="9480"/>
              </w:tabs>
              <w:spacing w:before="120"/>
              <w:rPr>
                <w:rFonts w:ascii="Arial" w:eastAsia="Times New Roman" w:hAnsi="Arial" w:cs="Arial"/>
                <w:b/>
                <w:sz w:val="24"/>
              </w:rPr>
            </w:pPr>
            <w:r w:rsidRPr="00712760">
              <w:rPr>
                <w:rFonts w:ascii="Arial" w:eastAsia="Times New Roman" w:hAnsi="Arial" w:cs="Arial"/>
                <w:b/>
                <w:sz w:val="24"/>
              </w:rPr>
              <w:t>Policy CHW03 - Making Barnet a Safer Place</w:t>
            </w:r>
            <w:r>
              <w:rPr>
                <w:rFonts w:ascii="Arial" w:eastAsia="Times New Roman" w:hAnsi="Arial" w:cs="Arial"/>
                <w:b/>
                <w:sz w:val="24"/>
              </w:rPr>
              <w:tab/>
            </w:r>
          </w:p>
          <w:p w14:paraId="1264EC5C" w14:textId="77777777" w:rsidR="00B937D1" w:rsidRPr="00712760" w:rsidRDefault="00B937D1" w:rsidP="00B937D1">
            <w:pPr>
              <w:keepNext/>
              <w:keepLines/>
              <w:tabs>
                <w:tab w:val="left" w:pos="900"/>
              </w:tabs>
              <w:spacing w:before="120"/>
              <w:rPr>
                <w:rFonts w:ascii="Arial" w:eastAsia="Times New Roman" w:hAnsi="Arial" w:cs="Arial"/>
                <w:sz w:val="24"/>
              </w:rPr>
            </w:pPr>
            <w:r w:rsidRPr="00712760">
              <w:rPr>
                <w:rFonts w:ascii="Arial" w:eastAsia="Times New Roman" w:hAnsi="Arial" w:cs="Arial"/>
                <w:sz w:val="24"/>
                <w:u w:val="single"/>
              </w:rPr>
              <w:t xml:space="preserve">In order to make Barnet a safer place to live in, work in and visit </w:t>
            </w:r>
            <w:r w:rsidRPr="00E24C13">
              <w:rPr>
                <w:rFonts w:ascii="Arial" w:eastAsia="Times New Roman" w:hAnsi="Arial" w:cs="Arial"/>
                <w:strike/>
                <w:sz w:val="24"/>
                <w:u w:val="single"/>
              </w:rPr>
              <w:t>The</w:t>
            </w:r>
            <w:r>
              <w:rPr>
                <w:rFonts w:ascii="Arial" w:eastAsia="Times New Roman" w:hAnsi="Arial" w:cs="Arial"/>
                <w:sz w:val="24"/>
                <w:u w:val="single"/>
              </w:rPr>
              <w:t xml:space="preserve"> </w:t>
            </w:r>
            <w:proofErr w:type="spellStart"/>
            <w:r>
              <w:rPr>
                <w:rFonts w:ascii="Arial" w:eastAsia="Times New Roman" w:hAnsi="Arial" w:cs="Arial"/>
                <w:sz w:val="24"/>
                <w:u w:val="single"/>
              </w:rPr>
              <w:t>t</w:t>
            </w:r>
            <w:r w:rsidRPr="00E24C13">
              <w:rPr>
                <w:rFonts w:ascii="Arial" w:eastAsia="Times New Roman" w:hAnsi="Arial" w:cs="Arial"/>
                <w:sz w:val="24"/>
                <w:u w:val="single"/>
              </w:rPr>
              <w:t>he</w:t>
            </w:r>
            <w:proofErr w:type="spellEnd"/>
            <w:r w:rsidRPr="00E24C13">
              <w:rPr>
                <w:rFonts w:ascii="Arial" w:eastAsia="Times New Roman" w:hAnsi="Arial" w:cs="Arial"/>
                <w:sz w:val="24"/>
                <w:u w:val="single"/>
              </w:rPr>
              <w:t xml:space="preserve"> </w:t>
            </w:r>
            <w:r w:rsidRPr="00712760">
              <w:rPr>
                <w:rFonts w:ascii="Arial" w:eastAsia="Times New Roman" w:hAnsi="Arial" w:cs="Arial"/>
                <w:sz w:val="24"/>
              </w:rPr>
              <w:t>Council will:</w:t>
            </w:r>
          </w:p>
          <w:p w14:paraId="44CC4E1A" w14:textId="77777777" w:rsidR="00B937D1" w:rsidRPr="00712760" w:rsidRDefault="00B937D1" w:rsidP="00D7573A">
            <w:pPr>
              <w:keepNext/>
              <w:keepLines/>
              <w:numPr>
                <w:ilvl w:val="0"/>
                <w:numId w:val="36"/>
              </w:numPr>
              <w:tabs>
                <w:tab w:val="left" w:pos="400"/>
              </w:tabs>
              <w:spacing w:before="60"/>
              <w:jc w:val="both"/>
              <w:rPr>
                <w:rFonts w:ascii="Arial" w:eastAsia="Times New Roman" w:hAnsi="Arial" w:cs="Arial"/>
                <w:sz w:val="24"/>
              </w:rPr>
            </w:pPr>
            <w:r w:rsidRPr="00712760">
              <w:rPr>
                <w:rFonts w:ascii="Arial" w:eastAsia="Times New Roman" w:hAnsi="Arial" w:cs="Arial"/>
                <w:sz w:val="24"/>
              </w:rPr>
              <w:t xml:space="preserve">work with partners </w:t>
            </w:r>
            <w:r w:rsidRPr="00712760">
              <w:rPr>
                <w:rFonts w:ascii="Arial" w:eastAsia="Times New Roman" w:hAnsi="Arial" w:cs="Arial"/>
                <w:sz w:val="24"/>
                <w:u w:val="single"/>
              </w:rPr>
              <w:t xml:space="preserve">including the Metropolitan Police (and London Ambulance Service, London Fire and Emergency Planning Authority) </w:t>
            </w:r>
            <w:r w:rsidRPr="00712760">
              <w:rPr>
                <w:rFonts w:ascii="Arial" w:eastAsia="Times New Roman" w:hAnsi="Arial" w:cs="Arial"/>
                <w:sz w:val="24"/>
              </w:rPr>
              <w:t>to tackle risks of terrorism, crime, fear of crime and anti-social behaviour;</w:t>
            </w:r>
          </w:p>
          <w:p w14:paraId="6CDD1CA0" w14:textId="77777777" w:rsidR="00B937D1" w:rsidRPr="00712760" w:rsidRDefault="00B937D1" w:rsidP="00D7573A">
            <w:pPr>
              <w:keepNext/>
              <w:keepLines/>
              <w:numPr>
                <w:ilvl w:val="0"/>
                <w:numId w:val="36"/>
              </w:numPr>
              <w:tabs>
                <w:tab w:val="left" w:pos="400"/>
              </w:tabs>
              <w:spacing w:before="60"/>
              <w:jc w:val="both"/>
              <w:rPr>
                <w:rFonts w:ascii="Arial" w:eastAsia="Times New Roman" w:hAnsi="Arial" w:cs="Arial"/>
                <w:sz w:val="24"/>
              </w:rPr>
            </w:pPr>
            <w:r w:rsidRPr="00712760">
              <w:rPr>
                <w:rFonts w:ascii="Arial" w:eastAsia="Times New Roman" w:hAnsi="Arial" w:cs="Arial"/>
                <w:sz w:val="24"/>
                <w:u w:val="single"/>
              </w:rPr>
              <w:t>work with Neighbourhood Policing Teams</w:t>
            </w:r>
            <w:r w:rsidRPr="00712760">
              <w:rPr>
                <w:rFonts w:ascii="Arial" w:eastAsia="Times New Roman" w:hAnsi="Arial" w:cs="Arial"/>
                <w:sz w:val="24"/>
              </w:rPr>
              <w:t xml:space="preserve"> </w:t>
            </w:r>
            <w:r w:rsidRPr="00712760">
              <w:rPr>
                <w:rFonts w:ascii="Arial" w:eastAsia="Times New Roman" w:hAnsi="Arial" w:cs="Arial"/>
                <w:sz w:val="24"/>
                <w:u w:val="single"/>
              </w:rPr>
              <w:t>to make neighbourhoods safer;</w:t>
            </w:r>
            <w:r w:rsidRPr="00712760">
              <w:rPr>
                <w:rFonts w:ascii="Arial" w:eastAsia="Times New Roman" w:hAnsi="Arial" w:cs="Arial"/>
                <w:sz w:val="24"/>
              </w:rPr>
              <w:t xml:space="preserve"> </w:t>
            </w:r>
          </w:p>
          <w:p w14:paraId="79A01684" w14:textId="77777777" w:rsidR="00B937D1" w:rsidRPr="00712760" w:rsidRDefault="00B937D1" w:rsidP="00D7573A">
            <w:pPr>
              <w:keepNext/>
              <w:keepLines/>
              <w:numPr>
                <w:ilvl w:val="0"/>
                <w:numId w:val="36"/>
              </w:numPr>
              <w:tabs>
                <w:tab w:val="left" w:pos="400"/>
              </w:tabs>
              <w:spacing w:before="60"/>
              <w:jc w:val="both"/>
              <w:rPr>
                <w:rFonts w:ascii="Arial" w:eastAsia="Times New Roman" w:hAnsi="Arial" w:cs="Arial"/>
                <w:sz w:val="24"/>
              </w:rPr>
            </w:pPr>
            <w:r w:rsidRPr="00712760">
              <w:rPr>
                <w:rFonts w:ascii="Arial" w:eastAsia="Times New Roman" w:hAnsi="Arial" w:cs="Arial"/>
                <w:strike/>
                <w:sz w:val="24"/>
              </w:rPr>
              <w:t>require</w:t>
            </w:r>
            <w:r w:rsidRPr="00712760">
              <w:rPr>
                <w:rFonts w:ascii="Arial" w:eastAsia="Times New Roman" w:hAnsi="Arial" w:cs="Arial"/>
                <w:sz w:val="24"/>
              </w:rPr>
              <w:t xml:space="preserve"> </w:t>
            </w:r>
            <w:r w:rsidRPr="00712760">
              <w:rPr>
                <w:rFonts w:ascii="Arial" w:eastAsia="Times New Roman" w:hAnsi="Arial" w:cs="Arial"/>
                <w:sz w:val="24"/>
                <w:u w:val="single"/>
              </w:rPr>
              <w:t xml:space="preserve">support </w:t>
            </w:r>
            <w:r w:rsidRPr="00712760">
              <w:rPr>
                <w:rFonts w:ascii="Arial" w:eastAsia="Times New Roman" w:hAnsi="Arial" w:cs="Arial"/>
                <w:sz w:val="24"/>
              </w:rPr>
              <w:t xml:space="preserve">development proposals </w:t>
            </w:r>
            <w:r w:rsidRPr="00712760">
              <w:rPr>
                <w:rFonts w:ascii="Arial" w:eastAsia="Times New Roman" w:hAnsi="Arial" w:cs="Arial"/>
                <w:sz w:val="24"/>
                <w:u w:val="single"/>
              </w:rPr>
              <w:t xml:space="preserve">that </w:t>
            </w:r>
            <w:r w:rsidRPr="00ED2A0B">
              <w:rPr>
                <w:rFonts w:ascii="Arial" w:eastAsia="Times New Roman" w:hAnsi="Arial" w:cs="Arial"/>
                <w:strike/>
                <w:sz w:val="24"/>
              </w:rPr>
              <w:t xml:space="preserve">to </w:t>
            </w:r>
            <w:r w:rsidRPr="00E24C13">
              <w:rPr>
                <w:rFonts w:ascii="Arial" w:eastAsia="Times New Roman" w:hAnsi="Arial" w:cs="Arial"/>
                <w:strike/>
                <w:sz w:val="24"/>
              </w:rPr>
              <w:t xml:space="preserve">reflect ‘Secured By Design’ </w:t>
            </w:r>
            <w:r>
              <w:rPr>
                <w:rFonts w:ascii="Arial" w:eastAsia="Times New Roman" w:hAnsi="Arial" w:cs="Arial"/>
                <w:sz w:val="24"/>
              </w:rPr>
              <w:t xml:space="preserve"> </w:t>
            </w:r>
            <w:r w:rsidRPr="00E24C13">
              <w:rPr>
                <w:rFonts w:ascii="Arial" w:eastAsia="Times New Roman" w:hAnsi="Arial" w:cs="Arial"/>
                <w:sz w:val="24"/>
                <w:u w:val="single"/>
              </w:rPr>
              <w:t>provide safe and secure environments</w:t>
            </w:r>
            <w:r>
              <w:rPr>
                <w:rFonts w:ascii="Arial" w:eastAsia="Times New Roman" w:hAnsi="Arial" w:cs="Arial"/>
                <w:sz w:val="24"/>
              </w:rPr>
              <w:t xml:space="preserve"> </w:t>
            </w:r>
            <w:r w:rsidRPr="00E24C13">
              <w:rPr>
                <w:rFonts w:ascii="Arial" w:eastAsia="Times New Roman" w:hAnsi="Arial" w:cs="Arial"/>
                <w:strike/>
                <w:sz w:val="24"/>
              </w:rPr>
              <w:t>(</w:t>
            </w:r>
            <w:r w:rsidRPr="00E24C13">
              <w:rPr>
                <w:rFonts w:ascii="Arial" w:eastAsia="Times New Roman" w:hAnsi="Arial" w:cs="Arial"/>
                <w:sz w:val="24"/>
                <w:u w:val="single"/>
              </w:rPr>
              <w:t>in accordance</w:t>
            </w:r>
            <w:r>
              <w:rPr>
                <w:rFonts w:ascii="Arial" w:eastAsia="Times New Roman" w:hAnsi="Arial" w:cs="Arial"/>
                <w:sz w:val="24"/>
              </w:rPr>
              <w:t xml:space="preserve"> </w:t>
            </w:r>
            <w:r w:rsidRPr="00712760">
              <w:rPr>
                <w:rFonts w:ascii="Arial" w:eastAsia="Times New Roman" w:hAnsi="Arial" w:cs="Arial"/>
                <w:sz w:val="24"/>
                <w:u w:val="single"/>
              </w:rPr>
              <w:lastRenderedPageBreak/>
              <w:t xml:space="preserve">with </w:t>
            </w:r>
            <w:r w:rsidRPr="00712760">
              <w:rPr>
                <w:rFonts w:ascii="Arial" w:eastAsia="Times New Roman" w:hAnsi="Arial" w:cs="Arial"/>
                <w:strike/>
                <w:sz w:val="24"/>
              </w:rPr>
              <w:t>see</w:t>
            </w:r>
            <w:r w:rsidRPr="00712760">
              <w:rPr>
                <w:rFonts w:ascii="Arial" w:eastAsia="Times New Roman" w:hAnsi="Arial" w:cs="Arial"/>
                <w:sz w:val="24"/>
              </w:rPr>
              <w:t xml:space="preserve"> Policy CDH01</w:t>
            </w:r>
            <w:r>
              <w:rPr>
                <w:rFonts w:ascii="Arial" w:eastAsia="Times New Roman" w:hAnsi="Arial" w:cs="Arial"/>
                <w:sz w:val="24"/>
              </w:rPr>
              <w:t xml:space="preserve"> </w:t>
            </w:r>
            <w:r w:rsidRPr="00E24C13">
              <w:rPr>
                <w:rFonts w:ascii="Arial" w:eastAsia="Times New Roman" w:hAnsi="Arial" w:cs="Arial"/>
                <w:sz w:val="24"/>
                <w:u w:val="single"/>
              </w:rPr>
              <w:t>and have regard to Secured by Design principles</w:t>
            </w:r>
            <w:r w:rsidRPr="00E24C13">
              <w:rPr>
                <w:rFonts w:ascii="Arial" w:eastAsia="Times New Roman" w:hAnsi="Arial" w:cs="Arial"/>
                <w:strike/>
                <w:sz w:val="24"/>
              </w:rPr>
              <w:t>)</w:t>
            </w:r>
            <w:r w:rsidRPr="00712760">
              <w:rPr>
                <w:rFonts w:ascii="Arial" w:eastAsia="Times New Roman" w:hAnsi="Arial" w:cs="Arial"/>
                <w:sz w:val="24"/>
              </w:rPr>
              <w:t xml:space="preserve"> </w:t>
            </w:r>
            <w:r w:rsidRPr="00712760">
              <w:rPr>
                <w:rFonts w:ascii="Arial" w:eastAsia="Times New Roman" w:hAnsi="Arial" w:cs="Arial"/>
                <w:strike/>
                <w:sz w:val="24"/>
              </w:rPr>
              <w:t>and work with the Metropolitan Police’s Secured by Design Officers</w:t>
            </w:r>
            <w:r w:rsidRPr="00712760">
              <w:rPr>
                <w:rFonts w:ascii="Arial" w:eastAsia="Times New Roman" w:hAnsi="Arial" w:cs="Arial"/>
                <w:sz w:val="24"/>
              </w:rPr>
              <w:t>;</w:t>
            </w:r>
          </w:p>
          <w:p w14:paraId="0D8CB17B" w14:textId="77777777" w:rsidR="00B937D1" w:rsidRPr="00712760" w:rsidRDefault="00B937D1" w:rsidP="00D7573A">
            <w:pPr>
              <w:keepNext/>
              <w:keepLines/>
              <w:numPr>
                <w:ilvl w:val="0"/>
                <w:numId w:val="36"/>
              </w:numPr>
              <w:tabs>
                <w:tab w:val="left" w:pos="400"/>
              </w:tabs>
              <w:spacing w:before="60"/>
              <w:jc w:val="both"/>
              <w:rPr>
                <w:rFonts w:ascii="Arial" w:eastAsia="Times New Roman" w:hAnsi="Arial" w:cs="Arial"/>
                <w:sz w:val="24"/>
              </w:rPr>
            </w:pPr>
            <w:r w:rsidRPr="00712760">
              <w:rPr>
                <w:rFonts w:ascii="Arial" w:eastAsia="Times New Roman" w:hAnsi="Arial" w:cs="Arial"/>
                <w:sz w:val="24"/>
              </w:rPr>
              <w:t xml:space="preserve">expect </w:t>
            </w:r>
            <w:r w:rsidRPr="00E24C13">
              <w:rPr>
                <w:rFonts w:ascii="Arial" w:eastAsia="Times New Roman" w:hAnsi="Arial" w:cs="Arial"/>
                <w:strike/>
                <w:sz w:val="24"/>
              </w:rPr>
              <w:t xml:space="preserve">measures to design out crime together with appropriate </w:t>
            </w:r>
            <w:r w:rsidRPr="00E24C13">
              <w:rPr>
                <w:rFonts w:ascii="Arial" w:eastAsia="Times New Roman" w:hAnsi="Arial" w:cs="Arial"/>
                <w:sz w:val="24"/>
                <w:u w:val="single"/>
              </w:rPr>
              <w:t xml:space="preserve"> crime and </w:t>
            </w:r>
            <w:r w:rsidRPr="00712760">
              <w:rPr>
                <w:rFonts w:ascii="Arial" w:eastAsia="Times New Roman" w:hAnsi="Arial" w:cs="Arial"/>
                <w:sz w:val="24"/>
              </w:rPr>
              <w:t xml:space="preserve">fire safety solutions to be integral to development proposals. </w:t>
            </w:r>
            <w:r w:rsidRPr="00712760">
              <w:rPr>
                <w:rFonts w:ascii="Arial" w:eastAsia="Times New Roman" w:hAnsi="Arial" w:cs="Arial"/>
                <w:sz w:val="24"/>
                <w:u w:val="single"/>
              </w:rPr>
              <w:t xml:space="preserve">The Council encourages developers to engage in pre-application discussions to ensure </w:t>
            </w:r>
            <w:r w:rsidRPr="00712760">
              <w:rPr>
                <w:rFonts w:ascii="Arial" w:eastAsia="Times New Roman" w:hAnsi="Arial" w:cs="Arial"/>
                <w:strike/>
                <w:sz w:val="24"/>
              </w:rPr>
              <w:t xml:space="preserve">These </w:t>
            </w:r>
            <w:r w:rsidRPr="00712760">
              <w:rPr>
                <w:rFonts w:ascii="Arial" w:eastAsia="Times New Roman" w:hAnsi="Arial" w:cs="Arial"/>
                <w:sz w:val="24"/>
              </w:rPr>
              <w:t xml:space="preserve">measures </w:t>
            </w:r>
            <w:r w:rsidRPr="00712760">
              <w:rPr>
                <w:rFonts w:ascii="Arial" w:eastAsia="Times New Roman" w:hAnsi="Arial" w:cs="Arial"/>
                <w:strike/>
                <w:sz w:val="24"/>
              </w:rPr>
              <w:t>should be</w:t>
            </w:r>
            <w:r w:rsidRPr="00712760">
              <w:rPr>
                <w:rFonts w:ascii="Arial" w:eastAsia="Times New Roman" w:hAnsi="Arial" w:cs="Arial"/>
                <w:sz w:val="24"/>
              </w:rPr>
              <w:t xml:space="preserve"> </w:t>
            </w:r>
            <w:r w:rsidRPr="00712760">
              <w:rPr>
                <w:rFonts w:ascii="Arial" w:eastAsia="Times New Roman" w:hAnsi="Arial" w:cs="Arial"/>
                <w:sz w:val="24"/>
                <w:u w:val="single"/>
              </w:rPr>
              <w:t xml:space="preserve">are </w:t>
            </w:r>
            <w:r w:rsidRPr="00712760">
              <w:rPr>
                <w:rFonts w:ascii="Arial" w:eastAsia="Times New Roman" w:hAnsi="Arial" w:cs="Arial"/>
                <w:sz w:val="24"/>
              </w:rPr>
              <w:t>considered early in the design process;</w:t>
            </w:r>
          </w:p>
          <w:p w14:paraId="698161F8" w14:textId="77777777" w:rsidR="00B937D1" w:rsidRPr="00712760" w:rsidRDefault="00B937D1" w:rsidP="00D7573A">
            <w:pPr>
              <w:keepNext/>
              <w:keepLines/>
              <w:numPr>
                <w:ilvl w:val="0"/>
                <w:numId w:val="36"/>
              </w:numPr>
              <w:tabs>
                <w:tab w:val="left" w:pos="400"/>
              </w:tabs>
              <w:spacing w:before="60"/>
              <w:jc w:val="both"/>
              <w:rPr>
                <w:rFonts w:ascii="Arial" w:eastAsia="Times New Roman" w:hAnsi="Arial" w:cs="Arial"/>
                <w:strike/>
                <w:sz w:val="24"/>
              </w:rPr>
            </w:pPr>
            <w:r w:rsidRPr="00712760">
              <w:rPr>
                <w:rFonts w:ascii="Arial" w:eastAsia="Times New Roman" w:hAnsi="Arial" w:cs="Arial"/>
                <w:strike/>
                <w:sz w:val="24"/>
              </w:rPr>
              <w:t>work with the Metropolitan Police, London Ambulance and London Fire and Emergency Planning Authority to provide effective and responsive emergency services in Barnet;</w:t>
            </w:r>
          </w:p>
          <w:p w14:paraId="23986054" w14:textId="77777777" w:rsidR="00B937D1" w:rsidRPr="00712760" w:rsidRDefault="00B937D1" w:rsidP="00D7573A">
            <w:pPr>
              <w:keepNext/>
              <w:keepLines/>
              <w:numPr>
                <w:ilvl w:val="0"/>
                <w:numId w:val="36"/>
              </w:numPr>
              <w:tabs>
                <w:tab w:val="left" w:pos="400"/>
              </w:tabs>
              <w:spacing w:before="60"/>
              <w:jc w:val="both"/>
              <w:rPr>
                <w:rFonts w:ascii="Arial" w:eastAsia="Times New Roman" w:hAnsi="Arial" w:cs="Arial"/>
                <w:strike/>
                <w:sz w:val="24"/>
              </w:rPr>
            </w:pPr>
            <w:r w:rsidRPr="00712760">
              <w:rPr>
                <w:rFonts w:ascii="Arial" w:eastAsia="Times New Roman" w:hAnsi="Arial" w:cs="Arial"/>
                <w:strike/>
                <w:sz w:val="24"/>
              </w:rPr>
              <w:t>support the work of neighbourhood policing teams to make neighbourhoods in the Borough safer places to live in, work in and visit;</w:t>
            </w:r>
          </w:p>
          <w:p w14:paraId="27B44C4F" w14:textId="77777777" w:rsidR="00B937D1" w:rsidRPr="00712760" w:rsidRDefault="00B937D1" w:rsidP="00D7573A">
            <w:pPr>
              <w:keepNext/>
              <w:keepLines/>
              <w:numPr>
                <w:ilvl w:val="0"/>
                <w:numId w:val="36"/>
              </w:numPr>
              <w:tabs>
                <w:tab w:val="left" w:pos="400"/>
              </w:tabs>
              <w:spacing w:before="60"/>
              <w:jc w:val="both"/>
              <w:rPr>
                <w:rFonts w:ascii="Arial" w:eastAsia="Times New Roman" w:hAnsi="Arial" w:cs="Arial"/>
                <w:strike/>
                <w:sz w:val="24"/>
              </w:rPr>
            </w:pPr>
            <w:r w:rsidRPr="00712760">
              <w:rPr>
                <w:rFonts w:ascii="Arial" w:eastAsia="Times New Roman" w:hAnsi="Arial" w:cs="Arial"/>
                <w:strike/>
                <w:sz w:val="24"/>
              </w:rPr>
              <w:t>encourage appropriate security and community safety measures in buildings, spaces and the transport system;</w:t>
            </w:r>
          </w:p>
          <w:p w14:paraId="4AE04BB7" w14:textId="77777777" w:rsidR="00B937D1" w:rsidRPr="00712760" w:rsidRDefault="00B937D1" w:rsidP="00D7573A">
            <w:pPr>
              <w:keepNext/>
              <w:keepLines/>
              <w:numPr>
                <w:ilvl w:val="0"/>
                <w:numId w:val="36"/>
              </w:numPr>
              <w:tabs>
                <w:tab w:val="left" w:pos="400"/>
              </w:tabs>
              <w:spacing w:before="60"/>
              <w:jc w:val="both"/>
              <w:rPr>
                <w:rFonts w:ascii="Arial" w:eastAsia="Times New Roman" w:hAnsi="Arial" w:cs="Arial"/>
                <w:strike/>
                <w:sz w:val="24"/>
              </w:rPr>
            </w:pPr>
            <w:r w:rsidRPr="00712760">
              <w:rPr>
                <w:rFonts w:ascii="Arial" w:eastAsia="Times New Roman" w:hAnsi="Arial" w:cs="Arial"/>
                <w:strike/>
                <w:sz w:val="24"/>
              </w:rPr>
              <w:t>require developers to demonstrate that they have incorporated design principles which limits the opportunities for crime and anti-social behaviour and thereby contributes to community safety and security in all new development;</w:t>
            </w:r>
          </w:p>
          <w:p w14:paraId="19C57D3B" w14:textId="3B4D2DE8" w:rsidR="00B937D1" w:rsidRPr="00712760" w:rsidRDefault="00791C96" w:rsidP="00791FC9">
            <w:pPr>
              <w:keepNext/>
              <w:keepLines/>
              <w:tabs>
                <w:tab w:val="left" w:pos="400"/>
              </w:tabs>
              <w:spacing w:before="60"/>
              <w:ind w:left="360"/>
              <w:jc w:val="both"/>
              <w:rPr>
                <w:rFonts w:ascii="Arial" w:eastAsia="Times New Roman" w:hAnsi="Arial" w:cs="Arial"/>
                <w:sz w:val="24"/>
              </w:rPr>
            </w:pPr>
            <w:r>
              <w:rPr>
                <w:rFonts w:ascii="Arial" w:eastAsia="Times New Roman" w:hAnsi="Arial" w:cs="Arial"/>
                <w:sz w:val="24"/>
              </w:rPr>
              <w:t xml:space="preserve">e. </w:t>
            </w:r>
            <w:r w:rsidR="00B937D1" w:rsidRPr="00712760">
              <w:rPr>
                <w:rFonts w:ascii="Arial" w:eastAsia="Times New Roman" w:hAnsi="Arial" w:cs="Arial"/>
                <w:sz w:val="24"/>
              </w:rPr>
              <w:t>ensure that through the town centre strategy programme safer and more secure town centre environments are promoted; and</w:t>
            </w:r>
          </w:p>
          <w:p w14:paraId="4861FA6E" w14:textId="6D88C718" w:rsidR="00B937D1" w:rsidRPr="00712760" w:rsidRDefault="005F687D" w:rsidP="00791FC9">
            <w:pPr>
              <w:keepNext/>
              <w:keepLines/>
              <w:tabs>
                <w:tab w:val="left" w:pos="400"/>
              </w:tabs>
              <w:spacing w:before="60"/>
              <w:ind w:left="360"/>
              <w:jc w:val="both"/>
              <w:rPr>
                <w:rFonts w:ascii="Arial" w:eastAsia="Times New Roman" w:hAnsi="Arial" w:cs="Arial"/>
                <w:sz w:val="24"/>
              </w:rPr>
            </w:pPr>
            <w:r>
              <w:rPr>
                <w:rFonts w:ascii="Arial" w:eastAsia="Times New Roman" w:hAnsi="Arial" w:cs="Arial"/>
                <w:sz w:val="24"/>
              </w:rPr>
              <w:t xml:space="preserve">f. </w:t>
            </w:r>
            <w:r w:rsidR="00B937D1" w:rsidRPr="00712760">
              <w:rPr>
                <w:rFonts w:ascii="Arial" w:eastAsia="Times New Roman" w:hAnsi="Arial" w:cs="Arial"/>
                <w:sz w:val="24"/>
              </w:rPr>
              <w:t>promote safer streets and public areas including open spaces (</w:t>
            </w:r>
            <w:r w:rsidR="00B937D1" w:rsidRPr="00712760">
              <w:rPr>
                <w:rFonts w:ascii="Arial" w:eastAsia="Times New Roman" w:hAnsi="Arial" w:cs="Arial"/>
                <w:strike/>
                <w:sz w:val="24"/>
              </w:rPr>
              <w:t>see</w:t>
            </w:r>
            <w:r w:rsidR="00B937D1" w:rsidRPr="00712760">
              <w:rPr>
                <w:rFonts w:ascii="Arial" w:eastAsia="Times New Roman" w:hAnsi="Arial" w:cs="Arial"/>
                <w:sz w:val="24"/>
              </w:rPr>
              <w:t xml:space="preserve"> </w:t>
            </w:r>
            <w:r w:rsidR="00B937D1" w:rsidRPr="00712760">
              <w:rPr>
                <w:rFonts w:ascii="Arial" w:eastAsia="Times New Roman" w:hAnsi="Arial" w:cs="Arial"/>
                <w:sz w:val="24"/>
                <w:u w:val="single"/>
              </w:rPr>
              <w:t xml:space="preserve">with regard to </w:t>
            </w:r>
            <w:r w:rsidR="00B937D1" w:rsidRPr="00712760">
              <w:rPr>
                <w:rFonts w:ascii="Arial" w:eastAsia="Times New Roman" w:hAnsi="Arial" w:cs="Arial"/>
                <w:sz w:val="24"/>
              </w:rPr>
              <w:t>Policy CDH03).</w:t>
            </w:r>
          </w:p>
          <w:p w14:paraId="4FFF4E03" w14:textId="77777777" w:rsidR="00B937D1" w:rsidRPr="00EC67FD" w:rsidRDefault="00B937D1" w:rsidP="00B937D1">
            <w:pPr>
              <w:keepNext/>
              <w:keepLines/>
              <w:suppressAutoHyphens/>
              <w:rPr>
                <w:rFonts w:ascii="Arial" w:eastAsiaTheme="majorEastAsia" w:hAnsi="Arial" w:cs="Arial"/>
                <w:b/>
              </w:rPr>
            </w:pPr>
          </w:p>
        </w:tc>
        <w:tc>
          <w:tcPr>
            <w:tcW w:w="6754" w:type="dxa"/>
            <w:tcBorders>
              <w:left w:val="single" w:sz="4" w:space="0" w:color="auto"/>
            </w:tcBorders>
          </w:tcPr>
          <w:p w14:paraId="7FB26850"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325BC52C" w14:textId="6845A09F" w:rsidR="00B937D1" w:rsidRPr="00915951" w:rsidRDefault="00B937D1" w:rsidP="00B937D1">
            <w:pPr>
              <w:rPr>
                <w:rFonts w:ascii="Arial" w:eastAsia="Times New Roman" w:hAnsi="Arial" w:cs="Arial"/>
              </w:rPr>
            </w:pPr>
            <w:r w:rsidRPr="00915951">
              <w:rPr>
                <w:rFonts w:ascii="Arial" w:eastAsia="Times New Roman" w:hAnsi="Arial" w:cs="Arial"/>
              </w:rPr>
              <w:t xml:space="preserve">This policy relating to making Barnet a safer place outlines and promotes the range of measures that the Council will pursue, and the partners it will work with, in meeting this policy objective. </w:t>
            </w:r>
            <w:r w:rsidRPr="00915951">
              <w:rPr>
                <w:rFonts w:ascii="Arial" w:hAnsi="Arial" w:cs="Arial"/>
              </w:rPr>
              <w:t>MM revisions provide consolidation and clarification on a number of matters addressed in the policy and add cross referencing to other relevant policies in this emerging Barnet Local Plan as well as the London Plan.</w:t>
            </w:r>
          </w:p>
          <w:p w14:paraId="106099DE" w14:textId="092D6B1D"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MM clarifications include distinguishing between Council commitments and the parts of the policy that set out criteria for development proposals to comply with, and support for development proposals that reflect Secured by Design principles’ or similar. Deletion of specific requirement for all development proposals to work with Secured by Design Officers is not justified. In the supporting text revisions to para 8.20.4 to make clear that </w:t>
            </w:r>
            <w:r w:rsidRPr="00915951">
              <w:rPr>
                <w:rFonts w:ascii="Arial" w:hAnsi="Arial" w:cs="Arial"/>
              </w:rPr>
              <w:lastRenderedPageBreak/>
              <w:t>Secured by Design principles and consultation with the Metropolitan Police Secured by Design Officers are encouraged, and signposting at para 8.20 to Policy D12 of the London Plan in respect of fire safety.</w:t>
            </w:r>
          </w:p>
          <w:p w14:paraId="1F7593D5" w14:textId="77777777" w:rsidR="00B937D1" w:rsidRPr="00915951" w:rsidRDefault="00B937D1" w:rsidP="00B937D1">
            <w:pPr>
              <w:keepNext/>
              <w:keepLines/>
              <w:suppressAutoHyphens/>
              <w:autoSpaceDN w:val="0"/>
              <w:textAlignment w:val="baseline"/>
              <w:outlineLvl w:val="2"/>
              <w:rPr>
                <w:rFonts w:ascii="Arial" w:hAnsi="Arial" w:cs="Arial"/>
              </w:rPr>
            </w:pPr>
          </w:p>
          <w:p w14:paraId="751F4552"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4BB34A95" w14:textId="77777777" w:rsidR="00B937D1" w:rsidRPr="00915951" w:rsidRDefault="00B937D1" w:rsidP="00B937D1">
            <w:pPr>
              <w:spacing w:line="256" w:lineRule="auto"/>
              <w:rPr>
                <w:rFonts w:ascii="Arial" w:eastAsia="Times New Roman" w:hAnsi="Arial" w:cs="Arial"/>
              </w:rPr>
            </w:pPr>
          </w:p>
          <w:p w14:paraId="38411045" w14:textId="42F181AD"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making Barnet a safer place.</w:t>
            </w:r>
          </w:p>
          <w:p w14:paraId="3319EE40"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04D5D629" w14:textId="77777777" w:rsidR="00B937D1" w:rsidRPr="00915951" w:rsidRDefault="00B937D1" w:rsidP="00B937D1">
            <w:pPr>
              <w:rPr>
                <w:rFonts w:ascii="Arial" w:eastAsia="Times New Roman" w:hAnsi="Arial" w:cs="Arial"/>
                <w:b/>
                <w:bCs/>
              </w:rPr>
            </w:pPr>
          </w:p>
          <w:p w14:paraId="1A858C42"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10627DA5" w14:textId="77777777" w:rsidR="00B937D1" w:rsidRPr="00915951" w:rsidRDefault="00B937D1" w:rsidP="00B937D1">
            <w:pPr>
              <w:rPr>
                <w:rFonts w:ascii="Arial" w:eastAsia="Times New Roman" w:hAnsi="Arial" w:cs="Arial"/>
                <w:b/>
                <w:bCs/>
              </w:rPr>
            </w:pPr>
          </w:p>
          <w:p w14:paraId="2D7AE93A"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5F521815" w14:textId="77777777" w:rsidR="00B937D1" w:rsidRPr="00915951" w:rsidRDefault="00B937D1" w:rsidP="00B937D1">
            <w:pPr>
              <w:spacing w:line="259" w:lineRule="auto"/>
              <w:rPr>
                <w:rFonts w:ascii="Arial" w:hAnsi="Arial" w:cs="Arial"/>
                <w14:ligatures w14:val="none"/>
              </w:rPr>
            </w:pPr>
          </w:p>
          <w:p w14:paraId="1C0EB60F" w14:textId="3FFAA61E"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inclusive and safe built environment</w:t>
            </w:r>
            <w:r w:rsidR="00842B84" w:rsidRPr="00915951">
              <w:rPr>
                <w:rFonts w:ascii="Arial" w:hAnsi="Arial" w:cs="Arial"/>
                <w14:ligatures w14:val="none"/>
              </w:rPr>
              <w:t xml:space="preserve"> </w:t>
            </w:r>
            <w:r w:rsidRPr="00915951">
              <w:rPr>
                <w:rFonts w:ascii="Arial" w:hAnsi="Arial" w:cs="Arial"/>
                <w14:ligatures w14:val="none"/>
              </w:rPr>
              <w:t>(Whole of this policy with the objective of making Barnet a safer place to live, work and visit are directly relevant and apply, similarly therefore as are the MM revisions)</w:t>
            </w:r>
            <w:r w:rsidR="006F721C" w:rsidRPr="00915951">
              <w:rPr>
                <w:rFonts w:ascii="Arial" w:hAnsi="Arial" w:cs="Arial"/>
                <w14:ligatures w14:val="none"/>
              </w:rPr>
              <w:t xml:space="preserve"> (14)</w:t>
            </w:r>
            <w:r w:rsidRPr="00915951">
              <w:rPr>
                <w:rFonts w:ascii="Arial" w:hAnsi="Arial" w:cs="Arial"/>
                <w14:ligatures w14:val="none"/>
              </w:rPr>
              <w:t>; and</w:t>
            </w:r>
          </w:p>
          <w:p w14:paraId="6B72B871" w14:textId="4DAA8230"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Promote liveable neighbourhoods, which support good quality accessible services and sustainable lifestyles (Whole policy applies in particular MM part b) adding </w:t>
            </w:r>
            <w:r w:rsidRPr="00915951">
              <w:rPr>
                <w:rFonts w:ascii="Arial" w:hAnsi="Arial" w:cs="Arial"/>
                <w14:ligatures w14:val="none"/>
              </w:rPr>
              <w:lastRenderedPageBreak/>
              <w:t>reference to working with neighbourhood policing teams).</w:t>
            </w:r>
            <w:r w:rsidR="00912A8C" w:rsidRPr="00915951">
              <w:rPr>
                <w:rFonts w:ascii="Arial" w:hAnsi="Arial" w:cs="Arial"/>
                <w14:ligatures w14:val="none"/>
              </w:rPr>
              <w:t xml:space="preserve"> (4)</w:t>
            </w:r>
            <w:r w:rsidRPr="00915951">
              <w:rPr>
                <w:rFonts w:ascii="Arial" w:hAnsi="Arial" w:cs="Arial"/>
                <w14:ligatures w14:val="none"/>
              </w:rPr>
              <w:t xml:space="preserve"> </w:t>
            </w:r>
          </w:p>
          <w:p w14:paraId="2B1AA696" w14:textId="77777777" w:rsidR="00B937D1" w:rsidRPr="00915951" w:rsidRDefault="00B937D1" w:rsidP="00B937D1">
            <w:pPr>
              <w:rPr>
                <w:rFonts w:ascii="Arial" w:hAnsi="Arial" w:cs="Arial"/>
                <w14:ligatures w14:val="none"/>
              </w:rPr>
            </w:pPr>
          </w:p>
          <w:p w14:paraId="387592BF" w14:textId="7202064D" w:rsidR="00B937D1" w:rsidRPr="00915951" w:rsidRDefault="00B937D1" w:rsidP="00B937D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4A3EAD" w:rsidRPr="00915951">
              <w:rPr>
                <w:rFonts w:ascii="Arial" w:hAnsi="Arial" w:cs="Arial"/>
                <w14:ligatures w14:val="none"/>
              </w:rPr>
              <w:t xml:space="preserve"> (6)</w:t>
            </w:r>
            <w:r w:rsidRPr="00915951">
              <w:rPr>
                <w:rFonts w:ascii="Arial" w:hAnsi="Arial" w:cs="Arial"/>
                <w14:ligatures w14:val="none"/>
              </w:rPr>
              <w:t>.</w:t>
            </w:r>
          </w:p>
          <w:p w14:paraId="118B8374"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0A7271B8" w14:textId="3668CABD"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1B189F" w:rsidRPr="00915951">
              <w:rPr>
                <w:rFonts w:ascii="Arial" w:hAnsi="Arial" w:cs="Arial"/>
              </w:rPr>
              <w:t xml:space="preserve"> impact</w:t>
            </w:r>
            <w:r w:rsidRPr="00915951">
              <w:rPr>
                <w:rFonts w:ascii="Arial" w:hAnsi="Arial" w:cs="Arial"/>
              </w:rPr>
              <w:t xml:space="preserve"> is neutral.</w:t>
            </w:r>
          </w:p>
        </w:tc>
      </w:tr>
      <w:tr w:rsidR="00B937D1" w:rsidRPr="00EC67FD" w14:paraId="437AEBB4" w14:textId="77777777" w:rsidTr="00163921">
        <w:trPr>
          <w:trHeight w:val="20"/>
        </w:trPr>
        <w:tc>
          <w:tcPr>
            <w:tcW w:w="1640" w:type="dxa"/>
            <w:tcBorders>
              <w:right w:val="single" w:sz="4" w:space="0" w:color="auto"/>
            </w:tcBorders>
          </w:tcPr>
          <w:p w14:paraId="32D7EB62" w14:textId="77777777" w:rsidR="00B937D1" w:rsidRDefault="00B937D1" w:rsidP="00B937D1">
            <w:pPr>
              <w:rPr>
                <w:rFonts w:ascii="Arial" w:hAnsi="Arial" w:cs="Arial"/>
              </w:rPr>
            </w:pPr>
            <w:r>
              <w:rPr>
                <w:rFonts w:ascii="Arial" w:hAnsi="Arial" w:cs="Arial"/>
              </w:rPr>
              <w:lastRenderedPageBreak/>
              <w:t>MM60</w:t>
            </w:r>
          </w:p>
          <w:p w14:paraId="1EBC413C" w14:textId="469DE7F1" w:rsidR="00B937D1" w:rsidRDefault="00B937D1" w:rsidP="00B937D1">
            <w:pPr>
              <w:rPr>
                <w:rFonts w:ascii="Arial" w:hAnsi="Arial" w:cs="Arial"/>
              </w:rPr>
            </w:pPr>
            <w:r w:rsidRPr="00EC67FD">
              <w:rPr>
                <w:rFonts w:ascii="Arial" w:hAnsi="Arial" w:cs="Arial"/>
              </w:rPr>
              <w:t xml:space="preserve">Policy CHW04 </w:t>
            </w:r>
          </w:p>
          <w:p w14:paraId="3C1B9A4B" w14:textId="77777777" w:rsidR="00B937D1" w:rsidRPr="00EC67FD" w:rsidRDefault="00B937D1" w:rsidP="00B937D1">
            <w:pPr>
              <w:rPr>
                <w:rFonts w:ascii="Arial" w:hAnsi="Arial" w:cs="Arial"/>
              </w:rPr>
            </w:pPr>
            <w:r>
              <w:rPr>
                <w:rFonts w:ascii="Arial" w:hAnsi="Arial" w:cs="Arial"/>
              </w:rPr>
              <w:t>a</w:t>
            </w:r>
            <w:r w:rsidRPr="00EC67FD">
              <w:rPr>
                <w:rFonts w:ascii="Arial" w:hAnsi="Arial" w:cs="Arial"/>
              </w:rPr>
              <w:t xml:space="preserve">nd consequential changes to supporting text  </w:t>
            </w:r>
          </w:p>
          <w:p w14:paraId="788F529D" w14:textId="77777777" w:rsidR="00B937D1" w:rsidRPr="00EC67FD" w:rsidRDefault="00B937D1" w:rsidP="00B937D1">
            <w:pPr>
              <w:ind w:left="57"/>
              <w:rPr>
                <w:rFonts w:ascii="Arial" w:hAnsi="Arial" w:cs="Arial"/>
              </w:rPr>
            </w:pPr>
          </w:p>
          <w:p w14:paraId="371F6E91"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48C1C75" w14:textId="77777777" w:rsidR="00B937D1" w:rsidRPr="00163921" w:rsidRDefault="00B937D1" w:rsidP="00163921">
            <w:pPr>
              <w:pStyle w:val="NoSpacing"/>
              <w:rPr>
                <w:rFonts w:ascii="Arial" w:hAnsi="Arial" w:cs="Arial"/>
                <w:sz w:val="24"/>
                <w:szCs w:val="24"/>
              </w:rPr>
            </w:pPr>
            <w:r w:rsidRPr="00163921">
              <w:rPr>
                <w:rFonts w:ascii="Arial" w:hAnsi="Arial" w:cs="Arial"/>
                <w:sz w:val="24"/>
                <w:szCs w:val="24"/>
              </w:rPr>
              <w:t xml:space="preserve">Policy CHW04 – Protecting Public Houses </w:t>
            </w:r>
          </w:p>
          <w:p w14:paraId="3C34B498" w14:textId="6011412A" w:rsidR="005F687D" w:rsidRPr="00791FC9" w:rsidRDefault="005F687D" w:rsidP="00791FC9">
            <w:pPr>
              <w:pStyle w:val="NoSpacing"/>
              <w:numPr>
                <w:ilvl w:val="0"/>
                <w:numId w:val="143"/>
              </w:numPr>
              <w:rPr>
                <w:rFonts w:ascii="Arial" w:hAnsi="Arial" w:cs="Arial"/>
                <w:b/>
                <w:bCs/>
                <w:sz w:val="24"/>
                <w:szCs w:val="24"/>
                <w:u w:val="single"/>
              </w:rPr>
            </w:pPr>
            <w:r w:rsidRPr="00791FC9">
              <w:rPr>
                <w:rFonts w:ascii="Arial" w:hAnsi="Arial" w:cs="Arial"/>
                <w:b/>
                <w:bCs/>
                <w:sz w:val="24"/>
                <w:szCs w:val="24"/>
                <w:u w:val="single"/>
              </w:rPr>
              <w:t>Protecting and supporting Public Houses</w:t>
            </w:r>
            <w:r w:rsidR="00B937D1" w:rsidRPr="00791FC9">
              <w:rPr>
                <w:rFonts w:ascii="Arial" w:hAnsi="Arial" w:cs="Arial"/>
                <w:b/>
                <w:bCs/>
                <w:sz w:val="24"/>
                <w:szCs w:val="24"/>
                <w:u w:val="single"/>
              </w:rPr>
              <w:t xml:space="preserve"> </w:t>
            </w:r>
          </w:p>
          <w:p w14:paraId="6E2C97B5" w14:textId="711E8DD9" w:rsidR="00B937D1" w:rsidRPr="00163921" w:rsidRDefault="00B937D1" w:rsidP="005F687D">
            <w:pPr>
              <w:pStyle w:val="NoSpacing"/>
              <w:rPr>
                <w:rFonts w:ascii="Arial" w:hAnsi="Arial" w:cs="Arial"/>
                <w:sz w:val="24"/>
                <w:szCs w:val="24"/>
              </w:rPr>
            </w:pPr>
            <w:r w:rsidRPr="00163921">
              <w:rPr>
                <w:rFonts w:ascii="Arial" w:hAnsi="Arial" w:cs="Arial"/>
                <w:sz w:val="24"/>
                <w:szCs w:val="24"/>
              </w:rPr>
              <w:t xml:space="preserve">The Council will: </w:t>
            </w:r>
          </w:p>
          <w:p w14:paraId="3FC4E77A" w14:textId="77777777" w:rsidR="00B937D1" w:rsidRPr="00163921" w:rsidRDefault="00B937D1" w:rsidP="00163921">
            <w:pPr>
              <w:pStyle w:val="NoSpacing"/>
              <w:rPr>
                <w:rFonts w:ascii="Arial" w:hAnsi="Arial" w:cs="Arial"/>
                <w:sz w:val="24"/>
                <w:szCs w:val="24"/>
              </w:rPr>
            </w:pPr>
            <w:r w:rsidRPr="00163921">
              <w:rPr>
                <w:rFonts w:ascii="Arial" w:hAnsi="Arial" w:cs="Arial"/>
                <w:sz w:val="24"/>
                <w:szCs w:val="24"/>
              </w:rPr>
              <w:tab/>
              <w:t>1.</w:t>
            </w:r>
            <w:r w:rsidRPr="00163921">
              <w:rPr>
                <w:rFonts w:ascii="Arial" w:hAnsi="Arial" w:cs="Arial"/>
                <w:sz w:val="24"/>
                <w:szCs w:val="24"/>
              </w:rPr>
              <w:tab/>
              <w:t xml:space="preserve">protect public houses where they have a heritage, economic, social or cultural value to local communities, </w:t>
            </w:r>
            <w:r w:rsidRPr="00163921">
              <w:rPr>
                <w:rFonts w:ascii="Arial" w:hAnsi="Arial" w:cs="Arial"/>
                <w:strike/>
                <w:sz w:val="24"/>
                <w:szCs w:val="24"/>
              </w:rPr>
              <w:t>and</w:t>
            </w:r>
            <w:r w:rsidRPr="00163921">
              <w:rPr>
                <w:rFonts w:ascii="Arial" w:hAnsi="Arial" w:cs="Arial"/>
                <w:strike/>
                <w:sz w:val="24"/>
                <w:szCs w:val="24"/>
                <w:u w:val="single"/>
              </w:rPr>
              <w:t xml:space="preserve"> </w:t>
            </w:r>
            <w:r w:rsidRPr="00163921">
              <w:rPr>
                <w:rFonts w:ascii="Arial" w:hAnsi="Arial" w:cs="Arial"/>
                <w:sz w:val="24"/>
                <w:szCs w:val="24"/>
                <w:u w:val="single"/>
              </w:rPr>
              <w:t>or</w:t>
            </w:r>
            <w:r w:rsidRPr="00163921">
              <w:rPr>
                <w:rFonts w:ascii="Arial" w:hAnsi="Arial" w:cs="Arial"/>
                <w:sz w:val="24"/>
                <w:szCs w:val="24"/>
              </w:rPr>
              <w:t xml:space="preserve"> where they contribute to wider policy objectives for town centres; and</w:t>
            </w:r>
          </w:p>
          <w:p w14:paraId="7FF0FC5F" w14:textId="77777777" w:rsidR="00B937D1" w:rsidRPr="00163921" w:rsidRDefault="00B937D1" w:rsidP="00163921">
            <w:pPr>
              <w:pStyle w:val="NoSpacing"/>
              <w:rPr>
                <w:rFonts w:ascii="Arial" w:hAnsi="Arial" w:cs="Arial"/>
                <w:strike/>
                <w:sz w:val="24"/>
                <w:szCs w:val="24"/>
              </w:rPr>
            </w:pPr>
            <w:r w:rsidRPr="00163921">
              <w:rPr>
                <w:rFonts w:ascii="Arial" w:hAnsi="Arial" w:cs="Arial"/>
                <w:sz w:val="24"/>
                <w:szCs w:val="24"/>
              </w:rPr>
              <w:tab/>
              <w:t>2.</w:t>
            </w:r>
            <w:r w:rsidRPr="00163921">
              <w:rPr>
                <w:rFonts w:ascii="Arial" w:hAnsi="Arial" w:cs="Arial"/>
                <w:sz w:val="24"/>
                <w:szCs w:val="24"/>
              </w:rPr>
              <w:tab/>
              <w:t xml:space="preserve">support proposals for new public houses in Growth Areas and town centres </w:t>
            </w:r>
            <w:r w:rsidRPr="00163921">
              <w:rPr>
                <w:rFonts w:ascii="Arial" w:hAnsi="Arial" w:cs="Arial"/>
                <w:strike/>
                <w:sz w:val="24"/>
                <w:szCs w:val="24"/>
              </w:rPr>
              <w:t>as part of mixed-use development.</w:t>
            </w:r>
          </w:p>
          <w:p w14:paraId="5B0ECC89" w14:textId="35E09F9D" w:rsidR="00B937D1" w:rsidRPr="00791FC9" w:rsidRDefault="00B937D1" w:rsidP="00163921">
            <w:pPr>
              <w:pStyle w:val="NoSpacing"/>
              <w:rPr>
                <w:rFonts w:ascii="Arial" w:hAnsi="Arial" w:cs="Arial"/>
                <w:b/>
                <w:sz w:val="24"/>
                <w:szCs w:val="24"/>
                <w:u w:val="single"/>
              </w:rPr>
            </w:pPr>
            <w:r w:rsidRPr="00791FC9">
              <w:rPr>
                <w:rFonts w:ascii="Arial" w:hAnsi="Arial" w:cs="Arial"/>
                <w:b/>
                <w:sz w:val="24"/>
                <w:szCs w:val="24"/>
                <w:u w:val="single"/>
              </w:rPr>
              <w:t xml:space="preserve">B. Proposals involving loss of a Public House </w:t>
            </w:r>
          </w:p>
          <w:p w14:paraId="61C97FB4" w14:textId="77777777" w:rsidR="00B937D1" w:rsidRPr="00163921" w:rsidRDefault="00B937D1" w:rsidP="00163921">
            <w:pPr>
              <w:pStyle w:val="NoSpacing"/>
              <w:rPr>
                <w:rFonts w:ascii="Arial" w:hAnsi="Arial" w:cs="Arial"/>
                <w:strike/>
                <w:sz w:val="24"/>
                <w:szCs w:val="24"/>
              </w:rPr>
            </w:pPr>
            <w:proofErr w:type="spellStart"/>
            <w:r w:rsidRPr="00163921">
              <w:rPr>
                <w:rFonts w:ascii="Arial" w:hAnsi="Arial" w:cs="Arial"/>
                <w:sz w:val="24"/>
                <w:szCs w:val="24"/>
                <w:u w:val="single"/>
              </w:rPr>
              <w:t>i</w:t>
            </w:r>
            <w:proofErr w:type="spellEnd"/>
            <w:r w:rsidRPr="00163921">
              <w:rPr>
                <w:rFonts w:ascii="Arial" w:hAnsi="Arial" w:cs="Arial"/>
                <w:sz w:val="24"/>
                <w:szCs w:val="24"/>
                <w:u w:val="single"/>
              </w:rPr>
              <w:t>. In accordance with London Plan Policy HC7 proposals</w:t>
            </w:r>
            <w:r w:rsidRPr="00163921">
              <w:rPr>
                <w:rFonts w:ascii="Arial" w:hAnsi="Arial" w:cs="Arial"/>
                <w:sz w:val="24"/>
                <w:szCs w:val="24"/>
              </w:rPr>
              <w:t xml:space="preserve"> </w:t>
            </w:r>
            <w:proofErr w:type="spellStart"/>
            <w:r w:rsidRPr="00163921">
              <w:rPr>
                <w:rFonts w:ascii="Arial" w:hAnsi="Arial" w:cs="Arial"/>
                <w:strike/>
                <w:sz w:val="24"/>
                <w:szCs w:val="24"/>
              </w:rPr>
              <w:t>Proposals</w:t>
            </w:r>
            <w:proofErr w:type="spellEnd"/>
            <w:r w:rsidRPr="00163921">
              <w:rPr>
                <w:rFonts w:ascii="Arial" w:hAnsi="Arial" w:cs="Arial"/>
                <w:sz w:val="24"/>
                <w:szCs w:val="24"/>
              </w:rPr>
              <w:t xml:space="preserve"> that involve the loss of </w:t>
            </w:r>
            <w:r w:rsidRPr="00163921">
              <w:rPr>
                <w:rFonts w:ascii="Arial" w:hAnsi="Arial" w:cs="Arial"/>
                <w:sz w:val="24"/>
                <w:szCs w:val="24"/>
                <w:u w:val="single"/>
              </w:rPr>
              <w:t xml:space="preserve">a </w:t>
            </w:r>
            <w:r w:rsidRPr="00163921">
              <w:rPr>
                <w:rFonts w:ascii="Arial" w:hAnsi="Arial" w:cs="Arial"/>
                <w:sz w:val="24"/>
                <w:szCs w:val="24"/>
              </w:rPr>
              <w:t>public house</w:t>
            </w:r>
            <w:r w:rsidRPr="00163921">
              <w:rPr>
                <w:rFonts w:ascii="Arial" w:hAnsi="Arial" w:cs="Arial"/>
                <w:strike/>
                <w:sz w:val="24"/>
                <w:szCs w:val="24"/>
              </w:rPr>
              <w:t>s</w:t>
            </w:r>
            <w:r w:rsidRPr="00163921">
              <w:rPr>
                <w:rFonts w:ascii="Arial" w:hAnsi="Arial" w:cs="Arial"/>
                <w:sz w:val="24"/>
                <w:szCs w:val="24"/>
              </w:rPr>
              <w:t xml:space="preserve"> with heritage, cultural, economic or social value will be refused unless there is </w:t>
            </w:r>
            <w:r w:rsidRPr="00163921">
              <w:rPr>
                <w:rFonts w:ascii="Arial" w:hAnsi="Arial" w:cs="Arial"/>
                <w:sz w:val="24"/>
                <w:szCs w:val="24"/>
                <w:u w:val="single"/>
              </w:rPr>
              <w:t xml:space="preserve">authoritative marketing evidence that demonstrates that there is no realistic prospect of the building being used as a pub in the foreseeable future. </w:t>
            </w:r>
            <w:r w:rsidRPr="00163921">
              <w:rPr>
                <w:rFonts w:ascii="Arial" w:hAnsi="Arial" w:cs="Arial"/>
                <w:strike/>
                <w:sz w:val="24"/>
                <w:szCs w:val="24"/>
              </w:rPr>
              <w:t>no viable demand for its continued use and the property has been long term vacant for a period of</w:t>
            </w:r>
            <w:r w:rsidRPr="00163921">
              <w:rPr>
                <w:rFonts w:ascii="Arial" w:hAnsi="Arial" w:cs="Arial"/>
                <w:sz w:val="24"/>
                <w:szCs w:val="24"/>
              </w:rPr>
              <w:t xml:space="preserve"> </w:t>
            </w:r>
            <w:r w:rsidRPr="00163921">
              <w:rPr>
                <w:rFonts w:ascii="Arial" w:hAnsi="Arial" w:cs="Arial"/>
                <w:sz w:val="24"/>
                <w:szCs w:val="24"/>
                <w:u w:val="single"/>
              </w:rPr>
              <w:t xml:space="preserve"> </w:t>
            </w:r>
            <w:r w:rsidRPr="00163921">
              <w:rPr>
                <w:rFonts w:ascii="Arial" w:hAnsi="Arial" w:cs="Arial"/>
                <w:strike/>
                <w:sz w:val="24"/>
                <w:szCs w:val="24"/>
              </w:rPr>
              <w:t>at least</w:t>
            </w:r>
            <w:r w:rsidRPr="00163921">
              <w:rPr>
                <w:rFonts w:ascii="Arial" w:hAnsi="Arial" w:cs="Arial"/>
                <w:sz w:val="24"/>
                <w:szCs w:val="24"/>
              </w:rPr>
              <w:t xml:space="preserve"> </w:t>
            </w:r>
            <w:r w:rsidRPr="00163921">
              <w:rPr>
                <w:rFonts w:ascii="Arial" w:hAnsi="Arial" w:cs="Arial"/>
                <w:strike/>
                <w:sz w:val="24"/>
                <w:szCs w:val="24"/>
              </w:rPr>
              <w:t>12 months. Evidence of continued marketing over a 24 month period will be required.</w:t>
            </w:r>
          </w:p>
          <w:p w14:paraId="0A3517BA" w14:textId="77777777" w:rsidR="00B937D1" w:rsidRPr="00163921" w:rsidRDefault="00B937D1" w:rsidP="00163921">
            <w:pPr>
              <w:pStyle w:val="NoSpacing"/>
              <w:rPr>
                <w:rFonts w:ascii="Arial" w:hAnsi="Arial" w:cs="Arial"/>
                <w:sz w:val="24"/>
                <w:szCs w:val="24"/>
              </w:rPr>
            </w:pPr>
            <w:r w:rsidRPr="00163921">
              <w:rPr>
                <w:rFonts w:ascii="Arial" w:hAnsi="Arial" w:cs="Arial"/>
                <w:sz w:val="24"/>
                <w:szCs w:val="24"/>
              </w:rPr>
              <w:lastRenderedPageBreak/>
              <w:t xml:space="preserve">ii. </w:t>
            </w:r>
            <w:r w:rsidRPr="00163921">
              <w:rPr>
                <w:rFonts w:ascii="Arial" w:hAnsi="Arial" w:cs="Arial"/>
                <w:bCs/>
                <w:sz w:val="24"/>
                <w:szCs w:val="24"/>
                <w:lang w:eastAsia="en-GB"/>
              </w:rPr>
              <w:t xml:space="preserve">Where </w:t>
            </w:r>
            <w:r w:rsidRPr="00163921">
              <w:rPr>
                <w:rFonts w:ascii="Arial" w:hAnsi="Arial" w:cs="Arial"/>
                <w:bCs/>
                <w:sz w:val="24"/>
                <w:szCs w:val="24"/>
                <w:u w:val="single"/>
                <w:lang w:eastAsia="en-GB"/>
              </w:rPr>
              <w:t xml:space="preserve">London Plan Policy HC7(B) is satisfied </w:t>
            </w:r>
            <w:r w:rsidRPr="00163921">
              <w:rPr>
                <w:rFonts w:ascii="Arial" w:hAnsi="Arial" w:cs="Arial"/>
                <w:bCs/>
                <w:strike/>
                <w:sz w:val="24"/>
                <w:szCs w:val="24"/>
                <w:lang w:eastAsia="en-GB"/>
              </w:rPr>
              <w:t>it is demonstrated that there is no demand for the public house</w:t>
            </w:r>
            <w:r w:rsidRPr="00163921">
              <w:rPr>
                <w:rFonts w:ascii="Arial" w:hAnsi="Arial" w:cs="Arial"/>
                <w:bCs/>
                <w:sz w:val="24"/>
                <w:szCs w:val="24"/>
                <w:lang w:eastAsia="en-GB"/>
              </w:rPr>
              <w:t xml:space="preserve"> the Council will support </w:t>
            </w:r>
            <w:r w:rsidRPr="00163921">
              <w:rPr>
                <w:rFonts w:ascii="Arial" w:hAnsi="Arial" w:cs="Arial"/>
                <w:bCs/>
                <w:sz w:val="24"/>
                <w:szCs w:val="24"/>
                <w:u w:val="single"/>
                <w:lang w:eastAsia="en-GB"/>
              </w:rPr>
              <w:t>the full or partial use of the site</w:t>
            </w:r>
            <w:r w:rsidRPr="00163921">
              <w:rPr>
                <w:rFonts w:ascii="Arial" w:hAnsi="Arial" w:cs="Arial"/>
                <w:bCs/>
                <w:sz w:val="24"/>
                <w:szCs w:val="24"/>
                <w:lang w:eastAsia="en-GB"/>
              </w:rPr>
              <w:t xml:space="preserve"> </w:t>
            </w:r>
            <w:r w:rsidRPr="00163921">
              <w:rPr>
                <w:rFonts w:ascii="Arial" w:hAnsi="Arial" w:cs="Arial"/>
                <w:bCs/>
                <w:strike/>
                <w:sz w:val="24"/>
                <w:szCs w:val="24"/>
                <w:lang w:eastAsia="en-GB"/>
              </w:rPr>
              <w:t>proposals</w:t>
            </w:r>
            <w:r w:rsidRPr="00163921">
              <w:rPr>
                <w:rFonts w:ascii="Arial" w:hAnsi="Arial" w:cs="Arial"/>
                <w:bCs/>
                <w:sz w:val="24"/>
                <w:szCs w:val="24"/>
                <w:lang w:eastAsia="en-GB"/>
              </w:rPr>
              <w:t xml:space="preserve"> for other community uses</w:t>
            </w:r>
            <w:r w:rsidRPr="00163921">
              <w:rPr>
                <w:rFonts w:ascii="Arial" w:hAnsi="Arial" w:cs="Arial"/>
                <w:bCs/>
                <w:sz w:val="24"/>
                <w:szCs w:val="24"/>
                <w:u w:val="single"/>
                <w:lang w:eastAsia="en-GB"/>
              </w:rPr>
              <w:t xml:space="preserve"> and other uses where it is demonstrated</w:t>
            </w:r>
            <w:r w:rsidRPr="00163921">
              <w:rPr>
                <w:rFonts w:ascii="Arial" w:hAnsi="Arial" w:cs="Arial"/>
                <w:bCs/>
                <w:sz w:val="24"/>
                <w:szCs w:val="24"/>
                <w:lang w:eastAsia="en-GB"/>
              </w:rPr>
              <w:t xml:space="preserve"> </w:t>
            </w:r>
            <w:r w:rsidRPr="00163921">
              <w:rPr>
                <w:rFonts w:ascii="Arial" w:hAnsi="Arial" w:cs="Arial"/>
                <w:bCs/>
                <w:sz w:val="24"/>
                <w:szCs w:val="24"/>
                <w:u w:val="single"/>
                <w:lang w:eastAsia="en-GB"/>
              </w:rPr>
              <w:t>that</w:t>
            </w:r>
            <w:r w:rsidRPr="00163921">
              <w:rPr>
                <w:rFonts w:ascii="Arial" w:hAnsi="Arial" w:cs="Arial"/>
                <w:bCs/>
                <w:sz w:val="24"/>
                <w:szCs w:val="24"/>
                <w:lang w:eastAsia="en-GB"/>
              </w:rPr>
              <w:t xml:space="preserve"> </w:t>
            </w:r>
            <w:r w:rsidRPr="00163921">
              <w:rPr>
                <w:rFonts w:ascii="Arial" w:hAnsi="Arial" w:cs="Arial"/>
                <w:bCs/>
                <w:sz w:val="24"/>
                <w:szCs w:val="24"/>
                <w:u w:val="single"/>
                <w:lang w:eastAsia="en-GB"/>
              </w:rPr>
              <w:t>the site is not fit for purpose or viable for any forms of community infrastructure for which there is a defined current or future need identified in the Infrastructure Delivery Plan (see Policy CHW01).</w:t>
            </w:r>
            <w:r w:rsidRPr="00163921">
              <w:rPr>
                <w:rFonts w:ascii="Arial" w:hAnsi="Arial" w:cs="Arial"/>
                <w:bCs/>
                <w:strike/>
                <w:sz w:val="24"/>
                <w:szCs w:val="24"/>
                <w:lang w:eastAsia="en-GB"/>
              </w:rPr>
              <w:t>in accordance with Policy CHW01</w:t>
            </w:r>
            <w:r w:rsidRPr="00163921">
              <w:rPr>
                <w:rFonts w:ascii="Arial" w:hAnsi="Arial" w:cs="Arial"/>
                <w:bCs/>
                <w:sz w:val="24"/>
                <w:szCs w:val="24"/>
                <w:lang w:eastAsia="en-GB"/>
              </w:rPr>
              <w:t>.</w:t>
            </w:r>
          </w:p>
          <w:p w14:paraId="31DBED4C" w14:textId="77777777" w:rsidR="00B937D1" w:rsidRPr="00163921" w:rsidRDefault="00B937D1" w:rsidP="00163921">
            <w:pPr>
              <w:pStyle w:val="NoSpacing"/>
              <w:rPr>
                <w:rFonts w:ascii="Arial" w:hAnsi="Arial" w:cs="Arial"/>
                <w:sz w:val="24"/>
                <w:szCs w:val="24"/>
              </w:rPr>
            </w:pPr>
            <w:r w:rsidRPr="00163921">
              <w:rPr>
                <w:rFonts w:ascii="Arial" w:hAnsi="Arial" w:cs="Arial"/>
                <w:sz w:val="24"/>
                <w:szCs w:val="24"/>
              </w:rPr>
              <w:t xml:space="preserve">iii.        </w:t>
            </w:r>
            <w:r w:rsidRPr="00163921">
              <w:rPr>
                <w:rFonts w:ascii="Arial" w:hAnsi="Arial" w:cs="Arial"/>
                <w:strike/>
                <w:sz w:val="24"/>
                <w:szCs w:val="24"/>
              </w:rPr>
              <w:t xml:space="preserve">Development proposals for redevelopment of associated accommodation, facilities or development within the curtilage of the public house that would compromise the operation or viability of the public house use will be resisted. </w:t>
            </w:r>
            <w:r w:rsidRPr="00163921">
              <w:rPr>
                <w:rFonts w:ascii="Arial" w:hAnsi="Arial" w:cs="Arial"/>
                <w:sz w:val="24"/>
                <w:szCs w:val="24"/>
              </w:rPr>
              <w:t xml:space="preserve">In considering proposals involving the loss of </w:t>
            </w:r>
            <w:r w:rsidRPr="00163921">
              <w:rPr>
                <w:rFonts w:ascii="Arial" w:hAnsi="Arial" w:cs="Arial"/>
                <w:sz w:val="24"/>
                <w:szCs w:val="24"/>
                <w:u w:val="single"/>
              </w:rPr>
              <w:t xml:space="preserve">a </w:t>
            </w:r>
            <w:r w:rsidRPr="00163921">
              <w:rPr>
                <w:rFonts w:ascii="Arial" w:hAnsi="Arial" w:cs="Arial"/>
                <w:sz w:val="24"/>
                <w:szCs w:val="24"/>
              </w:rPr>
              <w:t>public house</w:t>
            </w:r>
            <w:r w:rsidRPr="00163921">
              <w:rPr>
                <w:rFonts w:ascii="Arial" w:hAnsi="Arial" w:cs="Arial"/>
                <w:strike/>
                <w:sz w:val="24"/>
                <w:szCs w:val="24"/>
              </w:rPr>
              <w:t>s</w:t>
            </w:r>
            <w:r w:rsidRPr="00163921">
              <w:rPr>
                <w:rFonts w:ascii="Arial" w:hAnsi="Arial" w:cs="Arial"/>
                <w:sz w:val="24"/>
                <w:szCs w:val="24"/>
              </w:rPr>
              <w:t xml:space="preserve"> the Council will take into account the listing </w:t>
            </w:r>
            <w:r w:rsidRPr="00163921">
              <w:rPr>
                <w:rFonts w:ascii="Arial" w:hAnsi="Arial" w:cs="Arial"/>
                <w:strike/>
                <w:sz w:val="24"/>
                <w:szCs w:val="24"/>
              </w:rPr>
              <w:t>or nomination</w:t>
            </w:r>
            <w:r w:rsidRPr="00163921">
              <w:rPr>
                <w:rFonts w:ascii="Arial" w:hAnsi="Arial" w:cs="Arial"/>
                <w:sz w:val="24"/>
                <w:szCs w:val="24"/>
              </w:rPr>
              <w:t xml:space="preserve"> of ‘Assets of Community Value’ as a material planning consideration.</w:t>
            </w:r>
          </w:p>
          <w:p w14:paraId="7E9F9D35" w14:textId="77777777" w:rsidR="00B937D1" w:rsidRPr="00163921" w:rsidRDefault="00B937D1" w:rsidP="00163921">
            <w:pPr>
              <w:pStyle w:val="NoSpacing"/>
              <w:rPr>
                <w:rFonts w:ascii="Arial" w:eastAsiaTheme="majorEastAsia" w:hAnsi="Arial" w:cs="Arial"/>
                <w:sz w:val="24"/>
                <w:szCs w:val="24"/>
              </w:rPr>
            </w:pPr>
          </w:p>
        </w:tc>
        <w:tc>
          <w:tcPr>
            <w:tcW w:w="6754" w:type="dxa"/>
            <w:tcBorders>
              <w:left w:val="single" w:sz="4" w:space="0" w:color="auto"/>
            </w:tcBorders>
          </w:tcPr>
          <w:p w14:paraId="7B793102"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4C5EF67C" w14:textId="3B121E28" w:rsidR="00B937D1" w:rsidRPr="00915951" w:rsidRDefault="00B937D1" w:rsidP="00B937D1">
            <w:pPr>
              <w:rPr>
                <w:rFonts w:ascii="Arial" w:hAnsi="Arial" w:cs="Arial"/>
              </w:rPr>
            </w:pPr>
            <w:r w:rsidRPr="00915951">
              <w:rPr>
                <w:rFonts w:ascii="Arial" w:eastAsia="Times New Roman" w:hAnsi="Arial" w:cs="Arial"/>
              </w:rPr>
              <w:t xml:space="preserve">This development management policy seeks to protect existing public houses in Barnet and </w:t>
            </w:r>
            <w:r w:rsidR="00280EA7" w:rsidRPr="00915951">
              <w:rPr>
                <w:rFonts w:ascii="Arial" w:eastAsia="Times New Roman" w:hAnsi="Arial" w:cs="Arial"/>
              </w:rPr>
              <w:t xml:space="preserve">the </w:t>
            </w:r>
            <w:r w:rsidRPr="00915951">
              <w:rPr>
                <w:rFonts w:ascii="Arial" w:eastAsia="Times New Roman" w:hAnsi="Arial" w:cs="Arial"/>
              </w:rPr>
              <w:t xml:space="preserve">preferred location (within Growth Areas and Town Centres) for new pubs. It sets out criteria to be applied to any proposals involving the loss of a public house. </w:t>
            </w:r>
            <w:r w:rsidRPr="00915951">
              <w:rPr>
                <w:rFonts w:ascii="Arial" w:hAnsi="Arial" w:cs="Arial"/>
              </w:rPr>
              <w:t xml:space="preserve">MM revisions provide clarification on a number of matters addressed in the policy and add cross referencing to relevant policies in this emerging Barnet Local Plan as well as the London Plan. MM provides clarification on the protection of public houses where they have a heritage, economic, social or cultural value to local communities, or where they contribute to wider policy objectives for town centres. Deletion of support only for public houses that come forward as mixed-use development, as this is considered to be unduly restrictive and therefore not justified. Cross reference to London Plan Policy HC7 added as there is no substantive local evidence that a vacancy test is required. </w:t>
            </w:r>
          </w:p>
          <w:p w14:paraId="19AFA4EA" w14:textId="0378AD97"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Clarification that where London Plan Policy HC7 is satisfied, proposals for other community uses will be supported, and </w:t>
            </w:r>
            <w:r w:rsidRPr="00915951">
              <w:rPr>
                <w:rFonts w:ascii="Arial" w:hAnsi="Arial" w:cs="Arial"/>
              </w:rPr>
              <w:lastRenderedPageBreak/>
              <w:t xml:space="preserve">alternative uses will be permitted where the relevant criteria of Policy CHW01 that relate to proposals involving the loss or replacement of existing community facilities are met. Criteria of Policy CHW01 added for clarity. Deletion of nomination of ACV as a potential planning consideration. </w:t>
            </w:r>
          </w:p>
          <w:p w14:paraId="21CEED9E" w14:textId="77777777" w:rsidR="00B937D1" w:rsidRPr="00915951" w:rsidRDefault="00B937D1" w:rsidP="00B937D1">
            <w:pPr>
              <w:rPr>
                <w:rFonts w:ascii="Arial" w:eastAsia="Times New Roman" w:hAnsi="Arial" w:cs="Arial"/>
              </w:rPr>
            </w:pPr>
          </w:p>
          <w:p w14:paraId="0C999594"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7B0C15DF" w14:textId="77777777" w:rsidR="00B937D1" w:rsidRPr="00915951" w:rsidRDefault="00B937D1" w:rsidP="00B937D1">
            <w:pPr>
              <w:spacing w:line="256" w:lineRule="auto"/>
              <w:rPr>
                <w:rFonts w:ascii="Arial" w:eastAsia="Times New Roman" w:hAnsi="Arial" w:cs="Arial"/>
              </w:rPr>
            </w:pPr>
          </w:p>
          <w:p w14:paraId="19AFF451" w14:textId="041FA0FD"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protecting public houses.</w:t>
            </w:r>
          </w:p>
          <w:p w14:paraId="0E3C74E9"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405DCBF0" w14:textId="77777777" w:rsidR="00B937D1" w:rsidRPr="00915951" w:rsidRDefault="00B937D1" w:rsidP="00B937D1">
            <w:pPr>
              <w:rPr>
                <w:rFonts w:ascii="Arial" w:eastAsia="Times New Roman" w:hAnsi="Arial" w:cs="Arial"/>
                <w:b/>
                <w:bCs/>
              </w:rPr>
            </w:pPr>
          </w:p>
          <w:p w14:paraId="69657FFD"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75EC09E3" w14:textId="77777777" w:rsidR="00B937D1" w:rsidRPr="00915951" w:rsidRDefault="00B937D1" w:rsidP="00B937D1">
            <w:pPr>
              <w:rPr>
                <w:rFonts w:ascii="Arial" w:eastAsia="Times New Roman" w:hAnsi="Arial" w:cs="Arial"/>
                <w:b/>
                <w:bCs/>
              </w:rPr>
            </w:pPr>
          </w:p>
          <w:p w14:paraId="7B4448C4"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05A8786C" w14:textId="77777777" w:rsidR="00B937D1" w:rsidRPr="00915951" w:rsidRDefault="00B937D1" w:rsidP="00B937D1">
            <w:pPr>
              <w:spacing w:line="259" w:lineRule="auto"/>
              <w:rPr>
                <w:rFonts w:ascii="Arial" w:hAnsi="Arial" w:cs="Arial"/>
                <w14:ligatures w14:val="none"/>
              </w:rPr>
            </w:pPr>
          </w:p>
          <w:p w14:paraId="2B208C65" w14:textId="4D3FB5ED"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neighbourhoods, which support good quality accessible services and sustainable lifestyles; (MM revisions to the criteria needing to be satisfied in respect of proposals that involve the loss of a public house refer);</w:t>
            </w:r>
            <w:r w:rsidR="001B189F" w:rsidRPr="00915951">
              <w:rPr>
                <w:rFonts w:ascii="Arial" w:hAnsi="Arial" w:cs="Arial"/>
                <w14:ligatures w14:val="none"/>
              </w:rPr>
              <w:t xml:space="preserve"> (4)</w:t>
            </w:r>
          </w:p>
          <w:p w14:paraId="40B7B52E" w14:textId="4090E4F3"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social inclusion, equality, diversity and community cohesion</w:t>
            </w:r>
            <w:r w:rsidR="00912A8C" w:rsidRPr="00915951">
              <w:rPr>
                <w:rFonts w:ascii="Arial" w:hAnsi="Arial" w:cs="Arial"/>
                <w14:ligatures w14:val="none"/>
              </w:rPr>
              <w:t xml:space="preserve"> </w:t>
            </w:r>
            <w:r w:rsidRPr="00915951">
              <w:rPr>
                <w:rFonts w:ascii="Arial" w:hAnsi="Arial" w:cs="Arial"/>
                <w14:ligatures w14:val="none"/>
              </w:rPr>
              <w:t xml:space="preserve">(MM revisions to the criteria needing to be </w:t>
            </w:r>
            <w:r w:rsidRPr="00915951">
              <w:rPr>
                <w:rFonts w:ascii="Arial" w:hAnsi="Arial" w:cs="Arial"/>
                <w14:ligatures w14:val="none"/>
              </w:rPr>
              <w:lastRenderedPageBreak/>
              <w:t>satisfied in respect of proposals that involve the loss of a public house refer);</w:t>
            </w:r>
            <w:r w:rsidR="00912A8C" w:rsidRPr="00915951">
              <w:rPr>
                <w:rFonts w:ascii="Arial" w:hAnsi="Arial" w:cs="Arial"/>
                <w14:ligatures w14:val="none"/>
              </w:rPr>
              <w:t xml:space="preserve"> (1)</w:t>
            </w:r>
            <w:r w:rsidRPr="00915951">
              <w:rPr>
                <w:rFonts w:ascii="Arial" w:hAnsi="Arial" w:cs="Arial"/>
                <w14:ligatures w14:val="none"/>
              </w:rPr>
              <w:t xml:space="preserve"> and </w:t>
            </w:r>
          </w:p>
          <w:p w14:paraId="0A659874" w14:textId="09AC4823"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and infrastructure</w:t>
            </w:r>
            <w:r w:rsidR="00912A8C" w:rsidRPr="00915951">
              <w:rPr>
                <w:rFonts w:ascii="Arial" w:hAnsi="Arial" w:cs="Arial"/>
                <w14:ligatures w14:val="none"/>
              </w:rPr>
              <w:t xml:space="preserve"> </w:t>
            </w:r>
            <w:r w:rsidRPr="00915951">
              <w:rPr>
                <w:rFonts w:ascii="Arial" w:hAnsi="Arial" w:cs="Arial"/>
                <w14:ligatures w14:val="none"/>
              </w:rPr>
              <w:t xml:space="preserve">(MM revision in Part A of the policy clarifying that support </w:t>
            </w:r>
            <w:r w:rsidRPr="00915951">
              <w:rPr>
                <w:rFonts w:ascii="Arial" w:hAnsi="Arial" w:cs="Arial"/>
              </w:rPr>
              <w:t>for public houses that come forward in Growth Areas and town centres is not conditional on proposals forming part of a mixed-use development)</w:t>
            </w:r>
            <w:r w:rsidR="00912A8C" w:rsidRPr="00915951">
              <w:rPr>
                <w:rFonts w:ascii="Arial" w:hAnsi="Arial" w:cs="Arial"/>
              </w:rPr>
              <w:t xml:space="preserve"> (2)</w:t>
            </w:r>
            <w:r w:rsidRPr="00915951">
              <w:rPr>
                <w:rFonts w:ascii="Arial" w:hAnsi="Arial" w:cs="Arial"/>
              </w:rPr>
              <w:t>.</w:t>
            </w:r>
          </w:p>
          <w:p w14:paraId="1AB6CB45" w14:textId="77777777" w:rsidR="00B937D1" w:rsidRPr="00915951" w:rsidRDefault="00B937D1" w:rsidP="00B937D1">
            <w:pPr>
              <w:rPr>
                <w:rFonts w:ascii="Arial" w:hAnsi="Arial" w:cs="Arial"/>
                <w14:ligatures w14:val="none"/>
              </w:rPr>
            </w:pPr>
          </w:p>
          <w:p w14:paraId="71A0E1F7" w14:textId="6116B021" w:rsidR="00B937D1" w:rsidRPr="00915951" w:rsidRDefault="00B937D1" w:rsidP="00B937D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9F7D08" w:rsidRPr="00915951">
              <w:rPr>
                <w:rFonts w:ascii="Arial" w:hAnsi="Arial" w:cs="Arial"/>
                <w14:ligatures w14:val="none"/>
              </w:rPr>
              <w:t xml:space="preserve"> (6)</w:t>
            </w:r>
            <w:r w:rsidRPr="00915951">
              <w:rPr>
                <w:rFonts w:ascii="Arial" w:hAnsi="Arial" w:cs="Arial"/>
                <w14:ligatures w14:val="none"/>
              </w:rPr>
              <w:t>.</w:t>
            </w:r>
          </w:p>
          <w:p w14:paraId="4409C102"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2E6067CD" w14:textId="08130CBA"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C2250A" w:rsidRPr="00915951">
              <w:rPr>
                <w:rFonts w:ascii="Arial" w:hAnsi="Arial" w:cs="Arial"/>
              </w:rPr>
              <w:t xml:space="preserve"> impact</w:t>
            </w:r>
            <w:r w:rsidRPr="00915951">
              <w:rPr>
                <w:rFonts w:ascii="Arial" w:hAnsi="Arial" w:cs="Arial"/>
              </w:rPr>
              <w:t xml:space="preserve"> is neutral.</w:t>
            </w:r>
          </w:p>
        </w:tc>
      </w:tr>
      <w:tr w:rsidR="00B937D1" w:rsidRPr="00EC67FD" w14:paraId="6BC2E8D7" w14:textId="77777777" w:rsidTr="00E506CC">
        <w:trPr>
          <w:trHeight w:val="20"/>
        </w:trPr>
        <w:tc>
          <w:tcPr>
            <w:tcW w:w="1640" w:type="dxa"/>
            <w:tcBorders>
              <w:right w:val="single" w:sz="4" w:space="0" w:color="auto"/>
            </w:tcBorders>
          </w:tcPr>
          <w:p w14:paraId="2AC78CE3" w14:textId="77BE6E8D" w:rsidR="00B937D1" w:rsidRDefault="00B937D1" w:rsidP="00B937D1">
            <w:pPr>
              <w:rPr>
                <w:rFonts w:ascii="Arial" w:hAnsi="Arial" w:cs="Arial"/>
              </w:rPr>
            </w:pPr>
            <w:r>
              <w:rPr>
                <w:rFonts w:ascii="Arial" w:hAnsi="Arial" w:cs="Arial"/>
              </w:rPr>
              <w:lastRenderedPageBreak/>
              <w:t>MM61</w:t>
            </w:r>
          </w:p>
          <w:p w14:paraId="4441CF2D" w14:textId="0E81F603" w:rsidR="00B937D1" w:rsidRPr="00D341E6" w:rsidRDefault="00B937D1" w:rsidP="00B937D1">
            <w:pPr>
              <w:rPr>
                <w:rFonts w:ascii="Arial" w:hAnsi="Arial" w:cs="Arial"/>
              </w:rPr>
            </w:pPr>
            <w:r w:rsidRPr="00EC67FD">
              <w:rPr>
                <w:rFonts w:ascii="Arial" w:hAnsi="Arial" w:cs="Arial"/>
              </w:rPr>
              <w:t>Policy ECY01</w:t>
            </w:r>
            <w:r w:rsidRPr="00D341E6">
              <w:rPr>
                <w:rFonts w:ascii="Arial" w:hAnsi="Arial" w:cs="Arial"/>
                <w:kern w:val="2"/>
              </w:rPr>
              <w:t xml:space="preserve"> </w:t>
            </w:r>
            <w:r w:rsidRPr="00D341E6">
              <w:rPr>
                <w:rFonts w:ascii="Arial" w:hAnsi="Arial" w:cs="Arial"/>
              </w:rPr>
              <w:t xml:space="preserve">and consequential changes to supporting text  </w:t>
            </w:r>
          </w:p>
          <w:p w14:paraId="5DB13620" w14:textId="2BB5C040" w:rsidR="00B937D1" w:rsidRPr="00EC67FD" w:rsidRDefault="00B937D1" w:rsidP="00B937D1">
            <w:pPr>
              <w:ind w:left="57"/>
              <w:rPr>
                <w:rFonts w:ascii="Arial" w:hAnsi="Arial" w:cs="Arial"/>
              </w:rPr>
            </w:pPr>
            <w:r w:rsidRPr="00EC67FD">
              <w:rPr>
                <w:rFonts w:ascii="Arial" w:hAnsi="Arial" w:cs="Arial"/>
              </w:rPr>
              <w:t xml:space="preserve"> </w:t>
            </w:r>
          </w:p>
          <w:p w14:paraId="72764C61"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9FE1806" w14:textId="77777777" w:rsidR="00B937D1" w:rsidRPr="002A3633" w:rsidRDefault="00B937D1" w:rsidP="00B937D1">
            <w:pPr>
              <w:rPr>
                <w:rFonts w:ascii="Arial" w:hAnsi="Arial" w:cs="Arial"/>
                <w:b/>
                <w:sz w:val="24"/>
                <w:szCs w:val="24"/>
              </w:rPr>
            </w:pPr>
            <w:r>
              <w:rPr>
                <w:rFonts w:ascii="Arial" w:hAnsi="Arial" w:cs="Arial"/>
                <w:b/>
                <w:sz w:val="24"/>
                <w:szCs w:val="24"/>
              </w:rPr>
              <w:t>P</w:t>
            </w:r>
            <w:r w:rsidRPr="002A3633">
              <w:rPr>
                <w:rFonts w:ascii="Arial" w:hAnsi="Arial" w:cs="Arial"/>
                <w:b/>
                <w:sz w:val="24"/>
                <w:szCs w:val="24"/>
              </w:rPr>
              <w:t>olicy ECY01: A Vibrant Local Economy</w:t>
            </w:r>
          </w:p>
          <w:p w14:paraId="53EC8C8C" w14:textId="77777777" w:rsidR="00B937D1" w:rsidRPr="002A3633" w:rsidRDefault="00B937D1" w:rsidP="00B937D1">
            <w:pPr>
              <w:rPr>
                <w:rFonts w:ascii="Arial" w:hAnsi="Arial" w:cs="Arial"/>
                <w:sz w:val="24"/>
                <w:szCs w:val="24"/>
              </w:rPr>
            </w:pPr>
          </w:p>
          <w:p w14:paraId="34D8C60E" w14:textId="77777777" w:rsidR="00B937D1" w:rsidRPr="002A3633" w:rsidRDefault="00B937D1" w:rsidP="00B937D1">
            <w:pPr>
              <w:rPr>
                <w:rFonts w:ascii="Arial" w:hAnsi="Arial" w:cs="Arial"/>
                <w:sz w:val="24"/>
                <w:szCs w:val="24"/>
              </w:rPr>
            </w:pPr>
            <w:r w:rsidRPr="002A3633">
              <w:rPr>
                <w:rFonts w:ascii="Arial" w:hAnsi="Arial" w:cs="Arial"/>
                <w:sz w:val="24"/>
                <w:szCs w:val="24"/>
                <w:u w:val="single"/>
              </w:rPr>
              <w:t xml:space="preserve">In creating a vibrant local </w:t>
            </w:r>
            <w:r w:rsidRPr="002A3633">
              <w:rPr>
                <w:rFonts w:ascii="Arial" w:hAnsi="Arial" w:cs="Arial"/>
                <w:sz w:val="24"/>
                <w:szCs w:val="24"/>
              </w:rPr>
              <w:t xml:space="preserve">economy across </w:t>
            </w:r>
            <w:r w:rsidRPr="005A70C9">
              <w:rPr>
                <w:rFonts w:ascii="Arial" w:hAnsi="Arial" w:cs="Arial"/>
                <w:sz w:val="24"/>
                <w:szCs w:val="24"/>
                <w:u w:val="single"/>
              </w:rPr>
              <w:t>the Borough</w:t>
            </w:r>
            <w:r>
              <w:rPr>
                <w:rFonts w:ascii="Arial" w:hAnsi="Arial" w:cs="Arial"/>
                <w:sz w:val="24"/>
                <w:szCs w:val="24"/>
              </w:rPr>
              <w:t xml:space="preserve"> </w:t>
            </w:r>
            <w:r w:rsidRPr="005A70C9">
              <w:rPr>
                <w:rFonts w:ascii="Arial" w:hAnsi="Arial" w:cs="Arial"/>
                <w:strike/>
                <w:sz w:val="24"/>
                <w:szCs w:val="24"/>
              </w:rPr>
              <w:t xml:space="preserve">Barnet </w:t>
            </w:r>
            <w:r w:rsidRPr="002A3633">
              <w:rPr>
                <w:rFonts w:ascii="Arial" w:hAnsi="Arial" w:cs="Arial"/>
                <w:sz w:val="24"/>
                <w:szCs w:val="24"/>
              </w:rPr>
              <w:t xml:space="preserve">the Council will </w:t>
            </w:r>
            <w:r w:rsidRPr="002A3633">
              <w:rPr>
                <w:rFonts w:ascii="Arial" w:hAnsi="Arial" w:cs="Arial"/>
                <w:strike/>
                <w:sz w:val="24"/>
                <w:szCs w:val="24"/>
              </w:rPr>
              <w:t>seek to protect and promote</w:t>
            </w:r>
            <w:r w:rsidRPr="002A3633">
              <w:rPr>
                <w:rFonts w:ascii="Arial" w:hAnsi="Arial" w:cs="Arial"/>
                <w:sz w:val="24"/>
                <w:szCs w:val="24"/>
              </w:rPr>
              <w:t xml:space="preserve"> </w:t>
            </w:r>
            <w:r w:rsidRPr="002A3633">
              <w:rPr>
                <w:rFonts w:ascii="Arial" w:hAnsi="Arial" w:cs="Arial"/>
                <w:sz w:val="24"/>
                <w:szCs w:val="24"/>
                <w:u w:val="single"/>
              </w:rPr>
              <w:t>prioritise</w:t>
            </w:r>
            <w:r w:rsidRPr="002A3633">
              <w:rPr>
                <w:rFonts w:ascii="Arial" w:hAnsi="Arial" w:cs="Arial"/>
                <w:strike/>
                <w:sz w:val="24"/>
                <w:szCs w:val="24"/>
                <w:u w:val="single"/>
              </w:rPr>
              <w:t xml:space="preserve"> </w:t>
            </w:r>
            <w:r w:rsidRPr="002A3633">
              <w:rPr>
                <w:rFonts w:ascii="Arial" w:hAnsi="Arial" w:cs="Arial"/>
                <w:strike/>
                <w:sz w:val="24"/>
                <w:szCs w:val="24"/>
              </w:rPr>
              <w:t>new</w:t>
            </w:r>
            <w:r w:rsidRPr="002A3633">
              <w:rPr>
                <w:rFonts w:ascii="Arial" w:hAnsi="Arial" w:cs="Arial"/>
                <w:sz w:val="24"/>
                <w:szCs w:val="24"/>
              </w:rPr>
              <w:t xml:space="preserve"> employment opportunities </w:t>
            </w:r>
            <w:r w:rsidRPr="002A3633">
              <w:rPr>
                <w:rFonts w:ascii="Arial" w:hAnsi="Arial" w:cs="Arial"/>
                <w:sz w:val="24"/>
                <w:szCs w:val="24"/>
                <w:u w:val="single"/>
              </w:rPr>
              <w:t>within</w:t>
            </w:r>
            <w:r w:rsidRPr="002A3633">
              <w:rPr>
                <w:rFonts w:ascii="Arial" w:hAnsi="Arial" w:cs="Arial"/>
                <w:sz w:val="24"/>
                <w:szCs w:val="24"/>
              </w:rPr>
              <w:t xml:space="preserve"> </w:t>
            </w:r>
            <w:r w:rsidRPr="002A3633">
              <w:rPr>
                <w:rFonts w:ascii="Arial" w:hAnsi="Arial" w:cs="Arial"/>
                <w:sz w:val="24"/>
                <w:szCs w:val="24"/>
                <w:u w:val="single"/>
              </w:rPr>
              <w:t xml:space="preserve">the Growth Areas of Brent Cross, Brent Cross West (Staples Corner), Cricklewood and Edgware, District Town Centres, and Locally Significant Industrial Sites and Business Locations as identified in </w:t>
            </w:r>
            <w:r w:rsidRPr="00CA4E6D">
              <w:rPr>
                <w:rFonts w:ascii="Arial" w:hAnsi="Arial" w:cs="Arial"/>
                <w:sz w:val="24"/>
                <w:szCs w:val="24"/>
                <w:u w:val="single"/>
              </w:rPr>
              <w:t xml:space="preserve">Table 13 </w:t>
            </w:r>
            <w:r w:rsidRPr="002A3633">
              <w:rPr>
                <w:rFonts w:ascii="Arial" w:hAnsi="Arial" w:cs="Arial"/>
                <w:sz w:val="24"/>
                <w:szCs w:val="24"/>
                <w:u w:val="single"/>
              </w:rPr>
              <w:t xml:space="preserve">and on the Policies Map </w:t>
            </w:r>
            <w:r w:rsidRPr="002A3633">
              <w:rPr>
                <w:rFonts w:ascii="Arial" w:hAnsi="Arial" w:cs="Arial"/>
                <w:sz w:val="24"/>
                <w:szCs w:val="24"/>
              </w:rPr>
              <w:t xml:space="preserve"> </w:t>
            </w:r>
            <w:r w:rsidRPr="002A3633">
              <w:rPr>
                <w:rFonts w:ascii="Arial" w:hAnsi="Arial" w:cs="Arial"/>
                <w:strike/>
                <w:sz w:val="24"/>
                <w:szCs w:val="24"/>
              </w:rPr>
              <w:t xml:space="preserve"> and create a vibrant local economy across Barnet</w:t>
            </w:r>
            <w:r w:rsidRPr="002A3633">
              <w:rPr>
                <w:rFonts w:ascii="Arial" w:hAnsi="Arial" w:cs="Arial"/>
                <w:sz w:val="24"/>
                <w:szCs w:val="24"/>
              </w:rPr>
              <w:t xml:space="preserve"> by: </w:t>
            </w:r>
          </w:p>
          <w:p w14:paraId="7B32CFD7" w14:textId="77777777" w:rsidR="00B937D1" w:rsidRPr="002A3633" w:rsidRDefault="00B937D1" w:rsidP="00B937D1">
            <w:pPr>
              <w:rPr>
                <w:rFonts w:ascii="Arial" w:hAnsi="Arial" w:cs="Arial"/>
                <w:sz w:val="24"/>
                <w:szCs w:val="24"/>
              </w:rPr>
            </w:pPr>
          </w:p>
          <w:p w14:paraId="675C5341" w14:textId="77777777" w:rsidR="00B937D1" w:rsidRPr="002A3633" w:rsidRDefault="00B937D1" w:rsidP="00B937D1">
            <w:pPr>
              <w:suppressAutoHyphens/>
              <w:autoSpaceDN w:val="0"/>
              <w:spacing w:after="200" w:line="276" w:lineRule="auto"/>
              <w:textAlignment w:val="baseline"/>
              <w:rPr>
                <w:rFonts w:ascii="Arial" w:eastAsia="Calibri" w:hAnsi="Arial" w:cs="Arial"/>
                <w:b/>
                <w:sz w:val="24"/>
                <w:szCs w:val="24"/>
              </w:rPr>
            </w:pPr>
            <w:r w:rsidRPr="00CA4E6D">
              <w:rPr>
                <w:rFonts w:ascii="Arial" w:eastAsia="Calibri" w:hAnsi="Arial" w:cs="Arial"/>
                <w:b/>
                <w:sz w:val="24"/>
                <w:szCs w:val="24"/>
                <w:u w:val="single"/>
              </w:rPr>
              <w:t>A.</w:t>
            </w:r>
            <w:r>
              <w:rPr>
                <w:rFonts w:ascii="Arial" w:eastAsia="Calibri" w:hAnsi="Arial" w:cs="Arial"/>
                <w:b/>
                <w:sz w:val="24"/>
                <w:szCs w:val="24"/>
              </w:rPr>
              <w:t xml:space="preserve"> </w:t>
            </w:r>
            <w:r w:rsidRPr="002A3633">
              <w:rPr>
                <w:rFonts w:ascii="Arial" w:eastAsia="Calibri" w:hAnsi="Arial" w:cs="Arial"/>
                <w:b/>
                <w:sz w:val="24"/>
                <w:szCs w:val="24"/>
              </w:rPr>
              <w:t>Office</w:t>
            </w:r>
            <w:r>
              <w:rPr>
                <w:rFonts w:ascii="Arial" w:eastAsia="Calibri" w:hAnsi="Arial" w:cs="Arial"/>
                <w:b/>
                <w:sz w:val="24"/>
                <w:szCs w:val="24"/>
              </w:rPr>
              <w:t xml:space="preserve"> </w:t>
            </w:r>
            <w:r w:rsidRPr="00D90EA3">
              <w:rPr>
                <w:rFonts w:ascii="Arial" w:eastAsia="Calibri" w:hAnsi="Arial" w:cs="Arial"/>
                <w:b/>
                <w:sz w:val="24"/>
                <w:szCs w:val="24"/>
                <w:u w:val="single"/>
              </w:rPr>
              <w:t xml:space="preserve">Space </w:t>
            </w:r>
          </w:p>
          <w:p w14:paraId="5BF2D108" w14:textId="77777777" w:rsidR="00B937D1" w:rsidRPr="002A3633" w:rsidRDefault="00B937D1" w:rsidP="00D7573A">
            <w:pPr>
              <w:numPr>
                <w:ilvl w:val="0"/>
                <w:numId w:val="37"/>
              </w:numPr>
              <w:suppressAutoHyphens/>
              <w:autoSpaceDE w:val="0"/>
              <w:autoSpaceDN w:val="0"/>
              <w:rPr>
                <w:rFonts w:ascii="Arial" w:eastAsia="SimSun" w:hAnsi="Arial" w:cs="Arial"/>
                <w:sz w:val="24"/>
                <w:szCs w:val="24"/>
              </w:rPr>
            </w:pPr>
            <w:r w:rsidRPr="002A3633">
              <w:rPr>
                <w:rFonts w:ascii="Arial" w:eastAsia="SimSun" w:hAnsi="Arial" w:cs="Arial"/>
                <w:sz w:val="24"/>
                <w:szCs w:val="24"/>
                <w:u w:val="single"/>
              </w:rPr>
              <w:lastRenderedPageBreak/>
              <w:t xml:space="preserve">Within, Major and District </w:t>
            </w:r>
            <w:r w:rsidRPr="002A3633">
              <w:rPr>
                <w:rFonts w:ascii="Arial" w:eastAsia="SimSun" w:hAnsi="Arial" w:cs="Arial"/>
                <w:strike/>
                <w:sz w:val="24"/>
                <w:szCs w:val="24"/>
              </w:rPr>
              <w:t>Safeguarding office space in</w:t>
            </w:r>
            <w:r w:rsidRPr="002A3633">
              <w:rPr>
                <w:rFonts w:ascii="Arial" w:eastAsia="SimSun" w:hAnsi="Arial" w:cs="Arial"/>
                <w:sz w:val="24"/>
                <w:szCs w:val="24"/>
              </w:rPr>
              <w:t xml:space="preserve"> Town Centres </w:t>
            </w:r>
            <w:r w:rsidRPr="002A3633">
              <w:rPr>
                <w:rFonts w:ascii="Arial" w:eastAsia="SimSun" w:hAnsi="Arial" w:cs="Arial"/>
                <w:sz w:val="24"/>
                <w:szCs w:val="24"/>
                <w:u w:val="single"/>
              </w:rPr>
              <w:t xml:space="preserve">where possible to retain existing and encourage new office space </w:t>
            </w:r>
            <w:r w:rsidRPr="002A3633">
              <w:rPr>
                <w:rFonts w:ascii="Arial" w:eastAsia="SimSun" w:hAnsi="Arial" w:cs="Arial"/>
                <w:strike/>
                <w:sz w:val="24"/>
                <w:szCs w:val="24"/>
              </w:rPr>
              <w:t>and edge of centre locations.</w:t>
            </w:r>
            <w:r w:rsidRPr="002A3633">
              <w:rPr>
                <w:rFonts w:ascii="Arial" w:eastAsia="SimSun" w:hAnsi="Arial" w:cs="Arial"/>
                <w:sz w:val="24"/>
                <w:szCs w:val="24"/>
              </w:rPr>
              <w:t xml:space="preserve"> a</w:t>
            </w:r>
            <w:r w:rsidRPr="002A3633">
              <w:rPr>
                <w:rFonts w:ascii="Arial" w:eastAsia="SimSun" w:hAnsi="Arial" w:cs="Arial"/>
                <w:sz w:val="24"/>
                <w:szCs w:val="24"/>
                <w:u w:val="single"/>
              </w:rPr>
              <w:t xml:space="preserve">s part of the Commercial, Business and Service (Use Class E). </w:t>
            </w:r>
            <w:r w:rsidRPr="002A3633">
              <w:rPr>
                <w:rFonts w:ascii="Arial" w:eastAsia="SimSun" w:hAnsi="Arial" w:cs="Arial"/>
                <w:sz w:val="24"/>
                <w:szCs w:val="24"/>
              </w:rPr>
              <w:t>Any proposals for redevelopment of office uses outside</w:t>
            </w:r>
            <w:r>
              <w:rPr>
                <w:rFonts w:ascii="Arial" w:eastAsia="SimSun" w:hAnsi="Arial" w:cs="Arial"/>
                <w:sz w:val="24"/>
                <w:szCs w:val="24"/>
              </w:rPr>
              <w:t xml:space="preserve"> of</w:t>
            </w:r>
            <w:r w:rsidRPr="002A3633">
              <w:rPr>
                <w:rFonts w:ascii="Arial" w:eastAsia="SimSun" w:hAnsi="Arial" w:cs="Arial"/>
                <w:sz w:val="24"/>
                <w:szCs w:val="24"/>
              </w:rPr>
              <w:t xml:space="preserve"> these locations must demonstrate </w:t>
            </w:r>
            <w:r w:rsidRPr="002A3633">
              <w:rPr>
                <w:rFonts w:ascii="Arial" w:eastAsia="SimSun" w:hAnsi="Arial" w:cs="Arial"/>
                <w:color w:val="000000"/>
                <w:sz w:val="24"/>
                <w:szCs w:val="24"/>
                <w:lang w:eastAsia="zh-CN"/>
              </w:rPr>
              <w:t xml:space="preserve">that the site is no longer suitable and viable and that an alternative business use including affordable workspace solutions has been considered and that a suitable period of active marketing </w:t>
            </w:r>
            <w:r w:rsidRPr="002A3633">
              <w:rPr>
                <w:rFonts w:ascii="Arial" w:hAnsi="Arial" w:cs="Arial"/>
                <w:sz w:val="24"/>
                <w:szCs w:val="24"/>
                <w:u w:val="single"/>
              </w:rPr>
              <w:t xml:space="preserve">at market rates suitable for the type, use and size for at least </w:t>
            </w:r>
            <w:r w:rsidRPr="002A3633">
              <w:rPr>
                <w:rFonts w:ascii="Arial" w:eastAsia="SimSun" w:hAnsi="Arial" w:cs="Arial"/>
                <w:color w:val="000000"/>
                <w:sz w:val="24"/>
                <w:szCs w:val="24"/>
                <w:u w:val="single"/>
                <w:lang w:eastAsia="zh-CN"/>
              </w:rPr>
              <w:t xml:space="preserve">12 months </w:t>
            </w:r>
            <w:r w:rsidRPr="002A3633">
              <w:rPr>
                <w:rFonts w:ascii="Arial" w:eastAsia="SimSun" w:hAnsi="Arial" w:cs="Arial"/>
                <w:color w:val="000000"/>
                <w:sz w:val="24"/>
                <w:szCs w:val="24"/>
                <w:lang w:eastAsia="zh-CN"/>
              </w:rPr>
              <w:t xml:space="preserve">has been undertaken. </w:t>
            </w:r>
            <w:r w:rsidRPr="002A3633">
              <w:rPr>
                <w:rFonts w:ascii="Arial" w:eastAsia="SimSun" w:hAnsi="Arial" w:cs="Arial"/>
                <w:sz w:val="24"/>
                <w:szCs w:val="24"/>
              </w:rPr>
              <w:t xml:space="preserve"> Where this can be demonstrated the proposal will be expected to provide appropriate mixed use re-development </w:t>
            </w:r>
            <w:r w:rsidRPr="002A3633">
              <w:rPr>
                <w:rFonts w:ascii="Arial" w:eastAsia="SimSun" w:hAnsi="Arial" w:cs="Arial"/>
                <w:strike/>
                <w:sz w:val="24"/>
                <w:szCs w:val="24"/>
              </w:rPr>
              <w:t>including</w:t>
            </w:r>
            <w:r w:rsidRPr="002A3633">
              <w:rPr>
                <w:rFonts w:ascii="Arial" w:hAnsi="Arial" w:cs="Arial"/>
                <w:color w:val="000000"/>
                <w:sz w:val="24"/>
                <w:szCs w:val="24"/>
              </w:rPr>
              <w:t xml:space="preserve"> </w:t>
            </w:r>
            <w:r w:rsidRPr="002A3633">
              <w:rPr>
                <w:rFonts w:ascii="Arial" w:hAnsi="Arial" w:cs="Arial"/>
                <w:color w:val="000000"/>
                <w:sz w:val="24"/>
                <w:szCs w:val="24"/>
                <w:u w:val="single"/>
              </w:rPr>
              <w:t xml:space="preserve">such as </w:t>
            </w:r>
            <w:r w:rsidRPr="002A3633">
              <w:rPr>
                <w:rFonts w:ascii="Arial" w:hAnsi="Arial" w:cs="Arial"/>
                <w:color w:val="000000"/>
                <w:sz w:val="24"/>
                <w:szCs w:val="24"/>
              </w:rPr>
              <w:t xml:space="preserve">residential and community use </w:t>
            </w:r>
            <w:r w:rsidRPr="00D61667">
              <w:rPr>
                <w:rFonts w:ascii="Arial" w:hAnsi="Arial" w:cs="Arial"/>
                <w:color w:val="000000"/>
                <w:sz w:val="24"/>
                <w:szCs w:val="24"/>
                <w:u w:val="single"/>
              </w:rPr>
              <w:t>(and/or retail on an active frontage location)</w:t>
            </w:r>
            <w:r w:rsidRPr="00724CCD">
              <w:rPr>
                <w:rFonts w:ascii="Arial" w:hAnsi="Arial" w:cs="Arial"/>
                <w:color w:val="000000"/>
                <w:sz w:val="24"/>
                <w:szCs w:val="24"/>
              </w:rPr>
              <w:t xml:space="preserve"> </w:t>
            </w:r>
            <w:r w:rsidRPr="002A3633">
              <w:rPr>
                <w:rFonts w:ascii="Arial" w:hAnsi="Arial" w:cs="Arial"/>
                <w:color w:val="000000"/>
                <w:sz w:val="24"/>
                <w:szCs w:val="24"/>
              </w:rPr>
              <w:t>as well as re-provision of employment use.</w:t>
            </w:r>
            <w:r w:rsidRPr="002A3633">
              <w:rPr>
                <w:rFonts w:ascii="Arial" w:eastAsia="SimSun" w:hAnsi="Arial" w:cs="Arial"/>
                <w:color w:val="000000"/>
                <w:sz w:val="24"/>
                <w:szCs w:val="24"/>
                <w:lang w:eastAsia="zh-CN"/>
              </w:rPr>
              <w:t xml:space="preserve">  </w:t>
            </w:r>
          </w:p>
          <w:p w14:paraId="0D4A19BE" w14:textId="77777777" w:rsidR="00B937D1" w:rsidRPr="002A3633" w:rsidRDefault="00B937D1" w:rsidP="00B937D1">
            <w:pPr>
              <w:autoSpaceDE w:val="0"/>
              <w:ind w:left="720"/>
              <w:rPr>
                <w:rFonts w:ascii="Arial" w:eastAsia="SimSun" w:hAnsi="Arial" w:cs="Arial"/>
                <w:sz w:val="24"/>
                <w:szCs w:val="24"/>
              </w:rPr>
            </w:pPr>
          </w:p>
          <w:p w14:paraId="6ECA4ED5" w14:textId="77777777" w:rsidR="00B937D1" w:rsidRPr="002A3633" w:rsidRDefault="00B937D1" w:rsidP="00D7573A">
            <w:pPr>
              <w:numPr>
                <w:ilvl w:val="0"/>
                <w:numId w:val="37"/>
              </w:numPr>
              <w:suppressAutoHyphens/>
              <w:autoSpaceDE w:val="0"/>
              <w:autoSpaceDN w:val="0"/>
              <w:rPr>
                <w:rFonts w:ascii="Arial" w:hAnsi="Arial" w:cs="Arial"/>
                <w:sz w:val="24"/>
                <w:szCs w:val="24"/>
              </w:rPr>
            </w:pPr>
            <w:r w:rsidRPr="002A3633">
              <w:rPr>
                <w:rFonts w:ascii="Arial" w:hAnsi="Arial" w:cs="Arial"/>
                <w:sz w:val="24"/>
                <w:szCs w:val="24"/>
              </w:rPr>
              <w:t xml:space="preserve">Supporting </w:t>
            </w:r>
            <w:r w:rsidRPr="002A3633">
              <w:rPr>
                <w:rFonts w:ascii="Arial" w:hAnsi="Arial" w:cs="Arial"/>
                <w:sz w:val="24"/>
                <w:szCs w:val="24"/>
                <w:u w:val="single"/>
              </w:rPr>
              <w:t>requirements for</w:t>
            </w:r>
            <w:r w:rsidRPr="002A3633">
              <w:rPr>
                <w:rFonts w:ascii="Arial" w:hAnsi="Arial" w:cs="Arial"/>
                <w:sz w:val="24"/>
                <w:szCs w:val="24"/>
              </w:rPr>
              <w:t xml:space="preserve"> </w:t>
            </w:r>
            <w:r w:rsidRPr="00EB79F6">
              <w:rPr>
                <w:rFonts w:ascii="Arial" w:hAnsi="Arial" w:cs="Arial"/>
                <w:strike/>
                <w:sz w:val="24"/>
                <w:szCs w:val="24"/>
              </w:rPr>
              <w:t>up to</w:t>
            </w:r>
            <w:r>
              <w:rPr>
                <w:rFonts w:ascii="Arial" w:hAnsi="Arial" w:cs="Arial"/>
                <w:strike/>
                <w:sz w:val="24"/>
                <w:szCs w:val="24"/>
              </w:rPr>
              <w:t xml:space="preserve"> </w:t>
            </w:r>
            <w:r w:rsidRPr="002A3633">
              <w:rPr>
                <w:rFonts w:ascii="Arial" w:hAnsi="Arial" w:cs="Arial"/>
                <w:strike/>
                <w:sz w:val="24"/>
                <w:szCs w:val="24"/>
              </w:rPr>
              <w:t>67,000 m</w:t>
            </w:r>
            <w:r w:rsidRPr="002A3633">
              <w:rPr>
                <w:rFonts w:ascii="Arial" w:eastAsia="Times New Roman" w:hAnsi="Arial" w:cs="Arial"/>
                <w:strike/>
                <w:vertAlign w:val="superscript"/>
                <w:lang w:val="en"/>
              </w:rPr>
              <w:t>2</w:t>
            </w:r>
            <w:r w:rsidRPr="002A3633">
              <w:rPr>
                <w:rFonts w:ascii="Arial" w:hAnsi="Arial" w:cs="Arial"/>
                <w:strike/>
                <w:sz w:val="24"/>
                <w:szCs w:val="24"/>
              </w:rPr>
              <w:t xml:space="preserve"> (net) of</w:t>
            </w:r>
            <w:r w:rsidRPr="002A3633">
              <w:rPr>
                <w:rFonts w:ascii="Arial" w:hAnsi="Arial" w:cs="Arial"/>
                <w:sz w:val="24"/>
                <w:szCs w:val="24"/>
              </w:rPr>
              <w:t xml:space="preserve"> new office space </w:t>
            </w:r>
            <w:r w:rsidRPr="002A3633">
              <w:rPr>
                <w:rFonts w:ascii="Arial" w:hAnsi="Arial" w:cs="Arial"/>
                <w:sz w:val="24"/>
                <w:szCs w:val="24"/>
                <w:u w:val="single"/>
              </w:rPr>
              <w:t xml:space="preserve">as set out in Policies BSS01A and GSS01 across Barnet’s Major and </w:t>
            </w:r>
            <w:r w:rsidRPr="002A3633">
              <w:rPr>
                <w:rFonts w:ascii="Arial" w:hAnsi="Arial" w:cs="Arial"/>
                <w:strike/>
                <w:sz w:val="24"/>
                <w:szCs w:val="24"/>
              </w:rPr>
              <w:t xml:space="preserve">in </w:t>
            </w:r>
            <w:r w:rsidRPr="002A3633">
              <w:rPr>
                <w:rFonts w:ascii="Arial" w:hAnsi="Arial" w:cs="Arial"/>
                <w:sz w:val="24"/>
                <w:szCs w:val="24"/>
              </w:rPr>
              <w:t xml:space="preserve">District Town Centres, to accommodate small and medium enterprises (SME) </w:t>
            </w:r>
            <w:r w:rsidRPr="002A3633">
              <w:rPr>
                <w:rFonts w:ascii="Arial" w:hAnsi="Arial" w:cs="Arial"/>
                <w:strike/>
                <w:sz w:val="24"/>
                <w:szCs w:val="24"/>
              </w:rPr>
              <w:t>and supplement office accommodation (395,000 m</w:t>
            </w:r>
            <w:r w:rsidRPr="002A3633">
              <w:rPr>
                <w:rFonts w:ascii="Arial" w:eastAsia="Times New Roman" w:hAnsi="Arial" w:cs="Arial"/>
                <w:strike/>
                <w:vertAlign w:val="superscript"/>
                <w:lang w:val="en"/>
              </w:rPr>
              <w:t>2</w:t>
            </w:r>
            <w:r w:rsidRPr="002A3633">
              <w:rPr>
                <w:rFonts w:ascii="Arial" w:hAnsi="Arial" w:cs="Arial"/>
                <w:strike/>
                <w:sz w:val="24"/>
                <w:szCs w:val="24"/>
              </w:rPr>
              <w:t>) already approved for Brent Cross.</w:t>
            </w:r>
            <w:r w:rsidRPr="002A3633">
              <w:t xml:space="preserve"> </w:t>
            </w:r>
            <w:r w:rsidRPr="002A3633">
              <w:rPr>
                <w:rFonts w:ascii="Arial" w:hAnsi="Arial" w:cs="Arial"/>
                <w:sz w:val="24"/>
                <w:szCs w:val="24"/>
                <w:u w:val="single"/>
              </w:rPr>
              <w:t>The Council will apply the sequential test to applications for offices as main town centre uses, requiring them to be located in town centres.</w:t>
            </w:r>
          </w:p>
          <w:p w14:paraId="623F4626" w14:textId="77777777" w:rsidR="00B937D1" w:rsidRPr="002A3633" w:rsidRDefault="00B937D1" w:rsidP="00B937D1">
            <w:pPr>
              <w:autoSpaceDE w:val="0"/>
              <w:rPr>
                <w:rFonts w:ascii="Arial" w:hAnsi="Arial" w:cs="Arial"/>
                <w:b/>
                <w:sz w:val="24"/>
                <w:szCs w:val="24"/>
              </w:rPr>
            </w:pPr>
          </w:p>
          <w:p w14:paraId="30731AEA" w14:textId="4B395B16" w:rsidR="00B937D1" w:rsidRPr="00791FC9" w:rsidRDefault="00B937D1" w:rsidP="00791FC9">
            <w:pPr>
              <w:pStyle w:val="ListParagraph"/>
              <w:numPr>
                <w:ilvl w:val="0"/>
                <w:numId w:val="143"/>
              </w:numPr>
              <w:autoSpaceDE w:val="0"/>
              <w:rPr>
                <w:rFonts w:ascii="Arial" w:hAnsi="Arial" w:cs="Arial"/>
                <w:b/>
                <w:sz w:val="24"/>
                <w:szCs w:val="24"/>
              </w:rPr>
            </w:pPr>
            <w:r w:rsidRPr="00791FC9">
              <w:rPr>
                <w:rFonts w:ascii="Arial" w:hAnsi="Arial" w:cs="Arial"/>
                <w:b/>
                <w:sz w:val="24"/>
                <w:szCs w:val="24"/>
              </w:rPr>
              <w:t xml:space="preserve">Industrial, </w:t>
            </w:r>
            <w:r w:rsidRPr="00791FC9">
              <w:rPr>
                <w:rFonts w:ascii="Arial" w:hAnsi="Arial" w:cs="Arial"/>
                <w:b/>
                <w:sz w:val="24"/>
                <w:szCs w:val="24"/>
                <w:u w:val="single"/>
              </w:rPr>
              <w:t>Storage and Distribution</w:t>
            </w:r>
            <w:r w:rsidRPr="00791FC9">
              <w:rPr>
                <w:rFonts w:ascii="Arial" w:hAnsi="Arial" w:cs="Arial"/>
                <w:b/>
                <w:sz w:val="24"/>
                <w:szCs w:val="24"/>
              </w:rPr>
              <w:t xml:space="preserve"> </w:t>
            </w:r>
            <w:r w:rsidRPr="00791FC9">
              <w:rPr>
                <w:rFonts w:ascii="Arial" w:hAnsi="Arial" w:cs="Arial"/>
                <w:b/>
                <w:sz w:val="24"/>
                <w:szCs w:val="24"/>
                <w:u w:val="single"/>
              </w:rPr>
              <w:t>Space</w:t>
            </w:r>
          </w:p>
          <w:p w14:paraId="4ADC4731" w14:textId="77777777" w:rsidR="00B937D1" w:rsidRPr="002A3633" w:rsidRDefault="00B937D1" w:rsidP="00B937D1">
            <w:pPr>
              <w:autoSpaceDE w:val="0"/>
              <w:ind w:left="720"/>
              <w:rPr>
                <w:rFonts w:ascii="Arial" w:hAnsi="Arial" w:cs="Arial"/>
                <w:sz w:val="24"/>
                <w:szCs w:val="24"/>
              </w:rPr>
            </w:pPr>
          </w:p>
          <w:p w14:paraId="7FA407E0" w14:textId="77777777" w:rsidR="00B937D1" w:rsidRPr="002A3633" w:rsidRDefault="00B937D1" w:rsidP="00D7573A">
            <w:pPr>
              <w:numPr>
                <w:ilvl w:val="0"/>
                <w:numId w:val="38"/>
              </w:numPr>
              <w:autoSpaceDE w:val="0"/>
              <w:autoSpaceDN w:val="0"/>
              <w:adjustRightInd w:val="0"/>
              <w:rPr>
                <w:rFonts w:ascii="Arial" w:hAnsi="Arial" w:cs="Arial"/>
                <w:sz w:val="24"/>
                <w:szCs w:val="24"/>
              </w:rPr>
            </w:pPr>
            <w:r w:rsidRPr="00DF5AA9">
              <w:rPr>
                <w:rFonts w:ascii="Arial" w:hAnsi="Arial" w:cs="Arial"/>
                <w:strike/>
                <w:sz w:val="24"/>
                <w:szCs w:val="24"/>
              </w:rPr>
              <w:lastRenderedPageBreak/>
              <w:t>c)</w:t>
            </w:r>
            <w:r>
              <w:rPr>
                <w:rFonts w:ascii="Arial" w:hAnsi="Arial" w:cs="Arial"/>
                <w:sz w:val="24"/>
                <w:szCs w:val="24"/>
              </w:rPr>
              <w:t xml:space="preserve"> </w:t>
            </w:r>
            <w:r w:rsidRPr="002A3633">
              <w:rPr>
                <w:rFonts w:ascii="Arial" w:hAnsi="Arial" w:cs="Arial"/>
                <w:sz w:val="24"/>
                <w:szCs w:val="24"/>
              </w:rPr>
              <w:t xml:space="preserve">Supporting appropriate proposals within a Locally Significant Industrial Site (LSIS) </w:t>
            </w:r>
            <w:r w:rsidRPr="002A3633">
              <w:rPr>
                <w:rFonts w:ascii="Arial" w:hAnsi="Arial" w:cs="Arial"/>
                <w:sz w:val="24"/>
                <w:szCs w:val="24"/>
                <w:u w:val="single"/>
              </w:rPr>
              <w:t xml:space="preserve">as identified in </w:t>
            </w:r>
            <w:r w:rsidRPr="00EB79F6">
              <w:rPr>
                <w:rFonts w:ascii="Arial" w:hAnsi="Arial" w:cs="Arial"/>
                <w:sz w:val="24"/>
                <w:szCs w:val="24"/>
                <w:u w:val="single"/>
              </w:rPr>
              <w:t xml:space="preserve">Table 13 </w:t>
            </w:r>
            <w:r w:rsidRPr="002A3633">
              <w:rPr>
                <w:rFonts w:ascii="Arial" w:hAnsi="Arial" w:cs="Arial"/>
                <w:sz w:val="24"/>
                <w:szCs w:val="24"/>
              </w:rPr>
              <w:t xml:space="preserve">that are one or a combination of the following uses: </w:t>
            </w:r>
          </w:p>
          <w:p w14:paraId="52CF1DDA" w14:textId="77777777" w:rsidR="00B937D1" w:rsidRPr="00EB79F6" w:rsidRDefault="00B937D1" w:rsidP="00D7573A">
            <w:pPr>
              <w:pStyle w:val="ListParagraph"/>
              <w:numPr>
                <w:ilvl w:val="0"/>
                <w:numId w:val="96"/>
              </w:numPr>
              <w:autoSpaceDE w:val="0"/>
              <w:autoSpaceDN w:val="0"/>
              <w:adjustRightInd w:val="0"/>
              <w:rPr>
                <w:rFonts w:ascii="Arial" w:eastAsia="Calibri" w:hAnsi="Arial" w:cs="Arial"/>
                <w:sz w:val="24"/>
                <w:szCs w:val="24"/>
              </w:rPr>
            </w:pPr>
            <w:r w:rsidRPr="00EB79F6">
              <w:rPr>
                <w:rFonts w:ascii="Arial" w:eastAsia="Calibri" w:hAnsi="Arial" w:cs="Arial"/>
                <w:sz w:val="24"/>
                <w:szCs w:val="24"/>
              </w:rPr>
              <w:t xml:space="preserve">Class B2 (general industry); </w:t>
            </w:r>
          </w:p>
          <w:p w14:paraId="6EB9093D" w14:textId="77777777" w:rsidR="00B937D1" w:rsidRPr="00EB79F6" w:rsidRDefault="00B937D1" w:rsidP="00D7573A">
            <w:pPr>
              <w:pStyle w:val="ListParagraph"/>
              <w:numPr>
                <w:ilvl w:val="0"/>
                <w:numId w:val="96"/>
              </w:numPr>
              <w:autoSpaceDE w:val="0"/>
              <w:autoSpaceDN w:val="0"/>
              <w:adjustRightInd w:val="0"/>
              <w:rPr>
                <w:rFonts w:ascii="Arial" w:eastAsia="Calibri" w:hAnsi="Arial" w:cs="Arial"/>
                <w:sz w:val="24"/>
                <w:szCs w:val="24"/>
              </w:rPr>
            </w:pPr>
            <w:r w:rsidRPr="00EB79F6">
              <w:rPr>
                <w:rFonts w:ascii="Arial" w:eastAsia="Calibri" w:hAnsi="Arial" w:cs="Arial"/>
                <w:sz w:val="24"/>
                <w:szCs w:val="24"/>
              </w:rPr>
              <w:t xml:space="preserve">Class B8 (storage or distribution); and/ or </w:t>
            </w:r>
          </w:p>
          <w:p w14:paraId="4BA44938" w14:textId="77777777" w:rsidR="00B937D1" w:rsidRDefault="00B937D1" w:rsidP="00D7573A">
            <w:pPr>
              <w:pStyle w:val="ListParagraph"/>
              <w:numPr>
                <w:ilvl w:val="0"/>
                <w:numId w:val="96"/>
              </w:numPr>
              <w:autoSpaceDE w:val="0"/>
              <w:autoSpaceDN w:val="0"/>
              <w:adjustRightInd w:val="0"/>
              <w:rPr>
                <w:rFonts w:ascii="Arial" w:eastAsia="Calibri" w:hAnsi="Arial" w:cs="Arial"/>
                <w:sz w:val="24"/>
                <w:szCs w:val="24"/>
              </w:rPr>
            </w:pPr>
            <w:r w:rsidRPr="00EB79F6">
              <w:rPr>
                <w:rFonts w:ascii="Arial" w:eastAsia="Calibri" w:hAnsi="Arial" w:cs="Arial"/>
                <w:sz w:val="24"/>
                <w:szCs w:val="24"/>
              </w:rPr>
              <w:t>Uses related to light industrial or research and development;</w:t>
            </w:r>
          </w:p>
          <w:p w14:paraId="7899BE16" w14:textId="77777777" w:rsidR="00B937D1" w:rsidRDefault="00B937D1" w:rsidP="00D7573A">
            <w:pPr>
              <w:pStyle w:val="ListParagraph"/>
              <w:numPr>
                <w:ilvl w:val="0"/>
                <w:numId w:val="96"/>
              </w:numPr>
              <w:autoSpaceDE w:val="0"/>
              <w:autoSpaceDN w:val="0"/>
              <w:adjustRightInd w:val="0"/>
              <w:rPr>
                <w:rFonts w:ascii="Arial" w:eastAsia="Calibri" w:hAnsi="Arial" w:cs="Arial"/>
                <w:sz w:val="24"/>
                <w:szCs w:val="24"/>
              </w:rPr>
            </w:pPr>
            <w:r w:rsidRPr="004348EA">
              <w:rPr>
                <w:rFonts w:ascii="Arial" w:eastAsia="Calibri" w:hAnsi="Arial" w:cs="Arial"/>
                <w:sz w:val="24"/>
                <w:szCs w:val="24"/>
              </w:rPr>
              <w:t xml:space="preserve">Sui Generis uses, where this use </w:t>
            </w:r>
            <w:r w:rsidRPr="004348EA">
              <w:rPr>
                <w:rFonts w:ascii="Arial" w:eastAsia="Calibri" w:hAnsi="Arial" w:cs="Arial"/>
                <w:sz w:val="24"/>
                <w:szCs w:val="24"/>
                <w:u w:val="single"/>
              </w:rPr>
              <w:t xml:space="preserve">is a waste management facility (with due regard to Policy ECC03) or </w:t>
            </w:r>
            <w:r w:rsidRPr="004348EA">
              <w:rPr>
                <w:rFonts w:ascii="Arial" w:eastAsia="Calibri" w:hAnsi="Arial" w:cs="Arial"/>
                <w:sz w:val="24"/>
                <w:szCs w:val="24"/>
              </w:rPr>
              <w:t>is an employment generating use compatible with an industrial use</w:t>
            </w:r>
            <w:r w:rsidRPr="002A3633">
              <w:rPr>
                <w:vertAlign w:val="superscript"/>
              </w:rPr>
              <w:endnoteReference w:id="4"/>
            </w:r>
            <w:r w:rsidRPr="00D97232">
              <w:rPr>
                <w:rFonts w:ascii="Arial" w:eastAsia="Calibri" w:hAnsi="Arial" w:cs="Arial"/>
                <w:strike/>
                <w:sz w:val="24"/>
                <w:szCs w:val="24"/>
              </w:rPr>
              <w:t>;</w:t>
            </w:r>
            <w:r>
              <w:rPr>
                <w:rFonts w:ascii="Arial" w:eastAsia="Calibri" w:hAnsi="Arial" w:cs="Arial"/>
                <w:sz w:val="24"/>
                <w:szCs w:val="24"/>
                <w:u w:val="single"/>
              </w:rPr>
              <w:t>.</w:t>
            </w:r>
          </w:p>
          <w:p w14:paraId="3D1E3C8A" w14:textId="77777777" w:rsidR="00B937D1" w:rsidRDefault="00B937D1" w:rsidP="00B937D1">
            <w:pPr>
              <w:autoSpaceDE w:val="0"/>
              <w:autoSpaceDN w:val="0"/>
              <w:adjustRightInd w:val="0"/>
              <w:rPr>
                <w:rFonts w:ascii="Arial" w:hAnsi="Arial" w:cs="Arial"/>
                <w:sz w:val="24"/>
                <w:szCs w:val="24"/>
              </w:rPr>
            </w:pPr>
          </w:p>
          <w:p w14:paraId="4C055F5C" w14:textId="77777777" w:rsidR="00B937D1" w:rsidRPr="00F86757" w:rsidRDefault="00B937D1" w:rsidP="00B937D1">
            <w:pPr>
              <w:autoSpaceDE w:val="0"/>
              <w:autoSpaceDN w:val="0"/>
              <w:adjustRightInd w:val="0"/>
              <w:ind w:left="720"/>
              <w:rPr>
                <w:rFonts w:ascii="Arial" w:eastAsia="Calibri" w:hAnsi="Arial" w:cs="Arial"/>
                <w:sz w:val="24"/>
                <w:szCs w:val="24"/>
              </w:rPr>
            </w:pPr>
            <w:r w:rsidRPr="00F86757">
              <w:rPr>
                <w:rFonts w:ascii="Arial" w:hAnsi="Arial" w:cs="Arial"/>
                <w:sz w:val="24"/>
                <w:szCs w:val="24"/>
              </w:rPr>
              <w:t>Any office uses within a LSIS should be ancillary to the other employment uses on site and be directly related to the majority uses proposed.</w:t>
            </w:r>
          </w:p>
          <w:p w14:paraId="0528357A" w14:textId="77777777" w:rsidR="00B937D1" w:rsidRPr="002A3633" w:rsidRDefault="00B937D1" w:rsidP="00B937D1">
            <w:pPr>
              <w:autoSpaceDE w:val="0"/>
              <w:rPr>
                <w:rFonts w:ascii="Arial" w:hAnsi="Arial" w:cs="Arial"/>
                <w:sz w:val="24"/>
                <w:szCs w:val="24"/>
              </w:rPr>
            </w:pPr>
          </w:p>
          <w:p w14:paraId="72982FC1" w14:textId="77777777" w:rsidR="00B937D1" w:rsidRPr="002A3633" w:rsidRDefault="00B937D1" w:rsidP="00D7573A">
            <w:pPr>
              <w:numPr>
                <w:ilvl w:val="0"/>
                <w:numId w:val="38"/>
              </w:numPr>
              <w:suppressAutoHyphens/>
              <w:autoSpaceDE w:val="0"/>
              <w:autoSpaceDN w:val="0"/>
              <w:rPr>
                <w:rFonts w:ascii="Arial" w:hAnsi="Arial" w:cs="Arial"/>
                <w:sz w:val="24"/>
                <w:szCs w:val="24"/>
              </w:rPr>
            </w:pPr>
            <w:r w:rsidRPr="00DF5AA9">
              <w:rPr>
                <w:rFonts w:ascii="Arial" w:hAnsi="Arial" w:cs="Arial"/>
                <w:strike/>
                <w:sz w:val="24"/>
                <w:szCs w:val="24"/>
              </w:rPr>
              <w:t>d)</w:t>
            </w:r>
            <w:r>
              <w:rPr>
                <w:rFonts w:ascii="Arial" w:hAnsi="Arial" w:cs="Arial"/>
                <w:sz w:val="24"/>
                <w:szCs w:val="24"/>
              </w:rPr>
              <w:t xml:space="preserve"> </w:t>
            </w:r>
            <w:r w:rsidRPr="002A3633">
              <w:rPr>
                <w:rFonts w:ascii="Arial" w:hAnsi="Arial" w:cs="Arial"/>
                <w:sz w:val="24"/>
                <w:szCs w:val="24"/>
              </w:rPr>
              <w:t xml:space="preserve">Supporting intensification of uses listed in </w:t>
            </w:r>
            <w:r w:rsidRPr="002A3633">
              <w:rPr>
                <w:rFonts w:ascii="Arial" w:hAnsi="Arial" w:cs="Arial"/>
                <w:sz w:val="24"/>
                <w:szCs w:val="24"/>
                <w:u w:val="single"/>
              </w:rPr>
              <w:t>Policy ECY01</w:t>
            </w:r>
            <w:r>
              <w:rPr>
                <w:rFonts w:ascii="Arial" w:hAnsi="Arial" w:cs="Arial"/>
                <w:sz w:val="24"/>
                <w:szCs w:val="24"/>
                <w:u w:val="single"/>
              </w:rPr>
              <w:t>Ba)</w:t>
            </w:r>
            <w:r w:rsidRPr="002A3633">
              <w:rPr>
                <w:rFonts w:ascii="Arial" w:hAnsi="Arial" w:cs="Arial"/>
                <w:sz w:val="24"/>
                <w:szCs w:val="24"/>
              </w:rPr>
              <w:t xml:space="preserve"> </w:t>
            </w:r>
            <w:r w:rsidRPr="002A3633">
              <w:rPr>
                <w:rFonts w:ascii="Arial" w:hAnsi="Arial" w:cs="Arial"/>
                <w:strike/>
                <w:sz w:val="24"/>
                <w:szCs w:val="24"/>
              </w:rPr>
              <w:t>(c)</w:t>
            </w:r>
            <w:r w:rsidRPr="002A3633">
              <w:rPr>
                <w:rFonts w:ascii="Arial" w:hAnsi="Arial" w:cs="Arial"/>
                <w:sz w:val="24"/>
                <w:szCs w:val="24"/>
              </w:rPr>
              <w:t xml:space="preserve"> in a LSIS where it can be demonstrated that the design does not impact on the operational capability of the proposal site or the neighbouring sites within the LSIS. </w:t>
            </w:r>
          </w:p>
          <w:p w14:paraId="536D0648" w14:textId="77777777" w:rsidR="00B937D1" w:rsidRPr="002A3633" w:rsidRDefault="00B937D1" w:rsidP="00B937D1">
            <w:pPr>
              <w:autoSpaceDE w:val="0"/>
              <w:ind w:left="648" w:firstLine="72"/>
              <w:rPr>
                <w:rFonts w:ascii="Arial" w:hAnsi="Arial" w:cs="Arial"/>
                <w:sz w:val="24"/>
                <w:szCs w:val="24"/>
              </w:rPr>
            </w:pPr>
          </w:p>
          <w:p w14:paraId="1896EC13" w14:textId="77777777" w:rsidR="00B937D1" w:rsidRPr="002A3633" w:rsidRDefault="00B937D1" w:rsidP="00D7573A">
            <w:pPr>
              <w:numPr>
                <w:ilvl w:val="0"/>
                <w:numId w:val="38"/>
              </w:numPr>
              <w:suppressAutoHyphens/>
              <w:autoSpaceDE w:val="0"/>
              <w:autoSpaceDN w:val="0"/>
              <w:rPr>
                <w:rFonts w:ascii="Arial" w:hAnsi="Arial" w:cs="Arial"/>
                <w:sz w:val="24"/>
                <w:szCs w:val="24"/>
              </w:rPr>
            </w:pPr>
            <w:r w:rsidRPr="00D21E55">
              <w:rPr>
                <w:rFonts w:ascii="Arial" w:hAnsi="Arial" w:cs="Arial"/>
                <w:strike/>
                <w:sz w:val="24"/>
                <w:szCs w:val="24"/>
              </w:rPr>
              <w:t>e)</w:t>
            </w:r>
            <w:r>
              <w:rPr>
                <w:rFonts w:ascii="Arial" w:hAnsi="Arial" w:cs="Arial"/>
                <w:sz w:val="24"/>
                <w:szCs w:val="24"/>
              </w:rPr>
              <w:t xml:space="preserve"> </w:t>
            </w:r>
            <w:r w:rsidRPr="002A3633">
              <w:rPr>
                <w:rFonts w:ascii="Arial" w:hAnsi="Arial" w:cs="Arial"/>
                <w:sz w:val="24"/>
                <w:szCs w:val="24"/>
              </w:rPr>
              <w:t xml:space="preserve">Supporting affordable workspace solutions where the uses are within the use classes set out in </w:t>
            </w:r>
            <w:r w:rsidRPr="002A3633">
              <w:rPr>
                <w:rFonts w:ascii="Arial" w:hAnsi="Arial" w:cs="Arial"/>
                <w:sz w:val="24"/>
                <w:szCs w:val="24"/>
                <w:u w:val="single"/>
              </w:rPr>
              <w:t>Policy ECY01</w:t>
            </w:r>
            <w:r>
              <w:rPr>
                <w:rFonts w:ascii="Arial" w:hAnsi="Arial" w:cs="Arial"/>
                <w:sz w:val="24"/>
                <w:szCs w:val="24"/>
                <w:u w:val="single"/>
              </w:rPr>
              <w:t>Ba)</w:t>
            </w:r>
            <w:r w:rsidRPr="00B453F1">
              <w:rPr>
                <w:rFonts w:ascii="Arial" w:hAnsi="Arial" w:cs="Arial"/>
                <w:sz w:val="24"/>
                <w:szCs w:val="24"/>
              </w:rPr>
              <w:t xml:space="preserve"> </w:t>
            </w:r>
            <w:r w:rsidRPr="002A3633">
              <w:rPr>
                <w:rFonts w:ascii="Arial" w:hAnsi="Arial" w:cs="Arial"/>
                <w:strike/>
                <w:sz w:val="24"/>
                <w:szCs w:val="24"/>
              </w:rPr>
              <w:t>c)</w:t>
            </w:r>
            <w:r w:rsidRPr="002A3633">
              <w:rPr>
                <w:rFonts w:ascii="Arial" w:hAnsi="Arial" w:cs="Arial"/>
                <w:sz w:val="24"/>
                <w:szCs w:val="24"/>
              </w:rPr>
              <w:t>.</w:t>
            </w:r>
          </w:p>
          <w:p w14:paraId="70EB484D" w14:textId="77777777" w:rsidR="00B937D1" w:rsidRPr="002A3633" w:rsidRDefault="00B937D1" w:rsidP="00B937D1">
            <w:pPr>
              <w:autoSpaceDE w:val="0"/>
              <w:rPr>
                <w:rFonts w:ascii="Arial" w:hAnsi="Arial" w:cs="Arial"/>
                <w:strike/>
                <w:sz w:val="24"/>
                <w:szCs w:val="24"/>
              </w:rPr>
            </w:pPr>
          </w:p>
          <w:p w14:paraId="0D41A30B" w14:textId="77777777" w:rsidR="00B937D1" w:rsidRDefault="00B937D1" w:rsidP="00D7573A">
            <w:pPr>
              <w:numPr>
                <w:ilvl w:val="0"/>
                <w:numId w:val="38"/>
              </w:numPr>
              <w:suppressAutoHyphens/>
              <w:autoSpaceDE w:val="0"/>
              <w:autoSpaceDN w:val="0"/>
              <w:rPr>
                <w:rFonts w:ascii="Arial" w:hAnsi="Arial" w:cs="Arial"/>
                <w:sz w:val="24"/>
                <w:szCs w:val="24"/>
              </w:rPr>
            </w:pPr>
            <w:r>
              <w:rPr>
                <w:rFonts w:ascii="Arial" w:hAnsi="Arial" w:cs="Arial"/>
                <w:strike/>
                <w:sz w:val="24"/>
                <w:szCs w:val="24"/>
              </w:rPr>
              <w:t xml:space="preserve">f) </w:t>
            </w:r>
            <w:r w:rsidRPr="002A3633">
              <w:rPr>
                <w:rFonts w:ascii="Arial" w:hAnsi="Arial" w:cs="Arial"/>
                <w:strike/>
                <w:sz w:val="24"/>
                <w:szCs w:val="24"/>
              </w:rPr>
              <w:t>Warehousing</w:t>
            </w:r>
            <w:r w:rsidRPr="002A3633">
              <w:rPr>
                <w:rFonts w:ascii="Arial" w:hAnsi="Arial" w:cs="Arial"/>
                <w:sz w:val="24"/>
                <w:szCs w:val="24"/>
              </w:rPr>
              <w:t xml:space="preserve"> </w:t>
            </w:r>
            <w:r w:rsidRPr="002A3633">
              <w:rPr>
                <w:rFonts w:ascii="Arial" w:hAnsi="Arial" w:cs="Arial"/>
                <w:sz w:val="24"/>
                <w:szCs w:val="24"/>
                <w:u w:val="single"/>
              </w:rPr>
              <w:t>Warehouse</w:t>
            </w:r>
            <w:r w:rsidRPr="002A3633">
              <w:rPr>
                <w:rFonts w:ascii="Arial" w:hAnsi="Arial" w:cs="Arial"/>
                <w:sz w:val="24"/>
                <w:szCs w:val="24"/>
              </w:rPr>
              <w:t xml:space="preserve"> uses or uses which generate high levels of movement should be located in close proximity to Tier </w:t>
            </w:r>
            <w:r w:rsidRPr="002A3633">
              <w:rPr>
                <w:rFonts w:ascii="Arial" w:hAnsi="Arial" w:cs="Arial"/>
                <w:sz w:val="24"/>
                <w:szCs w:val="24"/>
              </w:rPr>
              <w:lastRenderedPageBreak/>
              <w:t xml:space="preserve">One and </w:t>
            </w:r>
            <w:r w:rsidRPr="002A3633">
              <w:rPr>
                <w:rFonts w:ascii="Arial" w:hAnsi="Arial" w:cs="Arial"/>
                <w:sz w:val="24"/>
                <w:szCs w:val="24"/>
                <w:u w:val="single"/>
              </w:rPr>
              <w:t xml:space="preserve">Tier </w:t>
            </w:r>
            <w:r w:rsidRPr="002A3633">
              <w:rPr>
                <w:rFonts w:ascii="Arial" w:hAnsi="Arial" w:cs="Arial"/>
                <w:sz w:val="24"/>
                <w:szCs w:val="24"/>
              </w:rPr>
              <w:t xml:space="preserve">Two roads </w:t>
            </w:r>
            <w:r w:rsidRPr="002A3633">
              <w:rPr>
                <w:rFonts w:ascii="Arial" w:hAnsi="Arial" w:cs="Arial"/>
                <w:sz w:val="24"/>
                <w:szCs w:val="24"/>
                <w:u w:val="single"/>
              </w:rPr>
              <w:t xml:space="preserve">(as shown on the Policies Map) </w:t>
            </w:r>
            <w:r w:rsidRPr="002A3633">
              <w:rPr>
                <w:rFonts w:ascii="Arial" w:hAnsi="Arial" w:cs="Arial"/>
                <w:sz w:val="24"/>
                <w:szCs w:val="24"/>
              </w:rPr>
              <w:t>and minimise impacts on residential areas.</w:t>
            </w:r>
          </w:p>
          <w:p w14:paraId="2A189438" w14:textId="77777777" w:rsidR="00B937D1" w:rsidRPr="00B453F1" w:rsidRDefault="00B937D1" w:rsidP="00B937D1">
            <w:pPr>
              <w:suppressAutoHyphens/>
              <w:autoSpaceDE w:val="0"/>
              <w:autoSpaceDN w:val="0"/>
              <w:rPr>
                <w:rFonts w:ascii="Arial" w:hAnsi="Arial" w:cs="Arial"/>
                <w:sz w:val="24"/>
                <w:szCs w:val="24"/>
              </w:rPr>
            </w:pPr>
          </w:p>
          <w:p w14:paraId="0BFAFD2B" w14:textId="77777777" w:rsidR="00B937D1" w:rsidRDefault="00B937D1" w:rsidP="00D7573A">
            <w:pPr>
              <w:numPr>
                <w:ilvl w:val="0"/>
                <w:numId w:val="38"/>
              </w:numPr>
              <w:suppressAutoHyphens/>
              <w:autoSpaceDE w:val="0"/>
              <w:autoSpaceDN w:val="0"/>
              <w:rPr>
                <w:rFonts w:ascii="Arial" w:hAnsi="Arial" w:cs="Arial"/>
                <w:sz w:val="24"/>
                <w:szCs w:val="24"/>
              </w:rPr>
            </w:pPr>
            <w:r w:rsidRPr="00F835A6">
              <w:rPr>
                <w:rFonts w:ascii="Arial" w:hAnsi="Arial" w:cs="Arial"/>
                <w:strike/>
                <w:sz w:val="24"/>
                <w:szCs w:val="24"/>
              </w:rPr>
              <w:t>g)</w:t>
            </w:r>
            <w:r>
              <w:rPr>
                <w:rFonts w:ascii="Arial" w:hAnsi="Arial" w:cs="Arial"/>
                <w:sz w:val="24"/>
                <w:szCs w:val="24"/>
              </w:rPr>
              <w:t xml:space="preserve"> </w:t>
            </w:r>
            <w:r w:rsidRPr="002A3633">
              <w:rPr>
                <w:rFonts w:ascii="Arial" w:hAnsi="Arial" w:cs="Arial"/>
                <w:sz w:val="24"/>
                <w:szCs w:val="24"/>
              </w:rPr>
              <w:t xml:space="preserve">Where co-location </w:t>
            </w:r>
            <w:r w:rsidRPr="002A3633">
              <w:rPr>
                <w:rFonts w:ascii="Arial" w:hAnsi="Arial" w:cs="Arial"/>
                <w:strike/>
                <w:sz w:val="24"/>
                <w:szCs w:val="24"/>
              </w:rPr>
              <w:t>of residential uses</w:t>
            </w:r>
            <w:r w:rsidRPr="002A3633">
              <w:rPr>
                <w:rFonts w:ascii="Arial" w:hAnsi="Arial" w:cs="Arial"/>
                <w:sz w:val="24"/>
                <w:szCs w:val="24"/>
              </w:rPr>
              <w:t xml:space="preserve"> is proposed in </w:t>
            </w:r>
            <w:r w:rsidRPr="002A3633">
              <w:rPr>
                <w:rFonts w:ascii="Arial" w:hAnsi="Arial" w:cs="Arial"/>
                <w:strike/>
                <w:sz w:val="24"/>
                <w:szCs w:val="24"/>
              </w:rPr>
              <w:t>an</w:t>
            </w:r>
            <w:r w:rsidRPr="002A3633">
              <w:rPr>
                <w:rFonts w:ascii="Arial" w:hAnsi="Arial" w:cs="Arial"/>
                <w:sz w:val="24"/>
                <w:szCs w:val="24"/>
              </w:rPr>
              <w:t xml:space="preserve"> </w:t>
            </w:r>
            <w:r w:rsidRPr="002A3633">
              <w:rPr>
                <w:rFonts w:ascii="Arial" w:hAnsi="Arial" w:cs="Arial"/>
                <w:sz w:val="24"/>
                <w:szCs w:val="24"/>
                <w:u w:val="single"/>
              </w:rPr>
              <w:t xml:space="preserve">a </w:t>
            </w:r>
            <w:r w:rsidRPr="002A3633">
              <w:rPr>
                <w:rFonts w:ascii="Arial" w:hAnsi="Arial" w:cs="Arial"/>
                <w:sz w:val="24"/>
                <w:szCs w:val="24"/>
              </w:rPr>
              <w:t xml:space="preserve">LSIS </w:t>
            </w:r>
            <w:r w:rsidRPr="002A3633">
              <w:rPr>
                <w:rFonts w:ascii="Arial" w:hAnsi="Arial" w:cs="Arial"/>
                <w:sz w:val="24"/>
                <w:szCs w:val="24"/>
                <w:u w:val="single"/>
              </w:rPr>
              <w:t>compliance with London Plan Policy E7 Industrial intensification, co-location and substitution) and a master-plan approach is expected. T</w:t>
            </w:r>
            <w:r w:rsidRPr="002A3633">
              <w:rPr>
                <w:rFonts w:ascii="Arial" w:hAnsi="Arial" w:cs="Arial"/>
                <w:sz w:val="24"/>
                <w:szCs w:val="24"/>
              </w:rPr>
              <w:t>he development should be employment led and the Agent of Change Principle used in favour of existing and proposed employment uses.  The introduction of residential uses into an LSIS should not prejudice its ability function as an industrial area.</w:t>
            </w:r>
          </w:p>
          <w:p w14:paraId="36CEFF69" w14:textId="77777777" w:rsidR="00B937D1" w:rsidRPr="00B453F1" w:rsidRDefault="00B937D1" w:rsidP="00B937D1">
            <w:pPr>
              <w:suppressAutoHyphens/>
              <w:autoSpaceDE w:val="0"/>
              <w:autoSpaceDN w:val="0"/>
              <w:ind w:firstLine="397"/>
              <w:rPr>
                <w:rFonts w:ascii="Arial" w:hAnsi="Arial" w:cs="Arial"/>
                <w:sz w:val="24"/>
                <w:szCs w:val="24"/>
              </w:rPr>
            </w:pPr>
          </w:p>
          <w:p w14:paraId="3E29401A" w14:textId="77777777" w:rsidR="00B937D1" w:rsidRDefault="00B937D1" w:rsidP="00791FC9">
            <w:pPr>
              <w:pStyle w:val="ListParagraph"/>
              <w:numPr>
                <w:ilvl w:val="0"/>
                <w:numId w:val="143"/>
              </w:numPr>
              <w:autoSpaceDE w:val="0"/>
              <w:ind w:left="0" w:firstLine="397"/>
              <w:rPr>
                <w:rFonts w:ascii="Arial" w:hAnsi="Arial" w:cs="Arial"/>
                <w:b/>
                <w:sz w:val="24"/>
                <w:szCs w:val="24"/>
              </w:rPr>
            </w:pPr>
            <w:r w:rsidRPr="00ED0785">
              <w:rPr>
                <w:rFonts w:ascii="Arial" w:hAnsi="Arial" w:cs="Arial"/>
                <w:b/>
                <w:sz w:val="24"/>
                <w:szCs w:val="24"/>
              </w:rPr>
              <w:t>General</w:t>
            </w:r>
          </w:p>
          <w:p w14:paraId="4F8D00EF" w14:textId="77777777" w:rsidR="00B937D1" w:rsidRPr="00ED0785" w:rsidRDefault="00B937D1" w:rsidP="00B937D1">
            <w:pPr>
              <w:pStyle w:val="ListParagraph"/>
              <w:autoSpaceDE w:val="0"/>
              <w:rPr>
                <w:rFonts w:ascii="Arial" w:hAnsi="Arial" w:cs="Arial"/>
                <w:b/>
                <w:sz w:val="24"/>
                <w:szCs w:val="24"/>
              </w:rPr>
            </w:pPr>
          </w:p>
          <w:p w14:paraId="6F69A258" w14:textId="77777777" w:rsidR="00B937D1" w:rsidRPr="002A3633" w:rsidRDefault="00B937D1" w:rsidP="00D7573A">
            <w:pPr>
              <w:numPr>
                <w:ilvl w:val="0"/>
                <w:numId w:val="39"/>
              </w:numPr>
              <w:suppressAutoHyphens/>
              <w:autoSpaceDE w:val="0"/>
              <w:autoSpaceDN w:val="0"/>
              <w:textAlignment w:val="baseline"/>
              <w:rPr>
                <w:rFonts w:ascii="Arial" w:hAnsi="Arial" w:cs="Arial"/>
                <w:sz w:val="24"/>
                <w:szCs w:val="24"/>
              </w:rPr>
            </w:pPr>
            <w:r w:rsidRPr="0018553A">
              <w:rPr>
                <w:rFonts w:ascii="Arial" w:hAnsi="Arial" w:cs="Arial"/>
                <w:strike/>
                <w:sz w:val="24"/>
                <w:szCs w:val="24"/>
              </w:rPr>
              <w:t>h)</w:t>
            </w:r>
            <w:r>
              <w:rPr>
                <w:rFonts w:ascii="Arial" w:hAnsi="Arial" w:cs="Arial"/>
                <w:sz w:val="24"/>
                <w:szCs w:val="24"/>
                <w:u w:val="single"/>
              </w:rPr>
              <w:t xml:space="preserve"> </w:t>
            </w:r>
            <w:r w:rsidRPr="002A3633">
              <w:rPr>
                <w:rFonts w:ascii="Arial" w:hAnsi="Arial" w:cs="Arial"/>
                <w:sz w:val="24"/>
                <w:szCs w:val="24"/>
                <w:u w:val="single"/>
              </w:rPr>
              <w:t>Where possible</w:t>
            </w:r>
            <w:r w:rsidRPr="002A3633">
              <w:rPr>
                <w:rFonts w:ascii="Arial" w:hAnsi="Arial" w:cs="Arial"/>
                <w:sz w:val="24"/>
                <w:szCs w:val="24"/>
              </w:rPr>
              <w:t xml:space="preserve"> seeking to protect existing office accommodation and light industrial uses in </w:t>
            </w:r>
            <w:r w:rsidRPr="002A3633">
              <w:rPr>
                <w:rFonts w:ascii="Arial" w:hAnsi="Arial" w:cs="Arial"/>
                <w:sz w:val="24"/>
                <w:szCs w:val="24"/>
                <w:u w:val="single"/>
              </w:rPr>
              <w:t xml:space="preserve">the Borough especially those in Town Centres,  and Business Locations and LSIS as identified in </w:t>
            </w:r>
            <w:r w:rsidRPr="00ED163F">
              <w:rPr>
                <w:rFonts w:ascii="Arial" w:hAnsi="Arial" w:cs="Arial"/>
                <w:sz w:val="24"/>
                <w:szCs w:val="24"/>
                <w:u w:val="single"/>
              </w:rPr>
              <w:t xml:space="preserve">Table </w:t>
            </w:r>
            <w:r w:rsidRPr="00D57D2B">
              <w:rPr>
                <w:rFonts w:ascii="Arial" w:hAnsi="Arial" w:cs="Arial"/>
                <w:sz w:val="24"/>
                <w:szCs w:val="24"/>
                <w:u w:val="single"/>
              </w:rPr>
              <w:t>13</w:t>
            </w:r>
            <w:r>
              <w:rPr>
                <w:rFonts w:ascii="Arial" w:hAnsi="Arial" w:cs="Arial"/>
                <w:sz w:val="24"/>
                <w:szCs w:val="24"/>
                <w:u w:val="single"/>
              </w:rPr>
              <w:t xml:space="preserve"> </w:t>
            </w:r>
            <w:r w:rsidRPr="002A3633">
              <w:rPr>
                <w:rFonts w:ascii="Arial" w:hAnsi="Arial" w:cs="Arial"/>
                <w:strike/>
                <w:sz w:val="24"/>
                <w:szCs w:val="24"/>
              </w:rPr>
              <w:t>areas covered by Article 4 Direction</w:t>
            </w:r>
            <w:r w:rsidRPr="002A3633">
              <w:rPr>
                <w:rFonts w:ascii="Arial" w:hAnsi="Arial" w:cs="Arial"/>
                <w:sz w:val="24"/>
                <w:szCs w:val="24"/>
              </w:rPr>
              <w:t>.  The loss of employment accommodation</w:t>
            </w:r>
            <w:r>
              <w:rPr>
                <w:rFonts w:ascii="Arial" w:hAnsi="Arial" w:cs="Arial"/>
                <w:sz w:val="24"/>
                <w:szCs w:val="24"/>
              </w:rPr>
              <w:t xml:space="preserve"> </w:t>
            </w:r>
            <w:r w:rsidRPr="006070B8">
              <w:rPr>
                <w:rFonts w:ascii="Arial" w:hAnsi="Arial" w:cs="Arial"/>
                <w:sz w:val="24"/>
                <w:szCs w:val="24"/>
                <w:u w:val="single"/>
              </w:rPr>
              <w:t xml:space="preserve">and net loss of employment floorspace </w:t>
            </w:r>
            <w:r w:rsidRPr="002A3633">
              <w:rPr>
                <w:rFonts w:ascii="Arial" w:hAnsi="Arial" w:cs="Arial"/>
                <w:sz w:val="24"/>
                <w:szCs w:val="24"/>
              </w:rPr>
              <w:t xml:space="preserve">in these areas </w:t>
            </w:r>
            <w:r w:rsidRPr="002A3633">
              <w:rPr>
                <w:rFonts w:ascii="Arial" w:hAnsi="Arial" w:cs="Arial"/>
                <w:sz w:val="24"/>
                <w:szCs w:val="24"/>
                <w:u w:val="single"/>
              </w:rPr>
              <w:t xml:space="preserve">through proposals for development or change of use </w:t>
            </w:r>
            <w:r w:rsidRPr="002A3633">
              <w:rPr>
                <w:rFonts w:ascii="Arial" w:hAnsi="Arial" w:cs="Arial"/>
                <w:sz w:val="24"/>
                <w:szCs w:val="24"/>
              </w:rPr>
              <w:t xml:space="preserve">will not be supported. </w:t>
            </w:r>
          </w:p>
          <w:p w14:paraId="4285FBC9" w14:textId="77777777" w:rsidR="00B937D1" w:rsidRPr="002A3633" w:rsidRDefault="00B937D1" w:rsidP="00B937D1">
            <w:pPr>
              <w:autoSpaceDE w:val="0"/>
              <w:ind w:left="284"/>
              <w:rPr>
                <w:rFonts w:ascii="Arial" w:hAnsi="Arial" w:cs="Arial"/>
                <w:sz w:val="24"/>
                <w:szCs w:val="24"/>
              </w:rPr>
            </w:pPr>
          </w:p>
          <w:p w14:paraId="29192490" w14:textId="77777777" w:rsidR="00B937D1" w:rsidRPr="002A3633" w:rsidRDefault="00B937D1" w:rsidP="00D7573A">
            <w:pPr>
              <w:keepNext/>
              <w:widowControl w:val="0"/>
              <w:numPr>
                <w:ilvl w:val="0"/>
                <w:numId w:val="39"/>
              </w:numPr>
              <w:tabs>
                <w:tab w:val="left" w:pos="540"/>
              </w:tabs>
              <w:suppressAutoHyphens/>
              <w:autoSpaceDE w:val="0"/>
              <w:autoSpaceDN w:val="0"/>
              <w:rPr>
                <w:rFonts w:ascii="Arial" w:eastAsia="Times New Roman" w:hAnsi="Arial" w:cs="Arial"/>
                <w:bCs/>
                <w:kern w:val="3"/>
                <w:sz w:val="24"/>
                <w:szCs w:val="24"/>
              </w:rPr>
            </w:pPr>
            <w:proofErr w:type="spellStart"/>
            <w:r w:rsidRPr="00897650">
              <w:rPr>
                <w:rFonts w:ascii="Arial" w:eastAsia="Times New Roman" w:hAnsi="Arial" w:cs="Arial"/>
                <w:bCs/>
                <w:strike/>
                <w:kern w:val="3"/>
                <w:sz w:val="24"/>
                <w:szCs w:val="24"/>
              </w:rPr>
              <w:t>i</w:t>
            </w:r>
            <w:proofErr w:type="spellEnd"/>
            <w:r w:rsidRPr="00897650">
              <w:rPr>
                <w:rFonts w:ascii="Arial" w:eastAsia="Times New Roman" w:hAnsi="Arial" w:cs="Arial"/>
                <w:bCs/>
                <w:strike/>
                <w:kern w:val="3"/>
                <w:sz w:val="24"/>
                <w:szCs w:val="24"/>
              </w:rPr>
              <w:t>)</w:t>
            </w:r>
            <w:r>
              <w:rPr>
                <w:rFonts w:ascii="Arial" w:eastAsia="Times New Roman" w:hAnsi="Arial" w:cs="Arial"/>
                <w:bCs/>
                <w:kern w:val="3"/>
                <w:sz w:val="24"/>
                <w:szCs w:val="24"/>
              </w:rPr>
              <w:t xml:space="preserve"> </w:t>
            </w:r>
            <w:r w:rsidRPr="002A3633">
              <w:rPr>
                <w:rFonts w:ascii="Arial" w:eastAsia="Times New Roman" w:hAnsi="Arial" w:cs="Arial"/>
                <w:bCs/>
                <w:kern w:val="3"/>
                <w:sz w:val="24"/>
                <w:szCs w:val="24"/>
              </w:rPr>
              <w:t xml:space="preserve">In assessing proposals for alternative uses to those outlined in </w:t>
            </w:r>
            <w:r w:rsidRPr="00196AE4">
              <w:rPr>
                <w:rFonts w:ascii="Arial" w:eastAsia="Times New Roman" w:hAnsi="Arial" w:cs="Arial"/>
                <w:bCs/>
                <w:kern w:val="3"/>
                <w:sz w:val="24"/>
                <w:szCs w:val="24"/>
                <w:u w:val="single"/>
              </w:rPr>
              <w:t xml:space="preserve">Policy </w:t>
            </w:r>
            <w:r w:rsidRPr="00464D0C">
              <w:rPr>
                <w:rFonts w:ascii="Arial" w:eastAsia="Times New Roman" w:hAnsi="Arial" w:cs="Arial"/>
                <w:bCs/>
                <w:kern w:val="3"/>
                <w:sz w:val="24"/>
                <w:szCs w:val="24"/>
                <w:u w:val="single"/>
              </w:rPr>
              <w:t>ECY01A and ECY01B</w:t>
            </w:r>
            <w:r>
              <w:rPr>
                <w:rFonts w:ascii="Arial" w:eastAsia="Times New Roman" w:hAnsi="Arial" w:cs="Arial"/>
                <w:bCs/>
                <w:kern w:val="3"/>
                <w:sz w:val="24"/>
                <w:szCs w:val="24"/>
                <w:u w:val="single"/>
              </w:rPr>
              <w:t>,</w:t>
            </w:r>
            <w:r w:rsidRPr="00464D0C">
              <w:rPr>
                <w:rFonts w:ascii="Arial" w:eastAsia="Times New Roman" w:hAnsi="Arial" w:cs="Arial"/>
                <w:bCs/>
                <w:kern w:val="3"/>
                <w:sz w:val="24"/>
                <w:szCs w:val="24"/>
              </w:rPr>
              <w:t xml:space="preserve"> </w:t>
            </w:r>
            <w:r w:rsidRPr="0082224F">
              <w:rPr>
                <w:rFonts w:ascii="Arial" w:eastAsia="Times New Roman" w:hAnsi="Arial" w:cs="Arial"/>
                <w:bCs/>
                <w:strike/>
                <w:kern w:val="3"/>
                <w:sz w:val="24"/>
                <w:szCs w:val="24"/>
              </w:rPr>
              <w:t>(a), (b) and (c),</w:t>
            </w:r>
            <w:r w:rsidRPr="002A3633">
              <w:rPr>
                <w:rFonts w:ascii="Arial" w:eastAsia="Times New Roman" w:hAnsi="Arial" w:cs="Arial"/>
                <w:bCs/>
                <w:kern w:val="3"/>
                <w:sz w:val="24"/>
                <w:szCs w:val="24"/>
              </w:rPr>
              <w:t xml:space="preserve"> on non- designated employment sites, as well as London Plan Policy E7C</w:t>
            </w:r>
            <w:r w:rsidRPr="00071984">
              <w:rPr>
                <w:rFonts w:ascii="Arial" w:eastAsia="Times New Roman" w:hAnsi="Arial" w:cs="Arial"/>
                <w:bCs/>
                <w:kern w:val="3"/>
                <w:sz w:val="24"/>
                <w:szCs w:val="24"/>
                <w:u w:val="single"/>
              </w:rPr>
              <w:t>,</w:t>
            </w:r>
            <w:r w:rsidRPr="002A3633">
              <w:rPr>
                <w:rFonts w:ascii="Arial" w:eastAsia="Times New Roman" w:hAnsi="Arial" w:cs="Arial"/>
                <w:bCs/>
                <w:kern w:val="3"/>
                <w:sz w:val="24"/>
                <w:szCs w:val="24"/>
              </w:rPr>
              <w:t xml:space="preserve"> the following will be taken into consideration:</w:t>
            </w:r>
          </w:p>
          <w:p w14:paraId="449C7A49" w14:textId="77777777" w:rsidR="00B937D1" w:rsidRPr="002A3633" w:rsidRDefault="00B937D1" w:rsidP="00B937D1">
            <w:pPr>
              <w:keepNext/>
              <w:widowControl w:val="0"/>
              <w:tabs>
                <w:tab w:val="left" w:pos="540"/>
              </w:tabs>
              <w:autoSpaceDE w:val="0"/>
              <w:ind w:left="540"/>
              <w:rPr>
                <w:rFonts w:ascii="Arial" w:eastAsia="Times New Roman" w:hAnsi="Arial" w:cs="Arial"/>
                <w:bCs/>
                <w:kern w:val="3"/>
                <w:sz w:val="24"/>
                <w:szCs w:val="24"/>
              </w:rPr>
            </w:pPr>
          </w:p>
          <w:p w14:paraId="420C116B" w14:textId="77777777" w:rsidR="00B937D1" w:rsidRPr="00071984" w:rsidRDefault="00B937D1" w:rsidP="00D7573A">
            <w:pPr>
              <w:keepNext/>
              <w:widowControl w:val="0"/>
              <w:numPr>
                <w:ilvl w:val="0"/>
                <w:numId w:val="40"/>
              </w:numPr>
              <w:tabs>
                <w:tab w:val="left" w:pos="540"/>
              </w:tabs>
              <w:suppressAutoHyphens/>
              <w:autoSpaceDE w:val="0"/>
              <w:autoSpaceDN w:val="0"/>
              <w:ind w:left="737" w:firstLine="0"/>
              <w:rPr>
                <w:rFonts w:ascii="Arial" w:eastAsia="Times New Roman" w:hAnsi="Arial" w:cs="Arial"/>
                <w:bCs/>
                <w:strike/>
                <w:kern w:val="3"/>
                <w:sz w:val="24"/>
                <w:szCs w:val="24"/>
              </w:rPr>
            </w:pPr>
            <w:r w:rsidRPr="002A3633">
              <w:rPr>
                <w:rFonts w:ascii="Arial" w:eastAsia="Times New Roman" w:hAnsi="Arial" w:cs="Arial"/>
                <w:bCs/>
                <w:kern w:val="3"/>
                <w:sz w:val="24"/>
                <w:szCs w:val="24"/>
              </w:rPr>
              <w:lastRenderedPageBreak/>
              <w:t xml:space="preserve">Premises have been vacant for over 12 months and have no reasonable prospect of being occupied, following demonstrable active marketing during this period using reasonable terms and conditions, with the exception of meanwhile uses </w:t>
            </w:r>
            <w:r w:rsidRPr="00071984">
              <w:rPr>
                <w:rFonts w:ascii="Arial" w:eastAsia="Times New Roman" w:hAnsi="Arial" w:cs="Arial"/>
                <w:bCs/>
                <w:strike/>
                <w:kern w:val="3"/>
                <w:sz w:val="24"/>
                <w:szCs w:val="24"/>
              </w:rPr>
              <w:t xml:space="preserve">in accordance with </w:t>
            </w:r>
            <w:proofErr w:type="spellStart"/>
            <w:r>
              <w:rPr>
                <w:rFonts w:ascii="Arial" w:eastAsia="Times New Roman" w:hAnsi="Arial" w:cs="Arial"/>
                <w:bCs/>
                <w:strike/>
                <w:kern w:val="3"/>
                <w:sz w:val="24"/>
                <w:szCs w:val="24"/>
              </w:rPr>
              <w:t>jiii</w:t>
            </w:r>
            <w:proofErr w:type="spellEnd"/>
            <w:r>
              <w:rPr>
                <w:rFonts w:ascii="Arial" w:eastAsia="Times New Roman" w:hAnsi="Arial" w:cs="Arial"/>
                <w:bCs/>
                <w:strike/>
                <w:kern w:val="3"/>
                <w:sz w:val="24"/>
                <w:szCs w:val="24"/>
              </w:rPr>
              <w:t xml:space="preserve"> </w:t>
            </w:r>
            <w:r w:rsidRPr="00071984">
              <w:rPr>
                <w:rFonts w:ascii="Arial" w:eastAsia="Times New Roman" w:hAnsi="Arial" w:cs="Arial"/>
                <w:bCs/>
                <w:strike/>
                <w:kern w:val="3"/>
                <w:sz w:val="24"/>
                <w:szCs w:val="24"/>
              </w:rPr>
              <w:t xml:space="preserve">Policy </w:t>
            </w:r>
            <w:r w:rsidRPr="00071984">
              <w:rPr>
                <w:rFonts w:ascii="Arial" w:eastAsia="Times New Roman" w:hAnsi="Arial" w:cs="Arial"/>
                <w:bCs/>
                <w:strike/>
                <w:kern w:val="3"/>
                <w:sz w:val="24"/>
                <w:szCs w:val="24"/>
                <w:u w:val="single"/>
              </w:rPr>
              <w:t>ECY01C c)</w:t>
            </w:r>
            <w:r w:rsidRPr="00071984">
              <w:rPr>
                <w:rFonts w:ascii="Arial" w:eastAsia="Times New Roman" w:hAnsi="Arial" w:cs="Arial"/>
                <w:bCs/>
                <w:strike/>
                <w:kern w:val="3"/>
                <w:sz w:val="24"/>
                <w:szCs w:val="24"/>
              </w:rPr>
              <w:t xml:space="preserve"> iii).</w:t>
            </w:r>
          </w:p>
          <w:p w14:paraId="640519F9" w14:textId="77777777" w:rsidR="00B937D1" w:rsidRPr="002A3633" w:rsidRDefault="00B937D1" w:rsidP="00D7573A">
            <w:pPr>
              <w:keepNext/>
              <w:widowControl w:val="0"/>
              <w:numPr>
                <w:ilvl w:val="0"/>
                <w:numId w:val="40"/>
              </w:numPr>
              <w:tabs>
                <w:tab w:val="left" w:pos="540"/>
              </w:tabs>
              <w:suppressAutoHyphens/>
              <w:autoSpaceDE w:val="0"/>
              <w:autoSpaceDN w:val="0"/>
              <w:ind w:left="737" w:firstLine="0"/>
              <w:rPr>
                <w:rFonts w:ascii="Arial" w:eastAsia="Times New Roman" w:hAnsi="Arial" w:cs="Arial"/>
                <w:bCs/>
                <w:kern w:val="3"/>
                <w:sz w:val="24"/>
                <w:szCs w:val="24"/>
              </w:rPr>
            </w:pPr>
            <w:r w:rsidRPr="006070B8">
              <w:rPr>
                <w:rFonts w:ascii="Arial" w:eastAsia="Times New Roman" w:hAnsi="Arial" w:cs="Arial"/>
                <w:bCs/>
                <w:strike/>
                <w:kern w:val="3"/>
                <w:sz w:val="24"/>
                <w:szCs w:val="24"/>
              </w:rPr>
              <w:t>Loss of a</w:t>
            </w:r>
            <w:r>
              <w:rPr>
                <w:rFonts w:ascii="Arial" w:eastAsia="Times New Roman" w:hAnsi="Arial" w:cs="Arial"/>
                <w:bCs/>
                <w:kern w:val="3"/>
                <w:sz w:val="24"/>
                <w:szCs w:val="24"/>
              </w:rPr>
              <w:t xml:space="preserve"> </w:t>
            </w:r>
            <w:r w:rsidRPr="006070B8">
              <w:rPr>
                <w:rFonts w:ascii="Arial" w:eastAsia="Times New Roman" w:hAnsi="Arial" w:cs="Arial"/>
                <w:bCs/>
                <w:kern w:val="3"/>
                <w:sz w:val="24"/>
                <w:szCs w:val="24"/>
                <w:u w:val="single"/>
              </w:rPr>
              <w:t>The effect of any loss of a</w:t>
            </w:r>
            <w:r w:rsidRPr="002A3633">
              <w:rPr>
                <w:rFonts w:ascii="Arial" w:eastAsia="Times New Roman" w:hAnsi="Arial" w:cs="Arial"/>
                <w:bCs/>
                <w:kern w:val="3"/>
                <w:sz w:val="24"/>
                <w:szCs w:val="24"/>
              </w:rPr>
              <w:t xml:space="preserve"> commercial use at ground-floor level.</w:t>
            </w:r>
          </w:p>
          <w:p w14:paraId="32C25913" w14:textId="77777777" w:rsidR="00B937D1" w:rsidRPr="002A3633" w:rsidRDefault="00B937D1" w:rsidP="00D7573A">
            <w:pPr>
              <w:keepNext/>
              <w:widowControl w:val="0"/>
              <w:numPr>
                <w:ilvl w:val="0"/>
                <w:numId w:val="40"/>
              </w:numPr>
              <w:tabs>
                <w:tab w:val="left" w:pos="540"/>
              </w:tabs>
              <w:suppressAutoHyphens/>
              <w:autoSpaceDE w:val="0"/>
              <w:autoSpaceDN w:val="0"/>
              <w:ind w:left="737" w:firstLine="0"/>
              <w:rPr>
                <w:rFonts w:ascii="Arial" w:eastAsia="Times New Roman" w:hAnsi="Arial" w:cs="Arial"/>
                <w:bCs/>
                <w:kern w:val="3"/>
                <w:sz w:val="24"/>
                <w:szCs w:val="24"/>
              </w:rPr>
            </w:pPr>
            <w:r w:rsidRPr="002A3633">
              <w:rPr>
                <w:rFonts w:ascii="Arial" w:eastAsia="Times New Roman" w:hAnsi="Arial" w:cs="Arial"/>
                <w:bCs/>
                <w:kern w:val="3"/>
                <w:sz w:val="24"/>
                <w:szCs w:val="24"/>
              </w:rPr>
              <w:t>Contribution of the proposed use to the Council’s growth objectives for the local area.</w:t>
            </w:r>
          </w:p>
          <w:p w14:paraId="64DFEBCB" w14:textId="77777777" w:rsidR="00B937D1" w:rsidRPr="002A3633" w:rsidRDefault="00B937D1" w:rsidP="00B937D1">
            <w:pPr>
              <w:autoSpaceDE w:val="0"/>
              <w:rPr>
                <w:rFonts w:ascii="Arial" w:hAnsi="Arial" w:cs="Arial"/>
                <w:sz w:val="24"/>
                <w:szCs w:val="24"/>
              </w:rPr>
            </w:pPr>
          </w:p>
          <w:p w14:paraId="7D65A5EE" w14:textId="77777777" w:rsidR="00B937D1" w:rsidRPr="002A3633" w:rsidRDefault="00B937D1" w:rsidP="00D7573A">
            <w:pPr>
              <w:numPr>
                <w:ilvl w:val="0"/>
                <w:numId w:val="39"/>
              </w:numPr>
              <w:suppressAutoHyphens/>
              <w:autoSpaceDE w:val="0"/>
              <w:autoSpaceDN w:val="0"/>
              <w:rPr>
                <w:rFonts w:ascii="Arial" w:hAnsi="Arial" w:cs="Arial"/>
              </w:rPr>
            </w:pPr>
            <w:r w:rsidRPr="00897650">
              <w:rPr>
                <w:rFonts w:ascii="Arial" w:hAnsi="Arial" w:cs="Arial"/>
                <w:strike/>
                <w:sz w:val="24"/>
                <w:szCs w:val="24"/>
              </w:rPr>
              <w:t>j)</w:t>
            </w:r>
            <w:r>
              <w:rPr>
                <w:rFonts w:ascii="Arial" w:hAnsi="Arial" w:cs="Arial"/>
                <w:sz w:val="24"/>
                <w:szCs w:val="24"/>
              </w:rPr>
              <w:t xml:space="preserve"> </w:t>
            </w:r>
            <w:r w:rsidRPr="002A3633">
              <w:rPr>
                <w:rFonts w:ascii="Arial" w:hAnsi="Arial" w:cs="Arial"/>
                <w:sz w:val="24"/>
                <w:szCs w:val="24"/>
              </w:rPr>
              <w:t xml:space="preserve">Supporting new employment space outside of the locations outlined in </w:t>
            </w:r>
            <w:r w:rsidRPr="00196AE4">
              <w:rPr>
                <w:rFonts w:ascii="Arial" w:eastAsia="Times New Roman" w:hAnsi="Arial" w:cs="Arial"/>
                <w:bCs/>
                <w:kern w:val="3"/>
                <w:sz w:val="24"/>
                <w:szCs w:val="24"/>
                <w:u w:val="single"/>
              </w:rPr>
              <w:t xml:space="preserve">Policy </w:t>
            </w:r>
            <w:r w:rsidRPr="00464D0C">
              <w:rPr>
                <w:rFonts w:ascii="Arial" w:eastAsia="Times New Roman" w:hAnsi="Arial" w:cs="Arial"/>
                <w:bCs/>
                <w:kern w:val="3"/>
                <w:sz w:val="24"/>
                <w:szCs w:val="24"/>
                <w:u w:val="single"/>
              </w:rPr>
              <w:t>ECY01A and ECY01B</w:t>
            </w:r>
            <w:r>
              <w:rPr>
                <w:rFonts w:ascii="Arial" w:eastAsia="Times New Roman" w:hAnsi="Arial" w:cs="Arial"/>
                <w:bCs/>
                <w:kern w:val="3"/>
                <w:sz w:val="24"/>
                <w:szCs w:val="24"/>
                <w:u w:val="single"/>
              </w:rPr>
              <w:t>,</w:t>
            </w:r>
            <w:r w:rsidRPr="00464D0C">
              <w:rPr>
                <w:rFonts w:ascii="Arial" w:eastAsia="Times New Roman" w:hAnsi="Arial" w:cs="Arial"/>
                <w:bCs/>
                <w:kern w:val="3"/>
                <w:sz w:val="24"/>
                <w:szCs w:val="24"/>
              </w:rPr>
              <w:t xml:space="preserve"> </w:t>
            </w:r>
            <w:r w:rsidRPr="0082224F">
              <w:rPr>
                <w:rFonts w:ascii="Arial" w:hAnsi="Arial" w:cs="Arial"/>
                <w:strike/>
                <w:sz w:val="24"/>
                <w:szCs w:val="24"/>
              </w:rPr>
              <w:t>(a), (b) and (c)</w:t>
            </w:r>
            <w:r w:rsidRPr="002A3633">
              <w:rPr>
                <w:rFonts w:ascii="Arial" w:hAnsi="Arial" w:cs="Arial"/>
                <w:sz w:val="24"/>
                <w:szCs w:val="24"/>
              </w:rPr>
              <w:t xml:space="preserve"> if the following criteria are met:</w:t>
            </w:r>
          </w:p>
          <w:p w14:paraId="3F9B9DD6" w14:textId="77777777" w:rsidR="00B937D1" w:rsidRPr="00071984" w:rsidRDefault="00B937D1" w:rsidP="00D7573A">
            <w:pPr>
              <w:numPr>
                <w:ilvl w:val="0"/>
                <w:numId w:val="41"/>
              </w:numPr>
              <w:suppressAutoHyphens/>
              <w:autoSpaceDE w:val="0"/>
              <w:autoSpaceDN w:val="0"/>
              <w:ind w:left="737" w:firstLine="0"/>
              <w:rPr>
                <w:rFonts w:ascii="Arial" w:hAnsi="Arial" w:cs="Arial"/>
                <w:sz w:val="24"/>
                <w:szCs w:val="24"/>
              </w:rPr>
            </w:pPr>
            <w:r w:rsidRPr="00071984">
              <w:rPr>
                <w:rFonts w:ascii="Arial" w:hAnsi="Arial" w:cs="Arial"/>
                <w:sz w:val="24"/>
                <w:szCs w:val="24"/>
              </w:rPr>
              <w:t>The new employment use would contribute</w:t>
            </w:r>
            <w:r w:rsidRPr="00071984" w:rsidDel="005B7132">
              <w:rPr>
                <w:rFonts w:ascii="Arial" w:hAnsi="Arial" w:cs="Arial"/>
                <w:sz w:val="24"/>
                <w:szCs w:val="24"/>
              </w:rPr>
              <w:t xml:space="preserve"> </w:t>
            </w:r>
            <w:r w:rsidRPr="00071984">
              <w:rPr>
                <w:rFonts w:ascii="Arial" w:hAnsi="Arial" w:cs="Arial"/>
                <w:sz w:val="24"/>
                <w:szCs w:val="24"/>
              </w:rPr>
              <w:t xml:space="preserve">towards the Council’s </w:t>
            </w:r>
            <w:r w:rsidRPr="00EB7551">
              <w:rPr>
                <w:rFonts w:ascii="Arial" w:hAnsi="Arial" w:cs="Arial"/>
                <w:strike/>
                <w:sz w:val="24"/>
                <w:szCs w:val="24"/>
              </w:rPr>
              <w:t>regeneration</w:t>
            </w:r>
            <w:r w:rsidRPr="00071984">
              <w:rPr>
                <w:rFonts w:ascii="Arial" w:hAnsi="Arial" w:cs="Arial"/>
                <w:sz w:val="24"/>
                <w:szCs w:val="24"/>
              </w:rPr>
              <w:t xml:space="preserve"> </w:t>
            </w:r>
            <w:r w:rsidRPr="00EB7551">
              <w:rPr>
                <w:rFonts w:ascii="Arial" w:hAnsi="Arial" w:cs="Arial"/>
                <w:sz w:val="24"/>
                <w:szCs w:val="24"/>
                <w:u w:val="single"/>
              </w:rPr>
              <w:t xml:space="preserve">growth </w:t>
            </w:r>
            <w:r w:rsidRPr="00071984">
              <w:rPr>
                <w:rFonts w:ascii="Arial" w:hAnsi="Arial" w:cs="Arial"/>
                <w:sz w:val="24"/>
                <w:szCs w:val="24"/>
              </w:rPr>
              <w:t>objectives.</w:t>
            </w:r>
          </w:p>
          <w:p w14:paraId="5002F6AE" w14:textId="77777777" w:rsidR="00B937D1" w:rsidRPr="002A3633" w:rsidRDefault="00B937D1" w:rsidP="00D7573A">
            <w:pPr>
              <w:numPr>
                <w:ilvl w:val="0"/>
                <w:numId w:val="41"/>
              </w:numPr>
              <w:suppressAutoHyphens/>
              <w:autoSpaceDE w:val="0"/>
              <w:autoSpaceDN w:val="0"/>
              <w:ind w:left="737" w:firstLine="0"/>
              <w:rPr>
                <w:rFonts w:ascii="Arial" w:hAnsi="Arial" w:cs="Arial"/>
                <w:sz w:val="24"/>
                <w:szCs w:val="24"/>
              </w:rPr>
            </w:pPr>
            <w:r w:rsidRPr="002A3633">
              <w:rPr>
                <w:rFonts w:ascii="Arial" w:hAnsi="Arial" w:cs="Arial"/>
                <w:sz w:val="24"/>
                <w:szCs w:val="24"/>
              </w:rPr>
              <w:t xml:space="preserve">Employment uses which generate high levels of movement should be located in close proximity to Tier One and </w:t>
            </w:r>
            <w:r w:rsidRPr="002A3633">
              <w:rPr>
                <w:rFonts w:ascii="Arial" w:hAnsi="Arial" w:cs="Arial"/>
                <w:sz w:val="24"/>
                <w:szCs w:val="24"/>
                <w:u w:val="single"/>
              </w:rPr>
              <w:t>Tier T</w:t>
            </w:r>
            <w:r w:rsidRPr="002A3633">
              <w:rPr>
                <w:rFonts w:ascii="Arial" w:hAnsi="Arial" w:cs="Arial"/>
                <w:sz w:val="24"/>
                <w:szCs w:val="24"/>
              </w:rPr>
              <w:t xml:space="preserve">wo roads </w:t>
            </w:r>
            <w:r w:rsidRPr="002A3633">
              <w:rPr>
                <w:rFonts w:ascii="Arial" w:hAnsi="Arial" w:cs="Arial"/>
                <w:sz w:val="24"/>
                <w:szCs w:val="24"/>
                <w:u w:val="single"/>
              </w:rPr>
              <w:t xml:space="preserve">(as shown on the Policies Map) </w:t>
            </w:r>
            <w:r w:rsidRPr="002A3633">
              <w:rPr>
                <w:rFonts w:ascii="Arial" w:hAnsi="Arial" w:cs="Arial"/>
                <w:sz w:val="24"/>
                <w:szCs w:val="24"/>
              </w:rPr>
              <w:t xml:space="preserve"> </w:t>
            </w:r>
          </w:p>
          <w:p w14:paraId="1CBE462F" w14:textId="77777777" w:rsidR="00B937D1" w:rsidRPr="002A3633" w:rsidRDefault="00B937D1" w:rsidP="00D7573A">
            <w:pPr>
              <w:numPr>
                <w:ilvl w:val="0"/>
                <w:numId w:val="41"/>
              </w:numPr>
              <w:suppressAutoHyphens/>
              <w:autoSpaceDE w:val="0"/>
              <w:autoSpaceDN w:val="0"/>
              <w:ind w:left="737" w:firstLine="0"/>
              <w:rPr>
                <w:rFonts w:ascii="Arial" w:hAnsi="Arial" w:cs="Arial"/>
                <w:sz w:val="24"/>
                <w:szCs w:val="24"/>
              </w:rPr>
            </w:pPr>
            <w:r w:rsidRPr="002A3633">
              <w:rPr>
                <w:rFonts w:ascii="Arial" w:hAnsi="Arial" w:cs="Arial"/>
                <w:sz w:val="24"/>
                <w:szCs w:val="24"/>
              </w:rPr>
              <w:t>The new use does not have any adverse impact on residential amenity.</w:t>
            </w:r>
          </w:p>
          <w:p w14:paraId="4A972BCD" w14:textId="77777777" w:rsidR="00B937D1" w:rsidRPr="002A3633" w:rsidRDefault="00B937D1" w:rsidP="00D7573A">
            <w:pPr>
              <w:numPr>
                <w:ilvl w:val="0"/>
                <w:numId w:val="41"/>
              </w:numPr>
              <w:suppressAutoHyphens/>
              <w:autoSpaceDE w:val="0"/>
              <w:autoSpaceDN w:val="0"/>
              <w:ind w:hanging="138"/>
              <w:rPr>
                <w:sz w:val="24"/>
                <w:szCs w:val="24"/>
              </w:rPr>
            </w:pPr>
            <w:r w:rsidRPr="002A3633">
              <w:rPr>
                <w:rFonts w:ascii="Arial" w:hAnsi="Arial" w:cs="Arial"/>
                <w:sz w:val="24"/>
                <w:szCs w:val="24"/>
              </w:rPr>
              <w:t xml:space="preserve">The site is not allocated </w:t>
            </w:r>
            <w:r w:rsidRPr="002A3633">
              <w:rPr>
                <w:rFonts w:ascii="Arial" w:hAnsi="Arial" w:cs="Arial"/>
                <w:sz w:val="24"/>
                <w:szCs w:val="24"/>
                <w:u w:val="single"/>
              </w:rPr>
              <w:t>in Annex 1 of this Plan (Schedule of Site Proposals)</w:t>
            </w:r>
            <w:r w:rsidRPr="002A3633">
              <w:rPr>
                <w:rFonts w:ascii="Arial" w:hAnsi="Arial" w:cs="Arial"/>
                <w:sz w:val="24"/>
                <w:szCs w:val="24"/>
              </w:rPr>
              <w:t xml:space="preserve"> for an alternative use including residential, education or community uses</w:t>
            </w:r>
          </w:p>
          <w:p w14:paraId="24783031" w14:textId="77777777" w:rsidR="00B937D1" w:rsidRPr="002A3633" w:rsidRDefault="00B937D1" w:rsidP="00B937D1">
            <w:pPr>
              <w:autoSpaceDE w:val="0"/>
              <w:ind w:left="1440"/>
              <w:rPr>
                <w:rFonts w:ascii="Arial" w:hAnsi="Arial" w:cs="Arial"/>
                <w:sz w:val="24"/>
                <w:szCs w:val="24"/>
              </w:rPr>
            </w:pPr>
          </w:p>
          <w:p w14:paraId="31DD7DAD" w14:textId="77777777" w:rsidR="00B937D1" w:rsidRPr="002A3633" w:rsidRDefault="00B937D1" w:rsidP="00D7573A">
            <w:pPr>
              <w:numPr>
                <w:ilvl w:val="0"/>
                <w:numId w:val="39"/>
              </w:numPr>
              <w:suppressAutoHyphens/>
              <w:autoSpaceDE w:val="0"/>
              <w:autoSpaceDN w:val="0"/>
              <w:rPr>
                <w:rFonts w:ascii="Arial" w:hAnsi="Arial" w:cs="Arial"/>
                <w:sz w:val="24"/>
                <w:szCs w:val="24"/>
              </w:rPr>
            </w:pPr>
            <w:r w:rsidRPr="008E0D2D">
              <w:rPr>
                <w:rFonts w:ascii="Arial" w:hAnsi="Arial" w:cs="Arial"/>
                <w:strike/>
                <w:sz w:val="24"/>
                <w:szCs w:val="24"/>
              </w:rPr>
              <w:t>k)</w:t>
            </w:r>
            <w:r>
              <w:rPr>
                <w:rFonts w:ascii="Arial" w:hAnsi="Arial" w:cs="Arial"/>
                <w:sz w:val="24"/>
                <w:szCs w:val="24"/>
              </w:rPr>
              <w:t xml:space="preserve"> </w:t>
            </w:r>
            <w:r w:rsidRPr="002A3633">
              <w:rPr>
                <w:rFonts w:ascii="Arial" w:hAnsi="Arial" w:cs="Arial"/>
                <w:sz w:val="24"/>
                <w:szCs w:val="24"/>
              </w:rPr>
              <w:t xml:space="preserve">Requiring all employment space to be designed to appropriate floor to ceiling heights and space requirements for the intended </w:t>
            </w:r>
            <w:r w:rsidRPr="002A3633">
              <w:rPr>
                <w:rFonts w:ascii="Arial" w:hAnsi="Arial" w:cs="Arial"/>
                <w:sz w:val="24"/>
                <w:szCs w:val="24"/>
              </w:rPr>
              <w:lastRenderedPageBreak/>
              <w:t xml:space="preserve">uses including on site servicing and space for waiting or goods vehicles, </w:t>
            </w:r>
            <w:r w:rsidRPr="002A3633">
              <w:rPr>
                <w:rFonts w:ascii="Arial" w:hAnsi="Arial" w:cs="Arial"/>
                <w:sz w:val="24"/>
                <w:szCs w:val="24"/>
                <w:u w:val="single"/>
              </w:rPr>
              <w:t>and be fitted out to at least Category A Standard</w:t>
            </w:r>
            <w:r w:rsidRPr="002A3633">
              <w:rPr>
                <w:rFonts w:ascii="Arial" w:hAnsi="Arial" w:cs="Arial"/>
                <w:sz w:val="24"/>
                <w:szCs w:val="24"/>
              </w:rPr>
              <w:t>.</w:t>
            </w:r>
          </w:p>
          <w:p w14:paraId="192B2054" w14:textId="77777777" w:rsidR="00B937D1" w:rsidRPr="002A3633" w:rsidRDefault="00B937D1" w:rsidP="00B937D1">
            <w:pPr>
              <w:autoSpaceDE w:val="0"/>
              <w:ind w:left="720" w:firstLine="72"/>
              <w:rPr>
                <w:rFonts w:ascii="Arial" w:hAnsi="Arial" w:cs="Arial"/>
                <w:sz w:val="24"/>
                <w:szCs w:val="24"/>
              </w:rPr>
            </w:pPr>
          </w:p>
          <w:p w14:paraId="2683FF1F" w14:textId="77777777" w:rsidR="00B937D1" w:rsidRPr="002A3633" w:rsidRDefault="00B937D1" w:rsidP="00D7573A">
            <w:pPr>
              <w:numPr>
                <w:ilvl w:val="0"/>
                <w:numId w:val="39"/>
              </w:numPr>
              <w:suppressAutoHyphens/>
              <w:autoSpaceDE w:val="0"/>
              <w:autoSpaceDN w:val="0"/>
              <w:rPr>
                <w:rFonts w:ascii="Arial" w:hAnsi="Arial" w:cs="Arial"/>
                <w:sz w:val="24"/>
                <w:szCs w:val="24"/>
              </w:rPr>
            </w:pPr>
            <w:r w:rsidRPr="00FD2E22">
              <w:rPr>
                <w:rFonts w:ascii="Arial" w:hAnsi="Arial" w:cs="Arial"/>
                <w:strike/>
                <w:sz w:val="24"/>
                <w:szCs w:val="24"/>
              </w:rPr>
              <w:t>l)</w:t>
            </w:r>
            <w:r>
              <w:rPr>
                <w:rFonts w:ascii="Arial" w:hAnsi="Arial" w:cs="Arial"/>
                <w:sz w:val="24"/>
                <w:szCs w:val="24"/>
              </w:rPr>
              <w:t xml:space="preserve"> </w:t>
            </w:r>
            <w:r w:rsidRPr="002A3633">
              <w:rPr>
                <w:rFonts w:ascii="Arial" w:hAnsi="Arial" w:cs="Arial"/>
                <w:sz w:val="24"/>
                <w:szCs w:val="24"/>
              </w:rPr>
              <w:t xml:space="preserve">Expecting all </w:t>
            </w:r>
            <w:r w:rsidRPr="002A3633">
              <w:rPr>
                <w:rFonts w:ascii="Arial" w:hAnsi="Arial" w:cs="Arial"/>
                <w:sz w:val="24"/>
                <w:szCs w:val="24"/>
                <w:u w:val="single"/>
              </w:rPr>
              <w:t xml:space="preserve">development </w:t>
            </w:r>
            <w:r w:rsidRPr="002A3633">
              <w:rPr>
                <w:rFonts w:ascii="Arial" w:hAnsi="Arial" w:cs="Arial"/>
                <w:sz w:val="24"/>
                <w:szCs w:val="24"/>
              </w:rPr>
              <w:t xml:space="preserve">proposals for new employment space </w:t>
            </w:r>
            <w:r w:rsidRPr="002A3633">
              <w:rPr>
                <w:rFonts w:ascii="Arial" w:hAnsi="Arial" w:cs="Arial"/>
                <w:sz w:val="24"/>
                <w:szCs w:val="24"/>
                <w:u w:val="single"/>
              </w:rPr>
              <w:t xml:space="preserve">that will generate significant amounts of movement </w:t>
            </w:r>
            <w:r w:rsidRPr="002A3633">
              <w:rPr>
                <w:rFonts w:ascii="Arial" w:hAnsi="Arial" w:cs="Arial"/>
                <w:sz w:val="24"/>
                <w:szCs w:val="24"/>
              </w:rPr>
              <w:t xml:space="preserve">to </w:t>
            </w:r>
            <w:r w:rsidRPr="002A3633">
              <w:rPr>
                <w:rFonts w:ascii="Arial" w:hAnsi="Arial" w:cs="Arial"/>
                <w:strike/>
                <w:sz w:val="24"/>
                <w:szCs w:val="24"/>
              </w:rPr>
              <w:t>undertake</w:t>
            </w:r>
            <w:r w:rsidRPr="002A3633">
              <w:rPr>
                <w:rFonts w:ascii="Arial" w:hAnsi="Arial" w:cs="Arial"/>
                <w:sz w:val="24"/>
                <w:szCs w:val="24"/>
              </w:rPr>
              <w:t xml:space="preserve"> </w:t>
            </w:r>
            <w:r w:rsidRPr="002A3633">
              <w:rPr>
                <w:rFonts w:ascii="Arial" w:hAnsi="Arial" w:cs="Arial"/>
                <w:strike/>
                <w:sz w:val="24"/>
                <w:szCs w:val="24"/>
              </w:rPr>
              <w:t xml:space="preserve">a </w:t>
            </w:r>
            <w:r w:rsidRPr="002A3633">
              <w:rPr>
                <w:rFonts w:ascii="Arial" w:hAnsi="Arial" w:cs="Arial"/>
                <w:sz w:val="24"/>
                <w:szCs w:val="24"/>
                <w:u w:val="single"/>
              </w:rPr>
              <w:t>provide</w:t>
            </w:r>
            <w:r w:rsidRPr="002A3633">
              <w:rPr>
                <w:rFonts w:ascii="Arial" w:hAnsi="Arial" w:cs="Arial"/>
                <w:strike/>
                <w:sz w:val="24"/>
                <w:szCs w:val="24"/>
                <w:u w:val="single"/>
              </w:rPr>
              <w:t xml:space="preserve"> </w:t>
            </w:r>
            <w:r w:rsidRPr="002A3633">
              <w:rPr>
                <w:rFonts w:ascii="Arial" w:hAnsi="Arial" w:cs="Arial"/>
                <w:sz w:val="24"/>
                <w:szCs w:val="24"/>
                <w:u w:val="single"/>
              </w:rPr>
              <w:t>travel plans</w:t>
            </w:r>
            <w:r>
              <w:rPr>
                <w:rFonts w:ascii="Arial" w:hAnsi="Arial" w:cs="Arial"/>
                <w:sz w:val="24"/>
                <w:szCs w:val="24"/>
                <w:u w:val="single"/>
              </w:rPr>
              <w:t xml:space="preserve"> and/or</w:t>
            </w:r>
            <w:r w:rsidRPr="002A3633">
              <w:rPr>
                <w:rFonts w:ascii="Arial" w:hAnsi="Arial" w:cs="Arial"/>
                <w:sz w:val="24"/>
                <w:szCs w:val="24"/>
                <w:u w:val="single"/>
              </w:rPr>
              <w:t xml:space="preserve"> transport assessments in accordance with national policy, London Plan Policy T4 and </w:t>
            </w:r>
            <w:r w:rsidRPr="002A3633">
              <w:rPr>
                <w:rFonts w:ascii="Arial" w:hAnsi="Arial" w:cs="Arial"/>
                <w:sz w:val="24"/>
                <w:szCs w:val="24"/>
              </w:rPr>
              <w:t xml:space="preserve"> </w:t>
            </w:r>
            <w:r w:rsidRPr="002A3633">
              <w:rPr>
                <w:rFonts w:ascii="Arial" w:hAnsi="Arial" w:cs="Arial"/>
                <w:strike/>
                <w:sz w:val="24"/>
                <w:szCs w:val="24"/>
              </w:rPr>
              <w:t xml:space="preserve">Transport Impact Assessment as set out in </w:t>
            </w:r>
            <w:r w:rsidRPr="002A3633">
              <w:rPr>
                <w:rFonts w:ascii="Arial" w:hAnsi="Arial" w:cs="Arial"/>
                <w:sz w:val="24"/>
                <w:szCs w:val="24"/>
              </w:rPr>
              <w:t>Policy TRC01</w:t>
            </w:r>
            <w:r w:rsidRPr="002A3633">
              <w:rPr>
                <w:rFonts w:ascii="Arial" w:hAnsi="Arial" w:cs="Arial"/>
                <w:sz w:val="24"/>
                <w:szCs w:val="24"/>
                <w:u w:val="single"/>
              </w:rPr>
              <w:t>.</w:t>
            </w:r>
          </w:p>
          <w:p w14:paraId="30DF227A" w14:textId="77777777" w:rsidR="00B937D1" w:rsidRDefault="00B937D1" w:rsidP="00B937D1">
            <w:pPr>
              <w:keepNext/>
              <w:widowControl w:val="0"/>
              <w:tabs>
                <w:tab w:val="left" w:pos="540"/>
              </w:tabs>
              <w:suppressAutoHyphens/>
              <w:autoSpaceDE w:val="0"/>
              <w:autoSpaceDN w:val="0"/>
              <w:ind w:left="720"/>
              <w:rPr>
                <w:rFonts w:ascii="Arial" w:eastAsia="Times New Roman" w:hAnsi="Arial" w:cs="Arial"/>
                <w:bCs/>
                <w:strike/>
                <w:kern w:val="3"/>
                <w:sz w:val="24"/>
                <w:szCs w:val="24"/>
              </w:rPr>
            </w:pPr>
          </w:p>
          <w:p w14:paraId="6468FD80" w14:textId="7B3A7078" w:rsidR="00B937D1" w:rsidRPr="00E9341D" w:rsidRDefault="00B937D1" w:rsidP="00B937D1">
            <w:pPr>
              <w:rPr>
                <w:rFonts w:ascii="Arial" w:hAnsi="Arial" w:cs="Arial"/>
                <w:b/>
              </w:rPr>
            </w:pPr>
            <w:r>
              <w:rPr>
                <w:rFonts w:ascii="Arial" w:eastAsia="Times New Roman" w:hAnsi="Arial" w:cs="Arial"/>
                <w:bCs/>
                <w:strike/>
                <w:kern w:val="3"/>
                <w:sz w:val="24"/>
                <w:szCs w:val="24"/>
              </w:rPr>
              <w:t xml:space="preserve">m) </w:t>
            </w:r>
            <w:r w:rsidRPr="002A3633">
              <w:rPr>
                <w:rFonts w:ascii="Arial" w:eastAsia="Times New Roman" w:hAnsi="Arial" w:cs="Arial"/>
                <w:bCs/>
                <w:strike/>
                <w:kern w:val="3"/>
                <w:sz w:val="24"/>
                <w:szCs w:val="24"/>
              </w:rPr>
              <w:t>Financial contributions will be secured from development that results in a net loss of employment floorspace to invest towards improving employment space elsewhere in the Borough and/ or towards training and other initiatives that seek to promote employment and adult education in the Borough.</w:t>
            </w:r>
          </w:p>
        </w:tc>
        <w:tc>
          <w:tcPr>
            <w:tcW w:w="6754" w:type="dxa"/>
            <w:tcBorders>
              <w:left w:val="single" w:sz="4" w:space="0" w:color="auto"/>
            </w:tcBorders>
          </w:tcPr>
          <w:p w14:paraId="44F2E6ED"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1390D4AA" w14:textId="5C151F5F" w:rsidR="00B937D1" w:rsidRPr="00915951" w:rsidRDefault="00B937D1" w:rsidP="00B937D1">
            <w:pPr>
              <w:spacing w:line="259" w:lineRule="auto"/>
              <w:rPr>
                <w:rFonts w:ascii="Arial" w:eastAsia="Times New Roman" w:hAnsi="Arial" w:cs="Arial"/>
              </w:rPr>
            </w:pPr>
            <w:r w:rsidRPr="00915951">
              <w:rPr>
                <w:rFonts w:ascii="Arial" w:eastAsia="Times New Roman" w:hAnsi="Arial" w:cs="Arial"/>
              </w:rPr>
              <w:t xml:space="preserve">This development management policy relates to ensuring the maintenance of a vibrant local economy affording a range of employment opportunities. </w:t>
            </w:r>
            <w:r w:rsidRPr="00915951">
              <w:rPr>
                <w:rFonts w:ascii="Arial" w:hAnsi="Arial" w:cs="Arial"/>
              </w:rPr>
              <w:t>MM revisions are necessary for soundness, closer alignment / general conformity with London Plan policies and in order to provide clarification on a number of detailed matters. These</w:t>
            </w:r>
            <w:r w:rsidRPr="00915951">
              <w:rPr>
                <w:rFonts w:ascii="Arial" w:hAnsi="Arial" w:cs="Arial"/>
                <w:bCs/>
              </w:rPr>
              <w:t xml:space="preserve"> include stating the </w:t>
            </w:r>
            <w:r w:rsidRPr="00915951">
              <w:rPr>
                <w:rFonts w:ascii="Arial" w:hAnsi="Arial" w:cs="Arial"/>
              </w:rPr>
              <w:t xml:space="preserve">locations where the Council will prioritise promoting new employment opportunities; the Council’s approach to safeguarding offices as a main town centre use in the context of Class E and the required period of active marketing for proposals seeking redevelopment of office uses outside of Town Centres and edge of centre locations. Also, clarification regarding </w:t>
            </w:r>
            <w:r w:rsidRPr="00915951">
              <w:rPr>
                <w:rFonts w:ascii="Arial" w:hAnsi="Arial" w:cs="Arial"/>
              </w:rPr>
              <w:lastRenderedPageBreak/>
              <w:t xml:space="preserve">proposals in other locations that are not in an existing town centre (i.e. application of the sequential test for main town uses). Clarification with LSIS identified in Table 14 and that proposals for office uses in these locations should be ancillary to main employment use of premises or land. Clarification that proposals for co-location to support delivery of residential or other uses, such as social infrastructure, should only occur as part of intensification of a LSIS with no net-loss of employment floorspace and are supported by a coordinated master planning process. </w:t>
            </w:r>
            <w:r w:rsidRPr="00915951">
              <w:rPr>
                <w:rFonts w:ascii="Arial" w:eastAsia="Times New Roman" w:hAnsi="Arial" w:cs="Arial"/>
                <w:bCs/>
              </w:rPr>
              <w:t xml:space="preserve">Clarification at Part C that as such uses </w:t>
            </w:r>
            <w:r w:rsidRPr="00915951">
              <w:rPr>
                <w:rFonts w:ascii="Arial" w:hAnsi="Arial" w:cs="Arial"/>
              </w:rPr>
              <w:t>fall within Use Class E (alongside main town centre uses proposals for development or change of use where permission is required involving the loss of employment accommodation in those areas will not be supported. Support for new employment space is subject to site not being allocated in Plan for an alternative use. Clarification that travel plans, transport statements or transport assessments are required to be provided in accordance with national policy, London Plan Policy T4 and are consistent with any related MMs to Policy TRC01.</w:t>
            </w:r>
          </w:p>
          <w:p w14:paraId="1A33AC6C" w14:textId="77777777" w:rsidR="00B937D1" w:rsidRPr="00915951" w:rsidRDefault="00B937D1" w:rsidP="00B937D1">
            <w:pPr>
              <w:keepNext/>
              <w:keepLines/>
              <w:suppressAutoHyphens/>
              <w:autoSpaceDN w:val="0"/>
              <w:textAlignment w:val="baseline"/>
              <w:outlineLvl w:val="2"/>
              <w:rPr>
                <w:rFonts w:ascii="Arial" w:hAnsi="Arial" w:cs="Arial"/>
              </w:rPr>
            </w:pPr>
          </w:p>
          <w:p w14:paraId="4374CDF1"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661F9FBC" w14:textId="77777777" w:rsidR="00B937D1" w:rsidRPr="00915951" w:rsidRDefault="00B937D1" w:rsidP="00B937D1">
            <w:pPr>
              <w:keepNext/>
              <w:keepLines/>
              <w:suppressAutoHyphens/>
              <w:autoSpaceDN w:val="0"/>
              <w:textAlignment w:val="baseline"/>
              <w:outlineLvl w:val="2"/>
              <w:rPr>
                <w:rFonts w:ascii="Arial" w:eastAsia="Times New Roman" w:hAnsi="Arial" w:cs="Arial"/>
              </w:rPr>
            </w:pPr>
          </w:p>
          <w:p w14:paraId="6344B907" w14:textId="60C44F35"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ensuring a vibrant local economy across Barnet.</w:t>
            </w:r>
          </w:p>
          <w:p w14:paraId="5E7B2C50"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19FBE21D"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lastRenderedPageBreak/>
              <w:t xml:space="preserve">In terms of the impact on SA/IIA objectives the changes introduced by the MM are either positive or neutral with no negative effects identified which would require additional mitigation measures. </w:t>
            </w:r>
          </w:p>
          <w:p w14:paraId="6F1E2256" w14:textId="77777777" w:rsidR="00B937D1" w:rsidRPr="00915951" w:rsidRDefault="00B937D1" w:rsidP="00B937D1">
            <w:pPr>
              <w:rPr>
                <w:rFonts w:ascii="Arial" w:eastAsia="Times New Roman" w:hAnsi="Arial" w:cs="Arial"/>
                <w:b/>
                <w:bCs/>
              </w:rPr>
            </w:pPr>
          </w:p>
          <w:p w14:paraId="72183919"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265357AA" w14:textId="77777777" w:rsidR="00B937D1" w:rsidRPr="00915951" w:rsidRDefault="00B937D1" w:rsidP="00B937D1">
            <w:pPr>
              <w:spacing w:line="259" w:lineRule="auto"/>
              <w:rPr>
                <w:rFonts w:ascii="Arial" w:hAnsi="Arial" w:cs="Arial"/>
                <w14:ligatures w14:val="none"/>
              </w:rPr>
            </w:pPr>
          </w:p>
          <w:p w14:paraId="79649FBE" w14:textId="55BAFD38"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Foster sustainable economic growth and increase employment opportunities across a range of sectors and business sizes (MM revisions throughout the policy refer including in particular those highlighted below as evidence of having positive impacts in furthering the other SA/IIA objectives listed here);</w:t>
            </w:r>
            <w:r w:rsidR="00912A8C" w:rsidRPr="00915951">
              <w:rPr>
                <w:rFonts w:ascii="Arial" w:hAnsi="Arial" w:cs="Arial"/>
                <w14:ligatures w14:val="none"/>
              </w:rPr>
              <w:t xml:space="preserve"> (7)</w:t>
            </w:r>
          </w:p>
          <w:p w14:paraId="6656D7AB" w14:textId="34A9C433"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and infrastructure</w:t>
            </w:r>
            <w:r w:rsidR="00203F4B" w:rsidRPr="00915951">
              <w:rPr>
                <w:rFonts w:ascii="Arial" w:hAnsi="Arial" w:cs="Arial"/>
                <w14:ligatures w14:val="none"/>
              </w:rPr>
              <w:t xml:space="preserve"> </w:t>
            </w:r>
            <w:r w:rsidRPr="00915951">
              <w:rPr>
                <w:rFonts w:ascii="Arial" w:hAnsi="Arial" w:cs="Arial"/>
                <w14:ligatures w14:val="none"/>
              </w:rPr>
              <w:t>(MM revision in the introductory paragraph of the policy outlining the locations where the Council will prioritise employment opportunities; Part A reference added to the Council seeking to retain existing and encourage new office space as part of Use Class E within town centres; also revisions amplifying the approach in terms of safeguarding and prioritising the efficient use of industrial land within designated Locally Significant Industrial Sites, including Part B e) of the policy clarifying the Council’s expectations where co-location with other uses is proposed);</w:t>
            </w:r>
            <w:r w:rsidR="00912A8C" w:rsidRPr="00915951">
              <w:rPr>
                <w:rFonts w:ascii="Arial" w:hAnsi="Arial" w:cs="Arial"/>
                <w14:ligatures w14:val="none"/>
              </w:rPr>
              <w:t xml:space="preserve"> (2)</w:t>
            </w:r>
          </w:p>
          <w:p w14:paraId="7CA68BC9" w14:textId="759E2174"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Minimise the need to travel</w:t>
            </w:r>
            <w:r w:rsidR="00912A8C" w:rsidRPr="00915951">
              <w:rPr>
                <w:rFonts w:ascii="Arial" w:hAnsi="Arial" w:cs="Arial"/>
                <w14:ligatures w14:val="none"/>
              </w:rPr>
              <w:t xml:space="preserve"> </w:t>
            </w:r>
            <w:r w:rsidRPr="00915951">
              <w:rPr>
                <w:rFonts w:ascii="Arial" w:hAnsi="Arial" w:cs="Arial"/>
                <w14:ligatures w14:val="none"/>
              </w:rPr>
              <w:t xml:space="preserve">(MM revision in Part A b) of the policy adding reference to applying the sequential test to applications for offices as main town centre uses; Part C e) addition of the need for proposals generating significant </w:t>
            </w:r>
            <w:r w:rsidRPr="00915951">
              <w:rPr>
                <w:rFonts w:ascii="Arial" w:hAnsi="Arial" w:cs="Arial"/>
                <w14:ligatures w14:val="none"/>
              </w:rPr>
              <w:lastRenderedPageBreak/>
              <w:t>amounts of movement to provide travel plans and/or transport assessments)</w:t>
            </w:r>
            <w:r w:rsidR="00912A8C" w:rsidRPr="00915951">
              <w:rPr>
                <w:rFonts w:ascii="Arial" w:hAnsi="Arial" w:cs="Arial"/>
                <w14:ligatures w14:val="none"/>
              </w:rPr>
              <w:t xml:space="preserve"> (8)</w:t>
            </w:r>
            <w:r w:rsidRPr="00915951">
              <w:rPr>
                <w:rFonts w:ascii="Arial" w:hAnsi="Arial" w:cs="Arial"/>
                <w14:ligatures w14:val="none"/>
              </w:rPr>
              <w:t>; and</w:t>
            </w:r>
          </w:p>
          <w:p w14:paraId="56C52082" w14:textId="0F996698"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neighbourhoods, which support good quality accessible services and sustainable lifestyles</w:t>
            </w:r>
            <w:r w:rsidR="00912A8C" w:rsidRPr="00915951">
              <w:rPr>
                <w:rFonts w:ascii="Arial" w:hAnsi="Arial" w:cs="Arial"/>
                <w14:ligatures w14:val="none"/>
              </w:rPr>
              <w:t xml:space="preserve"> </w:t>
            </w:r>
            <w:r w:rsidRPr="00915951">
              <w:rPr>
                <w:rFonts w:ascii="Arial" w:hAnsi="Arial" w:cs="Arial"/>
                <w14:ligatures w14:val="none"/>
              </w:rPr>
              <w:t>(MM revisions throughout the policy refer)</w:t>
            </w:r>
            <w:r w:rsidR="00912A8C" w:rsidRPr="00915951">
              <w:rPr>
                <w:rFonts w:ascii="Arial" w:hAnsi="Arial" w:cs="Arial"/>
                <w14:ligatures w14:val="none"/>
              </w:rPr>
              <w:t xml:space="preserve"> (4)</w:t>
            </w:r>
            <w:r w:rsidRPr="00915951">
              <w:rPr>
                <w:rFonts w:ascii="Arial" w:hAnsi="Arial" w:cs="Arial"/>
                <w14:ligatures w14:val="none"/>
              </w:rPr>
              <w:t>.</w:t>
            </w:r>
          </w:p>
          <w:p w14:paraId="2C9C9CD4" w14:textId="77777777" w:rsidR="00B937D1" w:rsidRPr="00915951" w:rsidRDefault="00B937D1" w:rsidP="00B937D1">
            <w:pPr>
              <w:rPr>
                <w:rFonts w:ascii="Arial" w:hAnsi="Arial" w:cs="Arial"/>
                <w14:ligatures w14:val="none"/>
              </w:rPr>
            </w:pPr>
          </w:p>
          <w:p w14:paraId="0F394577" w14:textId="571C6F0B" w:rsidR="00B937D1" w:rsidRPr="00915951" w:rsidRDefault="00B937D1" w:rsidP="00B937D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4C3E8B" w:rsidRPr="00915951">
              <w:rPr>
                <w:rFonts w:ascii="Arial" w:hAnsi="Arial" w:cs="Arial"/>
                <w14:ligatures w14:val="none"/>
              </w:rPr>
              <w:t xml:space="preserve"> (6)</w:t>
            </w:r>
            <w:r w:rsidRPr="00915951">
              <w:rPr>
                <w:rFonts w:ascii="Arial" w:hAnsi="Arial" w:cs="Arial"/>
                <w14:ligatures w14:val="none"/>
              </w:rPr>
              <w:t>.</w:t>
            </w:r>
          </w:p>
          <w:p w14:paraId="232A8E8B"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32AB39B2" w14:textId="5B2EDCDB"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C56BA8" w:rsidRPr="00915951">
              <w:rPr>
                <w:rFonts w:ascii="Arial" w:hAnsi="Arial" w:cs="Arial"/>
              </w:rPr>
              <w:t xml:space="preserve"> impact</w:t>
            </w:r>
            <w:r w:rsidRPr="00915951">
              <w:rPr>
                <w:rFonts w:ascii="Arial" w:hAnsi="Arial" w:cs="Arial"/>
              </w:rPr>
              <w:t xml:space="preserve"> is neutral.</w:t>
            </w:r>
          </w:p>
          <w:p w14:paraId="0DF78556" w14:textId="77777777" w:rsidR="00B937D1" w:rsidRPr="00915951" w:rsidRDefault="00B937D1" w:rsidP="00B937D1">
            <w:pPr>
              <w:rPr>
                <w:rFonts w:ascii="Arial" w:hAnsi="Arial" w:cs="Arial"/>
              </w:rPr>
            </w:pPr>
          </w:p>
        </w:tc>
      </w:tr>
      <w:tr w:rsidR="00B937D1" w:rsidRPr="00EC67FD" w14:paraId="37EB99B7" w14:textId="77777777" w:rsidTr="00E506CC">
        <w:trPr>
          <w:trHeight w:val="20"/>
        </w:trPr>
        <w:tc>
          <w:tcPr>
            <w:tcW w:w="1640" w:type="dxa"/>
            <w:tcBorders>
              <w:right w:val="single" w:sz="4" w:space="0" w:color="auto"/>
            </w:tcBorders>
          </w:tcPr>
          <w:p w14:paraId="1BA11ED1" w14:textId="77777777" w:rsidR="00B937D1" w:rsidRDefault="00B937D1" w:rsidP="00B937D1">
            <w:pPr>
              <w:rPr>
                <w:rFonts w:ascii="Arial" w:hAnsi="Arial" w:cs="Arial"/>
              </w:rPr>
            </w:pPr>
            <w:r>
              <w:rPr>
                <w:rFonts w:ascii="Arial" w:hAnsi="Arial" w:cs="Arial"/>
              </w:rPr>
              <w:lastRenderedPageBreak/>
              <w:t>MM62</w:t>
            </w:r>
          </w:p>
          <w:p w14:paraId="2F6B6D94" w14:textId="7AFECA3A" w:rsidR="00B937D1" w:rsidRDefault="00B937D1" w:rsidP="00B937D1">
            <w:pPr>
              <w:rPr>
                <w:rFonts w:ascii="Arial" w:hAnsi="Arial" w:cs="Arial"/>
              </w:rPr>
            </w:pPr>
            <w:r w:rsidRPr="00EC67FD">
              <w:rPr>
                <w:rFonts w:ascii="Arial" w:hAnsi="Arial" w:cs="Arial"/>
              </w:rPr>
              <w:t>Policy ECY02</w:t>
            </w:r>
          </w:p>
          <w:p w14:paraId="0B8F884C" w14:textId="48369B26" w:rsidR="00B937D1" w:rsidRPr="00EC67FD" w:rsidRDefault="00B937D1" w:rsidP="00B937D1">
            <w:pPr>
              <w:rPr>
                <w:rFonts w:ascii="Arial" w:hAnsi="Arial" w:cs="Arial"/>
              </w:rPr>
            </w:pPr>
            <w:r w:rsidRPr="00D341E6">
              <w:rPr>
                <w:rFonts w:ascii="Arial" w:hAnsi="Arial" w:cs="Arial"/>
              </w:rPr>
              <w:t xml:space="preserve">and consequential changes to supporting text  </w:t>
            </w:r>
          </w:p>
          <w:p w14:paraId="475788C7"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011D0424" w14:textId="77777777" w:rsidR="00B937D1" w:rsidRPr="00D04EFA" w:rsidRDefault="00B937D1" w:rsidP="00B937D1">
            <w:pPr>
              <w:keepNext/>
              <w:keepLines/>
              <w:autoSpaceDE w:val="0"/>
              <w:rPr>
                <w:rFonts w:ascii="Arial" w:hAnsi="Arial" w:cs="Arial"/>
              </w:rPr>
            </w:pPr>
            <w:r w:rsidRPr="00D04EFA">
              <w:rPr>
                <w:rFonts w:ascii="Arial" w:eastAsia="SimSun" w:hAnsi="Arial" w:cs="Arial"/>
                <w:b/>
                <w:color w:val="000000"/>
                <w:sz w:val="24"/>
                <w:szCs w:val="24"/>
                <w:lang w:eastAsia="zh-CN"/>
              </w:rPr>
              <w:t>Policy ECY02: Affordable Workspace</w:t>
            </w:r>
          </w:p>
          <w:p w14:paraId="51349A0A" w14:textId="77777777" w:rsidR="00B937D1" w:rsidRPr="00D04EFA" w:rsidRDefault="00B937D1" w:rsidP="00B937D1">
            <w:pPr>
              <w:keepNext/>
              <w:keepLines/>
              <w:rPr>
                <w:rFonts w:ascii="Arial" w:hAnsi="Arial" w:cs="Arial"/>
                <w:sz w:val="24"/>
                <w:szCs w:val="24"/>
              </w:rPr>
            </w:pPr>
            <w:r w:rsidRPr="00D04EFA">
              <w:rPr>
                <w:rFonts w:ascii="Arial" w:hAnsi="Arial" w:cs="Arial"/>
                <w:sz w:val="24"/>
                <w:szCs w:val="24"/>
              </w:rPr>
              <w:t xml:space="preserve">The Council will promote economic diversity and support existing and new business development in Barnet by requiring through legal agreement: </w:t>
            </w:r>
          </w:p>
          <w:p w14:paraId="6A065DFA" w14:textId="77777777" w:rsidR="00B937D1" w:rsidRPr="00D04EFA" w:rsidRDefault="00B937D1" w:rsidP="00B937D1">
            <w:pPr>
              <w:keepNext/>
              <w:keepLines/>
              <w:rPr>
                <w:rFonts w:ascii="Arial" w:hAnsi="Arial" w:cs="Arial"/>
                <w:sz w:val="24"/>
                <w:szCs w:val="24"/>
              </w:rPr>
            </w:pPr>
          </w:p>
          <w:p w14:paraId="11503E27" w14:textId="77777777" w:rsidR="00B937D1" w:rsidRPr="00D04EFA" w:rsidRDefault="00B937D1" w:rsidP="00D7573A">
            <w:pPr>
              <w:keepNext/>
              <w:keepLines/>
              <w:numPr>
                <w:ilvl w:val="0"/>
                <w:numId w:val="97"/>
              </w:numPr>
              <w:suppressAutoHyphens/>
              <w:autoSpaceDE w:val="0"/>
              <w:autoSpaceDN w:val="0"/>
              <w:rPr>
                <w:rFonts w:ascii="Arial" w:hAnsi="Arial" w:cs="Arial"/>
              </w:rPr>
            </w:pPr>
            <w:r w:rsidRPr="00AC5558">
              <w:rPr>
                <w:rFonts w:ascii="Arial" w:hAnsi="Arial" w:cs="Arial"/>
                <w:strike/>
                <w:sz w:val="24"/>
                <w:szCs w:val="24"/>
                <w:u w:val="single"/>
              </w:rPr>
              <w:t>a)</w:t>
            </w:r>
            <w:r>
              <w:rPr>
                <w:rFonts w:ascii="Arial" w:hAnsi="Arial" w:cs="Arial"/>
                <w:sz w:val="24"/>
                <w:szCs w:val="24"/>
                <w:u w:val="single"/>
              </w:rPr>
              <w:t xml:space="preserve"> </w:t>
            </w:r>
            <w:r w:rsidRPr="00D04EFA">
              <w:rPr>
                <w:rFonts w:ascii="Arial" w:hAnsi="Arial" w:cs="Arial"/>
                <w:sz w:val="24"/>
                <w:szCs w:val="24"/>
                <w:u w:val="single"/>
              </w:rPr>
              <w:t>In order to sustain a mix of business uses which contribute to the character of an area</w:t>
            </w:r>
            <w:r>
              <w:rPr>
                <w:rFonts w:ascii="Arial" w:hAnsi="Arial" w:cs="Arial"/>
                <w:sz w:val="24"/>
                <w:szCs w:val="24"/>
                <w:u w:val="single"/>
              </w:rPr>
              <w:t>,</w:t>
            </w:r>
            <w:r w:rsidRPr="00D04EFA">
              <w:rPr>
                <w:rFonts w:ascii="Arial" w:hAnsi="Arial" w:cs="Arial"/>
                <w:sz w:val="24"/>
                <w:szCs w:val="24"/>
              </w:rPr>
              <w:t xml:space="preserve"> </w:t>
            </w:r>
            <w:proofErr w:type="spellStart"/>
            <w:r>
              <w:rPr>
                <w:rFonts w:ascii="Arial" w:hAnsi="Arial" w:cs="Arial"/>
                <w:strike/>
                <w:sz w:val="24"/>
                <w:szCs w:val="24"/>
              </w:rPr>
              <w:t>N</w:t>
            </w:r>
            <w:r w:rsidRPr="005E0512">
              <w:rPr>
                <w:rFonts w:ascii="Arial" w:hAnsi="Arial" w:cs="Arial"/>
                <w:sz w:val="24"/>
                <w:szCs w:val="24"/>
                <w:u w:val="single"/>
              </w:rPr>
              <w:t>n</w:t>
            </w:r>
            <w:r w:rsidRPr="00D04EFA">
              <w:rPr>
                <w:rFonts w:ascii="Arial" w:hAnsi="Arial" w:cs="Arial"/>
                <w:sz w:val="24"/>
                <w:szCs w:val="24"/>
              </w:rPr>
              <w:t>ew</w:t>
            </w:r>
            <w:proofErr w:type="spellEnd"/>
            <w:r w:rsidRPr="00D04EFA">
              <w:rPr>
                <w:rFonts w:ascii="Arial" w:hAnsi="Arial" w:cs="Arial"/>
                <w:sz w:val="24"/>
                <w:szCs w:val="24"/>
              </w:rPr>
              <w:t xml:space="preserve"> employment space in the Borough’s designated employment areas and </w:t>
            </w:r>
            <w:r w:rsidRPr="00D04EFA">
              <w:rPr>
                <w:rFonts w:ascii="Arial" w:hAnsi="Arial" w:cs="Arial"/>
                <w:strike/>
                <w:sz w:val="24"/>
                <w:szCs w:val="24"/>
              </w:rPr>
              <w:t>mixed use development,</w:t>
            </w:r>
            <w:r w:rsidRPr="00D04EFA">
              <w:rPr>
                <w:rFonts w:ascii="Arial" w:hAnsi="Arial" w:cs="Arial"/>
                <w:sz w:val="24"/>
                <w:szCs w:val="24"/>
              </w:rPr>
              <w:t xml:space="preserve"> in</w:t>
            </w:r>
            <w:r w:rsidRPr="00D04EFA">
              <w:rPr>
                <w:rFonts w:cs="Arial"/>
              </w:rPr>
              <w:t xml:space="preserve"> </w:t>
            </w:r>
            <w:r w:rsidRPr="00D04EFA">
              <w:rPr>
                <w:rFonts w:ascii="Arial" w:hAnsi="Arial" w:cs="Arial"/>
                <w:sz w:val="24"/>
                <w:szCs w:val="24"/>
                <w:u w:val="single"/>
              </w:rPr>
              <w:t>the Growth Areas of Brent Cross, Brent Cross West (Staples Corner), Cricklewood and Edgware, the</w:t>
            </w:r>
            <w:r w:rsidRPr="00D04EFA">
              <w:rPr>
                <w:rFonts w:cs="Arial"/>
                <w:u w:val="single"/>
              </w:rPr>
              <w:t xml:space="preserve"> </w:t>
            </w:r>
            <w:r w:rsidRPr="00D04EFA">
              <w:rPr>
                <w:rFonts w:ascii="Arial" w:hAnsi="Arial" w:cs="Arial"/>
                <w:sz w:val="24"/>
                <w:szCs w:val="24"/>
                <w:u w:val="single"/>
              </w:rPr>
              <w:t>District Town Centres</w:t>
            </w:r>
            <w:r w:rsidRPr="00D04EFA">
              <w:rPr>
                <w:rFonts w:ascii="Arial" w:hAnsi="Arial" w:cs="Arial"/>
                <w:sz w:val="24"/>
                <w:szCs w:val="24"/>
              </w:rPr>
              <w:t xml:space="preserve"> </w:t>
            </w:r>
            <w:r w:rsidRPr="00D04EFA">
              <w:rPr>
                <w:rFonts w:ascii="Arial" w:hAnsi="Arial" w:cs="Arial"/>
                <w:sz w:val="24"/>
                <w:szCs w:val="24"/>
                <w:u w:val="single"/>
              </w:rPr>
              <w:t xml:space="preserve">(and </w:t>
            </w:r>
            <w:r w:rsidRPr="00D04EFA">
              <w:rPr>
                <w:rFonts w:ascii="Arial" w:hAnsi="Arial" w:cs="Arial"/>
                <w:sz w:val="24"/>
                <w:szCs w:val="24"/>
                <w:u w:val="single"/>
                <w:lang w:eastAsia="en-GB"/>
              </w:rPr>
              <w:t>potentially</w:t>
            </w:r>
            <w:r w:rsidRPr="00D04EFA">
              <w:rPr>
                <w:rFonts w:ascii="Arial" w:hAnsi="Arial" w:cs="Arial"/>
                <w:strike/>
                <w:sz w:val="24"/>
                <w:szCs w:val="24"/>
                <w:u w:val="single"/>
                <w:lang w:eastAsia="en-GB"/>
              </w:rPr>
              <w:t xml:space="preserve"> </w:t>
            </w:r>
            <w:r w:rsidRPr="00D04EFA">
              <w:rPr>
                <w:rFonts w:ascii="Arial" w:hAnsi="Arial" w:cs="Arial"/>
                <w:sz w:val="24"/>
                <w:szCs w:val="24"/>
                <w:u w:val="single"/>
                <w:lang w:eastAsia="en-GB"/>
              </w:rPr>
              <w:t>the New Southgate Opportunity Area in the latter stage of the Local Plan)</w:t>
            </w:r>
            <w:r w:rsidRPr="00D04EFA">
              <w:rPr>
                <w:rFonts w:cs="Arial"/>
              </w:rPr>
              <w:t xml:space="preserve"> </w:t>
            </w:r>
            <w:r w:rsidRPr="00D04EFA">
              <w:rPr>
                <w:rFonts w:ascii="Arial" w:hAnsi="Arial" w:cs="Arial"/>
                <w:strike/>
                <w:sz w:val="24"/>
                <w:szCs w:val="24"/>
              </w:rPr>
              <w:t>in Brent Cross, Edgware, New Southgate and District Town Centres</w:t>
            </w:r>
            <w:r w:rsidRPr="00D04EFA">
              <w:rPr>
                <w:rFonts w:ascii="Arial" w:hAnsi="Arial" w:cs="Arial"/>
                <w:sz w:val="24"/>
                <w:szCs w:val="24"/>
              </w:rPr>
              <w:t xml:space="preserve"> </w:t>
            </w:r>
            <w:r w:rsidRPr="00D04EFA">
              <w:rPr>
                <w:rFonts w:ascii="Arial" w:hAnsi="Arial" w:cs="Arial"/>
                <w:strike/>
                <w:sz w:val="24"/>
                <w:szCs w:val="24"/>
              </w:rPr>
              <w:t>should</w:t>
            </w:r>
            <w:r w:rsidRPr="00D04EFA">
              <w:rPr>
                <w:rFonts w:ascii="Arial" w:hAnsi="Arial" w:cs="Arial"/>
                <w:sz w:val="24"/>
                <w:szCs w:val="24"/>
              </w:rPr>
              <w:t xml:space="preserve"> </w:t>
            </w:r>
            <w:r w:rsidRPr="00D04EFA">
              <w:rPr>
                <w:rFonts w:ascii="Arial" w:hAnsi="Arial" w:cs="Arial"/>
                <w:sz w:val="24"/>
                <w:szCs w:val="24"/>
                <w:u w:val="single"/>
              </w:rPr>
              <w:t xml:space="preserve">the </w:t>
            </w:r>
            <w:r w:rsidRPr="00D04EFA">
              <w:rPr>
                <w:rFonts w:ascii="Arial" w:hAnsi="Arial" w:cs="Arial"/>
                <w:sz w:val="24"/>
                <w:szCs w:val="24"/>
                <w:u w:val="single"/>
              </w:rPr>
              <w:lastRenderedPageBreak/>
              <w:t>Council will</w:t>
            </w:r>
            <w:r w:rsidRPr="00D04EFA">
              <w:rPr>
                <w:rFonts w:ascii="Arial" w:hAnsi="Arial" w:cs="Arial"/>
                <w:sz w:val="24"/>
                <w:szCs w:val="24"/>
              </w:rPr>
              <w:t xml:space="preserve"> </w:t>
            </w:r>
            <w:r w:rsidRPr="00D04EFA">
              <w:rPr>
                <w:rFonts w:ascii="Arial" w:hAnsi="Arial" w:cs="Arial"/>
                <w:sz w:val="24"/>
                <w:szCs w:val="24"/>
                <w:u w:val="single"/>
              </w:rPr>
              <w:t xml:space="preserve">seek </w:t>
            </w:r>
            <w:r w:rsidRPr="00D04EFA">
              <w:rPr>
                <w:rFonts w:ascii="Arial" w:hAnsi="Arial" w:cs="Arial"/>
                <w:strike/>
                <w:sz w:val="24"/>
                <w:szCs w:val="24"/>
              </w:rPr>
              <w:t>provide</w:t>
            </w:r>
            <w:r w:rsidRPr="00D04EFA">
              <w:rPr>
                <w:rFonts w:ascii="Arial" w:hAnsi="Arial" w:cs="Arial"/>
                <w:sz w:val="24"/>
                <w:szCs w:val="24"/>
              </w:rPr>
              <w:t xml:space="preserve"> affordable workspace. </w:t>
            </w:r>
            <w:r w:rsidRPr="00D04EFA">
              <w:rPr>
                <w:rFonts w:ascii="Arial" w:hAnsi="Arial" w:cs="Arial"/>
                <w:strike/>
                <w:sz w:val="24"/>
                <w:szCs w:val="24"/>
              </w:rPr>
              <w:t>,</w:t>
            </w:r>
            <w:r w:rsidRPr="00D04EFA">
              <w:rPr>
                <w:rFonts w:ascii="Arial" w:hAnsi="Arial" w:cs="Arial"/>
                <w:sz w:val="24"/>
                <w:szCs w:val="24"/>
              </w:rPr>
              <w:t xml:space="preserve"> </w:t>
            </w:r>
            <w:r w:rsidRPr="00D04EFA">
              <w:rPr>
                <w:rFonts w:ascii="Arial" w:hAnsi="Arial" w:cs="Arial"/>
                <w:strike/>
                <w:sz w:val="24"/>
                <w:szCs w:val="24"/>
              </w:rPr>
              <w:t>equating to</w:t>
            </w:r>
            <w:r w:rsidRPr="00D04EFA">
              <w:rPr>
                <w:rFonts w:ascii="Arial" w:hAnsi="Arial" w:cs="Arial"/>
                <w:sz w:val="24"/>
                <w:szCs w:val="24"/>
              </w:rPr>
              <w:t xml:space="preserve"> A minimum of 10</w:t>
            </w:r>
            <w:r w:rsidRPr="003E64AF">
              <w:rPr>
                <w:rFonts w:ascii="Arial" w:hAnsi="Arial" w:cs="Arial"/>
                <w:strike/>
                <w:sz w:val="24"/>
                <w:szCs w:val="24"/>
              </w:rPr>
              <w:t>%</w:t>
            </w:r>
            <w:r w:rsidRPr="00D04EFA">
              <w:rPr>
                <w:rFonts w:ascii="Arial" w:hAnsi="Arial" w:cs="Arial"/>
                <w:sz w:val="24"/>
                <w:szCs w:val="24"/>
              </w:rPr>
              <w:t xml:space="preserve"> </w:t>
            </w:r>
            <w:r w:rsidRPr="003E64AF">
              <w:rPr>
                <w:rFonts w:ascii="Arial" w:hAnsi="Arial" w:cs="Arial"/>
                <w:sz w:val="24"/>
                <w:szCs w:val="24"/>
                <w:u w:val="single"/>
              </w:rPr>
              <w:t>per cent</w:t>
            </w:r>
            <w:r>
              <w:rPr>
                <w:rFonts w:ascii="Arial" w:hAnsi="Arial" w:cs="Arial"/>
                <w:sz w:val="24"/>
                <w:szCs w:val="24"/>
              </w:rPr>
              <w:t xml:space="preserve"> </w:t>
            </w:r>
            <w:r w:rsidRPr="00D04EFA">
              <w:rPr>
                <w:rFonts w:ascii="Arial" w:hAnsi="Arial" w:cs="Arial"/>
                <w:sz w:val="24"/>
                <w:szCs w:val="24"/>
              </w:rPr>
              <w:t xml:space="preserve">of gross new employment floorspace, or equivalent cash-in-lieu payment for off-site provision </w:t>
            </w:r>
            <w:r w:rsidRPr="00D04EFA">
              <w:rPr>
                <w:rFonts w:ascii="Arial" w:hAnsi="Arial" w:cs="Arial"/>
                <w:sz w:val="24"/>
                <w:szCs w:val="24"/>
                <w:u w:val="single"/>
              </w:rPr>
              <w:t>will be sought</w:t>
            </w:r>
            <w:r w:rsidRPr="00D04EFA">
              <w:rPr>
                <w:rFonts w:ascii="Arial" w:hAnsi="Arial" w:cs="Arial"/>
                <w:sz w:val="24"/>
                <w:szCs w:val="24"/>
              </w:rPr>
              <w:t xml:space="preserve"> </w:t>
            </w:r>
            <w:r w:rsidRPr="00D04EFA">
              <w:rPr>
                <w:rFonts w:ascii="Arial" w:hAnsi="Arial" w:cs="Arial"/>
                <w:strike/>
                <w:sz w:val="24"/>
                <w:szCs w:val="24"/>
              </w:rPr>
              <w:t xml:space="preserve">of </w:t>
            </w:r>
            <w:r w:rsidRPr="00D04EFA">
              <w:rPr>
                <w:rFonts w:ascii="Arial" w:hAnsi="Arial" w:cs="Arial"/>
                <w:sz w:val="24"/>
                <w:szCs w:val="24"/>
                <w:u w:val="single"/>
              </w:rPr>
              <w:t xml:space="preserve">for </w:t>
            </w:r>
            <w:r w:rsidRPr="00D04EFA">
              <w:rPr>
                <w:rFonts w:ascii="Arial" w:hAnsi="Arial" w:cs="Arial"/>
                <w:sz w:val="24"/>
                <w:szCs w:val="24"/>
              </w:rPr>
              <w:t xml:space="preserve">affordable workspace </w:t>
            </w:r>
            <w:r w:rsidRPr="00D04EFA">
              <w:rPr>
                <w:rFonts w:ascii="Arial" w:hAnsi="Arial" w:cs="Arial"/>
                <w:sz w:val="24"/>
                <w:szCs w:val="24"/>
                <w:u w:val="single"/>
              </w:rPr>
              <w:t>unless a viability assessment accompanying the application demonstrates that it would undermine the deliverability of the development</w:t>
            </w:r>
            <w:r w:rsidRPr="00D04EFA">
              <w:rPr>
                <w:rFonts w:ascii="Arial" w:hAnsi="Arial" w:cs="Arial"/>
                <w:sz w:val="24"/>
                <w:szCs w:val="24"/>
              </w:rPr>
              <w:t>.</w:t>
            </w:r>
          </w:p>
          <w:p w14:paraId="4E6D1B16" w14:textId="77777777" w:rsidR="00B937D1" w:rsidRPr="00D04EFA" w:rsidRDefault="00B937D1" w:rsidP="00B937D1">
            <w:pPr>
              <w:keepNext/>
              <w:keepLines/>
              <w:rPr>
                <w:rFonts w:ascii="Arial" w:hAnsi="Arial" w:cs="Arial"/>
                <w:sz w:val="24"/>
                <w:szCs w:val="24"/>
              </w:rPr>
            </w:pPr>
          </w:p>
          <w:p w14:paraId="4AB4E851" w14:textId="77777777" w:rsidR="00B937D1" w:rsidRPr="00D04EFA" w:rsidRDefault="00B937D1" w:rsidP="00D7573A">
            <w:pPr>
              <w:keepNext/>
              <w:keepLines/>
              <w:numPr>
                <w:ilvl w:val="0"/>
                <w:numId w:val="97"/>
              </w:numPr>
              <w:suppressAutoHyphens/>
              <w:autoSpaceDN w:val="0"/>
              <w:rPr>
                <w:rFonts w:ascii="Arial" w:hAnsi="Arial" w:cs="Arial"/>
                <w:sz w:val="24"/>
                <w:szCs w:val="24"/>
              </w:rPr>
            </w:pPr>
            <w:r>
              <w:rPr>
                <w:rFonts w:ascii="Arial" w:hAnsi="Arial" w:cs="Arial"/>
                <w:strike/>
                <w:sz w:val="24"/>
                <w:szCs w:val="24"/>
              </w:rPr>
              <w:t xml:space="preserve">b) </w:t>
            </w:r>
            <w:proofErr w:type="spellStart"/>
            <w:r>
              <w:rPr>
                <w:rFonts w:ascii="Arial" w:hAnsi="Arial" w:cs="Arial"/>
                <w:strike/>
                <w:sz w:val="24"/>
                <w:szCs w:val="24"/>
              </w:rPr>
              <w:t>n</w:t>
            </w:r>
            <w:r w:rsidRPr="005E0512">
              <w:rPr>
                <w:rFonts w:ascii="Arial" w:hAnsi="Arial" w:cs="Arial"/>
                <w:sz w:val="24"/>
                <w:szCs w:val="24"/>
                <w:u w:val="single"/>
              </w:rPr>
              <w:t>N</w:t>
            </w:r>
            <w:r w:rsidRPr="00D04EFA">
              <w:rPr>
                <w:rFonts w:ascii="Arial" w:hAnsi="Arial" w:cs="Arial"/>
                <w:sz w:val="24"/>
                <w:szCs w:val="24"/>
              </w:rPr>
              <w:t>ew</w:t>
            </w:r>
            <w:proofErr w:type="spellEnd"/>
            <w:r w:rsidRPr="00D04EFA">
              <w:rPr>
                <w:rFonts w:ascii="Arial" w:hAnsi="Arial" w:cs="Arial"/>
                <w:sz w:val="24"/>
                <w:szCs w:val="24"/>
              </w:rPr>
              <w:t xml:space="preserve"> employment provision should include a range of unit sizes and types such as affordable and flexible workspaces and working hubs that allow for ‘touch down’ working.  Uses should be appropriate for the location and in accordance with </w:t>
            </w:r>
            <w:r w:rsidRPr="003E64AF">
              <w:rPr>
                <w:rFonts w:ascii="Arial" w:hAnsi="Arial" w:cs="Arial"/>
                <w:sz w:val="24"/>
                <w:szCs w:val="24"/>
                <w:u w:val="single"/>
              </w:rPr>
              <w:t xml:space="preserve">Policy </w:t>
            </w:r>
            <w:r w:rsidRPr="00D04EFA">
              <w:rPr>
                <w:rFonts w:ascii="Arial" w:hAnsi="Arial" w:cs="Arial"/>
                <w:sz w:val="24"/>
                <w:szCs w:val="24"/>
              </w:rPr>
              <w:t>ECY01.</w:t>
            </w:r>
          </w:p>
          <w:p w14:paraId="194156A7" w14:textId="77777777" w:rsidR="00B937D1" w:rsidRPr="00D04EFA" w:rsidRDefault="00B937D1" w:rsidP="00B937D1">
            <w:pPr>
              <w:keepNext/>
              <w:keepLines/>
              <w:rPr>
                <w:rFonts w:ascii="Arial" w:hAnsi="Arial" w:cs="Arial"/>
                <w:sz w:val="24"/>
                <w:szCs w:val="24"/>
              </w:rPr>
            </w:pPr>
          </w:p>
          <w:p w14:paraId="7AA5F55E" w14:textId="77777777" w:rsidR="00B937D1" w:rsidRPr="00AC5558" w:rsidRDefault="00B937D1" w:rsidP="00D7573A">
            <w:pPr>
              <w:keepNext/>
              <w:keepLines/>
              <w:numPr>
                <w:ilvl w:val="0"/>
                <w:numId w:val="97"/>
              </w:numPr>
              <w:suppressAutoHyphens/>
              <w:autoSpaceDN w:val="0"/>
              <w:rPr>
                <w:rFonts w:ascii="Arial" w:hAnsi="Arial" w:cs="Arial"/>
              </w:rPr>
            </w:pPr>
            <w:r w:rsidRPr="00AC5558">
              <w:rPr>
                <w:rFonts w:ascii="Arial" w:hAnsi="Arial" w:cs="Arial"/>
                <w:strike/>
                <w:sz w:val="24"/>
                <w:szCs w:val="24"/>
              </w:rPr>
              <w:t>c)</w:t>
            </w:r>
            <w:r>
              <w:rPr>
                <w:rFonts w:ascii="Arial" w:hAnsi="Arial" w:cs="Arial"/>
                <w:sz w:val="24"/>
                <w:szCs w:val="24"/>
              </w:rPr>
              <w:t xml:space="preserve"> </w:t>
            </w:r>
            <w:r w:rsidRPr="00D04EFA">
              <w:rPr>
                <w:rFonts w:ascii="Arial" w:hAnsi="Arial" w:cs="Arial"/>
                <w:sz w:val="24"/>
                <w:szCs w:val="24"/>
              </w:rPr>
              <w:t xml:space="preserve">Developers should liaise with managed workspace providers at the design stage of the development to </w:t>
            </w:r>
            <w:r w:rsidRPr="00D04EFA">
              <w:rPr>
                <w:rFonts w:ascii="Arial" w:hAnsi="Arial" w:cs="Arial"/>
                <w:strike/>
                <w:sz w:val="24"/>
                <w:szCs w:val="24"/>
              </w:rPr>
              <w:t>determine end user requirements and ascertain a range of unit sizes that are flexible,</w:t>
            </w:r>
            <w:r w:rsidRPr="00D04EFA">
              <w:rPr>
                <w:rFonts w:ascii="Arial" w:hAnsi="Arial" w:cs="Arial"/>
                <w:sz w:val="24"/>
                <w:szCs w:val="24"/>
              </w:rPr>
              <w:t xml:space="preserve"> </w:t>
            </w:r>
            <w:r w:rsidRPr="00D04EFA">
              <w:rPr>
                <w:rFonts w:ascii="Arial" w:hAnsi="Arial" w:cs="Arial"/>
                <w:sz w:val="24"/>
                <w:szCs w:val="24"/>
                <w:u w:val="single"/>
              </w:rPr>
              <w:t xml:space="preserve">ensure provision of units </w:t>
            </w:r>
            <w:r w:rsidRPr="00D04EFA">
              <w:rPr>
                <w:rFonts w:ascii="Arial" w:hAnsi="Arial" w:cs="Arial"/>
                <w:sz w:val="24"/>
                <w:szCs w:val="24"/>
              </w:rPr>
              <w:t xml:space="preserve">suitable for subdivision and </w:t>
            </w:r>
            <w:r w:rsidRPr="00D04EFA">
              <w:rPr>
                <w:rFonts w:ascii="Arial" w:hAnsi="Arial" w:cs="Arial"/>
                <w:sz w:val="24"/>
                <w:szCs w:val="24"/>
                <w:u w:val="single"/>
              </w:rPr>
              <w:t>provide</w:t>
            </w:r>
            <w:r w:rsidRPr="00D04EFA">
              <w:rPr>
                <w:rFonts w:ascii="Arial" w:hAnsi="Arial" w:cs="Arial"/>
                <w:sz w:val="24"/>
                <w:szCs w:val="24"/>
              </w:rPr>
              <w:t xml:space="preserve"> </w:t>
            </w:r>
            <w:r w:rsidRPr="00D04EFA">
              <w:rPr>
                <w:rFonts w:ascii="Arial" w:hAnsi="Arial" w:cs="Arial"/>
                <w:sz w:val="24"/>
                <w:szCs w:val="24"/>
                <w:u w:val="single"/>
              </w:rPr>
              <w:t>fully customisable spaces</w:t>
            </w:r>
            <w:r w:rsidRPr="00D04EFA">
              <w:rPr>
                <w:rFonts w:ascii="Arial" w:hAnsi="Arial" w:cs="Arial"/>
                <w:sz w:val="24"/>
                <w:szCs w:val="24"/>
              </w:rPr>
              <w:t xml:space="preserve"> </w:t>
            </w:r>
            <w:r w:rsidRPr="00D04EFA">
              <w:rPr>
                <w:rFonts w:ascii="Arial" w:hAnsi="Arial" w:cs="Arial"/>
                <w:strike/>
                <w:sz w:val="24"/>
                <w:szCs w:val="24"/>
              </w:rPr>
              <w:t>configuration</w:t>
            </w:r>
            <w:r w:rsidRPr="00D04EFA">
              <w:rPr>
                <w:rFonts w:ascii="Arial" w:hAnsi="Arial" w:cs="Arial"/>
                <w:sz w:val="24"/>
                <w:szCs w:val="24"/>
              </w:rPr>
              <w:t xml:space="preserve"> for </w:t>
            </w:r>
            <w:r w:rsidRPr="00D04EFA">
              <w:rPr>
                <w:rFonts w:ascii="Arial" w:hAnsi="Arial" w:cs="Arial"/>
                <w:sz w:val="24"/>
                <w:szCs w:val="24"/>
                <w:u w:val="single"/>
              </w:rPr>
              <w:t>end user requirements and interior specifications whilst ensuring minimum Category A Fit Out in accordance with Policy ECY01(</w:t>
            </w:r>
            <w:r>
              <w:rPr>
                <w:rFonts w:ascii="Arial" w:hAnsi="Arial" w:cs="Arial"/>
                <w:sz w:val="24"/>
                <w:szCs w:val="24"/>
                <w:u w:val="single"/>
              </w:rPr>
              <w:t>C(d)</w:t>
            </w:r>
            <w:r w:rsidRPr="00D04EFA">
              <w:rPr>
                <w:rFonts w:ascii="Arial" w:hAnsi="Arial" w:cs="Arial"/>
                <w:sz w:val="24"/>
                <w:szCs w:val="24"/>
                <w:u w:val="single"/>
              </w:rPr>
              <w:t xml:space="preserve">) </w:t>
            </w:r>
            <w:r w:rsidRPr="00D04EFA">
              <w:rPr>
                <w:rFonts w:ascii="Arial" w:hAnsi="Arial" w:cs="Arial"/>
                <w:strike/>
                <w:sz w:val="24"/>
                <w:szCs w:val="24"/>
              </w:rPr>
              <w:t xml:space="preserve">new uses and activities, including for occupation by small or independent commercial enterprises. </w:t>
            </w:r>
          </w:p>
          <w:p w14:paraId="4BC319E6" w14:textId="77777777" w:rsidR="00B937D1" w:rsidRDefault="00B937D1" w:rsidP="00B937D1">
            <w:pPr>
              <w:pStyle w:val="ListParagraph"/>
              <w:rPr>
                <w:rFonts w:ascii="Arial" w:hAnsi="Arial" w:cs="Arial"/>
                <w:strike/>
                <w:sz w:val="24"/>
                <w:szCs w:val="24"/>
              </w:rPr>
            </w:pPr>
          </w:p>
          <w:p w14:paraId="16C5650C" w14:textId="77777777" w:rsidR="00B937D1" w:rsidRPr="00AC5558" w:rsidRDefault="00B937D1" w:rsidP="00D7573A">
            <w:pPr>
              <w:keepNext/>
              <w:keepLines/>
              <w:numPr>
                <w:ilvl w:val="0"/>
                <w:numId w:val="97"/>
              </w:numPr>
              <w:suppressAutoHyphens/>
              <w:autoSpaceDN w:val="0"/>
              <w:rPr>
                <w:rFonts w:ascii="Arial" w:hAnsi="Arial" w:cs="Arial"/>
              </w:rPr>
            </w:pPr>
            <w:r w:rsidRPr="00262892">
              <w:rPr>
                <w:rFonts w:ascii="Arial" w:hAnsi="Arial" w:cs="Arial"/>
                <w:strike/>
                <w:sz w:val="24"/>
                <w:szCs w:val="24"/>
              </w:rPr>
              <w:t>d)</w:t>
            </w:r>
            <w:r>
              <w:rPr>
                <w:rFonts w:ascii="Arial" w:hAnsi="Arial" w:cs="Arial"/>
                <w:sz w:val="24"/>
                <w:szCs w:val="24"/>
              </w:rPr>
              <w:t xml:space="preserve"> </w:t>
            </w:r>
            <w:r w:rsidRPr="00AC5558">
              <w:rPr>
                <w:rFonts w:ascii="Arial" w:hAnsi="Arial" w:cs="Arial"/>
                <w:sz w:val="24"/>
                <w:szCs w:val="24"/>
              </w:rPr>
              <w:t>Mixed use development proposals in town centres should consider the provision of flexible space within the scheme that can be used by individual workers, start-ups and as accelerator space.</w:t>
            </w:r>
          </w:p>
          <w:p w14:paraId="689257DC" w14:textId="77777777" w:rsidR="00B937D1" w:rsidRPr="00EC67FD" w:rsidRDefault="00B937D1" w:rsidP="00B937D1">
            <w:pPr>
              <w:keepNext/>
              <w:keepLines/>
              <w:suppressAutoHyphens/>
              <w:rPr>
                <w:rFonts w:ascii="Arial" w:eastAsiaTheme="majorEastAsia" w:hAnsi="Arial" w:cs="Arial"/>
                <w:b/>
              </w:rPr>
            </w:pPr>
          </w:p>
        </w:tc>
        <w:tc>
          <w:tcPr>
            <w:tcW w:w="6754" w:type="dxa"/>
            <w:tcBorders>
              <w:left w:val="single" w:sz="4" w:space="0" w:color="auto"/>
            </w:tcBorders>
          </w:tcPr>
          <w:p w14:paraId="3591F1B5"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51418363" w14:textId="7C874D5E" w:rsidR="00B937D1" w:rsidRPr="00915951" w:rsidRDefault="00B937D1" w:rsidP="00B937D1">
            <w:pPr>
              <w:rPr>
                <w:rFonts w:ascii="Arial" w:hAnsi="Arial" w:cs="Arial"/>
              </w:rPr>
            </w:pPr>
            <w:r w:rsidRPr="00915951">
              <w:rPr>
                <w:rFonts w:ascii="Arial" w:eastAsia="Times New Roman" w:hAnsi="Arial" w:cs="Arial"/>
              </w:rPr>
              <w:t xml:space="preserve">This is a development management policy relating to the provision of affordable workspace. </w:t>
            </w:r>
            <w:r w:rsidRPr="00915951">
              <w:rPr>
                <w:rFonts w:ascii="Arial" w:hAnsi="Arial" w:cs="Arial"/>
              </w:rPr>
              <w:t>MM revisions are necessary to provide clarification on a number of detailed matters including revisions clarifying that the policy applies to proposals for new employment floorspace in designated employment areas, together with the Brent Cross GA, Brent Cross West GA, Edgware GA, New Southgate Opportunity Area, and Barnet’s District Town Centres, to sustain a mix of business uses which contribute to the character of an area. Clarification</w:t>
            </w:r>
            <w:r w:rsidR="00866AB5" w:rsidRPr="00915951">
              <w:rPr>
                <w:rFonts w:ascii="Arial" w:hAnsi="Arial" w:cs="Arial"/>
              </w:rPr>
              <w:t>,</w:t>
            </w:r>
            <w:r w:rsidRPr="00915951">
              <w:rPr>
                <w:rFonts w:ascii="Arial" w:hAnsi="Arial" w:cs="Arial"/>
              </w:rPr>
              <w:t xml:space="preserve"> </w:t>
            </w:r>
            <w:r w:rsidR="0078346A" w:rsidRPr="00915951">
              <w:rPr>
                <w:rFonts w:ascii="Arial" w:hAnsi="Arial" w:cs="Arial"/>
              </w:rPr>
              <w:t xml:space="preserve">to ensure consistency with national policy and general conformity </w:t>
            </w:r>
            <w:r w:rsidR="00866AB5" w:rsidRPr="00915951">
              <w:rPr>
                <w:rFonts w:ascii="Arial" w:hAnsi="Arial" w:cs="Arial"/>
              </w:rPr>
              <w:t>with</w:t>
            </w:r>
            <w:r w:rsidR="0078346A" w:rsidRPr="00915951">
              <w:rPr>
                <w:rFonts w:ascii="Arial" w:hAnsi="Arial" w:cs="Arial"/>
              </w:rPr>
              <w:t xml:space="preserve"> the London Plan</w:t>
            </w:r>
            <w:r w:rsidR="00866AB5" w:rsidRPr="00915951">
              <w:rPr>
                <w:rFonts w:ascii="Arial" w:hAnsi="Arial" w:cs="Arial"/>
              </w:rPr>
              <w:t>,</w:t>
            </w:r>
            <w:r w:rsidR="0078346A" w:rsidRPr="00915951">
              <w:rPr>
                <w:rFonts w:ascii="Arial" w:hAnsi="Arial" w:cs="Arial"/>
              </w:rPr>
              <w:t xml:space="preserve"> </w:t>
            </w:r>
            <w:r w:rsidRPr="00915951">
              <w:rPr>
                <w:rFonts w:ascii="Arial" w:hAnsi="Arial" w:cs="Arial"/>
              </w:rPr>
              <w:t xml:space="preserve">that </w:t>
            </w:r>
            <w:r w:rsidR="007F0FD3" w:rsidRPr="00915951">
              <w:rPr>
                <w:rFonts w:ascii="Arial" w:hAnsi="Arial" w:cs="Arial"/>
              </w:rPr>
              <w:t xml:space="preserve">a </w:t>
            </w:r>
            <w:r w:rsidRPr="00915951">
              <w:rPr>
                <w:rFonts w:ascii="Arial" w:hAnsi="Arial" w:cs="Arial"/>
              </w:rPr>
              <w:t xml:space="preserve">minimum of 10% of affordable workspace, or equivalent contribution to off-site provision, is typically sought unless a viability assessment says this is not viable. Revision in Part C to ensure the provision of units </w:t>
            </w:r>
            <w:r w:rsidRPr="00915951">
              <w:rPr>
                <w:rFonts w:ascii="Arial" w:hAnsi="Arial" w:cs="Arial"/>
              </w:rPr>
              <w:lastRenderedPageBreak/>
              <w:t xml:space="preserve">that are suitable for sub-division provide fully customisable spaces for end user requirements. In addition, clarification is provided in the supporting text that the policy applies to major developments for new employment floorspace and/ or which would provide net additional floorspace as extension(s) to existing employment premises. </w:t>
            </w:r>
          </w:p>
          <w:p w14:paraId="72C47995" w14:textId="77777777" w:rsidR="00B937D1" w:rsidRPr="00915951" w:rsidRDefault="00B937D1" w:rsidP="00B937D1">
            <w:pPr>
              <w:keepNext/>
              <w:keepLines/>
              <w:suppressAutoHyphens/>
              <w:autoSpaceDN w:val="0"/>
              <w:textAlignment w:val="baseline"/>
              <w:outlineLvl w:val="2"/>
              <w:rPr>
                <w:rFonts w:ascii="Arial" w:hAnsi="Arial" w:cs="Arial"/>
              </w:rPr>
            </w:pPr>
          </w:p>
          <w:p w14:paraId="0AA3730C"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3B815692" w14:textId="77777777" w:rsidR="00B937D1" w:rsidRPr="00915951" w:rsidRDefault="00B937D1" w:rsidP="00B937D1">
            <w:pPr>
              <w:spacing w:line="256" w:lineRule="auto"/>
              <w:rPr>
                <w:rFonts w:ascii="Arial" w:eastAsia="Times New Roman" w:hAnsi="Arial" w:cs="Arial"/>
              </w:rPr>
            </w:pPr>
          </w:p>
          <w:p w14:paraId="6BE2F641" w14:textId="59FDF75A"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the provision of affordable workspace.</w:t>
            </w:r>
          </w:p>
          <w:p w14:paraId="7D0E05EF"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1E069870" w14:textId="77777777" w:rsidR="00B937D1" w:rsidRPr="00915951" w:rsidRDefault="00B937D1" w:rsidP="00B937D1">
            <w:pPr>
              <w:rPr>
                <w:rFonts w:ascii="Arial" w:eastAsia="Times New Roman" w:hAnsi="Arial" w:cs="Arial"/>
                <w:b/>
                <w:bCs/>
              </w:rPr>
            </w:pPr>
          </w:p>
          <w:p w14:paraId="7E12C8D7"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31AFDD3D" w14:textId="77777777" w:rsidR="00B937D1" w:rsidRPr="00915951" w:rsidRDefault="00B937D1" w:rsidP="00B937D1">
            <w:pPr>
              <w:rPr>
                <w:rFonts w:ascii="Arial" w:eastAsia="Times New Roman" w:hAnsi="Arial" w:cs="Arial"/>
                <w:b/>
                <w:bCs/>
              </w:rPr>
            </w:pPr>
          </w:p>
          <w:p w14:paraId="42C72DD3"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6E35C81F" w14:textId="77777777" w:rsidR="00B937D1" w:rsidRPr="00915951" w:rsidRDefault="00B937D1" w:rsidP="00B937D1">
            <w:pPr>
              <w:spacing w:line="259" w:lineRule="auto"/>
              <w:rPr>
                <w:rFonts w:ascii="Arial" w:hAnsi="Arial" w:cs="Arial"/>
                <w14:ligatures w14:val="none"/>
              </w:rPr>
            </w:pPr>
          </w:p>
          <w:p w14:paraId="36543BB8" w14:textId="28D11A3B"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Foster sustainable economic growth and increase employment opportunities across a range of sectors and business sizes (MM revisions in Part A</w:t>
            </w:r>
            <w:r w:rsidRPr="00915951">
              <w:rPr>
                <w:rFonts w:ascii="Arial" w:hAnsi="Arial" w:cs="Arial"/>
              </w:rPr>
              <w:t xml:space="preserve"> clarifying</w:t>
            </w:r>
            <w:r w:rsidRPr="00915951">
              <w:rPr>
                <w:rFonts w:ascii="Arial" w:hAnsi="Arial" w:cs="Arial"/>
                <w:kern w:val="2"/>
                <w:sz w:val="18"/>
                <w:szCs w:val="18"/>
              </w:rPr>
              <w:t xml:space="preserve"> </w:t>
            </w:r>
            <w:r w:rsidRPr="00915951">
              <w:rPr>
                <w:rFonts w:ascii="Arial" w:hAnsi="Arial" w:cs="Arial"/>
              </w:rPr>
              <w:t>that the policy applies to proposals for new employment floorspace</w:t>
            </w:r>
            <w:r w:rsidRPr="00915951">
              <w:rPr>
                <w:rFonts w:ascii="Arial" w:hAnsi="Arial" w:cs="Arial"/>
                <w14:ligatures w14:val="none"/>
              </w:rPr>
              <w:t xml:space="preserve"> to </w:t>
            </w:r>
            <w:r w:rsidRPr="00915951">
              <w:rPr>
                <w:rFonts w:ascii="Arial" w:hAnsi="Arial" w:cs="Arial"/>
              </w:rPr>
              <w:t xml:space="preserve">sustain a mix of business uses, and in Part C ensuring </w:t>
            </w:r>
            <w:r w:rsidRPr="00915951">
              <w:rPr>
                <w:rFonts w:ascii="Arial" w:hAnsi="Arial" w:cs="Arial"/>
              </w:rPr>
              <w:lastRenderedPageBreak/>
              <w:t>the provision of units that are suitable for sub-division and provide fully customisable spaces for end user</w:t>
            </w:r>
            <w:r w:rsidRPr="00915951">
              <w:rPr>
                <w:rFonts w:ascii="Arial" w:hAnsi="Arial" w:cs="Arial"/>
                <w14:ligatures w14:val="none"/>
              </w:rPr>
              <w:t>);</w:t>
            </w:r>
            <w:r w:rsidR="005C5D45" w:rsidRPr="00915951">
              <w:rPr>
                <w:rFonts w:ascii="Arial" w:hAnsi="Arial" w:cs="Arial"/>
                <w14:ligatures w14:val="none"/>
              </w:rPr>
              <w:t xml:space="preserve"> (7)</w:t>
            </w:r>
            <w:r w:rsidRPr="00915951">
              <w:rPr>
                <w:rFonts w:ascii="Arial" w:hAnsi="Arial" w:cs="Arial"/>
                <w14:ligatures w14:val="none"/>
              </w:rPr>
              <w:t xml:space="preserve"> and</w:t>
            </w:r>
          </w:p>
          <w:p w14:paraId="204B509D" w14:textId="79989962"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and infrastructure, minimise the need to travel and promote liveable neighbourhoods, which support good quality accessible services and sustainable lifestyles (MM revisions in Part A of the policy refer, including naming of the sustainable growth area and town centre locations where, in addition to the Borough’s designated employment areas, the Council will seek affordable workspace within new employment space).</w:t>
            </w:r>
            <w:r w:rsidR="005C5D45" w:rsidRPr="00915951">
              <w:rPr>
                <w:rFonts w:ascii="Arial" w:hAnsi="Arial" w:cs="Arial"/>
                <w14:ligatures w14:val="none"/>
              </w:rPr>
              <w:t xml:space="preserve"> (8)</w:t>
            </w:r>
          </w:p>
          <w:p w14:paraId="04605A8D" w14:textId="77777777" w:rsidR="00B937D1" w:rsidRPr="00915951" w:rsidRDefault="00B937D1" w:rsidP="00B937D1">
            <w:pPr>
              <w:rPr>
                <w:rFonts w:ascii="Arial" w:hAnsi="Arial" w:cs="Arial"/>
                <w14:ligatures w14:val="none"/>
              </w:rPr>
            </w:pPr>
          </w:p>
          <w:p w14:paraId="7F7E7995" w14:textId="4A08BE87" w:rsidR="00B937D1" w:rsidRPr="00915951" w:rsidRDefault="00B937D1" w:rsidP="00B937D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promote social inclusion, equality, diversity and community cohesion</w:t>
            </w:r>
            <w:r w:rsidR="00280214" w:rsidRPr="00915951">
              <w:rPr>
                <w:rFonts w:ascii="Arial" w:hAnsi="Arial" w:cs="Arial"/>
                <w14:ligatures w14:val="none"/>
              </w:rPr>
              <w:t xml:space="preserve"> (1)</w:t>
            </w:r>
            <w:r w:rsidRPr="00915951">
              <w:rPr>
                <w:rFonts w:ascii="Arial" w:hAnsi="Arial" w:cs="Arial"/>
                <w14:ligatures w14:val="none"/>
              </w:rPr>
              <w:t>, promote liveable neighbourhoods, which support good quality accessible services and sustainable lifestyles</w:t>
            </w:r>
            <w:r w:rsidR="00280214" w:rsidRPr="00915951">
              <w:rPr>
                <w:rFonts w:ascii="Arial" w:hAnsi="Arial" w:cs="Arial"/>
                <w14:ligatures w14:val="none"/>
              </w:rPr>
              <w:t xml:space="preserve"> (4)</w:t>
            </w:r>
            <w:r w:rsidRPr="00915951">
              <w:rPr>
                <w:rFonts w:ascii="Arial" w:hAnsi="Arial" w:cs="Arial"/>
                <w14:ligatures w14:val="none"/>
              </w:rPr>
              <w:t>, and improving the health and wellbeing of the population and reduce health inequalities</w:t>
            </w:r>
            <w:r w:rsidR="00280214" w:rsidRPr="00915951">
              <w:rPr>
                <w:rFonts w:ascii="Arial" w:hAnsi="Arial" w:cs="Arial"/>
                <w14:ligatures w14:val="none"/>
              </w:rPr>
              <w:t xml:space="preserve"> (6)</w:t>
            </w:r>
            <w:r w:rsidRPr="00915951">
              <w:rPr>
                <w:rFonts w:ascii="Arial" w:hAnsi="Arial" w:cs="Arial"/>
                <w14:ligatures w14:val="none"/>
              </w:rPr>
              <w:t>.</w:t>
            </w:r>
          </w:p>
          <w:p w14:paraId="320B4955"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7609139F" w14:textId="4F93890F"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FD1731" w:rsidRPr="00915951">
              <w:rPr>
                <w:rFonts w:ascii="Arial" w:hAnsi="Arial" w:cs="Arial"/>
              </w:rPr>
              <w:t xml:space="preserve"> impact</w:t>
            </w:r>
            <w:r w:rsidRPr="00915951">
              <w:rPr>
                <w:rFonts w:ascii="Arial" w:hAnsi="Arial" w:cs="Arial"/>
              </w:rPr>
              <w:t xml:space="preserve"> is neutral.</w:t>
            </w:r>
          </w:p>
          <w:p w14:paraId="70A600F9" w14:textId="77777777" w:rsidR="00B937D1" w:rsidRPr="00915951" w:rsidRDefault="00B937D1" w:rsidP="00B937D1">
            <w:pPr>
              <w:keepNext/>
              <w:keepLines/>
              <w:suppressAutoHyphens/>
              <w:autoSpaceDN w:val="0"/>
              <w:textAlignment w:val="baseline"/>
              <w:outlineLvl w:val="2"/>
              <w:rPr>
                <w:rFonts w:ascii="Arial" w:hAnsi="Arial" w:cs="Arial"/>
              </w:rPr>
            </w:pPr>
          </w:p>
          <w:p w14:paraId="7AFF8704" w14:textId="77777777" w:rsidR="003406AA" w:rsidRPr="00915951" w:rsidRDefault="003406AA" w:rsidP="00B937D1">
            <w:pPr>
              <w:keepNext/>
              <w:keepLines/>
              <w:suppressAutoHyphens/>
              <w:autoSpaceDN w:val="0"/>
              <w:textAlignment w:val="baseline"/>
              <w:outlineLvl w:val="2"/>
              <w:rPr>
                <w:rFonts w:ascii="Arial" w:hAnsi="Arial" w:cs="Arial"/>
              </w:rPr>
            </w:pPr>
          </w:p>
        </w:tc>
      </w:tr>
      <w:tr w:rsidR="00B937D1" w:rsidRPr="00EC67FD" w14:paraId="154B0AB8" w14:textId="77777777" w:rsidTr="00163921">
        <w:trPr>
          <w:trHeight w:val="20"/>
        </w:trPr>
        <w:tc>
          <w:tcPr>
            <w:tcW w:w="1640" w:type="dxa"/>
            <w:tcBorders>
              <w:right w:val="single" w:sz="4" w:space="0" w:color="auto"/>
            </w:tcBorders>
          </w:tcPr>
          <w:p w14:paraId="45F20285" w14:textId="77777777" w:rsidR="00B937D1" w:rsidRDefault="00B937D1" w:rsidP="00B937D1">
            <w:pPr>
              <w:rPr>
                <w:rFonts w:ascii="Arial" w:hAnsi="Arial" w:cs="Arial"/>
              </w:rPr>
            </w:pPr>
            <w:r>
              <w:rPr>
                <w:rFonts w:ascii="Arial" w:hAnsi="Arial" w:cs="Arial"/>
              </w:rPr>
              <w:lastRenderedPageBreak/>
              <w:t>MM63</w:t>
            </w:r>
          </w:p>
          <w:p w14:paraId="2A595413" w14:textId="0126BB74" w:rsidR="00B937D1" w:rsidRPr="00EC67FD" w:rsidRDefault="00B937D1" w:rsidP="00B937D1">
            <w:pPr>
              <w:rPr>
                <w:rFonts w:ascii="Arial" w:hAnsi="Arial" w:cs="Arial"/>
              </w:rPr>
            </w:pPr>
            <w:r w:rsidRPr="00EC67FD">
              <w:rPr>
                <w:rFonts w:ascii="Arial" w:hAnsi="Arial" w:cs="Arial"/>
              </w:rPr>
              <w:t>Policy ECY03</w:t>
            </w:r>
            <w:r w:rsidRPr="00D341E6">
              <w:rPr>
                <w:rFonts w:ascii="Arial" w:hAnsi="Arial" w:cs="Arial"/>
              </w:rPr>
              <w:t xml:space="preserve"> and consequential changes to </w:t>
            </w:r>
            <w:r w:rsidRPr="00D341E6">
              <w:rPr>
                <w:rFonts w:ascii="Arial" w:hAnsi="Arial" w:cs="Arial"/>
              </w:rPr>
              <w:lastRenderedPageBreak/>
              <w:t xml:space="preserve">supporting text  </w:t>
            </w:r>
          </w:p>
          <w:p w14:paraId="6474E5A8" w14:textId="3FFB1519" w:rsidR="00B937D1" w:rsidRPr="00EC67FD" w:rsidRDefault="00B937D1" w:rsidP="00B937D1">
            <w:pPr>
              <w:ind w:left="57"/>
              <w:rPr>
                <w:rFonts w:ascii="Arial" w:hAnsi="Arial" w:cs="Arial"/>
              </w:rPr>
            </w:pPr>
            <w:r w:rsidRPr="00EC67FD">
              <w:rPr>
                <w:rFonts w:ascii="Arial" w:hAnsi="Arial" w:cs="Arial"/>
              </w:rPr>
              <w:t xml:space="preserve">  </w:t>
            </w:r>
          </w:p>
          <w:p w14:paraId="739B589C"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4784C4D1" w14:textId="77777777" w:rsidR="00B937D1" w:rsidRPr="00791FC9" w:rsidRDefault="00B937D1" w:rsidP="00163921">
            <w:pPr>
              <w:pStyle w:val="NoSpacing"/>
              <w:rPr>
                <w:rFonts w:ascii="Arial" w:hAnsi="Arial" w:cs="Arial"/>
                <w:b/>
                <w:bCs/>
                <w:sz w:val="24"/>
                <w:szCs w:val="24"/>
              </w:rPr>
            </w:pPr>
            <w:r w:rsidRPr="00791FC9">
              <w:rPr>
                <w:rFonts w:ascii="Arial" w:hAnsi="Arial" w:cs="Arial"/>
                <w:b/>
                <w:bCs/>
                <w:sz w:val="24"/>
                <w:szCs w:val="24"/>
              </w:rPr>
              <w:lastRenderedPageBreak/>
              <w:t>Policy ECY03: Local Jobs, Skills and Training</w:t>
            </w:r>
          </w:p>
          <w:p w14:paraId="4B7F5427" w14:textId="77777777" w:rsidR="00B937D1" w:rsidRPr="00163921" w:rsidRDefault="00B937D1" w:rsidP="00163921">
            <w:pPr>
              <w:pStyle w:val="NoSpacing"/>
              <w:rPr>
                <w:rFonts w:ascii="Arial" w:hAnsi="Arial" w:cs="Arial"/>
                <w:sz w:val="24"/>
                <w:szCs w:val="24"/>
              </w:rPr>
            </w:pPr>
            <w:r w:rsidRPr="00163921">
              <w:rPr>
                <w:rFonts w:ascii="Arial" w:hAnsi="Arial" w:cs="Arial"/>
                <w:sz w:val="24"/>
                <w:szCs w:val="24"/>
              </w:rPr>
              <w:t xml:space="preserve">The Council will seek to increase local employment opportunities from </w:t>
            </w:r>
            <w:r w:rsidRPr="00163921">
              <w:rPr>
                <w:rFonts w:ascii="Arial" w:hAnsi="Arial" w:cs="Arial"/>
                <w:sz w:val="24"/>
                <w:szCs w:val="24"/>
                <w:u w:val="single"/>
              </w:rPr>
              <w:t xml:space="preserve">major </w:t>
            </w:r>
            <w:r w:rsidRPr="00163921">
              <w:rPr>
                <w:rFonts w:ascii="Arial" w:hAnsi="Arial" w:cs="Arial"/>
                <w:sz w:val="24"/>
                <w:szCs w:val="24"/>
              </w:rPr>
              <w:t xml:space="preserve">development </w:t>
            </w:r>
            <w:r w:rsidRPr="00163921">
              <w:rPr>
                <w:rFonts w:ascii="Arial" w:hAnsi="Arial" w:cs="Arial"/>
                <w:sz w:val="24"/>
                <w:szCs w:val="24"/>
                <w:u w:val="single"/>
              </w:rPr>
              <w:t>proposals creating 20 or more full-time equivalent (FTE) jobs</w:t>
            </w:r>
            <w:r w:rsidRPr="00163921">
              <w:rPr>
                <w:rFonts w:ascii="Arial" w:hAnsi="Arial" w:cs="Arial"/>
                <w:sz w:val="24"/>
                <w:szCs w:val="24"/>
              </w:rPr>
              <w:t xml:space="preserve"> in the Borough by:</w:t>
            </w:r>
          </w:p>
          <w:p w14:paraId="6ECC27EB" w14:textId="77777777" w:rsidR="00B937D1" w:rsidRPr="00163921" w:rsidRDefault="00B937D1" w:rsidP="00163921">
            <w:pPr>
              <w:pStyle w:val="NoSpacing"/>
              <w:rPr>
                <w:rFonts w:ascii="Arial" w:hAnsi="Arial" w:cs="Arial"/>
                <w:sz w:val="24"/>
                <w:szCs w:val="24"/>
              </w:rPr>
            </w:pPr>
          </w:p>
          <w:p w14:paraId="292454B7" w14:textId="77777777" w:rsidR="00B937D1" w:rsidRPr="00163921" w:rsidRDefault="00B937D1" w:rsidP="00163921">
            <w:pPr>
              <w:pStyle w:val="NoSpacing"/>
              <w:rPr>
                <w:rFonts w:ascii="Arial" w:hAnsi="Arial" w:cs="Arial"/>
                <w:sz w:val="24"/>
                <w:szCs w:val="24"/>
              </w:rPr>
            </w:pPr>
            <w:r w:rsidRPr="00163921">
              <w:rPr>
                <w:rFonts w:ascii="Arial" w:hAnsi="Arial" w:cs="Arial"/>
                <w:sz w:val="24"/>
                <w:szCs w:val="24"/>
                <w:u w:val="single"/>
              </w:rPr>
              <w:lastRenderedPageBreak/>
              <w:t>A.</w:t>
            </w:r>
            <w:r w:rsidRPr="00163921">
              <w:rPr>
                <w:rFonts w:ascii="Arial" w:hAnsi="Arial" w:cs="Arial"/>
                <w:sz w:val="24"/>
                <w:szCs w:val="24"/>
              </w:rPr>
              <w:t xml:space="preserve"> Requiring qualifying development to </w:t>
            </w:r>
            <w:r w:rsidRPr="00163921">
              <w:rPr>
                <w:rFonts w:ascii="Arial" w:hAnsi="Arial" w:cs="Arial"/>
                <w:strike/>
                <w:sz w:val="24"/>
                <w:szCs w:val="24"/>
              </w:rPr>
              <w:t xml:space="preserve">provide a Local Employment Agreement which </w:t>
            </w:r>
            <w:r w:rsidRPr="00163921">
              <w:rPr>
                <w:rFonts w:ascii="Arial" w:hAnsi="Arial" w:cs="Arial"/>
                <w:sz w:val="24"/>
                <w:szCs w:val="24"/>
              </w:rPr>
              <w:t>set</w:t>
            </w:r>
            <w:r w:rsidRPr="00163921">
              <w:rPr>
                <w:rFonts w:ascii="Arial" w:hAnsi="Arial" w:cs="Arial"/>
                <w:strike/>
                <w:sz w:val="24"/>
                <w:szCs w:val="24"/>
              </w:rPr>
              <w:t>s</w:t>
            </w:r>
            <w:r w:rsidRPr="00163921">
              <w:rPr>
                <w:rFonts w:ascii="Arial" w:hAnsi="Arial" w:cs="Arial"/>
                <w:sz w:val="24"/>
                <w:szCs w:val="24"/>
              </w:rPr>
              <w:t xml:space="preserve"> out the skills, employment and training opportunities to be delivered from the development including end use jobs </w:t>
            </w:r>
            <w:r w:rsidRPr="00163921">
              <w:rPr>
                <w:rFonts w:ascii="Arial" w:hAnsi="Arial" w:cs="Arial"/>
                <w:sz w:val="24"/>
                <w:szCs w:val="24"/>
                <w:u w:val="single"/>
              </w:rPr>
              <w:t>in accordance with London Plan Policy E11 - Skills and opportunities for all</w:t>
            </w:r>
            <w:r w:rsidRPr="00163921">
              <w:rPr>
                <w:rFonts w:ascii="Arial" w:hAnsi="Arial" w:cs="Arial"/>
                <w:sz w:val="24"/>
                <w:szCs w:val="24"/>
              </w:rPr>
              <w:t xml:space="preserve">. </w:t>
            </w:r>
            <w:r w:rsidRPr="00163921">
              <w:rPr>
                <w:rFonts w:ascii="Arial" w:hAnsi="Arial" w:cs="Arial"/>
                <w:strike/>
                <w:sz w:val="24"/>
                <w:szCs w:val="24"/>
              </w:rPr>
              <w:t>Financial contributions to offset unfulfilled LEA deliverables may be accepted in exceptional circumstances.</w:t>
            </w:r>
          </w:p>
          <w:p w14:paraId="624C53AB" w14:textId="77777777" w:rsidR="00B937D1" w:rsidRPr="00163921" w:rsidRDefault="00B937D1" w:rsidP="00163921">
            <w:pPr>
              <w:pStyle w:val="NoSpacing"/>
              <w:rPr>
                <w:rFonts w:ascii="Arial" w:hAnsi="Arial" w:cs="Arial"/>
                <w:sz w:val="24"/>
                <w:szCs w:val="24"/>
              </w:rPr>
            </w:pPr>
            <w:r w:rsidRPr="00163921">
              <w:rPr>
                <w:rFonts w:ascii="Arial" w:hAnsi="Arial" w:cs="Arial"/>
                <w:sz w:val="24"/>
                <w:szCs w:val="24"/>
                <w:u w:val="single"/>
              </w:rPr>
              <w:t>B.</w:t>
            </w:r>
            <w:r w:rsidRPr="00163921">
              <w:rPr>
                <w:rFonts w:ascii="Arial" w:hAnsi="Arial" w:cs="Arial"/>
                <w:sz w:val="24"/>
                <w:szCs w:val="24"/>
              </w:rPr>
              <w:t xml:space="preserve"> Delivering construction-phase training in conjunction with the Council’s recognised providers.</w:t>
            </w:r>
          </w:p>
          <w:p w14:paraId="0F99BD84" w14:textId="5793AFB3" w:rsidR="00B937D1" w:rsidRPr="00163921" w:rsidRDefault="00B937D1" w:rsidP="00163921">
            <w:pPr>
              <w:pStyle w:val="NoSpacing"/>
              <w:rPr>
                <w:rFonts w:ascii="Arial" w:hAnsi="Arial" w:cs="Arial"/>
                <w:sz w:val="24"/>
                <w:szCs w:val="24"/>
              </w:rPr>
            </w:pPr>
            <w:r w:rsidRPr="00163921">
              <w:rPr>
                <w:rFonts w:ascii="Arial" w:hAnsi="Arial" w:cs="Arial"/>
                <w:sz w:val="24"/>
                <w:szCs w:val="24"/>
                <w:u w:val="single"/>
              </w:rPr>
              <w:t>C. Having regard to</w:t>
            </w:r>
            <w:r w:rsidRPr="00163921">
              <w:rPr>
                <w:rFonts w:ascii="Arial" w:hAnsi="Arial" w:cs="Arial"/>
                <w:sz w:val="24"/>
                <w:szCs w:val="24"/>
              </w:rPr>
              <w:t xml:space="preserve"> </w:t>
            </w:r>
            <w:r w:rsidRPr="00163921">
              <w:rPr>
                <w:rFonts w:ascii="Arial" w:hAnsi="Arial" w:cs="Arial"/>
                <w:strike/>
                <w:sz w:val="24"/>
                <w:szCs w:val="24"/>
              </w:rPr>
              <w:t>Requiring compliance with other jobs, skills and training requirements of</w:t>
            </w:r>
            <w:r w:rsidRPr="00163921">
              <w:rPr>
                <w:rFonts w:ascii="Arial" w:hAnsi="Arial" w:cs="Arial"/>
                <w:sz w:val="24"/>
                <w:szCs w:val="24"/>
              </w:rPr>
              <w:t xml:space="preserve"> </w:t>
            </w:r>
            <w:r w:rsidRPr="00163921">
              <w:rPr>
                <w:rFonts w:ascii="Arial" w:hAnsi="Arial" w:cs="Arial"/>
                <w:strike/>
                <w:sz w:val="24"/>
                <w:szCs w:val="24"/>
              </w:rPr>
              <w:t>the Council’s Delivering Skills, Employment, Enterprise and Training (SEET) from Development</w:t>
            </w:r>
            <w:r w:rsidRPr="00163921">
              <w:rPr>
                <w:rFonts w:ascii="Arial" w:hAnsi="Arial" w:cs="Arial"/>
                <w:sz w:val="24"/>
                <w:szCs w:val="24"/>
              </w:rPr>
              <w:t xml:space="preserve"> </w:t>
            </w:r>
            <w:r w:rsidRPr="00163921">
              <w:rPr>
                <w:rFonts w:ascii="Arial" w:hAnsi="Arial" w:cs="Arial"/>
                <w:sz w:val="24"/>
                <w:szCs w:val="24"/>
                <w:u w:val="single"/>
              </w:rPr>
              <w:t>the guidance in the</w:t>
            </w:r>
            <w:r w:rsidRPr="00163921">
              <w:rPr>
                <w:rFonts w:ascii="Arial" w:hAnsi="Arial" w:cs="Arial"/>
                <w:sz w:val="24"/>
                <w:szCs w:val="24"/>
              </w:rPr>
              <w:t xml:space="preserve"> </w:t>
            </w:r>
            <w:r w:rsidRPr="00163921">
              <w:rPr>
                <w:rFonts w:ascii="Arial" w:hAnsi="Arial" w:cs="Arial"/>
                <w:sz w:val="24"/>
                <w:szCs w:val="24"/>
                <w:u w:val="single"/>
              </w:rPr>
              <w:t xml:space="preserve">Planning Obligations </w:t>
            </w:r>
            <w:r w:rsidRPr="00163921">
              <w:rPr>
                <w:rFonts w:ascii="Arial" w:hAnsi="Arial" w:cs="Arial"/>
                <w:sz w:val="24"/>
                <w:szCs w:val="24"/>
              </w:rPr>
              <w:t xml:space="preserve">SPD in terms of jobs, skills and training. </w:t>
            </w:r>
            <w:r w:rsidRPr="00163921">
              <w:rPr>
                <w:rFonts w:ascii="Arial" w:hAnsi="Arial" w:cs="Arial"/>
                <w:strike/>
                <w:sz w:val="24"/>
                <w:szCs w:val="24"/>
              </w:rPr>
              <w:t>(2014) or any subsequent SPDs.</w:t>
            </w:r>
          </w:p>
          <w:p w14:paraId="4171104C" w14:textId="77777777" w:rsidR="00B937D1" w:rsidRPr="00163921" w:rsidRDefault="00B937D1" w:rsidP="00163921">
            <w:pPr>
              <w:pStyle w:val="NoSpacing"/>
              <w:rPr>
                <w:rFonts w:ascii="Arial" w:eastAsiaTheme="majorEastAsia" w:hAnsi="Arial" w:cs="Arial"/>
                <w:sz w:val="24"/>
                <w:szCs w:val="24"/>
              </w:rPr>
            </w:pPr>
          </w:p>
        </w:tc>
        <w:tc>
          <w:tcPr>
            <w:tcW w:w="6754" w:type="dxa"/>
            <w:tcBorders>
              <w:left w:val="single" w:sz="4" w:space="0" w:color="auto"/>
            </w:tcBorders>
          </w:tcPr>
          <w:p w14:paraId="3AF27DE7"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298B146B" w14:textId="104407D3" w:rsidR="00B937D1" w:rsidRPr="00915951" w:rsidRDefault="00B937D1" w:rsidP="00B937D1">
            <w:pPr>
              <w:spacing w:line="259" w:lineRule="auto"/>
              <w:rPr>
                <w:rFonts w:ascii="Calibri" w:eastAsia="Times New Roman" w:hAnsi="Calibri" w:cs="Calibri"/>
                <w:i/>
                <w:iCs/>
                <w:color w:val="000000"/>
                <w:lang w:eastAsia="en-GB"/>
                <w14:ligatures w14:val="none"/>
              </w:rPr>
            </w:pPr>
            <w:r w:rsidRPr="00915951">
              <w:rPr>
                <w:rFonts w:ascii="Arial" w:eastAsia="Times New Roman" w:hAnsi="Arial" w:cs="Arial"/>
              </w:rPr>
              <w:t xml:space="preserve">This policy outlines measures that the Council will take to increase employment opportunities arising from developments for local people. </w:t>
            </w:r>
            <w:r w:rsidRPr="00915951">
              <w:rPr>
                <w:rFonts w:ascii="Arial" w:hAnsi="Arial" w:cs="Arial"/>
                <w:bCs/>
              </w:rPr>
              <w:t xml:space="preserve">MM revisions are needed to improve the effectiveness of policy implementation and to ensure closer alignment with the </w:t>
            </w:r>
            <w:r w:rsidRPr="00915951">
              <w:rPr>
                <w:rFonts w:ascii="Arial" w:hAnsi="Arial" w:cs="Arial"/>
                <w:bCs/>
              </w:rPr>
              <w:lastRenderedPageBreak/>
              <w:t>London Plan.</w:t>
            </w:r>
            <w:r w:rsidRPr="00915951">
              <w:rPr>
                <w:rFonts w:ascii="Calibri" w:eastAsia="Times New Roman" w:hAnsi="Calibri" w:cs="Calibri"/>
                <w:i/>
                <w:iCs/>
                <w:color w:val="000000"/>
                <w:lang w:eastAsia="en-GB"/>
                <w14:ligatures w14:val="none"/>
              </w:rPr>
              <w:t xml:space="preserve"> </w:t>
            </w:r>
            <w:r w:rsidRPr="00915951">
              <w:rPr>
                <w:rFonts w:ascii="Arial" w:hAnsi="Arial" w:cs="Arial"/>
              </w:rPr>
              <w:t>These include clarifications to provide certainty on qualifying development where the Council seeks increased employment opportunities in the Borough, i.e. major developments where 20 or more full-time equivalent (FTE) jobs would be created; and revision to require proposals to outline the skills, employment and training opportunities to be delivered alongside deletion of the requirement for a Local Employment Agreement (so as to align with London Plan Policy E11). Rewording in Part C is necessary to reflect the status of SPDs, clarifying that decision makers should have regard to any relevant SPD guidance intended to be provided with respect to jobs, skills and training. Revisions in the policy supporting text provide clarification regarding how FTE job creation will be calculated in terms of permanent jobs arising from development, and where temporary jobs are created during construction; also, to encourage developers to liaise with the Council at early stage to identify opportunities associated with proposed developments.</w:t>
            </w:r>
          </w:p>
          <w:p w14:paraId="73B1B29A" w14:textId="77777777" w:rsidR="00B937D1" w:rsidRPr="00915951" w:rsidRDefault="00B937D1" w:rsidP="00B937D1">
            <w:pPr>
              <w:keepNext/>
              <w:keepLines/>
              <w:suppressAutoHyphens/>
              <w:autoSpaceDN w:val="0"/>
              <w:textAlignment w:val="baseline"/>
              <w:outlineLvl w:val="2"/>
              <w:rPr>
                <w:rFonts w:ascii="Arial" w:hAnsi="Arial" w:cs="Arial"/>
              </w:rPr>
            </w:pPr>
          </w:p>
          <w:p w14:paraId="6AD73404"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5CF362D4" w14:textId="77777777" w:rsidR="00B937D1" w:rsidRPr="00915951" w:rsidRDefault="00B937D1" w:rsidP="00B937D1">
            <w:pPr>
              <w:spacing w:line="256" w:lineRule="auto"/>
              <w:rPr>
                <w:rFonts w:ascii="Arial" w:eastAsia="Times New Roman" w:hAnsi="Arial" w:cs="Arial"/>
              </w:rPr>
            </w:pPr>
          </w:p>
          <w:p w14:paraId="00235615" w14:textId="0670BE44"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the provision of local jobs, skills and training.</w:t>
            </w:r>
          </w:p>
          <w:p w14:paraId="66AA08CB"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34F3B746" w14:textId="77777777" w:rsidR="00B937D1" w:rsidRPr="00915951" w:rsidRDefault="00B937D1" w:rsidP="00B937D1">
            <w:pPr>
              <w:spacing w:line="259" w:lineRule="auto"/>
              <w:rPr>
                <w:rFonts w:ascii="Arial" w:eastAsia="Times New Roman" w:hAnsi="Arial" w:cs="Arial"/>
                <w:b/>
                <w:bCs/>
                <w:lang w:eastAsia="en-GB"/>
                <w14:ligatures w14:val="none"/>
              </w:rPr>
            </w:pPr>
          </w:p>
          <w:p w14:paraId="0AE4240F"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lastRenderedPageBreak/>
              <w:t xml:space="preserve">In terms of the impact on SA/IIA objectives the changes introduced by the MM are either positive or neutral with no negative effects identified which would require additional mitigation measures. </w:t>
            </w:r>
          </w:p>
          <w:p w14:paraId="6D47F77D" w14:textId="77777777" w:rsidR="00B937D1" w:rsidRPr="00915951" w:rsidRDefault="00B937D1" w:rsidP="00B937D1">
            <w:pPr>
              <w:rPr>
                <w:rFonts w:ascii="Arial" w:eastAsia="Times New Roman" w:hAnsi="Arial" w:cs="Arial"/>
                <w:b/>
                <w:bCs/>
              </w:rPr>
            </w:pPr>
          </w:p>
          <w:p w14:paraId="7CEE5E68"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5FA8C07A" w14:textId="77777777" w:rsidR="00B937D1" w:rsidRPr="00915951" w:rsidRDefault="00B937D1" w:rsidP="00B937D1">
            <w:pPr>
              <w:spacing w:line="259" w:lineRule="auto"/>
              <w:rPr>
                <w:rFonts w:ascii="Arial" w:hAnsi="Arial" w:cs="Arial"/>
                <w14:ligatures w14:val="none"/>
              </w:rPr>
            </w:pPr>
          </w:p>
          <w:p w14:paraId="67ECFC88" w14:textId="1169E295"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Foster sustainable economic growth and increase employment opportunities across a range of sectors and business sizes</w:t>
            </w:r>
            <w:r w:rsidR="00280214" w:rsidRPr="00915951">
              <w:rPr>
                <w:rFonts w:ascii="Arial" w:hAnsi="Arial" w:cs="Arial"/>
                <w14:ligatures w14:val="none"/>
              </w:rPr>
              <w:t xml:space="preserve"> (7)</w:t>
            </w:r>
            <w:r w:rsidRPr="00915951">
              <w:rPr>
                <w:rFonts w:ascii="Arial" w:hAnsi="Arial" w:cs="Arial"/>
                <w14:ligatures w14:val="none"/>
              </w:rPr>
              <w:t>, and promoting social inclusion, equality, diversity and community cohesion</w:t>
            </w:r>
            <w:r w:rsidR="00280214" w:rsidRPr="00915951">
              <w:rPr>
                <w:rFonts w:ascii="Arial" w:hAnsi="Arial" w:cs="Arial"/>
                <w14:ligatures w14:val="none"/>
              </w:rPr>
              <w:t xml:space="preserve"> (1)</w:t>
            </w:r>
            <w:r w:rsidRPr="00915951">
              <w:rPr>
                <w:rFonts w:ascii="Arial" w:hAnsi="Arial" w:cs="Arial"/>
                <w14:ligatures w14:val="none"/>
              </w:rPr>
              <w:t xml:space="preserve">; (MM revisions clarifying that in terms of qualifying development, the policy applies to all major developments in the Borough creating 20 or more full time equivalent jobs; also, in paragraph 9.11.6 of the policy supporting text, the addition of a reference highlighting that developers should liaise with the Council at an early stage (preferably pre-application) to identify skills, employment and training opportunities, thereby leading to the provision of training and job opportunities for local residents). </w:t>
            </w:r>
          </w:p>
          <w:p w14:paraId="09A0E30C" w14:textId="77777777" w:rsidR="00B937D1" w:rsidRPr="00915951" w:rsidRDefault="00B937D1" w:rsidP="00B937D1">
            <w:pPr>
              <w:rPr>
                <w:rFonts w:ascii="Arial" w:hAnsi="Arial" w:cs="Arial"/>
                <w14:ligatures w14:val="none"/>
              </w:rPr>
            </w:pPr>
          </w:p>
          <w:p w14:paraId="7C32FD93" w14:textId="445DF9CB" w:rsidR="00B937D1" w:rsidRPr="00915951" w:rsidRDefault="00B937D1" w:rsidP="00B937D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promoting liveable neighbourhoods, which support good quality accessible services and sustainable lifestyles</w:t>
            </w:r>
            <w:r w:rsidR="0071443B" w:rsidRPr="00915951">
              <w:rPr>
                <w:rFonts w:ascii="Arial" w:hAnsi="Arial" w:cs="Arial"/>
                <w14:ligatures w14:val="none"/>
              </w:rPr>
              <w:t xml:space="preserve"> (4)</w:t>
            </w:r>
            <w:r w:rsidRPr="00915951">
              <w:rPr>
                <w:rFonts w:ascii="Arial" w:hAnsi="Arial" w:cs="Arial"/>
                <w14:ligatures w14:val="none"/>
              </w:rPr>
              <w:t>, and improving the health and wellbeing of the population and reduce health inequalities</w:t>
            </w:r>
            <w:r w:rsidR="0071443B" w:rsidRPr="00915951">
              <w:rPr>
                <w:rFonts w:ascii="Arial" w:hAnsi="Arial" w:cs="Arial"/>
                <w14:ligatures w14:val="none"/>
              </w:rPr>
              <w:t xml:space="preserve"> (6)</w:t>
            </w:r>
            <w:r w:rsidRPr="00915951">
              <w:rPr>
                <w:rFonts w:ascii="Arial" w:hAnsi="Arial" w:cs="Arial"/>
                <w14:ligatures w14:val="none"/>
              </w:rPr>
              <w:t>.</w:t>
            </w:r>
          </w:p>
          <w:p w14:paraId="4B36F5C6"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1591CBFB" w14:textId="1B4CDD66" w:rsidR="00B937D1" w:rsidRPr="00915951" w:rsidRDefault="00B937D1" w:rsidP="00B937D1">
            <w:pPr>
              <w:rPr>
                <w:rFonts w:ascii="Arial" w:hAnsi="Arial" w:cs="Arial"/>
                <w14:ligatures w14:val="none"/>
              </w:rPr>
            </w:pPr>
            <w:r w:rsidRPr="00915951">
              <w:rPr>
                <w:rFonts w:ascii="Arial" w:hAnsi="Arial" w:cs="Arial"/>
              </w:rPr>
              <w:lastRenderedPageBreak/>
              <w:t>For the remainder of the SA/IIA objectives the MM is considered to have negligible or no effect on the achievement of the objective and therefore the</w:t>
            </w:r>
            <w:r w:rsidR="005C7CFD" w:rsidRPr="00915951">
              <w:rPr>
                <w:rFonts w:ascii="Arial" w:hAnsi="Arial" w:cs="Arial"/>
              </w:rPr>
              <w:t xml:space="preserve"> impact</w:t>
            </w:r>
            <w:r w:rsidRPr="00915951">
              <w:rPr>
                <w:rFonts w:ascii="Arial" w:hAnsi="Arial" w:cs="Arial"/>
              </w:rPr>
              <w:t xml:space="preserve"> is neutral.</w:t>
            </w:r>
          </w:p>
        </w:tc>
      </w:tr>
      <w:tr w:rsidR="00B937D1" w:rsidRPr="00EC67FD" w14:paraId="1F1BAB2D" w14:textId="77777777" w:rsidTr="00E506CC">
        <w:trPr>
          <w:trHeight w:val="20"/>
        </w:trPr>
        <w:tc>
          <w:tcPr>
            <w:tcW w:w="1640" w:type="dxa"/>
            <w:tcBorders>
              <w:right w:val="single" w:sz="4" w:space="0" w:color="auto"/>
            </w:tcBorders>
          </w:tcPr>
          <w:p w14:paraId="6CBDCCE1" w14:textId="77777777" w:rsidR="00B937D1" w:rsidRDefault="00B937D1" w:rsidP="00B937D1">
            <w:pPr>
              <w:rPr>
                <w:rFonts w:ascii="Arial" w:hAnsi="Arial" w:cs="Arial"/>
              </w:rPr>
            </w:pPr>
            <w:r>
              <w:rPr>
                <w:rFonts w:ascii="Arial" w:hAnsi="Arial" w:cs="Arial"/>
              </w:rPr>
              <w:lastRenderedPageBreak/>
              <w:t>MM64</w:t>
            </w:r>
          </w:p>
          <w:p w14:paraId="2BF9A0E9" w14:textId="41DEBB2E" w:rsidR="00B937D1" w:rsidRPr="00EC67FD" w:rsidRDefault="00B937D1" w:rsidP="00B937D1">
            <w:pPr>
              <w:rPr>
                <w:rFonts w:ascii="Arial" w:hAnsi="Arial" w:cs="Arial"/>
              </w:rPr>
            </w:pPr>
            <w:r w:rsidRPr="00EC67FD">
              <w:rPr>
                <w:rFonts w:ascii="Arial" w:hAnsi="Arial" w:cs="Arial"/>
              </w:rPr>
              <w:t>Policy ECC01</w:t>
            </w:r>
            <w:r w:rsidRPr="00D341E6">
              <w:rPr>
                <w:rFonts w:ascii="Arial" w:hAnsi="Arial" w:cs="Arial"/>
              </w:rPr>
              <w:t xml:space="preserve"> and consequential changes to supporting text  </w:t>
            </w:r>
          </w:p>
          <w:p w14:paraId="7AE6E099" w14:textId="229ED1AE" w:rsidR="00B937D1" w:rsidRPr="00EC67FD" w:rsidRDefault="00B937D1" w:rsidP="00B937D1">
            <w:pPr>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2D9DF01" w14:textId="77777777" w:rsidR="00B937D1" w:rsidRPr="00E01D74" w:rsidRDefault="00B937D1" w:rsidP="00B937D1">
            <w:pPr>
              <w:rPr>
                <w:rFonts w:ascii="Arial" w:eastAsia="Arial" w:hAnsi="Arial" w:cs="Arial"/>
                <w:color w:val="000000"/>
                <w:kern w:val="2"/>
                <w:sz w:val="24"/>
                <w:lang w:eastAsia="en-GB"/>
              </w:rPr>
            </w:pPr>
            <w:r w:rsidRPr="00E01D74">
              <w:rPr>
                <w:rFonts w:ascii="Arial" w:eastAsia="Arial" w:hAnsi="Arial" w:cs="Arial"/>
                <w:b/>
                <w:color w:val="000000"/>
                <w:kern w:val="2"/>
                <w:sz w:val="24"/>
                <w:lang w:eastAsia="en-GB"/>
              </w:rPr>
              <w:t xml:space="preserve">Policy ECC01 – Mitigating Climate Change  </w:t>
            </w:r>
          </w:p>
          <w:p w14:paraId="5B4D121D" w14:textId="77777777" w:rsidR="00B937D1" w:rsidRPr="00E01D74" w:rsidRDefault="00B937D1" w:rsidP="00B937D1">
            <w:pPr>
              <w:rPr>
                <w:rFonts w:ascii="Arial" w:eastAsia="Arial" w:hAnsi="Arial" w:cs="Arial"/>
                <w:color w:val="000000"/>
                <w:kern w:val="2"/>
                <w:sz w:val="24"/>
                <w:lang w:eastAsia="en-GB"/>
              </w:rPr>
            </w:pPr>
            <w:r w:rsidRPr="00E01D74">
              <w:rPr>
                <w:rFonts w:ascii="Arial" w:eastAsia="Arial" w:hAnsi="Arial" w:cs="Arial"/>
                <w:color w:val="000000"/>
                <w:kern w:val="2"/>
                <w:sz w:val="24"/>
                <w:lang w:eastAsia="en-GB"/>
              </w:rPr>
              <w:t>The Council</w:t>
            </w:r>
            <w:r w:rsidRPr="00E01D74">
              <w:rPr>
                <w:rFonts w:ascii="Arial" w:eastAsia="Arial" w:hAnsi="Arial" w:cs="Arial"/>
                <w:b/>
                <w:color w:val="000000"/>
                <w:kern w:val="2"/>
                <w:sz w:val="24"/>
                <w:lang w:eastAsia="en-GB"/>
              </w:rPr>
              <w:t xml:space="preserve"> </w:t>
            </w:r>
            <w:r w:rsidRPr="00E01D74">
              <w:rPr>
                <w:rFonts w:ascii="Arial" w:eastAsia="Arial" w:hAnsi="Arial" w:cs="Arial"/>
                <w:color w:val="000000"/>
                <w:kern w:val="2"/>
                <w:sz w:val="24"/>
                <w:lang w:eastAsia="en-GB"/>
              </w:rPr>
              <w:t xml:space="preserve">will seek to minimise Barnet’s contribution to climate change and ensure that </w:t>
            </w:r>
            <w:r w:rsidRPr="00E01D74">
              <w:rPr>
                <w:rFonts w:ascii="Arial" w:eastAsia="Arial" w:hAnsi="Arial" w:cs="Arial"/>
                <w:strike/>
                <w:color w:val="000000"/>
                <w:kern w:val="2"/>
                <w:sz w:val="24"/>
                <w:lang w:eastAsia="en-GB"/>
              </w:rPr>
              <w:t>through the efficient use of natural resources</w:t>
            </w:r>
            <w:r w:rsidRPr="00E01D74">
              <w:rPr>
                <w:rFonts w:ascii="Arial" w:eastAsia="Arial" w:hAnsi="Arial" w:cs="Arial"/>
                <w:color w:val="000000"/>
                <w:kern w:val="2"/>
                <w:sz w:val="24"/>
                <w:lang w:eastAsia="en-GB"/>
              </w:rPr>
              <w:t xml:space="preserve"> the Borough develops in a way which respects environmental limits and improves quality of life. The Council will: </w:t>
            </w:r>
          </w:p>
          <w:p w14:paraId="36BCB9D4" w14:textId="77777777" w:rsidR="00B937D1" w:rsidRPr="00E01D74" w:rsidRDefault="00B937D1" w:rsidP="00D7573A">
            <w:pPr>
              <w:numPr>
                <w:ilvl w:val="0"/>
                <w:numId w:val="98"/>
              </w:numPr>
              <w:spacing w:after="199"/>
              <w:ind w:left="0" w:firstLine="0"/>
              <w:rPr>
                <w:rFonts w:ascii="Arial" w:eastAsia="Arial" w:hAnsi="Arial" w:cs="Arial"/>
                <w:color w:val="000000"/>
                <w:kern w:val="2"/>
                <w:sz w:val="24"/>
                <w:lang w:eastAsia="en-GB"/>
              </w:rPr>
            </w:pPr>
            <w:r w:rsidRPr="00D84DE3">
              <w:rPr>
                <w:rFonts w:ascii="Arial" w:eastAsia="Arial" w:hAnsi="Arial" w:cs="Arial"/>
                <w:strike/>
                <w:color w:val="000000"/>
                <w:kern w:val="2"/>
                <w:sz w:val="24"/>
                <w:lang w:eastAsia="en-GB"/>
              </w:rPr>
              <w:t>a)</w:t>
            </w:r>
            <w:r>
              <w:rPr>
                <w:rFonts w:ascii="Arial" w:eastAsia="Arial" w:hAnsi="Arial" w:cs="Arial"/>
                <w:color w:val="000000"/>
                <w:kern w:val="2"/>
                <w:sz w:val="24"/>
                <w:lang w:eastAsia="en-GB"/>
              </w:rPr>
              <w:t xml:space="preserve"> </w:t>
            </w:r>
            <w:r w:rsidRPr="00E01D74">
              <w:rPr>
                <w:rFonts w:ascii="Arial" w:eastAsia="Arial" w:hAnsi="Arial" w:cs="Arial"/>
                <w:color w:val="000000"/>
                <w:kern w:val="2"/>
                <w:sz w:val="24"/>
                <w:lang w:eastAsia="en-GB"/>
              </w:rPr>
              <w:t xml:space="preserve">Concentrate </w:t>
            </w:r>
            <w:r w:rsidRPr="00C649A1">
              <w:rPr>
                <w:rFonts w:ascii="Arial" w:eastAsia="Arial" w:hAnsi="Arial" w:cs="Arial"/>
                <w:color w:val="000000"/>
                <w:kern w:val="2"/>
                <w:sz w:val="24"/>
                <w:lang w:eastAsia="en-GB"/>
              </w:rPr>
              <w:t xml:space="preserve">growth </w:t>
            </w:r>
            <w:r w:rsidRPr="008674D1">
              <w:rPr>
                <w:rFonts w:ascii="Arial" w:eastAsia="Arial" w:hAnsi="Arial" w:cs="Arial"/>
                <w:color w:val="000000"/>
                <w:kern w:val="2"/>
                <w:sz w:val="24"/>
                <w:lang w:eastAsia="en-GB"/>
              </w:rPr>
              <w:t>in</w:t>
            </w:r>
            <w:r w:rsidRPr="00E01D74">
              <w:rPr>
                <w:rFonts w:ascii="Arial" w:eastAsia="Arial" w:hAnsi="Arial" w:cs="Arial"/>
                <w:color w:val="000000"/>
                <w:kern w:val="2"/>
                <w:sz w:val="24"/>
                <w:u w:val="single"/>
                <w:lang w:eastAsia="en-GB"/>
              </w:rPr>
              <w:t xml:space="preserve"> accordance with Policy BSS01 </w:t>
            </w:r>
            <w:r w:rsidRPr="008674D1">
              <w:rPr>
                <w:rFonts w:ascii="Arial" w:eastAsia="Arial" w:hAnsi="Arial" w:cs="Arial"/>
                <w:strike/>
                <w:color w:val="000000"/>
                <w:kern w:val="2"/>
                <w:sz w:val="24"/>
                <w:lang w:eastAsia="en-GB"/>
              </w:rPr>
              <w:t xml:space="preserve">the </w:t>
            </w:r>
            <w:r w:rsidRPr="00E01D74">
              <w:rPr>
                <w:rFonts w:ascii="Arial" w:eastAsia="Arial" w:hAnsi="Arial" w:cs="Arial"/>
                <w:color w:val="000000"/>
                <w:kern w:val="2"/>
                <w:sz w:val="24"/>
                <w:lang w:eastAsia="en-GB"/>
              </w:rPr>
              <w:t xml:space="preserve"> </w:t>
            </w:r>
            <w:r w:rsidRPr="00E01D74">
              <w:rPr>
                <w:rFonts w:ascii="Arial" w:eastAsia="Arial" w:hAnsi="Arial" w:cs="Arial"/>
                <w:strike/>
                <w:color w:val="000000"/>
                <w:kern w:val="2"/>
                <w:sz w:val="24"/>
                <w:lang w:eastAsia="en-GB"/>
              </w:rPr>
              <w:t xml:space="preserve">identified </w:t>
            </w:r>
            <w:r w:rsidRPr="00E01D74" w:rsidDel="00C649A1">
              <w:rPr>
                <w:rFonts w:ascii="Arial" w:eastAsia="Arial" w:hAnsi="Arial" w:cs="Arial"/>
                <w:strike/>
                <w:color w:val="000000"/>
                <w:kern w:val="2"/>
                <w:sz w:val="24"/>
                <w:lang w:eastAsia="en-GB"/>
              </w:rPr>
              <w:t xml:space="preserve"> </w:t>
            </w:r>
            <w:r w:rsidRPr="008674D1">
              <w:rPr>
                <w:rFonts w:ascii="Arial" w:eastAsia="Arial" w:hAnsi="Arial" w:cs="Arial"/>
                <w:color w:val="000000"/>
                <w:kern w:val="2"/>
                <w:sz w:val="24"/>
                <w:u w:val="single"/>
                <w:lang w:eastAsia="en-GB"/>
              </w:rPr>
              <w:t>within</w:t>
            </w:r>
            <w:r w:rsidRPr="00E01D74">
              <w:rPr>
                <w:rFonts w:ascii="Arial" w:eastAsia="Arial" w:hAnsi="Arial" w:cs="Arial"/>
                <w:color w:val="000000"/>
                <w:kern w:val="2"/>
                <w:sz w:val="24"/>
                <w:lang w:eastAsia="en-GB"/>
              </w:rPr>
              <w:t xml:space="preserve"> </w:t>
            </w:r>
            <w:r w:rsidRPr="00E01D74">
              <w:rPr>
                <w:rFonts w:ascii="Arial" w:eastAsia="Arial" w:hAnsi="Arial" w:cs="Arial"/>
                <w:color w:val="000000"/>
                <w:kern w:val="2"/>
                <w:sz w:val="24"/>
                <w:u w:val="single"/>
                <w:lang w:eastAsia="en-GB"/>
              </w:rPr>
              <w:t xml:space="preserve">Barnet’s </w:t>
            </w:r>
            <w:r w:rsidRPr="00C328C4">
              <w:rPr>
                <w:rFonts w:ascii="Arial" w:eastAsia="Arial" w:hAnsi="Arial" w:cs="Arial"/>
                <w:color w:val="000000"/>
                <w:kern w:val="2"/>
                <w:sz w:val="24"/>
                <w:u w:val="single"/>
                <w:lang w:eastAsia="en-GB"/>
              </w:rPr>
              <w:t>Growth Areas</w:t>
            </w:r>
            <w:r w:rsidRPr="00E01D74">
              <w:rPr>
                <w:rFonts w:ascii="Arial" w:eastAsia="Arial" w:hAnsi="Arial" w:cs="Arial"/>
                <w:color w:val="000000"/>
                <w:kern w:val="2"/>
                <w:sz w:val="24"/>
                <w:u w:val="single"/>
                <w:lang w:eastAsia="en-GB"/>
              </w:rPr>
              <w:t xml:space="preserve"> and District Town Centres </w:t>
            </w:r>
            <w:r w:rsidRPr="00E01D74">
              <w:rPr>
                <w:rFonts w:ascii="Arial" w:eastAsia="Arial" w:hAnsi="Arial" w:cs="Arial"/>
                <w:strike/>
                <w:color w:val="000000"/>
                <w:kern w:val="2"/>
                <w:sz w:val="24"/>
                <w:lang w:eastAsia="en-GB"/>
              </w:rPr>
              <w:t>Growth Areas and existing town centres</w:t>
            </w:r>
            <w:r w:rsidRPr="00E01D74">
              <w:rPr>
                <w:rFonts w:ascii="Arial" w:eastAsia="Arial" w:hAnsi="Arial" w:cs="Arial"/>
                <w:color w:val="000000"/>
                <w:kern w:val="2"/>
                <w:sz w:val="24"/>
                <w:lang w:eastAsia="en-GB"/>
              </w:rPr>
              <w:t xml:space="preserve"> in order to better </w:t>
            </w:r>
            <w:r w:rsidRPr="00E01D74">
              <w:rPr>
                <w:rFonts w:ascii="Arial" w:eastAsia="Arial" w:hAnsi="Arial" w:cs="Arial"/>
                <w:strike/>
                <w:color w:val="000000"/>
                <w:kern w:val="2"/>
                <w:sz w:val="24"/>
                <w:lang w:eastAsia="en-GB"/>
              </w:rPr>
              <w:t xml:space="preserve">manage </w:t>
            </w:r>
            <w:r w:rsidRPr="00E01D74">
              <w:rPr>
                <w:rFonts w:ascii="Arial" w:eastAsia="Arial" w:hAnsi="Arial" w:cs="Arial"/>
                <w:color w:val="000000"/>
                <w:kern w:val="2"/>
                <w:sz w:val="24"/>
                <w:u w:val="single"/>
                <w:lang w:eastAsia="en-GB"/>
              </w:rPr>
              <w:t>mitigate and adapt</w:t>
            </w:r>
            <w:r w:rsidRPr="00E01D74">
              <w:rPr>
                <w:rFonts w:ascii="Arial" w:eastAsia="Arial" w:hAnsi="Arial" w:cs="Arial"/>
                <w:color w:val="000000"/>
                <w:kern w:val="2"/>
                <w:sz w:val="24"/>
                <w:lang w:eastAsia="en-GB"/>
              </w:rPr>
              <w:t xml:space="preserve"> the impacts of </w:t>
            </w:r>
            <w:r w:rsidRPr="00E01D74">
              <w:rPr>
                <w:rFonts w:ascii="Arial" w:eastAsia="Arial" w:hAnsi="Arial" w:cs="Arial"/>
                <w:color w:val="000000"/>
                <w:kern w:val="2"/>
                <w:sz w:val="24"/>
                <w:u w:val="single"/>
                <w:lang w:eastAsia="en-GB"/>
              </w:rPr>
              <w:t>development</w:t>
            </w:r>
            <w:r w:rsidRPr="00E01D74">
              <w:rPr>
                <w:rFonts w:ascii="Arial" w:eastAsia="Arial" w:hAnsi="Arial" w:cs="Arial"/>
                <w:color w:val="000000"/>
                <w:kern w:val="2"/>
                <w:sz w:val="24"/>
                <w:lang w:eastAsia="en-GB"/>
              </w:rPr>
              <w:t xml:space="preserve"> </w:t>
            </w:r>
            <w:r w:rsidRPr="00E01D74">
              <w:rPr>
                <w:rFonts w:ascii="Arial" w:eastAsia="Arial" w:hAnsi="Arial" w:cs="Arial"/>
                <w:strike/>
                <w:color w:val="000000"/>
                <w:kern w:val="2"/>
                <w:sz w:val="24"/>
                <w:lang w:eastAsia="en-GB"/>
              </w:rPr>
              <w:t xml:space="preserve">growth </w:t>
            </w:r>
            <w:r w:rsidRPr="00E01D74">
              <w:rPr>
                <w:rFonts w:ascii="Arial" w:eastAsia="Arial" w:hAnsi="Arial" w:cs="Arial"/>
                <w:color w:val="000000"/>
                <w:kern w:val="2"/>
                <w:sz w:val="24"/>
                <w:lang w:eastAsia="en-GB"/>
              </w:rPr>
              <w:t>on the climate.</w:t>
            </w:r>
          </w:p>
          <w:p w14:paraId="0131C4F3" w14:textId="77777777" w:rsidR="00B937D1" w:rsidRPr="00E01D74" w:rsidRDefault="00B937D1" w:rsidP="00D7573A">
            <w:pPr>
              <w:numPr>
                <w:ilvl w:val="0"/>
                <w:numId w:val="98"/>
              </w:numPr>
              <w:spacing w:after="199"/>
              <w:ind w:left="0" w:firstLine="0"/>
              <w:rPr>
                <w:rFonts w:ascii="Arial" w:eastAsia="Arial" w:hAnsi="Arial" w:cs="Arial"/>
                <w:color w:val="000000"/>
                <w:kern w:val="2"/>
                <w:sz w:val="24"/>
                <w:lang w:eastAsia="en-GB"/>
              </w:rPr>
            </w:pPr>
            <w:r w:rsidRPr="00D84DE3">
              <w:rPr>
                <w:rFonts w:ascii="Arial" w:eastAsia="Arial" w:hAnsi="Arial" w:cs="Arial"/>
                <w:strike/>
                <w:color w:val="000000"/>
                <w:kern w:val="2"/>
                <w:sz w:val="24"/>
                <w:lang w:eastAsia="en-GB"/>
              </w:rPr>
              <w:t>b)</w:t>
            </w:r>
            <w:r>
              <w:rPr>
                <w:rFonts w:ascii="Arial" w:eastAsia="Arial" w:hAnsi="Arial" w:cs="Arial"/>
                <w:color w:val="000000"/>
                <w:kern w:val="2"/>
                <w:sz w:val="24"/>
                <w:lang w:eastAsia="en-GB"/>
              </w:rPr>
              <w:t xml:space="preserve"> </w:t>
            </w:r>
            <w:r w:rsidRPr="00E01D74">
              <w:rPr>
                <w:rFonts w:ascii="Arial" w:eastAsia="Arial" w:hAnsi="Arial" w:cs="Arial"/>
                <w:color w:val="000000"/>
                <w:kern w:val="2"/>
                <w:sz w:val="24"/>
                <w:lang w:eastAsia="en-GB"/>
              </w:rPr>
              <w:t xml:space="preserve">Promote the highest environmental standards for development </w:t>
            </w:r>
            <w:r w:rsidRPr="00E01D74">
              <w:rPr>
                <w:rFonts w:ascii="Arial" w:eastAsia="Arial" w:hAnsi="Arial" w:cs="Arial"/>
                <w:color w:val="000000"/>
                <w:kern w:val="2"/>
                <w:sz w:val="24"/>
                <w:u w:val="single"/>
                <w:lang w:eastAsia="en-GB"/>
              </w:rPr>
              <w:t xml:space="preserve">to deliver exemplary levels of sustainability throughout Barnet in order to mitigate and adapt to the effects of a changing climate </w:t>
            </w:r>
            <w:r w:rsidRPr="00E01D74">
              <w:rPr>
                <w:rFonts w:ascii="Arial" w:eastAsia="Arial" w:hAnsi="Arial" w:cs="Arial"/>
                <w:strike/>
                <w:color w:val="000000"/>
                <w:kern w:val="2"/>
                <w:sz w:val="24"/>
                <w:lang w:eastAsia="en-GB"/>
              </w:rPr>
              <w:t>and through</w:t>
            </w:r>
            <w:r w:rsidRPr="00E01D74">
              <w:rPr>
                <w:rFonts w:ascii="Arial" w:eastAsia="Arial" w:hAnsi="Arial" w:cs="Arial"/>
                <w:color w:val="000000"/>
                <w:kern w:val="2"/>
                <w:sz w:val="24"/>
                <w:u w:val="single"/>
                <w:lang w:eastAsia="en-GB"/>
              </w:rPr>
              <w:t>, having regard to</w:t>
            </w:r>
            <w:r w:rsidRPr="00E01D74">
              <w:rPr>
                <w:rFonts w:ascii="Arial" w:eastAsia="Arial" w:hAnsi="Arial" w:cs="Arial"/>
                <w:color w:val="000000"/>
                <w:kern w:val="2"/>
                <w:sz w:val="24"/>
                <w:lang w:eastAsia="en-GB"/>
              </w:rPr>
              <w:t xml:space="preserve"> </w:t>
            </w:r>
            <w:r w:rsidRPr="008674D1">
              <w:rPr>
                <w:rFonts w:ascii="Arial" w:eastAsia="Arial" w:hAnsi="Arial" w:cs="Arial"/>
                <w:color w:val="000000"/>
                <w:kern w:val="2"/>
                <w:sz w:val="24"/>
                <w:u w:val="single"/>
                <w:lang w:eastAsia="en-GB"/>
              </w:rPr>
              <w:t xml:space="preserve">the </w:t>
            </w:r>
            <w:r w:rsidRPr="00E01D74">
              <w:rPr>
                <w:rFonts w:ascii="Arial" w:eastAsia="Arial" w:hAnsi="Arial" w:cs="Arial"/>
                <w:color w:val="000000"/>
                <w:kern w:val="2"/>
                <w:sz w:val="24"/>
                <w:lang w:eastAsia="en-GB"/>
              </w:rPr>
              <w:t xml:space="preserve">guidance provided in the </w:t>
            </w:r>
            <w:r w:rsidRPr="00C649A1">
              <w:rPr>
                <w:rFonts w:ascii="Arial" w:eastAsia="Arial" w:hAnsi="Arial" w:cs="Arial"/>
                <w:color w:val="000000"/>
                <w:kern w:val="2"/>
                <w:sz w:val="24"/>
                <w:lang w:eastAsia="en-GB"/>
              </w:rPr>
              <w:t>Council’s</w:t>
            </w:r>
            <w:r w:rsidRPr="00F20D62">
              <w:rPr>
                <w:rFonts w:ascii="Arial" w:eastAsia="Arial" w:hAnsi="Arial" w:cs="Arial"/>
                <w:color w:val="000000"/>
                <w:kern w:val="2"/>
                <w:sz w:val="24"/>
                <w:lang w:eastAsia="en-GB"/>
              </w:rPr>
              <w:t xml:space="preserve"> </w:t>
            </w:r>
            <w:r w:rsidRPr="008674D1">
              <w:rPr>
                <w:rFonts w:ascii="Arial" w:eastAsia="Arial" w:hAnsi="Arial" w:cs="Arial"/>
                <w:strike/>
                <w:color w:val="000000"/>
                <w:kern w:val="2"/>
                <w:sz w:val="24"/>
                <w:lang w:eastAsia="en-GB"/>
              </w:rPr>
              <w:t>suite of design guidance</w:t>
            </w:r>
            <w:r>
              <w:rPr>
                <w:rFonts w:ascii="Arial" w:eastAsia="Arial" w:hAnsi="Arial" w:cs="Arial"/>
                <w:color w:val="000000"/>
                <w:kern w:val="2"/>
                <w:sz w:val="24"/>
                <w:u w:val="single"/>
                <w:lang w:eastAsia="en-GB"/>
              </w:rPr>
              <w:t xml:space="preserve"> </w:t>
            </w:r>
            <w:r w:rsidRPr="00C649A1">
              <w:rPr>
                <w:rFonts w:ascii="Arial" w:eastAsia="Arial" w:hAnsi="Arial" w:cs="Arial"/>
                <w:color w:val="000000"/>
                <w:kern w:val="2"/>
                <w:sz w:val="24"/>
                <w:u w:val="single"/>
                <w:lang w:eastAsia="en-GB"/>
              </w:rPr>
              <w:t xml:space="preserve"> </w:t>
            </w:r>
            <w:r w:rsidRPr="00E01D74">
              <w:rPr>
                <w:rFonts w:ascii="Arial" w:eastAsia="Arial" w:hAnsi="Arial" w:cs="Arial"/>
                <w:color w:val="000000"/>
                <w:kern w:val="2"/>
                <w:sz w:val="24"/>
                <w:u w:val="single"/>
                <w:lang w:eastAsia="en-GB"/>
              </w:rPr>
              <w:t xml:space="preserve">Sustainable Design and Development Guidance </w:t>
            </w:r>
            <w:r w:rsidRPr="004E6413">
              <w:rPr>
                <w:rFonts w:ascii="Arial" w:eastAsia="Arial" w:hAnsi="Arial" w:cs="Arial"/>
                <w:color w:val="000000"/>
                <w:kern w:val="2"/>
                <w:sz w:val="24"/>
                <w:lang w:eastAsia="en-GB"/>
              </w:rPr>
              <w:t>SPD</w:t>
            </w:r>
            <w:r w:rsidRPr="00552313">
              <w:rPr>
                <w:rFonts w:ascii="Arial" w:eastAsia="Arial" w:hAnsi="Arial" w:cs="Arial"/>
                <w:strike/>
                <w:color w:val="000000"/>
                <w:kern w:val="2"/>
                <w:sz w:val="24"/>
                <w:lang w:eastAsia="en-GB"/>
              </w:rPr>
              <w:t>s</w:t>
            </w:r>
            <w:r w:rsidRPr="00E01D74">
              <w:rPr>
                <w:rFonts w:ascii="Arial" w:eastAsia="Arial" w:hAnsi="Arial" w:cs="Arial"/>
                <w:strike/>
                <w:color w:val="000000"/>
                <w:kern w:val="2"/>
                <w:sz w:val="24"/>
                <w:lang w:eastAsia="en-GB"/>
              </w:rPr>
              <w:t xml:space="preserve"> together with</w:t>
            </w:r>
            <w:r w:rsidRPr="00E01D74">
              <w:rPr>
                <w:rFonts w:ascii="Arial" w:eastAsia="Arial" w:hAnsi="Arial" w:cs="Arial"/>
                <w:color w:val="000000"/>
                <w:kern w:val="2"/>
                <w:sz w:val="24"/>
                <w:lang w:eastAsia="en-GB"/>
              </w:rPr>
              <w:t xml:space="preserve"> </w:t>
            </w:r>
            <w:r w:rsidRPr="00E01D74">
              <w:rPr>
                <w:rFonts w:ascii="Arial" w:eastAsia="Arial" w:hAnsi="Arial" w:cs="Arial"/>
                <w:color w:val="000000"/>
                <w:kern w:val="2"/>
                <w:sz w:val="24"/>
                <w:u w:val="single"/>
                <w:lang w:eastAsia="en-GB"/>
              </w:rPr>
              <w:t>and</w:t>
            </w:r>
            <w:r w:rsidRPr="00E01D74">
              <w:rPr>
                <w:rFonts w:ascii="Arial" w:eastAsia="Arial" w:hAnsi="Arial" w:cs="Arial"/>
                <w:color w:val="000000"/>
                <w:kern w:val="2"/>
                <w:sz w:val="24"/>
                <w:lang w:eastAsia="en-GB"/>
              </w:rPr>
              <w:t xml:space="preserve"> the Green Infrastructure SPD</w:t>
            </w:r>
            <w:r w:rsidRPr="00E01D74">
              <w:rPr>
                <w:rFonts w:ascii="Arial" w:eastAsia="Arial" w:hAnsi="Arial" w:cs="Arial"/>
                <w:strike/>
                <w:color w:val="000000"/>
                <w:kern w:val="2"/>
                <w:sz w:val="24"/>
                <w:lang w:eastAsia="en-GB"/>
              </w:rPr>
              <w:t xml:space="preserve"> will continue working to deliver exemplary levels of sustainability throughout Barnet in order to mitigate and adapt to the effects of a changing climate.</w:t>
            </w:r>
            <w:r w:rsidRPr="00E01D74">
              <w:rPr>
                <w:rFonts w:ascii="Arial" w:eastAsia="Arial" w:hAnsi="Arial" w:cs="Arial"/>
                <w:color w:val="000000"/>
                <w:kern w:val="2"/>
                <w:sz w:val="24"/>
                <w:lang w:eastAsia="en-GB"/>
              </w:rPr>
              <w:t xml:space="preserve">. </w:t>
            </w:r>
          </w:p>
          <w:p w14:paraId="6D5D43F7" w14:textId="77777777" w:rsidR="00B937D1" w:rsidRPr="00E01D74" w:rsidRDefault="00B937D1" w:rsidP="00D7573A">
            <w:pPr>
              <w:numPr>
                <w:ilvl w:val="0"/>
                <w:numId w:val="98"/>
              </w:numPr>
              <w:spacing w:after="202"/>
              <w:ind w:left="0" w:firstLine="0"/>
              <w:rPr>
                <w:rFonts w:ascii="Arial" w:eastAsia="Arial" w:hAnsi="Arial" w:cs="Arial"/>
                <w:color w:val="000000"/>
                <w:kern w:val="2"/>
                <w:sz w:val="24"/>
                <w:lang w:eastAsia="en-GB"/>
              </w:rPr>
            </w:pPr>
            <w:r w:rsidRPr="00D84DE3">
              <w:rPr>
                <w:rFonts w:ascii="Arial" w:eastAsia="Arial" w:hAnsi="Arial" w:cs="Arial"/>
                <w:strike/>
                <w:color w:val="000000"/>
                <w:kern w:val="2"/>
                <w:sz w:val="24"/>
                <w:lang w:eastAsia="en-GB"/>
              </w:rPr>
              <w:t>c)</w:t>
            </w:r>
            <w:r>
              <w:rPr>
                <w:rFonts w:ascii="Arial" w:eastAsia="Arial" w:hAnsi="Arial" w:cs="Arial"/>
                <w:color w:val="000000"/>
                <w:kern w:val="2"/>
                <w:sz w:val="24"/>
                <w:lang w:eastAsia="en-GB"/>
              </w:rPr>
              <w:t xml:space="preserve"> </w:t>
            </w:r>
            <w:r w:rsidRPr="00E01D74">
              <w:rPr>
                <w:rFonts w:ascii="Arial" w:eastAsia="Arial" w:hAnsi="Arial" w:cs="Arial"/>
                <w:color w:val="000000"/>
                <w:kern w:val="2"/>
                <w:sz w:val="24"/>
                <w:lang w:eastAsia="en-GB"/>
              </w:rPr>
              <w:t>Expect all development</w:t>
            </w:r>
            <w:r w:rsidRPr="00CD598A">
              <w:rPr>
                <w:rFonts w:ascii="Arial" w:eastAsia="Arial" w:hAnsi="Arial" w:cs="Arial"/>
                <w:color w:val="000000"/>
                <w:kern w:val="2"/>
                <w:sz w:val="24"/>
                <w:lang w:eastAsia="en-GB"/>
              </w:rPr>
              <w:t xml:space="preserve"> </w:t>
            </w:r>
            <w:r w:rsidRPr="008674D1">
              <w:rPr>
                <w:rFonts w:ascii="Arial" w:eastAsia="Arial" w:hAnsi="Arial" w:cs="Arial"/>
                <w:color w:val="000000"/>
                <w:kern w:val="2"/>
                <w:sz w:val="24"/>
                <w:lang w:eastAsia="en-GB"/>
              </w:rPr>
              <w:t>to</w:t>
            </w:r>
            <w:r w:rsidRPr="00E01D74">
              <w:rPr>
                <w:rFonts w:ascii="Arial" w:eastAsia="Arial" w:hAnsi="Arial" w:cs="Arial"/>
                <w:color w:val="000000"/>
                <w:kern w:val="2"/>
                <w:sz w:val="24"/>
                <w:u w:val="single"/>
                <w:lang w:eastAsia="en-GB"/>
              </w:rPr>
              <w:t xml:space="preserve"> reduce energy consumption</w:t>
            </w:r>
            <w:r>
              <w:rPr>
                <w:rFonts w:ascii="Arial" w:eastAsia="Arial" w:hAnsi="Arial" w:cs="Arial"/>
                <w:color w:val="000000"/>
                <w:kern w:val="2"/>
                <w:sz w:val="24"/>
                <w:u w:val="single"/>
                <w:lang w:eastAsia="en-GB"/>
              </w:rPr>
              <w:t>,</w:t>
            </w:r>
            <w:r w:rsidRPr="00E01D74">
              <w:rPr>
                <w:rFonts w:ascii="Arial" w:eastAsia="Arial" w:hAnsi="Arial" w:cs="Arial"/>
                <w:color w:val="000000"/>
                <w:kern w:val="2"/>
                <w:sz w:val="24"/>
                <w:lang w:eastAsia="en-GB"/>
              </w:rPr>
              <w:t xml:space="preserve"> </w:t>
            </w:r>
            <w:r w:rsidRPr="00E01D74">
              <w:rPr>
                <w:rFonts w:ascii="Arial" w:eastAsia="Arial" w:hAnsi="Arial" w:cs="Arial"/>
                <w:strike/>
                <w:color w:val="000000"/>
                <w:kern w:val="2"/>
                <w:sz w:val="24"/>
                <w:lang w:eastAsia="en-GB"/>
              </w:rPr>
              <w:t>be energy-efficient and seek to</w:t>
            </w:r>
            <w:r w:rsidRPr="00E01D74">
              <w:rPr>
                <w:rFonts w:ascii="Arial" w:eastAsia="Arial" w:hAnsi="Arial" w:cs="Arial"/>
                <w:color w:val="000000"/>
                <w:kern w:val="2"/>
                <w:sz w:val="24"/>
                <w:lang w:eastAsia="en-GB"/>
              </w:rPr>
              <w:t xml:space="preserve"> minimise any wasted heat or power, </w:t>
            </w:r>
            <w:r w:rsidRPr="00E01D74">
              <w:rPr>
                <w:rFonts w:ascii="Arial" w:eastAsia="Arial" w:hAnsi="Arial" w:cs="Arial"/>
                <w:color w:val="000000"/>
                <w:kern w:val="2"/>
                <w:sz w:val="24"/>
                <w:u w:val="single"/>
                <w:lang w:eastAsia="en-GB"/>
              </w:rPr>
              <w:t>be energy efficient</w:t>
            </w:r>
            <w:r w:rsidRPr="00E01D74">
              <w:rPr>
                <w:rFonts w:ascii="Arial" w:eastAsia="Arial" w:hAnsi="Arial" w:cs="Arial"/>
                <w:color w:val="000000"/>
                <w:kern w:val="2"/>
                <w:sz w:val="24"/>
                <w:lang w:eastAsia="en-GB"/>
              </w:rPr>
              <w:t xml:space="preserve"> and meet the requirements of Policy CDH02. </w:t>
            </w:r>
          </w:p>
          <w:p w14:paraId="2E054295" w14:textId="77777777" w:rsidR="00B937D1" w:rsidRPr="00E01D74" w:rsidRDefault="00B937D1" w:rsidP="00D7573A">
            <w:pPr>
              <w:numPr>
                <w:ilvl w:val="0"/>
                <w:numId w:val="98"/>
              </w:numPr>
              <w:spacing w:after="202"/>
              <w:ind w:left="0" w:firstLine="0"/>
              <w:rPr>
                <w:rFonts w:ascii="Arial" w:eastAsia="Arial" w:hAnsi="Arial" w:cs="Arial"/>
                <w:color w:val="000000"/>
                <w:kern w:val="2"/>
                <w:sz w:val="24"/>
                <w:lang w:eastAsia="en-GB"/>
              </w:rPr>
            </w:pPr>
            <w:r>
              <w:rPr>
                <w:rFonts w:ascii="Arial" w:eastAsia="Arial" w:hAnsi="Arial" w:cs="Arial"/>
                <w:strike/>
                <w:color w:val="000000"/>
                <w:kern w:val="2"/>
                <w:sz w:val="24"/>
                <w:lang w:eastAsia="en-GB"/>
              </w:rPr>
              <w:lastRenderedPageBreak/>
              <w:t xml:space="preserve">d) </w:t>
            </w:r>
            <w:r w:rsidRPr="008674D1">
              <w:rPr>
                <w:rFonts w:ascii="Arial" w:eastAsia="Arial" w:hAnsi="Arial" w:cs="Arial"/>
                <w:strike/>
                <w:color w:val="000000"/>
                <w:kern w:val="2"/>
                <w:sz w:val="24"/>
                <w:lang w:eastAsia="en-GB"/>
              </w:rPr>
              <w:t xml:space="preserve">Development is expected to be in accordance </w:t>
            </w:r>
            <w:r>
              <w:rPr>
                <w:rFonts w:ascii="Arial" w:eastAsia="Arial" w:hAnsi="Arial" w:cs="Arial"/>
                <w:color w:val="000000"/>
                <w:kern w:val="2"/>
                <w:sz w:val="24"/>
                <w:u w:val="single"/>
                <w:lang w:eastAsia="en-GB"/>
              </w:rPr>
              <w:t xml:space="preserve">Encourage development to demonstrate compliance </w:t>
            </w:r>
            <w:r w:rsidRPr="009B43DD">
              <w:rPr>
                <w:rFonts w:ascii="Arial" w:eastAsia="Arial" w:hAnsi="Arial" w:cs="Arial"/>
                <w:color w:val="000000"/>
                <w:kern w:val="2"/>
                <w:sz w:val="24"/>
                <w:lang w:eastAsia="en-GB"/>
              </w:rPr>
              <w:t>with</w:t>
            </w:r>
            <w:r w:rsidRPr="00E01D74">
              <w:rPr>
                <w:rFonts w:ascii="Arial" w:eastAsia="Arial" w:hAnsi="Arial" w:cs="Arial"/>
                <w:color w:val="000000"/>
                <w:kern w:val="2"/>
                <w:sz w:val="24"/>
                <w:lang w:eastAsia="en-GB"/>
              </w:rPr>
              <w:t xml:space="preserve"> the Mayor’s Energy Hierarchy to reduce carbon dioxide emissions.   </w:t>
            </w:r>
          </w:p>
          <w:p w14:paraId="1AD82A12" w14:textId="77777777" w:rsidR="00B937D1" w:rsidRPr="00624FB2" w:rsidRDefault="00B937D1" w:rsidP="00B937D1">
            <w:pPr>
              <w:rPr>
                <w:rFonts w:ascii="Arial" w:eastAsia="Arial" w:hAnsi="Arial" w:cs="Arial"/>
                <w:strike/>
                <w:color w:val="000000"/>
                <w:kern w:val="2"/>
                <w:sz w:val="24"/>
                <w:lang w:eastAsia="en-GB"/>
              </w:rPr>
            </w:pPr>
            <w:proofErr w:type="spellStart"/>
            <w:r w:rsidRPr="00624FB2">
              <w:rPr>
                <w:rFonts w:ascii="Arial" w:eastAsia="Arial" w:hAnsi="Arial" w:cs="Arial"/>
                <w:strike/>
                <w:color w:val="000000"/>
                <w:kern w:val="2"/>
                <w:sz w:val="24"/>
                <w:lang w:eastAsia="en-GB"/>
              </w:rPr>
              <w:t>i</w:t>
            </w:r>
            <w:proofErr w:type="spellEnd"/>
            <w:r w:rsidRPr="00624FB2">
              <w:rPr>
                <w:rFonts w:ascii="Arial" w:eastAsia="Arial" w:hAnsi="Arial" w:cs="Arial"/>
                <w:strike/>
                <w:color w:val="000000"/>
                <w:kern w:val="2"/>
                <w:sz w:val="24"/>
                <w:lang w:eastAsia="en-GB"/>
              </w:rPr>
              <w:t xml:space="preserve"> ) All major development will be required to demonstrate, through an Energy Statement accordance with Part L of the Building Regulations and London Plan polices SI 2 and SI 3 including compliance with the Mayor’s net zero carbon targets.            </w:t>
            </w:r>
          </w:p>
          <w:p w14:paraId="71D2A324" w14:textId="77777777" w:rsidR="00B937D1" w:rsidRPr="00624FB2" w:rsidRDefault="00B937D1" w:rsidP="00B937D1">
            <w:pPr>
              <w:rPr>
                <w:rFonts w:ascii="Arial" w:eastAsia="Arial" w:hAnsi="Arial" w:cs="Arial"/>
                <w:strike/>
                <w:color w:val="000000"/>
                <w:kern w:val="2"/>
                <w:sz w:val="24"/>
                <w:lang w:eastAsia="en-GB"/>
              </w:rPr>
            </w:pPr>
            <w:r w:rsidRPr="00624FB2">
              <w:rPr>
                <w:rFonts w:ascii="Arial" w:eastAsia="Arial" w:hAnsi="Arial" w:cs="Arial"/>
                <w:strike/>
                <w:color w:val="000000"/>
                <w:kern w:val="2"/>
                <w:sz w:val="24"/>
                <w:lang w:eastAsia="en-GB"/>
              </w:rPr>
              <w:t xml:space="preserve">ii) For minor development efforts should be made to make the fullest contribution to minimising carbon emissions and meet a carbon reduction target of at least 6% beyond the latest Building Regulations and demonstrate how the Mayor’s Energy Hierarchy has been used to achieve this. </w:t>
            </w:r>
          </w:p>
          <w:p w14:paraId="38C99B88" w14:textId="77777777" w:rsidR="00B937D1" w:rsidRPr="00E01D74" w:rsidRDefault="00B937D1" w:rsidP="00B937D1">
            <w:pPr>
              <w:rPr>
                <w:rFonts w:ascii="Arial" w:eastAsia="Arial" w:hAnsi="Arial" w:cs="Arial"/>
                <w:color w:val="000000"/>
                <w:kern w:val="2"/>
                <w:sz w:val="24"/>
                <w:lang w:eastAsia="en-GB"/>
              </w:rPr>
            </w:pPr>
            <w:r w:rsidRPr="00E01D74">
              <w:rPr>
                <w:rFonts w:ascii="Arial" w:eastAsia="Arial" w:hAnsi="Arial" w:cs="Arial"/>
                <w:color w:val="000000"/>
                <w:kern w:val="2"/>
                <w:sz w:val="24"/>
                <w:lang w:eastAsia="en-GB"/>
              </w:rPr>
              <w:t xml:space="preserve"> </w:t>
            </w:r>
          </w:p>
          <w:p w14:paraId="29608933" w14:textId="77777777" w:rsidR="00B937D1" w:rsidRPr="00C1295F" w:rsidRDefault="00B937D1" w:rsidP="00D7573A">
            <w:pPr>
              <w:pStyle w:val="ListParagraph"/>
              <w:numPr>
                <w:ilvl w:val="0"/>
                <w:numId w:val="98"/>
              </w:numPr>
              <w:spacing w:after="15"/>
              <w:ind w:left="0" w:firstLine="0"/>
              <w:rPr>
                <w:rFonts w:ascii="Arial" w:eastAsia="Arial" w:hAnsi="Arial" w:cs="Arial"/>
                <w:strike/>
                <w:color w:val="000000"/>
                <w:kern w:val="2"/>
                <w:sz w:val="24"/>
                <w:lang w:eastAsia="en-GB"/>
              </w:rPr>
            </w:pPr>
            <w:r w:rsidRPr="009B4363">
              <w:rPr>
                <w:rFonts w:ascii="Arial" w:eastAsia="Arial" w:hAnsi="Arial" w:cs="Arial"/>
                <w:strike/>
                <w:color w:val="000000"/>
                <w:kern w:val="2"/>
                <w:sz w:val="24"/>
                <w:lang w:eastAsia="en-GB"/>
              </w:rPr>
              <w:t>e)</w:t>
            </w:r>
            <w:r>
              <w:rPr>
                <w:rFonts w:ascii="Arial" w:eastAsia="Arial" w:hAnsi="Arial" w:cs="Arial"/>
                <w:color w:val="000000"/>
                <w:kern w:val="2"/>
                <w:sz w:val="24"/>
                <w:u w:val="single"/>
                <w:lang w:eastAsia="en-GB"/>
              </w:rPr>
              <w:t xml:space="preserve"> </w:t>
            </w:r>
            <w:r w:rsidRPr="00C1295F">
              <w:rPr>
                <w:rFonts w:ascii="Arial" w:eastAsia="Arial" w:hAnsi="Arial" w:cs="Arial"/>
                <w:color w:val="000000"/>
                <w:kern w:val="2"/>
                <w:sz w:val="24"/>
                <w:u w:val="single"/>
                <w:lang w:eastAsia="en-GB"/>
              </w:rPr>
              <w:t>Require an energy masterplan in accordance with London Plan Policy SI 3</w:t>
            </w:r>
            <w:r w:rsidRPr="00C1295F">
              <w:rPr>
                <w:rFonts w:ascii="Arial" w:eastAsia="Arial" w:hAnsi="Arial" w:cs="Arial"/>
                <w:color w:val="000000"/>
                <w:kern w:val="2"/>
                <w:sz w:val="24"/>
                <w:lang w:eastAsia="en-GB"/>
              </w:rPr>
              <w:t xml:space="preserve"> </w:t>
            </w:r>
            <w:r w:rsidRPr="00C1295F">
              <w:rPr>
                <w:rFonts w:ascii="Arial" w:eastAsia="Arial" w:hAnsi="Arial" w:cs="Arial"/>
                <w:strike/>
                <w:color w:val="000000"/>
                <w:kern w:val="2"/>
                <w:sz w:val="24"/>
                <w:lang w:eastAsia="en-GB"/>
              </w:rPr>
              <w:t>Where Decentralised Energy (DE) is feasible or planned,</w:t>
            </w:r>
            <w:r w:rsidRPr="00C1295F">
              <w:rPr>
                <w:rFonts w:ascii="Arial" w:eastAsia="Arial" w:hAnsi="Arial" w:cs="Arial"/>
                <w:color w:val="000000"/>
                <w:kern w:val="2"/>
                <w:sz w:val="24"/>
                <w:u w:val="single"/>
                <w:lang w:eastAsia="en-GB"/>
              </w:rPr>
              <w:t xml:space="preserve"> for</w:t>
            </w:r>
            <w:r w:rsidRPr="00C1295F">
              <w:rPr>
                <w:rFonts w:ascii="Arial" w:eastAsia="Arial" w:hAnsi="Arial" w:cs="Arial"/>
                <w:color w:val="000000"/>
                <w:kern w:val="2"/>
                <w:sz w:val="24"/>
                <w:lang w:eastAsia="en-GB"/>
              </w:rPr>
              <w:t xml:space="preserve"> </w:t>
            </w:r>
            <w:r w:rsidRPr="00C1295F">
              <w:rPr>
                <w:rFonts w:ascii="Arial" w:eastAsia="Arial" w:hAnsi="Arial" w:cs="Arial"/>
                <w:strike/>
                <w:color w:val="000000"/>
                <w:kern w:val="2"/>
                <w:sz w:val="24"/>
                <w:lang w:eastAsia="en-GB"/>
              </w:rPr>
              <w:t>major development</w:t>
            </w:r>
            <w:r w:rsidRPr="00C1295F">
              <w:rPr>
                <w:rFonts w:ascii="Arial" w:eastAsia="Arial" w:hAnsi="Arial" w:cs="Arial"/>
                <w:color w:val="000000"/>
                <w:kern w:val="2"/>
                <w:sz w:val="24"/>
                <w:lang w:eastAsia="en-GB"/>
              </w:rPr>
              <w:t xml:space="preserve"> </w:t>
            </w:r>
            <w:r w:rsidRPr="00C1295F">
              <w:rPr>
                <w:rFonts w:ascii="Arial" w:eastAsia="Arial" w:hAnsi="Arial" w:cs="Arial"/>
                <w:color w:val="000000"/>
                <w:kern w:val="2"/>
                <w:sz w:val="24"/>
                <w:u w:val="single"/>
                <w:lang w:eastAsia="en-GB"/>
              </w:rPr>
              <w:t>large scale</w:t>
            </w:r>
            <w:r w:rsidRPr="00C1295F">
              <w:rPr>
                <w:rFonts w:ascii="Arial" w:eastAsia="Arial" w:hAnsi="Arial" w:cs="Arial"/>
                <w:color w:val="000000"/>
                <w:kern w:val="2"/>
                <w:sz w:val="24"/>
                <w:lang w:eastAsia="en-GB"/>
              </w:rPr>
              <w:t xml:space="preserve"> </w:t>
            </w:r>
            <w:r w:rsidRPr="00C1295F">
              <w:rPr>
                <w:rFonts w:ascii="Arial" w:eastAsia="Arial" w:hAnsi="Arial" w:cs="Arial"/>
                <w:color w:val="000000"/>
                <w:kern w:val="2"/>
                <w:sz w:val="24"/>
                <w:u w:val="single"/>
                <w:lang w:eastAsia="en-GB"/>
              </w:rPr>
              <w:t>development, which establishes the most effective energy supply options such as the provision of, or connection to, a heat network.</w:t>
            </w:r>
            <w:r w:rsidRPr="00C1295F">
              <w:rPr>
                <w:rFonts w:ascii="Arial" w:eastAsia="Arial" w:hAnsi="Arial" w:cs="Arial"/>
                <w:color w:val="000000"/>
                <w:kern w:val="2"/>
                <w:sz w:val="24"/>
                <w:lang w:eastAsia="en-GB"/>
              </w:rPr>
              <w:t xml:space="preserve"> </w:t>
            </w:r>
            <w:r w:rsidRPr="00C1295F">
              <w:rPr>
                <w:rFonts w:ascii="Arial" w:eastAsia="Arial" w:hAnsi="Arial" w:cs="Arial"/>
                <w:strike/>
                <w:color w:val="000000"/>
                <w:kern w:val="2"/>
                <w:sz w:val="24"/>
                <w:lang w:eastAsia="en-GB"/>
              </w:rPr>
              <w:t xml:space="preserve">will either provide:  </w:t>
            </w:r>
          </w:p>
          <w:p w14:paraId="777C265E" w14:textId="77777777" w:rsidR="00B937D1" w:rsidRPr="00E01D74" w:rsidRDefault="00B937D1" w:rsidP="00D7573A">
            <w:pPr>
              <w:numPr>
                <w:ilvl w:val="1"/>
                <w:numId w:val="98"/>
              </w:numPr>
              <w:ind w:left="0" w:firstLine="0"/>
              <w:rPr>
                <w:rFonts w:ascii="Arial" w:eastAsia="Arial" w:hAnsi="Arial" w:cs="Arial"/>
                <w:strike/>
                <w:color w:val="000000"/>
                <w:kern w:val="2"/>
                <w:sz w:val="24"/>
                <w:lang w:eastAsia="en-GB"/>
              </w:rPr>
            </w:pPr>
            <w:r w:rsidRPr="00E01D74">
              <w:rPr>
                <w:rFonts w:ascii="Arial" w:eastAsia="Arial" w:hAnsi="Arial" w:cs="Arial"/>
                <w:strike/>
                <w:color w:val="000000"/>
                <w:kern w:val="2"/>
                <w:sz w:val="24"/>
                <w:lang w:eastAsia="en-GB"/>
              </w:rPr>
              <w:t xml:space="preserve">suitable connection   </w:t>
            </w:r>
          </w:p>
          <w:p w14:paraId="70D8D0DE" w14:textId="77777777" w:rsidR="00B937D1" w:rsidRPr="00E01D74" w:rsidRDefault="00B937D1" w:rsidP="00D7573A">
            <w:pPr>
              <w:numPr>
                <w:ilvl w:val="1"/>
                <w:numId w:val="98"/>
              </w:numPr>
              <w:ind w:left="0" w:firstLine="0"/>
              <w:rPr>
                <w:rFonts w:ascii="Arial" w:eastAsia="Arial" w:hAnsi="Arial" w:cs="Arial"/>
                <w:strike/>
                <w:color w:val="000000"/>
                <w:kern w:val="2"/>
                <w:sz w:val="24"/>
                <w:lang w:eastAsia="en-GB"/>
              </w:rPr>
            </w:pPr>
            <w:r w:rsidRPr="00E01D74">
              <w:rPr>
                <w:rFonts w:ascii="Arial" w:eastAsia="Arial" w:hAnsi="Arial" w:cs="Arial"/>
                <w:strike/>
                <w:color w:val="000000"/>
                <w:kern w:val="2"/>
                <w:sz w:val="24"/>
                <w:lang w:eastAsia="en-GB"/>
              </w:rPr>
              <w:t xml:space="preserve">the ability to connect in future  </w:t>
            </w:r>
          </w:p>
          <w:p w14:paraId="48D1C411" w14:textId="77777777" w:rsidR="00B937D1" w:rsidRPr="00E01D74" w:rsidRDefault="00B937D1" w:rsidP="00D7573A">
            <w:pPr>
              <w:numPr>
                <w:ilvl w:val="1"/>
                <w:numId w:val="98"/>
              </w:numPr>
              <w:ind w:left="0" w:firstLine="0"/>
              <w:rPr>
                <w:rFonts w:ascii="Arial" w:eastAsia="Arial" w:hAnsi="Arial" w:cs="Arial"/>
                <w:strike/>
                <w:color w:val="000000"/>
                <w:kern w:val="2"/>
                <w:sz w:val="24"/>
                <w:lang w:eastAsia="en-GB"/>
              </w:rPr>
            </w:pPr>
            <w:r w:rsidRPr="00E01D74">
              <w:rPr>
                <w:rFonts w:ascii="Arial" w:eastAsia="Arial" w:hAnsi="Arial" w:cs="Arial"/>
                <w:strike/>
                <w:color w:val="000000"/>
                <w:kern w:val="2"/>
                <w:sz w:val="24"/>
                <w:lang w:eastAsia="en-GB"/>
              </w:rPr>
              <w:t xml:space="preserve">a feasibility study; or </w:t>
            </w:r>
          </w:p>
          <w:p w14:paraId="325B9DEA" w14:textId="77777777" w:rsidR="00B937D1" w:rsidRPr="00E01D74" w:rsidRDefault="00B937D1" w:rsidP="00D7573A">
            <w:pPr>
              <w:numPr>
                <w:ilvl w:val="1"/>
                <w:numId w:val="98"/>
              </w:numPr>
              <w:ind w:left="0" w:firstLine="0"/>
              <w:rPr>
                <w:rFonts w:ascii="Arial" w:eastAsia="Arial" w:hAnsi="Arial" w:cs="Arial"/>
                <w:strike/>
                <w:color w:val="000000"/>
                <w:kern w:val="2"/>
                <w:sz w:val="24"/>
                <w:lang w:eastAsia="en-GB"/>
              </w:rPr>
            </w:pPr>
            <w:r w:rsidRPr="00E01D74">
              <w:rPr>
                <w:rFonts w:ascii="Arial" w:eastAsia="Arial" w:hAnsi="Arial" w:cs="Arial"/>
                <w:strike/>
                <w:color w:val="000000"/>
                <w:kern w:val="2"/>
                <w:sz w:val="24"/>
                <w:lang w:eastAsia="en-GB"/>
              </w:rPr>
              <w:t xml:space="preserve">a financial contribution to a proposed feasibility study.  </w:t>
            </w:r>
          </w:p>
          <w:p w14:paraId="7FC5D665" w14:textId="77777777" w:rsidR="00B937D1" w:rsidRPr="00E01D74" w:rsidRDefault="00B937D1" w:rsidP="00B937D1">
            <w:pPr>
              <w:rPr>
                <w:rFonts w:ascii="Arial" w:eastAsia="Arial" w:hAnsi="Arial" w:cs="Arial"/>
                <w:color w:val="000000"/>
                <w:kern w:val="2"/>
                <w:sz w:val="24"/>
                <w:lang w:eastAsia="en-GB"/>
              </w:rPr>
            </w:pPr>
          </w:p>
          <w:p w14:paraId="63BEF054" w14:textId="77777777" w:rsidR="00B937D1" w:rsidRPr="00647D93" w:rsidRDefault="00B937D1" w:rsidP="00D7573A">
            <w:pPr>
              <w:pStyle w:val="ListParagraph"/>
              <w:numPr>
                <w:ilvl w:val="0"/>
                <w:numId w:val="98"/>
              </w:numPr>
              <w:ind w:left="0" w:firstLine="0"/>
              <w:rPr>
                <w:rFonts w:ascii="Arial" w:eastAsia="Arial" w:hAnsi="Arial" w:cs="Arial"/>
                <w:color w:val="000000"/>
                <w:kern w:val="2"/>
                <w:sz w:val="24"/>
                <w:lang w:eastAsia="en-GB"/>
              </w:rPr>
            </w:pPr>
            <w:r>
              <w:rPr>
                <w:rFonts w:ascii="Arial" w:eastAsia="Arial" w:hAnsi="Arial" w:cs="Arial"/>
                <w:strike/>
                <w:color w:val="000000"/>
                <w:kern w:val="2"/>
                <w:sz w:val="24"/>
                <w:lang w:eastAsia="en-GB"/>
              </w:rPr>
              <w:t xml:space="preserve">f) </w:t>
            </w:r>
            <w:r w:rsidRPr="00647D93">
              <w:rPr>
                <w:rFonts w:ascii="Arial" w:eastAsia="Arial" w:hAnsi="Arial" w:cs="Arial"/>
                <w:strike/>
                <w:color w:val="000000"/>
                <w:kern w:val="2"/>
                <w:sz w:val="24"/>
                <w:lang w:eastAsia="en-GB"/>
              </w:rPr>
              <w:t>All schemes are</w:t>
            </w:r>
            <w:r w:rsidRPr="00647D93">
              <w:rPr>
                <w:rFonts w:ascii="Arial" w:eastAsia="Arial" w:hAnsi="Arial" w:cs="Arial"/>
                <w:color w:val="000000"/>
                <w:kern w:val="2"/>
                <w:sz w:val="24"/>
                <w:lang w:eastAsia="en-GB"/>
              </w:rPr>
              <w:t xml:space="preserve"> </w:t>
            </w:r>
            <w:proofErr w:type="spellStart"/>
            <w:r w:rsidRPr="00647D93">
              <w:rPr>
                <w:rFonts w:ascii="Arial" w:eastAsia="Arial" w:hAnsi="Arial" w:cs="Arial"/>
                <w:strike/>
                <w:color w:val="000000"/>
                <w:kern w:val="2"/>
                <w:sz w:val="24"/>
                <w:u w:val="single"/>
                <w:lang w:eastAsia="en-GB"/>
              </w:rPr>
              <w:t>e</w:t>
            </w:r>
            <w:r w:rsidRPr="00647D93">
              <w:rPr>
                <w:rFonts w:ascii="Arial" w:eastAsia="Arial" w:hAnsi="Arial" w:cs="Arial"/>
                <w:color w:val="000000"/>
                <w:kern w:val="2"/>
                <w:sz w:val="24"/>
                <w:u w:val="single"/>
                <w:lang w:eastAsia="en-GB"/>
              </w:rPr>
              <w:t>Encourage</w:t>
            </w:r>
            <w:r w:rsidRPr="00647D93">
              <w:rPr>
                <w:rFonts w:ascii="Arial" w:eastAsia="Arial" w:hAnsi="Arial" w:cs="Arial"/>
                <w:strike/>
                <w:color w:val="000000"/>
                <w:kern w:val="2"/>
                <w:sz w:val="24"/>
                <w:u w:val="single"/>
                <w:lang w:eastAsia="en-GB"/>
              </w:rPr>
              <w:t>d</w:t>
            </w:r>
            <w:proofErr w:type="spellEnd"/>
            <w:r w:rsidRPr="00647D93">
              <w:rPr>
                <w:rFonts w:ascii="Arial" w:eastAsia="Arial" w:hAnsi="Arial" w:cs="Arial"/>
                <w:color w:val="000000"/>
                <w:kern w:val="2"/>
                <w:sz w:val="24"/>
                <w:lang w:eastAsia="en-GB"/>
              </w:rPr>
              <w:t xml:space="preserve"> </w:t>
            </w:r>
            <w:r w:rsidRPr="00647D93">
              <w:rPr>
                <w:rFonts w:ascii="Arial" w:eastAsia="Arial" w:hAnsi="Arial" w:cs="Arial"/>
                <w:color w:val="000000"/>
                <w:kern w:val="2"/>
                <w:sz w:val="24"/>
                <w:u w:val="single"/>
                <w:lang w:eastAsia="en-GB"/>
              </w:rPr>
              <w:t xml:space="preserve">all schemes </w:t>
            </w:r>
            <w:r w:rsidRPr="00647D93">
              <w:rPr>
                <w:rFonts w:ascii="Arial" w:eastAsia="Arial" w:hAnsi="Arial" w:cs="Arial"/>
                <w:color w:val="000000"/>
                <w:kern w:val="2"/>
                <w:sz w:val="24"/>
                <w:lang w:eastAsia="en-GB"/>
              </w:rPr>
              <w:t xml:space="preserve">to incorporate renewable energy initiatives into development proposals, </w:t>
            </w:r>
            <w:r w:rsidRPr="00647D93">
              <w:rPr>
                <w:rFonts w:ascii="Arial" w:eastAsia="Arial" w:hAnsi="Arial" w:cs="Arial"/>
                <w:color w:val="000000"/>
                <w:kern w:val="2"/>
                <w:sz w:val="24"/>
                <w:u w:val="single"/>
                <w:lang w:eastAsia="en-GB"/>
              </w:rPr>
              <w:t xml:space="preserve">including </w:t>
            </w:r>
            <w:r w:rsidRPr="00647D93">
              <w:rPr>
                <w:rFonts w:ascii="Arial" w:eastAsia="Arial" w:hAnsi="Arial" w:cs="Arial"/>
                <w:color w:val="000000"/>
                <w:kern w:val="2"/>
                <w:sz w:val="24"/>
                <w:u w:val="single"/>
                <w:lang w:eastAsia="en-GB"/>
              </w:rPr>
              <w:lastRenderedPageBreak/>
              <w:t>householder and minor proposals</w:t>
            </w:r>
            <w:r w:rsidRPr="00647D93">
              <w:rPr>
                <w:rFonts w:ascii="Arial" w:eastAsia="Arial" w:hAnsi="Arial" w:cs="Arial"/>
                <w:color w:val="000000"/>
                <w:kern w:val="2"/>
                <w:sz w:val="24"/>
                <w:lang w:eastAsia="en-GB"/>
              </w:rPr>
              <w:t xml:space="preserve"> where feasible</w:t>
            </w:r>
            <w:r w:rsidRPr="00647D93">
              <w:rPr>
                <w:rFonts w:ascii="Arial" w:eastAsia="Arial" w:hAnsi="Arial" w:cs="Arial"/>
                <w:color w:val="000000"/>
                <w:kern w:val="2"/>
                <w:sz w:val="24"/>
                <w:u w:val="single"/>
                <w:lang w:eastAsia="en-GB"/>
              </w:rPr>
              <w:t xml:space="preserve"> taking into account factors of design and viability</w:t>
            </w:r>
            <w:r w:rsidRPr="00647D93">
              <w:rPr>
                <w:rFonts w:ascii="Arial" w:eastAsia="Arial" w:hAnsi="Arial" w:cs="Arial"/>
                <w:color w:val="000000"/>
                <w:kern w:val="2"/>
                <w:sz w:val="24"/>
                <w:lang w:eastAsia="en-GB"/>
              </w:rPr>
              <w:t xml:space="preserve">. </w:t>
            </w:r>
          </w:p>
          <w:p w14:paraId="2F16A84C" w14:textId="77777777" w:rsidR="00B937D1" w:rsidRPr="00E01D74" w:rsidRDefault="00B937D1" w:rsidP="00B937D1">
            <w:pPr>
              <w:rPr>
                <w:rFonts w:ascii="Arial" w:eastAsia="Arial" w:hAnsi="Arial" w:cs="Arial"/>
                <w:color w:val="000000"/>
                <w:kern w:val="2"/>
                <w:sz w:val="24"/>
                <w:lang w:eastAsia="en-GB"/>
              </w:rPr>
            </w:pPr>
            <w:r w:rsidRPr="00E01D74">
              <w:rPr>
                <w:rFonts w:ascii="Arial" w:eastAsia="Arial" w:hAnsi="Arial" w:cs="Arial"/>
                <w:color w:val="000000"/>
                <w:kern w:val="2"/>
                <w:sz w:val="24"/>
                <w:lang w:eastAsia="en-GB"/>
              </w:rPr>
              <w:t xml:space="preserve"> </w:t>
            </w:r>
          </w:p>
          <w:p w14:paraId="13434706" w14:textId="77777777" w:rsidR="00B937D1" w:rsidRPr="00C77C5E" w:rsidRDefault="00B937D1" w:rsidP="00D7573A">
            <w:pPr>
              <w:pStyle w:val="ListParagraph"/>
              <w:numPr>
                <w:ilvl w:val="0"/>
                <w:numId w:val="99"/>
              </w:numPr>
              <w:spacing w:after="197"/>
              <w:ind w:left="0" w:firstLine="0"/>
              <w:rPr>
                <w:rFonts w:ascii="Arial" w:eastAsia="Arial" w:hAnsi="Arial" w:cs="Arial"/>
                <w:color w:val="000000"/>
                <w:kern w:val="2"/>
                <w:sz w:val="24"/>
                <w:lang w:eastAsia="en-GB"/>
              </w:rPr>
            </w:pPr>
            <w:r w:rsidRPr="00AA4660">
              <w:rPr>
                <w:rFonts w:ascii="Arial" w:eastAsia="Arial" w:hAnsi="Arial" w:cs="Arial"/>
                <w:strike/>
                <w:color w:val="000000"/>
                <w:kern w:val="2"/>
                <w:sz w:val="24"/>
                <w:lang w:eastAsia="en-GB"/>
              </w:rPr>
              <w:t>g)</w:t>
            </w:r>
            <w:r>
              <w:rPr>
                <w:rFonts w:ascii="Arial" w:eastAsia="Arial" w:hAnsi="Arial" w:cs="Arial"/>
                <w:color w:val="000000"/>
                <w:kern w:val="2"/>
                <w:sz w:val="24"/>
                <w:lang w:eastAsia="en-GB"/>
              </w:rPr>
              <w:t xml:space="preserve"> </w:t>
            </w:r>
            <w:r w:rsidRPr="00C77C5E">
              <w:rPr>
                <w:rFonts w:ascii="Arial" w:eastAsia="Arial" w:hAnsi="Arial" w:cs="Arial"/>
                <w:color w:val="000000"/>
                <w:kern w:val="2"/>
                <w:sz w:val="24"/>
                <w:lang w:eastAsia="en-GB"/>
              </w:rPr>
              <w:t xml:space="preserve">Expect development to demonstrate how it will manage heat risk </w:t>
            </w:r>
            <w:r w:rsidRPr="00C77C5E">
              <w:rPr>
                <w:rFonts w:ascii="Arial" w:eastAsia="Arial" w:hAnsi="Arial" w:cs="Arial"/>
                <w:color w:val="000000"/>
                <w:kern w:val="2"/>
                <w:sz w:val="24"/>
                <w:u w:val="single"/>
                <w:lang w:eastAsia="en-GB"/>
              </w:rPr>
              <w:t>and overheating</w:t>
            </w:r>
            <w:r w:rsidRPr="00C77C5E">
              <w:rPr>
                <w:rFonts w:ascii="Arial" w:eastAsia="Arial" w:hAnsi="Arial" w:cs="Arial"/>
                <w:color w:val="000000"/>
                <w:kern w:val="2"/>
                <w:sz w:val="24"/>
                <w:lang w:eastAsia="en-GB"/>
              </w:rPr>
              <w:t xml:space="preserve"> in accordance with London Plan </w:t>
            </w:r>
            <w:proofErr w:type="spellStart"/>
            <w:r w:rsidRPr="00C77C5E">
              <w:rPr>
                <w:rFonts w:ascii="Arial" w:eastAsia="Arial" w:hAnsi="Arial" w:cs="Arial"/>
                <w:color w:val="000000"/>
                <w:kern w:val="2"/>
                <w:sz w:val="24"/>
                <w:lang w:eastAsia="en-GB"/>
              </w:rPr>
              <w:t>Polic</w:t>
            </w:r>
            <w:r w:rsidRPr="00C77C5E">
              <w:rPr>
                <w:rFonts w:ascii="Arial" w:eastAsia="Arial" w:hAnsi="Arial" w:cs="Arial"/>
                <w:color w:val="000000"/>
                <w:kern w:val="2"/>
                <w:sz w:val="24"/>
                <w:u w:val="single"/>
                <w:lang w:eastAsia="en-GB"/>
              </w:rPr>
              <w:t>ies</w:t>
            </w:r>
            <w:r w:rsidRPr="00C77C5E">
              <w:rPr>
                <w:rFonts w:ascii="Arial" w:eastAsia="Arial" w:hAnsi="Arial" w:cs="Arial"/>
                <w:strike/>
                <w:color w:val="000000"/>
                <w:kern w:val="2"/>
                <w:sz w:val="24"/>
                <w:lang w:eastAsia="en-GB"/>
              </w:rPr>
              <w:t>y</w:t>
            </w:r>
            <w:proofErr w:type="spellEnd"/>
            <w:r w:rsidRPr="00C77C5E">
              <w:rPr>
                <w:rFonts w:ascii="Arial" w:eastAsia="Arial" w:hAnsi="Arial" w:cs="Arial"/>
                <w:color w:val="000000"/>
                <w:kern w:val="2"/>
                <w:sz w:val="24"/>
                <w:lang w:eastAsia="en-GB"/>
              </w:rPr>
              <w:t xml:space="preserve"> SI 4</w:t>
            </w:r>
            <w:r w:rsidRPr="00C77C5E">
              <w:rPr>
                <w:rFonts w:ascii="Arial" w:eastAsia="Arial" w:hAnsi="Arial" w:cs="Arial"/>
                <w:color w:val="000000"/>
                <w:kern w:val="2"/>
                <w:sz w:val="24"/>
                <w:u w:val="single"/>
                <w:lang w:eastAsia="en-GB"/>
              </w:rPr>
              <w:t xml:space="preserve"> and D6</w:t>
            </w:r>
            <w:r w:rsidRPr="00C77C5E">
              <w:rPr>
                <w:rFonts w:ascii="Arial" w:eastAsia="Arial" w:hAnsi="Arial" w:cs="Arial"/>
                <w:color w:val="000000"/>
                <w:kern w:val="2"/>
                <w:sz w:val="24"/>
                <w:lang w:eastAsia="en-GB"/>
              </w:rPr>
              <w:t xml:space="preserve">. </w:t>
            </w:r>
          </w:p>
          <w:p w14:paraId="17087BBC" w14:textId="77777777" w:rsidR="00B937D1" w:rsidRPr="00C77C5E" w:rsidRDefault="00B937D1" w:rsidP="00D7573A">
            <w:pPr>
              <w:pStyle w:val="ListParagraph"/>
              <w:numPr>
                <w:ilvl w:val="0"/>
                <w:numId w:val="99"/>
              </w:numPr>
              <w:spacing w:after="199"/>
              <w:ind w:left="0" w:firstLine="0"/>
              <w:rPr>
                <w:rFonts w:ascii="Arial" w:eastAsia="Arial" w:hAnsi="Arial" w:cs="Arial"/>
                <w:color w:val="000000"/>
                <w:kern w:val="2"/>
                <w:sz w:val="24"/>
                <w:lang w:eastAsia="en-GB"/>
              </w:rPr>
            </w:pPr>
            <w:r w:rsidRPr="00C94131">
              <w:rPr>
                <w:rFonts w:ascii="Arial" w:eastAsia="Arial" w:hAnsi="Arial" w:cs="Arial"/>
                <w:strike/>
                <w:color w:val="000000"/>
                <w:kern w:val="2"/>
                <w:sz w:val="24"/>
                <w:lang w:eastAsia="en-GB"/>
              </w:rPr>
              <w:t>h)</w:t>
            </w:r>
            <w:r w:rsidRPr="00C77C5E">
              <w:rPr>
                <w:rFonts w:ascii="Arial" w:eastAsia="Arial" w:hAnsi="Arial" w:cs="Arial"/>
                <w:color w:val="000000"/>
                <w:kern w:val="2"/>
                <w:sz w:val="24"/>
                <w:lang w:eastAsia="en-GB"/>
              </w:rPr>
              <w:t>T</w:t>
            </w:r>
            <w:r w:rsidRPr="00C77C5E">
              <w:rPr>
                <w:rFonts w:ascii="Arial" w:eastAsia="Arial" w:hAnsi="Arial" w:cs="Arial"/>
                <w:strike/>
                <w:color w:val="000000"/>
                <w:kern w:val="2"/>
                <w:sz w:val="24"/>
                <w:lang w:eastAsia="en-GB"/>
              </w:rPr>
              <w:t>he Council will support retrofitting existing buildings and encourage solutions</w:t>
            </w:r>
            <w:r w:rsidRPr="00C77C5E">
              <w:rPr>
                <w:rFonts w:ascii="Arial" w:eastAsia="Arial" w:hAnsi="Arial" w:cs="Arial"/>
                <w:color w:val="000000"/>
                <w:kern w:val="2"/>
                <w:sz w:val="24"/>
                <w:u w:val="single"/>
                <w:lang w:eastAsia="en-GB"/>
              </w:rPr>
              <w:t xml:space="preserve"> </w:t>
            </w:r>
            <w:r w:rsidRPr="00C77C5E">
              <w:rPr>
                <w:rFonts w:ascii="Arial" w:eastAsia="Arial" w:hAnsi="Arial" w:cs="Arial"/>
                <w:strike/>
                <w:color w:val="000000"/>
                <w:kern w:val="2"/>
                <w:sz w:val="24"/>
                <w:lang w:eastAsia="en-GB"/>
              </w:rPr>
              <w:t>that minimise or avoid harm to</w:t>
            </w:r>
            <w:r w:rsidRPr="00C77C5E">
              <w:rPr>
                <w:rFonts w:ascii="Arial" w:eastAsia="Arial" w:hAnsi="Arial" w:cs="Arial"/>
                <w:color w:val="000000"/>
                <w:kern w:val="2"/>
                <w:sz w:val="24"/>
                <w:lang w:eastAsia="en-GB"/>
              </w:rPr>
              <w:t xml:space="preserve"> </w:t>
            </w:r>
            <w:r w:rsidRPr="00C77C5E">
              <w:rPr>
                <w:rFonts w:ascii="Arial" w:eastAsia="Arial" w:hAnsi="Arial" w:cs="Arial"/>
                <w:strike/>
                <w:color w:val="000000"/>
                <w:kern w:val="2"/>
                <w:sz w:val="24"/>
                <w:lang w:eastAsia="en-GB"/>
              </w:rPr>
              <w:t>a heritage asset’s significance while delivering improved energy performance or generation.</w:t>
            </w:r>
            <w:r w:rsidRPr="00C77C5E">
              <w:rPr>
                <w:rFonts w:ascii="Arial" w:eastAsia="Arial" w:hAnsi="Arial" w:cs="Arial"/>
                <w:color w:val="000000"/>
                <w:kern w:val="2"/>
                <w:sz w:val="24"/>
                <w:lang w:eastAsia="en-GB"/>
              </w:rPr>
              <w:t xml:space="preserve"> </w:t>
            </w:r>
            <w:r w:rsidRPr="00C77C5E">
              <w:rPr>
                <w:rFonts w:ascii="Arial" w:eastAsia="Arial" w:hAnsi="Arial" w:cs="Arial"/>
                <w:color w:val="000000"/>
                <w:kern w:val="2"/>
                <w:sz w:val="24"/>
                <w:u w:val="single"/>
                <w:lang w:eastAsia="en-GB"/>
              </w:rPr>
              <w:t>Support the retrofit of buildings where there is a benefit to the environment through the retention of embodied carbon. Where demolition is preferred, developers are encouraged to undertake a Whole Life-cycle Carbon Assessment having due regard to London Plan Guidance. Solutions for heritage assets that deliver improved energy performance or generation are also supported, subject to the considerations of Policy CDH08.</w:t>
            </w:r>
          </w:p>
          <w:p w14:paraId="3B7FAADF" w14:textId="77777777" w:rsidR="00B937D1" w:rsidRPr="00C77C5E" w:rsidRDefault="00B937D1" w:rsidP="00D7573A">
            <w:pPr>
              <w:pStyle w:val="ListParagraph"/>
              <w:numPr>
                <w:ilvl w:val="0"/>
                <w:numId w:val="99"/>
              </w:numPr>
              <w:spacing w:after="199"/>
              <w:ind w:left="0" w:firstLine="0"/>
              <w:rPr>
                <w:rFonts w:ascii="Arial" w:eastAsia="Arial" w:hAnsi="Arial" w:cs="Arial"/>
                <w:color w:val="000000"/>
                <w:kern w:val="2"/>
                <w:sz w:val="24"/>
                <w:lang w:eastAsia="en-GB"/>
              </w:rPr>
            </w:pPr>
            <w:proofErr w:type="spellStart"/>
            <w:r w:rsidRPr="00272F29">
              <w:rPr>
                <w:rFonts w:ascii="Arial" w:eastAsia="Arial" w:hAnsi="Arial" w:cs="Arial"/>
                <w:strike/>
                <w:color w:val="000000"/>
                <w:kern w:val="2"/>
                <w:sz w:val="24"/>
                <w:lang w:eastAsia="en-GB"/>
              </w:rPr>
              <w:t>i</w:t>
            </w:r>
            <w:proofErr w:type="spellEnd"/>
            <w:r w:rsidRPr="00272F29">
              <w:rPr>
                <w:rFonts w:ascii="Arial" w:eastAsia="Arial" w:hAnsi="Arial" w:cs="Arial"/>
                <w:strike/>
                <w:color w:val="000000"/>
                <w:kern w:val="2"/>
                <w:sz w:val="24"/>
                <w:lang w:eastAsia="en-GB"/>
              </w:rPr>
              <w:t>)</w:t>
            </w:r>
            <w:r>
              <w:rPr>
                <w:rFonts w:ascii="Arial" w:eastAsia="Arial" w:hAnsi="Arial" w:cs="Arial"/>
                <w:color w:val="000000"/>
                <w:kern w:val="2"/>
                <w:sz w:val="24"/>
                <w:lang w:eastAsia="en-GB"/>
              </w:rPr>
              <w:t xml:space="preserve"> </w:t>
            </w:r>
            <w:r w:rsidRPr="00C77C5E">
              <w:rPr>
                <w:rFonts w:ascii="Arial" w:eastAsia="Arial" w:hAnsi="Arial" w:cs="Arial"/>
                <w:color w:val="000000"/>
                <w:kern w:val="2"/>
                <w:sz w:val="24"/>
                <w:lang w:eastAsia="en-GB"/>
              </w:rPr>
              <w:t xml:space="preserve">Where </w:t>
            </w:r>
            <w:r w:rsidRPr="00C77C5E">
              <w:rPr>
                <w:rFonts w:ascii="Arial" w:eastAsia="Arial" w:hAnsi="Arial" w:cs="Arial"/>
                <w:color w:val="000000"/>
                <w:kern w:val="2"/>
                <w:sz w:val="24"/>
                <w:u w:val="single"/>
                <w:lang w:eastAsia="en-GB"/>
              </w:rPr>
              <w:t>a development is unable to fully achieve</w:t>
            </w:r>
            <w:r w:rsidRPr="00C77C5E">
              <w:rPr>
                <w:rFonts w:ascii="Arial" w:eastAsia="Arial" w:hAnsi="Arial" w:cs="Arial"/>
                <w:color w:val="000000"/>
                <w:kern w:val="2"/>
                <w:sz w:val="24"/>
                <w:lang w:eastAsia="en-GB"/>
              </w:rPr>
              <w:t xml:space="preserve"> the </w:t>
            </w:r>
            <w:r w:rsidRPr="00C77C5E">
              <w:rPr>
                <w:rFonts w:ascii="Arial" w:eastAsia="Arial" w:hAnsi="Arial" w:cs="Arial"/>
                <w:color w:val="000000"/>
                <w:kern w:val="2"/>
                <w:sz w:val="24"/>
                <w:u w:val="single"/>
                <w:lang w:eastAsia="en-GB"/>
              </w:rPr>
              <w:t>relevant</w:t>
            </w:r>
            <w:r w:rsidRPr="00C77C5E">
              <w:rPr>
                <w:rFonts w:ascii="Arial" w:eastAsia="Arial" w:hAnsi="Arial" w:cs="Arial"/>
                <w:color w:val="000000"/>
                <w:kern w:val="2"/>
                <w:sz w:val="24"/>
                <w:lang w:eastAsia="en-GB"/>
              </w:rPr>
              <w:t xml:space="preserve"> carbon targets </w:t>
            </w:r>
            <w:r w:rsidRPr="00C77C5E">
              <w:rPr>
                <w:rFonts w:ascii="Arial" w:eastAsia="Arial" w:hAnsi="Arial" w:cs="Arial"/>
                <w:strike/>
                <w:color w:val="000000"/>
                <w:kern w:val="2"/>
                <w:sz w:val="24"/>
                <w:lang w:eastAsia="en-GB"/>
              </w:rPr>
              <w:t>for a development</w:t>
            </w:r>
            <w:r w:rsidRPr="00C77C5E">
              <w:rPr>
                <w:rFonts w:ascii="Arial" w:eastAsia="Arial" w:hAnsi="Arial" w:cs="Arial"/>
                <w:color w:val="000000"/>
                <w:kern w:val="2"/>
                <w:sz w:val="24"/>
                <w:lang w:eastAsia="en-GB"/>
              </w:rPr>
              <w:t xml:space="preserve"> </w:t>
            </w:r>
            <w:r w:rsidRPr="00C77C5E">
              <w:rPr>
                <w:rFonts w:ascii="Arial" w:eastAsia="Arial" w:hAnsi="Arial" w:cs="Arial"/>
                <w:color w:val="000000"/>
                <w:kern w:val="2"/>
                <w:sz w:val="24"/>
                <w:u w:val="single"/>
                <w:lang w:eastAsia="en-GB"/>
              </w:rPr>
              <w:t xml:space="preserve">identified in London Plan Policy SI2, </w:t>
            </w:r>
            <w:r w:rsidRPr="00C77C5E">
              <w:rPr>
                <w:rFonts w:ascii="Arial" w:eastAsia="Arial" w:hAnsi="Arial" w:cs="Arial"/>
                <w:strike/>
                <w:color w:val="000000"/>
                <w:kern w:val="2"/>
                <w:sz w:val="24"/>
                <w:lang w:eastAsia="en-GB"/>
              </w:rPr>
              <w:t>cannot be fully achieved</w:t>
            </w:r>
            <w:r w:rsidRPr="00C77C5E">
              <w:rPr>
                <w:rFonts w:ascii="Arial" w:eastAsia="Arial" w:hAnsi="Arial" w:cs="Arial"/>
                <w:color w:val="000000"/>
                <w:kern w:val="2"/>
                <w:sz w:val="24"/>
                <w:lang w:eastAsia="en-GB"/>
              </w:rPr>
              <w:t xml:space="preserve"> </w:t>
            </w:r>
            <w:r w:rsidRPr="00C77C5E">
              <w:rPr>
                <w:rFonts w:ascii="Arial" w:eastAsia="Arial" w:hAnsi="Arial" w:cs="Arial"/>
                <w:color w:val="000000"/>
                <w:kern w:val="2"/>
                <w:sz w:val="24"/>
                <w:u w:val="single"/>
                <w:lang w:eastAsia="en-GB"/>
              </w:rPr>
              <w:t>seek where appropriate</w:t>
            </w:r>
            <w:r w:rsidRPr="00C77C5E">
              <w:rPr>
                <w:rFonts w:ascii="Arial" w:eastAsia="Arial" w:hAnsi="Arial" w:cs="Arial"/>
                <w:color w:val="000000"/>
                <w:kern w:val="2"/>
                <w:sz w:val="24"/>
                <w:lang w:eastAsia="en-GB"/>
              </w:rPr>
              <w:t xml:space="preserve"> a contribution </w:t>
            </w:r>
            <w:r w:rsidRPr="00C77C5E">
              <w:rPr>
                <w:rFonts w:ascii="Arial" w:eastAsia="Arial" w:hAnsi="Arial" w:cs="Arial"/>
                <w:strike/>
                <w:color w:val="000000"/>
                <w:kern w:val="2"/>
                <w:sz w:val="24"/>
                <w:lang w:eastAsia="en-GB"/>
              </w:rPr>
              <w:t>will be sought</w:t>
            </w:r>
            <w:r w:rsidRPr="00C77C5E">
              <w:rPr>
                <w:rFonts w:ascii="Arial" w:eastAsia="Arial" w:hAnsi="Arial" w:cs="Arial"/>
                <w:color w:val="000000"/>
                <w:kern w:val="2"/>
                <w:sz w:val="24"/>
                <w:lang w:eastAsia="en-GB"/>
              </w:rPr>
              <w:t xml:space="preserve"> to a value calculated using the latest non-traded price of carbon per tonne identified by </w:t>
            </w:r>
            <w:r w:rsidRPr="00C77C5E">
              <w:rPr>
                <w:rFonts w:ascii="Arial" w:eastAsia="Arial" w:hAnsi="Arial" w:cs="Arial"/>
                <w:color w:val="000000"/>
                <w:kern w:val="2"/>
                <w:sz w:val="24"/>
                <w:u w:val="single"/>
                <w:lang w:eastAsia="en-GB"/>
              </w:rPr>
              <w:t xml:space="preserve">Barnet, or in the absence of a Barnet offset price, </w:t>
            </w:r>
            <w:r w:rsidRPr="00C77C5E">
              <w:rPr>
                <w:rFonts w:ascii="Arial" w:eastAsia="Arial" w:hAnsi="Arial" w:cs="Arial"/>
                <w:color w:val="000000"/>
                <w:kern w:val="2"/>
                <w:sz w:val="24"/>
                <w:lang w:eastAsia="en-GB"/>
              </w:rPr>
              <w:t xml:space="preserve">the Mayor of London. </w:t>
            </w:r>
          </w:p>
          <w:p w14:paraId="29256144" w14:textId="4ACECE10" w:rsidR="00B937D1" w:rsidRPr="00EC67FD" w:rsidRDefault="00B937D1" w:rsidP="00B937D1">
            <w:pPr>
              <w:keepNext/>
              <w:keepLines/>
              <w:suppressAutoHyphens/>
              <w:rPr>
                <w:rFonts w:ascii="Arial" w:eastAsiaTheme="majorEastAsia" w:hAnsi="Arial" w:cs="Arial"/>
                <w:b/>
              </w:rPr>
            </w:pPr>
            <w:r>
              <w:rPr>
                <w:rFonts w:ascii="Arial" w:eastAsia="Arial" w:hAnsi="Arial" w:cs="Arial"/>
                <w:color w:val="000000"/>
                <w:kern w:val="2"/>
                <w:sz w:val="24"/>
                <w:u w:val="single"/>
                <w:lang w:eastAsia="en-GB"/>
              </w:rPr>
              <w:t>J.</w:t>
            </w:r>
            <w:r w:rsidRPr="0090483F">
              <w:rPr>
                <w:rFonts w:ascii="Arial" w:eastAsia="Arial" w:hAnsi="Arial" w:cs="Arial"/>
                <w:color w:val="000000"/>
                <w:kern w:val="2"/>
                <w:sz w:val="24"/>
                <w:lang w:eastAsia="en-GB"/>
              </w:rPr>
              <w:t xml:space="preserve">           </w:t>
            </w:r>
            <w:r w:rsidRPr="00272F29">
              <w:rPr>
                <w:rFonts w:ascii="Arial" w:eastAsia="Arial" w:hAnsi="Arial" w:cs="Arial"/>
                <w:strike/>
                <w:color w:val="000000"/>
                <w:kern w:val="2"/>
                <w:sz w:val="24"/>
                <w:lang w:eastAsia="en-GB"/>
              </w:rPr>
              <w:t>j)</w:t>
            </w:r>
            <w:r>
              <w:rPr>
                <w:rFonts w:ascii="Arial" w:eastAsia="Arial" w:hAnsi="Arial" w:cs="Arial"/>
                <w:color w:val="000000"/>
                <w:kern w:val="2"/>
                <w:sz w:val="24"/>
                <w:u w:val="single"/>
                <w:lang w:eastAsia="en-GB"/>
              </w:rPr>
              <w:t xml:space="preserve"> </w:t>
            </w:r>
            <w:r w:rsidRPr="00C77C5E">
              <w:rPr>
                <w:rFonts w:ascii="Arial" w:eastAsia="Arial" w:hAnsi="Arial" w:cs="Arial"/>
                <w:color w:val="000000"/>
                <w:kern w:val="2"/>
                <w:sz w:val="24"/>
                <w:u w:val="single"/>
                <w:lang w:eastAsia="en-GB"/>
              </w:rPr>
              <w:t>Require d</w:t>
            </w:r>
            <w:r w:rsidRPr="00C77C5E">
              <w:rPr>
                <w:rFonts w:ascii="Arial" w:eastAsia="Arial" w:hAnsi="Arial" w:cs="Arial"/>
                <w:color w:val="000000"/>
                <w:kern w:val="2"/>
                <w:sz w:val="24"/>
                <w:lang w:eastAsia="en-GB"/>
              </w:rPr>
              <w:t xml:space="preserve">evelopments </w:t>
            </w:r>
            <w:r w:rsidRPr="00C77C5E">
              <w:rPr>
                <w:rFonts w:ascii="Arial" w:eastAsia="Arial" w:hAnsi="Arial" w:cs="Arial"/>
                <w:strike/>
                <w:color w:val="000000"/>
                <w:kern w:val="2"/>
                <w:sz w:val="24"/>
                <w:lang w:eastAsia="en-GB"/>
              </w:rPr>
              <w:t>are required</w:t>
            </w:r>
            <w:r w:rsidRPr="00C77C5E">
              <w:rPr>
                <w:rFonts w:ascii="Arial" w:eastAsia="Arial" w:hAnsi="Arial" w:cs="Arial"/>
                <w:color w:val="000000"/>
                <w:kern w:val="2"/>
                <w:sz w:val="24"/>
                <w:lang w:eastAsia="en-GB"/>
              </w:rPr>
              <w:t xml:space="preserve"> to demonstrate how sustainable design and construction methods are incorporated into the proposal to enable the development to mitigate and adapt to climate change over its intended lifetime. </w:t>
            </w:r>
          </w:p>
        </w:tc>
        <w:tc>
          <w:tcPr>
            <w:tcW w:w="6754" w:type="dxa"/>
            <w:tcBorders>
              <w:left w:val="single" w:sz="4" w:space="0" w:color="auto"/>
            </w:tcBorders>
          </w:tcPr>
          <w:p w14:paraId="03D4D5E5"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2C5B26D4" w14:textId="77777777" w:rsidR="00B937D1" w:rsidRPr="00915951" w:rsidRDefault="00B937D1" w:rsidP="00B937D1">
            <w:pPr>
              <w:rPr>
                <w:rFonts w:ascii="Arial" w:hAnsi="Arial" w:cs="Arial"/>
                <w:kern w:val="2"/>
                <w:sz w:val="18"/>
                <w:szCs w:val="18"/>
              </w:rPr>
            </w:pPr>
            <w:r w:rsidRPr="00915951">
              <w:rPr>
                <w:rFonts w:ascii="Arial" w:eastAsia="Times New Roman" w:hAnsi="Arial" w:cs="Arial"/>
              </w:rPr>
              <w:t xml:space="preserve">This is a development management policy relating to design requirements leading to low carbon, reduced energy consumption and increased levels of renewable energy. </w:t>
            </w:r>
            <w:r w:rsidRPr="00915951">
              <w:rPr>
                <w:rFonts w:ascii="Arial" w:hAnsi="Arial" w:cs="Arial"/>
              </w:rPr>
              <w:t>MM revisions are focussed on soundness and to ensure closer alignment / general conformity with London Plan and national policy. These revisions include:</w:t>
            </w:r>
            <w:r w:rsidRPr="00915951">
              <w:rPr>
                <w:rFonts w:ascii="Arial" w:hAnsi="Arial" w:cs="Arial"/>
                <w:kern w:val="2"/>
                <w:sz w:val="18"/>
                <w:szCs w:val="18"/>
              </w:rPr>
              <w:t xml:space="preserve"> </w:t>
            </w:r>
          </w:p>
          <w:p w14:paraId="0D11AEDD" w14:textId="0176445F" w:rsidR="00B937D1" w:rsidRPr="00915951" w:rsidRDefault="00B937D1" w:rsidP="00B937D1">
            <w:pPr>
              <w:rPr>
                <w:rFonts w:ascii="Arial" w:hAnsi="Arial" w:cs="Arial"/>
              </w:rPr>
            </w:pPr>
            <w:r w:rsidRPr="00915951">
              <w:rPr>
                <w:rFonts w:ascii="Arial" w:hAnsi="Arial" w:cs="Arial"/>
              </w:rPr>
              <w:t>Part A) - re-wording to align with Policy BSS01 in terms of locations for growth and para 20 of the NPPF in respect of climate change mitigation and adaptation.</w:t>
            </w:r>
          </w:p>
          <w:p w14:paraId="4F830552" w14:textId="77777777"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Part B) - explanation of ‘promote the highest environmental standards’ and ‘exemplary levels of sustainability’; </w:t>
            </w:r>
          </w:p>
          <w:p w14:paraId="5AC60654" w14:textId="3A334A01"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Parts C) and D) - clarification on energy matters to reflect London Plan terminology; deletion of reference to Part L of the Building Regs to provide clarity that it is the zero-carbon target that is sought to be achieved by major development in accordance with London Plan Policy SI2. Deletion of the reference that minor development proposals should meet Council’s carbon reduction target of at least 6% beyond Part L of the Building Regs is required as there is insufficient evidence to justify imposition of this target as a requirement in all circumstances. </w:t>
            </w:r>
          </w:p>
          <w:p w14:paraId="253067BF" w14:textId="5A97DEB6"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Part E - requirements relating to decentralised energy deleted and instead alignment with Policy SI3 of the London Plan. </w:t>
            </w:r>
          </w:p>
          <w:p w14:paraId="654250E1" w14:textId="1F24D88E"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Part H -</w:t>
            </w:r>
            <w:r w:rsidRPr="00915951">
              <w:rPr>
                <w:rFonts w:ascii="Arial" w:hAnsi="Arial" w:cs="Arial"/>
                <w:kern w:val="2"/>
                <w:sz w:val="18"/>
                <w:szCs w:val="18"/>
              </w:rPr>
              <w:t xml:space="preserve"> </w:t>
            </w:r>
            <w:r w:rsidRPr="00915951">
              <w:rPr>
                <w:rFonts w:ascii="Arial" w:hAnsi="Arial" w:cs="Arial"/>
              </w:rPr>
              <w:t>wording relating to harm to the significance of heritage is replaced with a reference to Policy CH08 to ensure consistency; also,</w:t>
            </w:r>
            <w:r w:rsidRPr="00915951">
              <w:rPr>
                <w:rFonts w:ascii="Arial" w:hAnsi="Arial" w:cs="Arial"/>
                <w:kern w:val="2"/>
                <w:sz w:val="18"/>
                <w:szCs w:val="18"/>
              </w:rPr>
              <w:t xml:space="preserve"> </w:t>
            </w:r>
            <w:r w:rsidRPr="00915951">
              <w:rPr>
                <w:rFonts w:ascii="Arial" w:hAnsi="Arial" w:cs="Arial"/>
              </w:rPr>
              <w:t xml:space="preserve">additions included to ensure that the policy wording is </w:t>
            </w:r>
            <w:r w:rsidRPr="00915951">
              <w:rPr>
                <w:rFonts w:ascii="Arial" w:hAnsi="Arial" w:cs="Arial"/>
              </w:rPr>
              <w:lastRenderedPageBreak/>
              <w:t>consistent with the Council’s support of the retrofitting, reuse and adaptation of existing buildings at paragraph 10.6.3.</w:t>
            </w:r>
          </w:p>
          <w:p w14:paraId="7434430E" w14:textId="48C79347" w:rsidR="00B937D1" w:rsidRPr="00915951" w:rsidRDefault="00B937D1" w:rsidP="00B937D1">
            <w:pPr>
              <w:rPr>
                <w:rFonts w:ascii="Arial" w:eastAsia="Times New Roman" w:hAnsi="Arial" w:cs="Arial"/>
              </w:rPr>
            </w:pPr>
          </w:p>
          <w:p w14:paraId="495AA392"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3541F819" w14:textId="77777777" w:rsidR="00B937D1" w:rsidRPr="00915951" w:rsidRDefault="00B937D1" w:rsidP="00B937D1">
            <w:pPr>
              <w:spacing w:line="256" w:lineRule="auto"/>
              <w:rPr>
                <w:rFonts w:ascii="Arial" w:eastAsia="Times New Roman" w:hAnsi="Arial" w:cs="Arial"/>
              </w:rPr>
            </w:pPr>
          </w:p>
          <w:p w14:paraId="3ED7ABAD" w14:textId="4E0A5248"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mitigating climate change. Some revisions to the policy have the potential to impact negatively in terms of the SA/IIA objective to reduce contribution to climate change and enhance community resilience to climate change impacts</w:t>
            </w:r>
            <w:r w:rsidR="002F1369" w:rsidRPr="00915951">
              <w:rPr>
                <w:rFonts w:ascii="Arial" w:eastAsia="Times New Roman" w:hAnsi="Arial" w:cs="Arial"/>
                <w:b/>
                <w:bCs/>
                <w:lang w:eastAsia="en-GB"/>
                <w14:ligatures w14:val="none"/>
              </w:rPr>
              <w:t xml:space="preserve"> (</w:t>
            </w:r>
            <w:r w:rsidR="006F53FC" w:rsidRPr="00915951">
              <w:rPr>
                <w:rFonts w:ascii="Arial" w:eastAsia="Times New Roman" w:hAnsi="Arial" w:cs="Arial"/>
                <w:b/>
                <w:bCs/>
                <w:lang w:eastAsia="en-GB"/>
                <w14:ligatures w14:val="none"/>
              </w:rPr>
              <w:t>11)</w:t>
            </w:r>
            <w:r w:rsidRPr="00915951">
              <w:rPr>
                <w:rFonts w:ascii="Arial" w:eastAsia="Times New Roman" w:hAnsi="Arial" w:cs="Arial"/>
                <w:b/>
                <w:bCs/>
                <w:lang w:eastAsia="en-GB"/>
                <w14:ligatures w14:val="none"/>
              </w:rPr>
              <w:t xml:space="preserve">; notably the deletion in Part D of the policy for minor development to meet a carbon reduction target at least 6% below the latest Building Regulations. </w:t>
            </w:r>
          </w:p>
          <w:p w14:paraId="72E1E875" w14:textId="0A55B6DC"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However, the MM revisions overall are necessary to ensure closer alignment with </w:t>
            </w:r>
            <w:r w:rsidR="00584FE1" w:rsidRPr="00915951">
              <w:rPr>
                <w:rFonts w:ascii="Arial" w:eastAsia="Times New Roman" w:hAnsi="Arial" w:cs="Arial"/>
                <w:b/>
                <w:bCs/>
                <w:lang w:eastAsia="en-GB"/>
                <w14:ligatures w14:val="none"/>
              </w:rPr>
              <w:t xml:space="preserve">national policy and </w:t>
            </w:r>
            <w:r w:rsidRPr="00915951">
              <w:rPr>
                <w:rFonts w:ascii="Arial" w:eastAsia="Times New Roman" w:hAnsi="Arial" w:cs="Arial"/>
                <w:b/>
                <w:bCs/>
                <w:lang w:eastAsia="en-GB"/>
                <w14:ligatures w14:val="none"/>
              </w:rPr>
              <w:t xml:space="preserve">the London Plan and therefore considered overall, on balance MM64 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5F9FBDD3" w14:textId="77777777" w:rsidR="00B937D1" w:rsidRPr="00915951" w:rsidRDefault="00B937D1" w:rsidP="00B937D1">
            <w:pPr>
              <w:rPr>
                <w:rFonts w:ascii="Arial" w:eastAsia="Times New Roman" w:hAnsi="Arial" w:cs="Arial"/>
                <w:b/>
                <w:bCs/>
              </w:rPr>
            </w:pPr>
          </w:p>
          <w:p w14:paraId="0E422218" w14:textId="6B013A1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In terms of the impact on SA/IIA objectives the changes introduced by the MM are either generally positive or neutral in aligning with</w:t>
            </w:r>
            <w:r w:rsidR="00643E41" w:rsidRPr="00915951">
              <w:rPr>
                <w:rFonts w:ascii="Arial" w:hAnsi="Arial" w:cs="Arial"/>
                <w14:ligatures w14:val="none"/>
              </w:rPr>
              <w:t xml:space="preserve"> national policy and</w:t>
            </w:r>
            <w:r w:rsidRPr="00915951">
              <w:rPr>
                <w:rFonts w:ascii="Arial" w:hAnsi="Arial" w:cs="Arial"/>
                <w14:ligatures w14:val="none"/>
              </w:rPr>
              <w:t xml:space="preserve"> the London Plan and therefore with no negative effects identified which would require additional mitigation measures. </w:t>
            </w:r>
            <w:r w:rsidR="00CF295F" w:rsidRPr="00915951">
              <w:rPr>
                <w:rFonts w:ascii="Segoe UI" w:eastAsia="Times New Roman" w:hAnsi="Segoe UI" w:cs="Segoe UI"/>
                <w:sz w:val="18"/>
                <w:szCs w:val="18"/>
                <w:lang w:eastAsia="en-GB"/>
                <w14:ligatures w14:val="none"/>
              </w:rPr>
              <w:t xml:space="preserve"> </w:t>
            </w:r>
            <w:r w:rsidR="00CC1BEB" w:rsidRPr="00915951">
              <w:rPr>
                <w:rFonts w:ascii="Arial" w:hAnsi="Arial" w:cs="Arial"/>
                <w14:ligatures w14:val="none"/>
              </w:rPr>
              <w:t>Specifically w</w:t>
            </w:r>
            <w:r w:rsidR="00AA2436" w:rsidRPr="00915951">
              <w:rPr>
                <w:rFonts w:ascii="Arial" w:hAnsi="Arial" w:cs="Arial"/>
                <w14:ligatures w14:val="none"/>
              </w:rPr>
              <w:t xml:space="preserve">ith regards to the objective </w:t>
            </w:r>
            <w:r w:rsidR="00B80E6F" w:rsidRPr="00915951">
              <w:rPr>
                <w:rFonts w:ascii="Arial" w:hAnsi="Arial" w:cs="Arial"/>
                <w14:ligatures w14:val="none"/>
              </w:rPr>
              <w:t>to reduce contributions to climate change and enhance community resilience to climate change impacts</w:t>
            </w:r>
            <w:r w:rsidR="00F95C5A" w:rsidRPr="00915951">
              <w:rPr>
                <w:rFonts w:ascii="Arial" w:hAnsi="Arial" w:cs="Arial"/>
                <w14:ligatures w14:val="none"/>
              </w:rPr>
              <w:t xml:space="preserve"> (11)</w:t>
            </w:r>
            <w:r w:rsidR="00B80E6F" w:rsidRPr="00915951">
              <w:rPr>
                <w:rFonts w:ascii="Arial" w:hAnsi="Arial" w:cs="Arial"/>
                <w14:ligatures w14:val="none"/>
              </w:rPr>
              <w:t>, t</w:t>
            </w:r>
            <w:r w:rsidR="00CF295F" w:rsidRPr="00915951">
              <w:rPr>
                <w:rFonts w:ascii="Arial" w:hAnsi="Arial" w:cs="Arial"/>
                <w14:ligatures w14:val="none"/>
              </w:rPr>
              <w:t xml:space="preserve">he policy overall has a positive </w:t>
            </w:r>
            <w:r w:rsidR="00CF295F" w:rsidRPr="00915951">
              <w:rPr>
                <w:rFonts w:ascii="Arial" w:hAnsi="Arial" w:cs="Arial"/>
                <w14:ligatures w14:val="none"/>
              </w:rPr>
              <w:lastRenderedPageBreak/>
              <w:t>effect</w:t>
            </w:r>
            <w:r w:rsidR="000C7F60" w:rsidRPr="00915951">
              <w:rPr>
                <w:rFonts w:ascii="Arial" w:hAnsi="Arial" w:cs="Arial"/>
                <w14:ligatures w14:val="none"/>
              </w:rPr>
              <w:t>,</w:t>
            </w:r>
            <w:r w:rsidR="00CF295F" w:rsidRPr="00915951">
              <w:rPr>
                <w:rFonts w:ascii="Arial" w:hAnsi="Arial" w:cs="Arial"/>
                <w14:ligatures w14:val="none"/>
              </w:rPr>
              <w:t xml:space="preserve"> including </w:t>
            </w:r>
            <w:r w:rsidR="00204E84" w:rsidRPr="00915951">
              <w:rPr>
                <w:rFonts w:ascii="Arial" w:hAnsi="Arial" w:cs="Arial"/>
                <w14:ligatures w14:val="none"/>
              </w:rPr>
              <w:t xml:space="preserve">following </w:t>
            </w:r>
            <w:r w:rsidR="00CF295F" w:rsidRPr="00915951">
              <w:rPr>
                <w:rFonts w:ascii="Arial" w:hAnsi="Arial" w:cs="Arial"/>
                <w14:ligatures w14:val="none"/>
              </w:rPr>
              <w:t>some of the clarifications provided by the MM</w:t>
            </w:r>
            <w:r w:rsidR="003245DF" w:rsidRPr="00915951">
              <w:rPr>
                <w:rFonts w:ascii="Arial" w:hAnsi="Arial" w:cs="Arial"/>
                <w14:ligatures w14:val="none"/>
              </w:rPr>
              <w:t xml:space="preserve"> </w:t>
            </w:r>
            <w:r w:rsidR="00FA2BD8" w:rsidRPr="00915951">
              <w:rPr>
                <w:rFonts w:ascii="Arial" w:hAnsi="Arial" w:cs="Arial"/>
                <w14:ligatures w14:val="none"/>
              </w:rPr>
              <w:t xml:space="preserve">which will </w:t>
            </w:r>
            <w:r w:rsidR="003245DF" w:rsidRPr="00915951">
              <w:rPr>
                <w:rFonts w:ascii="Arial" w:hAnsi="Arial" w:cs="Arial"/>
                <w14:ligatures w14:val="none"/>
              </w:rPr>
              <w:t>result in more effective and consistent application of the policy</w:t>
            </w:r>
            <w:r w:rsidR="00B91B31" w:rsidRPr="00915951">
              <w:rPr>
                <w:rFonts w:ascii="Arial" w:hAnsi="Arial" w:cs="Arial"/>
                <w14:ligatures w14:val="none"/>
              </w:rPr>
              <w:t xml:space="preserve"> and thereby</w:t>
            </w:r>
            <w:r w:rsidR="003245DF" w:rsidRPr="00915951">
              <w:rPr>
                <w:rFonts w:ascii="Arial" w:hAnsi="Arial" w:cs="Arial"/>
                <w14:ligatures w14:val="none"/>
              </w:rPr>
              <w:t xml:space="preserve"> leading to improvements in environmental standards for development / sustainable design and construction.</w:t>
            </w:r>
            <w:r w:rsidR="00492BDC" w:rsidRPr="00915951">
              <w:rPr>
                <w:rFonts w:ascii="Arial" w:hAnsi="Arial" w:cs="Arial"/>
                <w14:ligatures w14:val="none"/>
              </w:rPr>
              <w:t xml:space="preserve"> </w:t>
            </w:r>
            <w:r w:rsidR="003245DF" w:rsidRPr="00915951">
              <w:rPr>
                <w:rFonts w:ascii="Arial" w:hAnsi="Arial" w:cs="Arial"/>
                <w14:ligatures w14:val="none"/>
              </w:rPr>
              <w:t>W</w:t>
            </w:r>
            <w:r w:rsidR="00492BDC" w:rsidRPr="00915951">
              <w:rPr>
                <w:rFonts w:ascii="Arial" w:hAnsi="Arial" w:cs="Arial"/>
                <w14:ligatures w14:val="none"/>
              </w:rPr>
              <w:t xml:space="preserve">hilst </w:t>
            </w:r>
            <w:r w:rsidR="00CF295F" w:rsidRPr="00915951">
              <w:rPr>
                <w:rFonts w:ascii="Arial" w:hAnsi="Arial" w:cs="Arial"/>
                <w14:ligatures w14:val="none"/>
              </w:rPr>
              <w:t xml:space="preserve">the removal of some </w:t>
            </w:r>
            <w:r w:rsidR="00B268B8" w:rsidRPr="00915951">
              <w:rPr>
                <w:rFonts w:ascii="Arial" w:hAnsi="Arial" w:cs="Arial"/>
                <w14:ligatures w14:val="none"/>
              </w:rPr>
              <w:t xml:space="preserve">of the </w:t>
            </w:r>
            <w:r w:rsidR="00CF295F" w:rsidRPr="00915951">
              <w:rPr>
                <w:rFonts w:ascii="Arial" w:hAnsi="Arial" w:cs="Arial"/>
                <w14:ligatures w14:val="none"/>
              </w:rPr>
              <w:t xml:space="preserve">elements </w:t>
            </w:r>
            <w:r w:rsidR="00B268B8" w:rsidRPr="00915951">
              <w:rPr>
                <w:rFonts w:ascii="Arial" w:hAnsi="Arial" w:cs="Arial"/>
                <w14:ligatures w14:val="none"/>
              </w:rPr>
              <w:t xml:space="preserve">in the policy </w:t>
            </w:r>
            <w:r w:rsidR="00AD4736" w:rsidRPr="00915951">
              <w:rPr>
                <w:rFonts w:ascii="Arial" w:hAnsi="Arial" w:cs="Arial"/>
                <w14:ligatures w14:val="none"/>
              </w:rPr>
              <w:t xml:space="preserve">in respect of carbon emissions </w:t>
            </w:r>
            <w:r w:rsidR="00492BDC" w:rsidRPr="00915951">
              <w:rPr>
                <w:rFonts w:ascii="Arial" w:hAnsi="Arial" w:cs="Arial"/>
                <w14:ligatures w14:val="none"/>
              </w:rPr>
              <w:t>will</w:t>
            </w:r>
            <w:r w:rsidR="00CF295F" w:rsidRPr="00915951">
              <w:rPr>
                <w:rFonts w:ascii="Arial" w:hAnsi="Arial" w:cs="Arial"/>
                <w14:ligatures w14:val="none"/>
              </w:rPr>
              <w:t xml:space="preserve"> have a potential</w:t>
            </w:r>
            <w:r w:rsidR="00F15CA2" w:rsidRPr="00915951">
              <w:rPr>
                <w:rFonts w:ascii="Arial" w:hAnsi="Arial" w:cs="Arial"/>
                <w14:ligatures w14:val="none"/>
              </w:rPr>
              <w:t xml:space="preserve"> minor</w:t>
            </w:r>
            <w:r w:rsidR="00CF295F" w:rsidRPr="00915951">
              <w:rPr>
                <w:rFonts w:ascii="Arial" w:hAnsi="Arial" w:cs="Arial"/>
                <w14:ligatures w14:val="none"/>
              </w:rPr>
              <w:t xml:space="preserve"> negative effect</w:t>
            </w:r>
            <w:r w:rsidR="00F15CA2" w:rsidRPr="00915951">
              <w:rPr>
                <w:rFonts w:ascii="Arial" w:hAnsi="Arial" w:cs="Arial"/>
                <w14:ligatures w14:val="none"/>
              </w:rPr>
              <w:t xml:space="preserve"> on </w:t>
            </w:r>
            <w:r w:rsidR="00A21BB8" w:rsidRPr="00915951">
              <w:rPr>
                <w:rFonts w:ascii="Arial" w:hAnsi="Arial" w:cs="Arial"/>
                <w14:ligatures w14:val="none"/>
              </w:rPr>
              <w:t xml:space="preserve">meeting </w:t>
            </w:r>
            <w:r w:rsidR="00F15CA2" w:rsidRPr="00915951">
              <w:rPr>
                <w:rFonts w:ascii="Arial" w:hAnsi="Arial" w:cs="Arial"/>
                <w14:ligatures w14:val="none"/>
              </w:rPr>
              <w:t>this objective</w:t>
            </w:r>
            <w:r w:rsidR="00B268B8" w:rsidRPr="00915951">
              <w:rPr>
                <w:rFonts w:ascii="Arial" w:hAnsi="Arial" w:cs="Arial"/>
                <w14:ligatures w14:val="none"/>
              </w:rPr>
              <w:t>,</w:t>
            </w:r>
            <w:r w:rsidR="002C66F8" w:rsidRPr="00915951">
              <w:rPr>
                <w:rFonts w:ascii="Arial" w:hAnsi="Arial" w:cs="Arial"/>
                <w14:ligatures w14:val="none"/>
              </w:rPr>
              <w:t xml:space="preserve"> th</w:t>
            </w:r>
            <w:r w:rsidR="00F15CA2" w:rsidRPr="00915951">
              <w:rPr>
                <w:rFonts w:ascii="Arial" w:hAnsi="Arial" w:cs="Arial"/>
                <w14:ligatures w14:val="none"/>
              </w:rPr>
              <w:t>e</w:t>
            </w:r>
            <w:r w:rsidR="00866898" w:rsidRPr="00915951">
              <w:rPr>
                <w:rFonts w:ascii="Arial" w:hAnsi="Arial" w:cs="Arial"/>
                <w14:ligatures w14:val="none"/>
              </w:rPr>
              <w:t xml:space="preserve"> policy approach now being proposed </w:t>
            </w:r>
            <w:r w:rsidR="00055465" w:rsidRPr="00915951">
              <w:rPr>
                <w:rFonts w:ascii="Arial" w:hAnsi="Arial" w:cs="Arial"/>
                <w14:ligatures w14:val="none"/>
              </w:rPr>
              <w:t xml:space="preserve">is </w:t>
            </w:r>
            <w:r w:rsidR="00AD19C6" w:rsidRPr="00915951">
              <w:rPr>
                <w:rFonts w:ascii="Arial" w:hAnsi="Arial" w:cs="Arial"/>
                <w14:ligatures w14:val="none"/>
              </w:rPr>
              <w:t>explained</w:t>
            </w:r>
            <w:r w:rsidR="00866898" w:rsidRPr="00915951">
              <w:rPr>
                <w:rFonts w:ascii="Arial" w:hAnsi="Arial" w:cs="Arial"/>
                <w14:ligatures w14:val="none"/>
              </w:rPr>
              <w:t xml:space="preserve"> </w:t>
            </w:r>
            <w:r w:rsidR="00AA2ED2" w:rsidRPr="00915951">
              <w:rPr>
                <w:rFonts w:ascii="Arial" w:hAnsi="Arial" w:cs="Arial"/>
                <w14:ligatures w14:val="none"/>
              </w:rPr>
              <w:t xml:space="preserve">by the need to </w:t>
            </w:r>
            <w:r w:rsidR="00CF295F" w:rsidRPr="00915951">
              <w:rPr>
                <w:rFonts w:ascii="Arial" w:hAnsi="Arial" w:cs="Arial"/>
                <w14:ligatures w14:val="none"/>
              </w:rPr>
              <w:t>meet the requirements of the Written Ministerial Statement - Planning - Local Energy Efficiency Standards Update - 13 December 2023.</w:t>
            </w:r>
          </w:p>
          <w:p w14:paraId="1A22AF6A" w14:textId="77777777" w:rsidR="00B937D1" w:rsidRPr="00915951" w:rsidRDefault="00B937D1" w:rsidP="00B937D1">
            <w:pPr>
              <w:rPr>
                <w:rFonts w:ascii="Arial" w:eastAsia="Times New Roman" w:hAnsi="Arial" w:cs="Arial"/>
                <w:b/>
                <w:bCs/>
              </w:rPr>
            </w:pPr>
          </w:p>
          <w:p w14:paraId="3FB02DEE"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64DED4AE" w14:textId="77777777" w:rsidR="00B937D1" w:rsidRPr="00915951" w:rsidRDefault="00B937D1" w:rsidP="00B937D1">
            <w:pPr>
              <w:spacing w:line="259" w:lineRule="auto"/>
              <w:rPr>
                <w:rFonts w:ascii="Arial" w:hAnsi="Arial" w:cs="Arial"/>
                <w14:ligatures w14:val="none"/>
              </w:rPr>
            </w:pPr>
          </w:p>
          <w:p w14:paraId="53921384" w14:textId="400BDC1A"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and infrastructure</w:t>
            </w:r>
            <w:r w:rsidR="00F95C5A" w:rsidRPr="00915951">
              <w:rPr>
                <w:rFonts w:ascii="Arial" w:hAnsi="Arial" w:cs="Arial"/>
                <w14:ligatures w14:val="none"/>
              </w:rPr>
              <w:t xml:space="preserve"> (2)</w:t>
            </w:r>
            <w:r w:rsidRPr="00915951">
              <w:rPr>
                <w:rFonts w:ascii="Arial" w:hAnsi="Arial" w:cs="Arial"/>
                <w14:ligatures w14:val="none"/>
              </w:rPr>
              <w:t xml:space="preserve">, minimise the need to travel and foster sustainable economic growth and increase employment opportunities across a range of sectors and business sizes </w:t>
            </w:r>
            <w:r w:rsidR="00F95C5A" w:rsidRPr="00915951">
              <w:rPr>
                <w:rFonts w:ascii="Arial" w:hAnsi="Arial" w:cs="Arial"/>
                <w14:ligatures w14:val="none"/>
              </w:rPr>
              <w:t xml:space="preserve">(7) </w:t>
            </w:r>
            <w:r w:rsidRPr="00915951">
              <w:rPr>
                <w:rFonts w:ascii="Arial" w:hAnsi="Arial" w:cs="Arial"/>
                <w14:ligatures w14:val="none"/>
              </w:rPr>
              <w:t xml:space="preserve">(MM revisions in particular refer, </w:t>
            </w:r>
            <w:proofErr w:type="spellStart"/>
            <w:r w:rsidRPr="00915951">
              <w:rPr>
                <w:rFonts w:ascii="Arial" w:hAnsi="Arial" w:cs="Arial"/>
                <w14:ligatures w14:val="none"/>
              </w:rPr>
              <w:t>i</w:t>
            </w:r>
            <w:proofErr w:type="spellEnd"/>
            <w:r w:rsidRPr="00915951">
              <w:rPr>
                <w:rFonts w:ascii="Arial" w:hAnsi="Arial" w:cs="Arial"/>
                <w14:ligatures w14:val="none"/>
              </w:rPr>
              <w:t>) Part A clarifying the locations where growth is to be concentrated and that doing so will serve to better mitigate and adapt the impacts of development in terms of climate change, and ii) Part H in terms of the express policy support for retrofit of buildings);</w:t>
            </w:r>
          </w:p>
          <w:p w14:paraId="58E0626F" w14:textId="3973D152" w:rsidR="00B937D1" w:rsidRPr="00915951" w:rsidRDefault="00B937D1" w:rsidP="004E2D54">
            <w:pPr>
              <w:pStyle w:val="ListParagraph"/>
              <w:rPr>
                <w:rFonts w:ascii="Arial" w:hAnsi="Arial" w:cs="Arial"/>
                <w14:ligatures w14:val="none"/>
              </w:rPr>
            </w:pPr>
          </w:p>
          <w:p w14:paraId="1B29FF68" w14:textId="2DDE5DCD"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Conserve and enhance the significance of heritage assets and their settings, and the wider historic and cultural environment (MM revision adding the caveat that in respect </w:t>
            </w:r>
            <w:r w:rsidRPr="00915951">
              <w:rPr>
                <w:rFonts w:ascii="Arial" w:hAnsi="Arial" w:cs="Arial"/>
                <w14:ligatures w14:val="none"/>
              </w:rPr>
              <w:lastRenderedPageBreak/>
              <w:t>of heritage assets, support for the retrofit of buildings is subject to the considerations of heritage policy CDH08)</w:t>
            </w:r>
            <w:r w:rsidR="005C5D45" w:rsidRPr="00915951">
              <w:rPr>
                <w:rFonts w:ascii="Arial" w:hAnsi="Arial" w:cs="Arial"/>
                <w14:ligatures w14:val="none"/>
              </w:rPr>
              <w:t xml:space="preserve"> (3)</w:t>
            </w:r>
            <w:r w:rsidRPr="00915951">
              <w:rPr>
                <w:rFonts w:ascii="Arial" w:hAnsi="Arial" w:cs="Arial"/>
                <w14:ligatures w14:val="none"/>
              </w:rPr>
              <w:t>;</w:t>
            </w:r>
          </w:p>
          <w:p w14:paraId="25B92D3A" w14:textId="0A73BA99"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inclusive and safe environment, and  promote liveable, safe neighbourhoods which support good quality accessible services and sustainable lifestyles (MM revisions throughout the policy will serve to ensure more consistent implementation of the policy, thereby resulting in the building and retrofitting of robust and adaptable buildings better able to respond to changes, in particular ones designed to mitigate climate change impacts)</w:t>
            </w:r>
            <w:r w:rsidR="005C5D45" w:rsidRPr="00915951">
              <w:rPr>
                <w:rFonts w:ascii="Arial" w:hAnsi="Arial" w:cs="Arial"/>
                <w14:ligatures w14:val="none"/>
              </w:rPr>
              <w:t xml:space="preserve"> (4)</w:t>
            </w:r>
            <w:r w:rsidRPr="00915951">
              <w:rPr>
                <w:rFonts w:ascii="Arial" w:hAnsi="Arial" w:cs="Arial"/>
                <w14:ligatures w14:val="none"/>
              </w:rPr>
              <w:t xml:space="preserve">. </w:t>
            </w:r>
          </w:p>
          <w:p w14:paraId="20EC9673" w14:textId="77777777" w:rsidR="00B937D1" w:rsidRPr="00915951" w:rsidRDefault="00B937D1" w:rsidP="00B937D1">
            <w:pPr>
              <w:rPr>
                <w:rFonts w:ascii="Arial" w:hAnsi="Arial" w:cs="Arial"/>
                <w14:ligatures w14:val="none"/>
              </w:rPr>
            </w:pPr>
          </w:p>
          <w:p w14:paraId="17B45F90" w14:textId="2DE2FCF1" w:rsidR="00B937D1" w:rsidRPr="00915951" w:rsidRDefault="00B937D1" w:rsidP="00B937D1">
            <w:pPr>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maximising the protection and enhancement of natural resources including water and air, and minimise waste</w:t>
            </w:r>
            <w:r w:rsidR="00057C81" w:rsidRPr="00915951">
              <w:rPr>
                <w:rFonts w:ascii="Arial" w:hAnsi="Arial" w:cs="Arial"/>
                <w14:ligatures w14:val="none"/>
              </w:rPr>
              <w:t xml:space="preserve"> (12)</w:t>
            </w:r>
            <w:r w:rsidRPr="00915951">
              <w:rPr>
                <w:rFonts w:ascii="Arial" w:hAnsi="Arial" w:cs="Arial"/>
                <w14:ligatures w14:val="none"/>
              </w:rPr>
              <w:t>,, minimise and manage the risk of flooding</w:t>
            </w:r>
            <w:r w:rsidR="00057C81" w:rsidRPr="00915951">
              <w:rPr>
                <w:rFonts w:ascii="Arial" w:hAnsi="Arial" w:cs="Arial"/>
                <w14:ligatures w14:val="none"/>
              </w:rPr>
              <w:t xml:space="preserve"> (13)</w:t>
            </w:r>
            <w:r w:rsidRPr="00915951">
              <w:rPr>
                <w:rFonts w:ascii="Arial" w:hAnsi="Arial" w:cs="Arial"/>
                <w14:ligatures w14:val="none"/>
              </w:rPr>
              <w:t>, improving the health and wellbeing of the population and reduce health inequalities</w:t>
            </w:r>
            <w:r w:rsidR="00057C81" w:rsidRPr="00915951">
              <w:rPr>
                <w:rFonts w:ascii="Arial" w:hAnsi="Arial" w:cs="Arial"/>
                <w14:ligatures w14:val="none"/>
              </w:rPr>
              <w:t xml:space="preserve"> (6)</w:t>
            </w:r>
            <w:r w:rsidRPr="00915951">
              <w:rPr>
                <w:rFonts w:ascii="Arial" w:hAnsi="Arial" w:cs="Arial"/>
                <w14:ligatures w14:val="none"/>
              </w:rPr>
              <w:t xml:space="preserve"> and promote social inclusion, equality, diversity and community cohesion</w:t>
            </w:r>
            <w:r w:rsidR="00057C81" w:rsidRPr="00915951">
              <w:rPr>
                <w:rFonts w:ascii="Arial" w:hAnsi="Arial" w:cs="Arial"/>
                <w14:ligatures w14:val="none"/>
              </w:rPr>
              <w:t xml:space="preserve"> (1)</w:t>
            </w:r>
            <w:r w:rsidRPr="00915951">
              <w:rPr>
                <w:rFonts w:ascii="Arial" w:hAnsi="Arial" w:cs="Arial"/>
                <w14:ligatures w14:val="none"/>
              </w:rPr>
              <w:t>.</w:t>
            </w:r>
          </w:p>
          <w:p w14:paraId="260395E8" w14:textId="4D27390E" w:rsidR="00B937D1" w:rsidRPr="00915951" w:rsidRDefault="00B937D1" w:rsidP="00B937D1">
            <w:pPr>
              <w:ind w:left="360"/>
              <w:rPr>
                <w:rFonts w:ascii="Arial" w:hAnsi="Arial" w:cs="Arial"/>
                <w14:ligatures w14:val="none"/>
              </w:rPr>
            </w:pPr>
          </w:p>
          <w:p w14:paraId="1B657A90" w14:textId="1AF404B2"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5C7CFD" w:rsidRPr="00915951">
              <w:rPr>
                <w:rFonts w:ascii="Arial" w:hAnsi="Arial" w:cs="Arial"/>
              </w:rPr>
              <w:t xml:space="preserve"> impact</w:t>
            </w:r>
            <w:r w:rsidRPr="00915951">
              <w:rPr>
                <w:rFonts w:ascii="Arial" w:hAnsi="Arial" w:cs="Arial"/>
              </w:rPr>
              <w:t xml:space="preserve"> is neutral.</w:t>
            </w:r>
          </w:p>
        </w:tc>
      </w:tr>
      <w:tr w:rsidR="00B937D1" w:rsidRPr="00EC67FD" w14:paraId="0677E28A" w14:textId="77777777" w:rsidTr="00E506CC">
        <w:trPr>
          <w:trHeight w:val="20"/>
        </w:trPr>
        <w:tc>
          <w:tcPr>
            <w:tcW w:w="1640" w:type="dxa"/>
            <w:tcBorders>
              <w:right w:val="single" w:sz="4" w:space="0" w:color="auto"/>
            </w:tcBorders>
          </w:tcPr>
          <w:p w14:paraId="6700D13A" w14:textId="77777777" w:rsidR="00B937D1" w:rsidRDefault="00B937D1" w:rsidP="00B937D1">
            <w:pPr>
              <w:rPr>
                <w:rFonts w:ascii="Arial" w:hAnsi="Arial" w:cs="Arial"/>
              </w:rPr>
            </w:pPr>
            <w:r>
              <w:rPr>
                <w:rFonts w:ascii="Arial" w:hAnsi="Arial" w:cs="Arial"/>
              </w:rPr>
              <w:lastRenderedPageBreak/>
              <w:t>MM65</w:t>
            </w:r>
          </w:p>
          <w:p w14:paraId="0FD9FB84" w14:textId="77777777" w:rsidR="00B937D1" w:rsidRDefault="00B937D1" w:rsidP="00B937D1">
            <w:pPr>
              <w:rPr>
                <w:rFonts w:ascii="Arial" w:hAnsi="Arial" w:cs="Arial"/>
              </w:rPr>
            </w:pPr>
            <w:r w:rsidRPr="00EC67FD">
              <w:rPr>
                <w:rFonts w:ascii="Arial" w:hAnsi="Arial" w:cs="Arial"/>
              </w:rPr>
              <w:t>Policy ECC02</w:t>
            </w:r>
          </w:p>
          <w:p w14:paraId="25C0D342" w14:textId="08755F71" w:rsidR="00B937D1" w:rsidRDefault="00B937D1" w:rsidP="00B937D1">
            <w:pPr>
              <w:rPr>
                <w:rFonts w:ascii="Arial" w:hAnsi="Arial" w:cs="Arial"/>
              </w:rPr>
            </w:pPr>
            <w:r w:rsidRPr="00D341E6">
              <w:rPr>
                <w:rFonts w:ascii="Arial" w:hAnsi="Arial" w:cs="Arial"/>
              </w:rPr>
              <w:t xml:space="preserve">and consequential changes to </w:t>
            </w:r>
            <w:r w:rsidRPr="00D341E6">
              <w:rPr>
                <w:rFonts w:ascii="Arial" w:hAnsi="Arial" w:cs="Arial"/>
              </w:rPr>
              <w:lastRenderedPageBreak/>
              <w:t xml:space="preserve">supporting text  </w:t>
            </w:r>
          </w:p>
          <w:p w14:paraId="03828E0E" w14:textId="55242734" w:rsidR="00B937D1" w:rsidRPr="00EC67FD" w:rsidRDefault="00B937D1" w:rsidP="00B937D1">
            <w:pPr>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2A733527" w14:textId="77777777" w:rsidR="00B937D1" w:rsidRPr="00874C7A" w:rsidRDefault="00B937D1" w:rsidP="00B937D1">
            <w:pPr>
              <w:rPr>
                <w:rFonts w:ascii="Arial" w:eastAsia="Arial" w:hAnsi="Arial" w:cs="Arial"/>
                <w:color w:val="000000"/>
                <w:kern w:val="2"/>
                <w:sz w:val="24"/>
                <w:lang w:eastAsia="en-GB"/>
              </w:rPr>
            </w:pPr>
            <w:r w:rsidRPr="00874C7A">
              <w:rPr>
                <w:rFonts w:ascii="Arial" w:eastAsia="Arial" w:hAnsi="Arial" w:cs="Arial"/>
                <w:b/>
                <w:color w:val="000000"/>
                <w:kern w:val="2"/>
                <w:sz w:val="24"/>
                <w:lang w:eastAsia="en-GB"/>
              </w:rPr>
              <w:lastRenderedPageBreak/>
              <w:t xml:space="preserve">Policy ECC02: Environmental Considerations </w:t>
            </w:r>
          </w:p>
          <w:p w14:paraId="20CAF375" w14:textId="77777777" w:rsidR="00B937D1" w:rsidRPr="00874C7A" w:rsidRDefault="00B937D1" w:rsidP="00B937D1">
            <w:pPr>
              <w:rPr>
                <w:rFonts w:ascii="Arial" w:eastAsia="Arial" w:hAnsi="Arial" w:cs="Arial"/>
                <w:color w:val="000000"/>
                <w:kern w:val="2"/>
                <w:sz w:val="24"/>
                <w:lang w:eastAsia="en-GB"/>
              </w:rPr>
            </w:pPr>
            <w:r w:rsidRPr="00874C7A">
              <w:rPr>
                <w:rFonts w:ascii="Arial" w:eastAsia="Arial" w:hAnsi="Arial" w:cs="Arial"/>
                <w:b/>
                <w:color w:val="000000"/>
                <w:kern w:val="2"/>
                <w:sz w:val="24"/>
                <w:lang w:eastAsia="en-GB"/>
              </w:rPr>
              <w:t xml:space="preserve"> </w:t>
            </w:r>
          </w:p>
          <w:p w14:paraId="24EAA4A0" w14:textId="77777777" w:rsidR="00B937D1" w:rsidRPr="00874C7A" w:rsidRDefault="00B937D1" w:rsidP="00B937D1">
            <w:pPr>
              <w:rPr>
                <w:rFonts w:ascii="Arial" w:eastAsia="Arial" w:hAnsi="Arial" w:cs="Arial"/>
                <w:color w:val="000000"/>
                <w:kern w:val="2"/>
                <w:sz w:val="24"/>
                <w:lang w:eastAsia="en-GB"/>
              </w:rPr>
            </w:pPr>
            <w:r w:rsidRPr="00874C7A">
              <w:rPr>
                <w:rFonts w:ascii="Arial" w:eastAsia="Arial" w:hAnsi="Arial" w:cs="Arial"/>
                <w:color w:val="000000"/>
                <w:kern w:val="2"/>
                <w:sz w:val="24"/>
                <w:lang w:eastAsia="en-GB"/>
              </w:rPr>
              <w:t xml:space="preserve">The Council </w:t>
            </w:r>
            <w:r w:rsidRPr="00874C7A">
              <w:rPr>
                <w:rFonts w:ascii="Arial" w:eastAsia="Arial" w:hAnsi="Arial" w:cs="Arial"/>
                <w:color w:val="000000"/>
                <w:kern w:val="2"/>
                <w:sz w:val="24"/>
                <w:u w:val="single"/>
                <w:lang w:eastAsia="en-GB"/>
              </w:rPr>
              <w:t xml:space="preserve">will seek opportunities to improve air quality and mitigate impacts from pollutants. </w:t>
            </w:r>
            <w:r w:rsidRPr="00874C7A">
              <w:rPr>
                <w:rFonts w:ascii="Arial" w:eastAsia="Arial" w:hAnsi="Arial" w:cs="Arial"/>
                <w:strike/>
                <w:color w:val="000000"/>
                <w:kern w:val="2"/>
                <w:sz w:val="24"/>
                <w:lang w:eastAsia="en-GB"/>
              </w:rPr>
              <w:t xml:space="preserve">expects </w:t>
            </w:r>
            <w:r w:rsidRPr="00874C7A">
              <w:rPr>
                <w:rFonts w:ascii="Arial" w:eastAsia="Arial" w:hAnsi="Arial" w:cs="Arial"/>
                <w:color w:val="000000"/>
                <w:kern w:val="2"/>
                <w:sz w:val="24"/>
                <w:u w:val="single"/>
                <w:lang w:eastAsia="en-GB"/>
              </w:rPr>
              <w:t xml:space="preserve">Accordingly, </w:t>
            </w:r>
            <w:r w:rsidRPr="00874C7A">
              <w:rPr>
                <w:rFonts w:ascii="Arial" w:eastAsia="Arial" w:hAnsi="Arial" w:cs="Arial"/>
                <w:color w:val="000000"/>
                <w:kern w:val="2"/>
                <w:sz w:val="24"/>
                <w:lang w:eastAsia="en-GB"/>
              </w:rPr>
              <w:t xml:space="preserve">development proposals </w:t>
            </w:r>
            <w:r w:rsidRPr="00874C7A">
              <w:rPr>
                <w:rFonts w:ascii="Arial" w:eastAsia="Arial" w:hAnsi="Arial" w:cs="Arial"/>
                <w:color w:val="000000"/>
                <w:kern w:val="2"/>
                <w:sz w:val="24"/>
                <w:u w:val="single"/>
                <w:lang w:eastAsia="en-GB"/>
              </w:rPr>
              <w:t>will be expected</w:t>
            </w:r>
            <w:r>
              <w:rPr>
                <w:rFonts w:ascii="Arial" w:eastAsia="Arial" w:hAnsi="Arial" w:cs="Arial"/>
                <w:color w:val="000000"/>
                <w:kern w:val="2"/>
                <w:sz w:val="24"/>
                <w:u w:val="single"/>
                <w:lang w:eastAsia="en-GB"/>
              </w:rPr>
              <w:t xml:space="preserve"> to ensure that </w:t>
            </w:r>
            <w:r w:rsidRPr="00874C7A">
              <w:rPr>
                <w:rFonts w:ascii="Arial" w:eastAsia="Arial" w:hAnsi="Arial" w:cs="Arial"/>
                <w:color w:val="000000"/>
                <w:kern w:val="2"/>
                <w:sz w:val="24"/>
                <w:lang w:eastAsia="en-GB"/>
              </w:rPr>
              <w:t xml:space="preserve">: </w:t>
            </w:r>
          </w:p>
          <w:p w14:paraId="58BA4EC9" w14:textId="77777777" w:rsidR="00B937D1" w:rsidRPr="00874C7A" w:rsidRDefault="00B937D1" w:rsidP="00D7573A">
            <w:pPr>
              <w:numPr>
                <w:ilvl w:val="0"/>
                <w:numId w:val="100"/>
              </w:numPr>
              <w:rPr>
                <w:rFonts w:ascii="Arial" w:eastAsia="Arial" w:hAnsi="Arial" w:cs="Arial"/>
                <w:color w:val="000000"/>
                <w:kern w:val="2"/>
                <w:sz w:val="24"/>
                <w:lang w:eastAsia="en-GB"/>
              </w:rPr>
            </w:pPr>
            <w:r w:rsidRPr="001A6106">
              <w:rPr>
                <w:rFonts w:ascii="Arial" w:eastAsia="Arial" w:hAnsi="Arial" w:cs="Arial"/>
                <w:strike/>
                <w:color w:val="000000"/>
                <w:kern w:val="2"/>
                <w:sz w:val="24"/>
                <w:lang w:eastAsia="en-GB"/>
              </w:rPr>
              <w:t>a)</w:t>
            </w:r>
            <w:r>
              <w:rPr>
                <w:rFonts w:ascii="Arial" w:eastAsia="Arial" w:hAnsi="Arial" w:cs="Arial"/>
                <w:color w:val="000000"/>
                <w:kern w:val="2"/>
                <w:sz w:val="24"/>
                <w:lang w:eastAsia="en-GB"/>
              </w:rPr>
              <w:t xml:space="preserve"> </w:t>
            </w:r>
            <w:r w:rsidRPr="001E63FA">
              <w:rPr>
                <w:rFonts w:ascii="Arial" w:eastAsia="Arial" w:hAnsi="Arial" w:cs="Arial"/>
                <w:color w:val="000000"/>
                <w:kern w:val="2"/>
                <w:sz w:val="24"/>
                <w:lang w:eastAsia="en-GB"/>
              </w:rPr>
              <w:t>to</w:t>
            </w:r>
            <w:r w:rsidRPr="00D111DB">
              <w:rPr>
                <w:rFonts w:ascii="Arial" w:eastAsia="Arial" w:hAnsi="Arial" w:cs="Arial"/>
                <w:strike/>
                <w:color w:val="000000"/>
                <w:kern w:val="2"/>
                <w:sz w:val="24"/>
                <w:lang w:eastAsia="en-GB"/>
              </w:rPr>
              <w:t xml:space="preserve"> improve air quality and</w:t>
            </w:r>
            <w:r>
              <w:rPr>
                <w:rFonts w:ascii="Arial" w:eastAsia="Arial" w:hAnsi="Arial" w:cs="Arial"/>
                <w:strike/>
                <w:color w:val="000000"/>
                <w:kern w:val="2"/>
                <w:sz w:val="24"/>
                <w:lang w:eastAsia="en-GB"/>
              </w:rPr>
              <w:t xml:space="preserve"> ensure</w:t>
            </w:r>
            <w:r w:rsidRPr="00332B1C">
              <w:rPr>
                <w:rFonts w:ascii="Arial" w:eastAsia="Arial" w:hAnsi="Arial" w:cs="Arial"/>
                <w:strike/>
                <w:color w:val="000000"/>
                <w:kern w:val="2"/>
                <w:sz w:val="24"/>
                <w:lang w:eastAsia="en-GB"/>
              </w:rPr>
              <w:t xml:space="preserve"> </w:t>
            </w:r>
          </w:p>
          <w:p w14:paraId="7E6D6BDA" w14:textId="77777777" w:rsidR="00B937D1" w:rsidRPr="00874C7A" w:rsidRDefault="00B937D1" w:rsidP="00D7573A">
            <w:pPr>
              <w:numPr>
                <w:ilvl w:val="1"/>
                <w:numId w:val="100"/>
              </w:numPr>
              <w:rPr>
                <w:rFonts w:ascii="Arial" w:eastAsia="Arial" w:hAnsi="Arial" w:cs="Arial"/>
                <w:strike/>
                <w:color w:val="000000"/>
                <w:kern w:val="2"/>
                <w:sz w:val="24"/>
                <w:lang w:eastAsia="en-GB"/>
              </w:rPr>
            </w:pPr>
            <w:proofErr w:type="spellStart"/>
            <w:r w:rsidRPr="00276A88">
              <w:rPr>
                <w:rFonts w:ascii="Arial" w:eastAsia="Arial" w:hAnsi="Arial" w:cs="Arial"/>
                <w:strike/>
                <w:color w:val="000000"/>
                <w:kern w:val="2"/>
                <w:sz w:val="24"/>
                <w:lang w:eastAsia="en-GB"/>
              </w:rPr>
              <w:lastRenderedPageBreak/>
              <w:t>i</w:t>
            </w:r>
            <w:proofErr w:type="spellEnd"/>
            <w:r w:rsidRPr="00276A88">
              <w:rPr>
                <w:rFonts w:ascii="Arial" w:eastAsia="Arial" w:hAnsi="Arial" w:cs="Arial"/>
                <w:strike/>
                <w:color w:val="000000"/>
                <w:kern w:val="2"/>
                <w:sz w:val="24"/>
                <w:lang w:eastAsia="en-GB"/>
              </w:rPr>
              <w:t>.</w:t>
            </w:r>
            <w:r>
              <w:rPr>
                <w:rFonts w:ascii="Arial" w:eastAsia="Arial" w:hAnsi="Arial" w:cs="Arial"/>
                <w:color w:val="000000"/>
                <w:kern w:val="2"/>
                <w:sz w:val="24"/>
                <w:u w:val="single"/>
                <w:lang w:eastAsia="en-GB"/>
              </w:rPr>
              <w:t xml:space="preserve"> </w:t>
            </w:r>
            <w:r w:rsidRPr="00874C7A">
              <w:rPr>
                <w:rFonts w:ascii="Arial" w:eastAsia="Arial" w:hAnsi="Arial" w:cs="Arial"/>
                <w:color w:val="000000"/>
                <w:kern w:val="2"/>
                <w:sz w:val="24"/>
                <w:u w:val="single"/>
                <w:lang w:eastAsia="en-GB"/>
              </w:rPr>
              <w:t xml:space="preserve">new areas exceeding air quality limits are not created or, </w:t>
            </w:r>
            <w:r w:rsidRPr="00874C7A">
              <w:rPr>
                <w:rFonts w:ascii="Arial" w:eastAsia="Arial" w:hAnsi="Arial" w:cs="Arial"/>
                <w:color w:val="000000"/>
                <w:kern w:val="2"/>
                <w:sz w:val="24"/>
                <w:lang w:eastAsia="en-GB"/>
              </w:rPr>
              <w:t xml:space="preserve">where there is a localised source of air pollution </w:t>
            </w:r>
            <w:r w:rsidRPr="00874C7A">
              <w:rPr>
                <w:rFonts w:ascii="Arial" w:eastAsia="Arial" w:hAnsi="Arial" w:cs="Arial"/>
                <w:color w:val="000000"/>
                <w:kern w:val="2"/>
                <w:sz w:val="24"/>
                <w:u w:val="single"/>
                <w:lang w:eastAsia="en-GB"/>
              </w:rPr>
              <w:t>currently exceeding legal limits</w:t>
            </w:r>
            <w:r w:rsidRPr="00874C7A">
              <w:rPr>
                <w:rFonts w:ascii="Arial" w:eastAsia="Arial" w:hAnsi="Arial" w:cs="Arial"/>
                <w:color w:val="000000"/>
                <w:kern w:val="2"/>
                <w:sz w:val="24"/>
                <w:lang w:eastAsia="en-GB"/>
              </w:rPr>
              <w:t xml:space="preserve">, development </w:t>
            </w:r>
            <w:r w:rsidRPr="00874C7A">
              <w:rPr>
                <w:rFonts w:ascii="Arial" w:eastAsia="Arial" w:hAnsi="Arial" w:cs="Arial"/>
                <w:color w:val="000000"/>
                <w:kern w:val="2"/>
                <w:sz w:val="24"/>
                <w:u w:val="single"/>
                <w:lang w:eastAsia="en-GB"/>
              </w:rPr>
              <w:t>does not delay when compliance will be achieved.</w:t>
            </w:r>
            <w:r w:rsidRPr="00874C7A">
              <w:rPr>
                <w:rFonts w:ascii="Arial" w:eastAsia="Arial" w:hAnsi="Arial" w:cs="Arial"/>
                <w:color w:val="000000"/>
                <w:kern w:val="2"/>
                <w:sz w:val="24"/>
                <w:lang w:eastAsia="en-GB"/>
              </w:rPr>
              <w:t xml:space="preserve"> </w:t>
            </w:r>
            <w:r w:rsidRPr="00874C7A">
              <w:rPr>
                <w:rFonts w:ascii="Arial" w:eastAsia="Arial" w:hAnsi="Arial" w:cs="Arial"/>
                <w:strike/>
                <w:color w:val="000000"/>
                <w:kern w:val="2"/>
                <w:sz w:val="24"/>
                <w:lang w:eastAsia="en-GB"/>
              </w:rPr>
              <w:t xml:space="preserve">is designed and sited to reduce exposure to air pollutants. </w:t>
            </w:r>
          </w:p>
          <w:p w14:paraId="46CF8D8B" w14:textId="77777777" w:rsidR="00B937D1" w:rsidRPr="00874C7A" w:rsidRDefault="00B937D1" w:rsidP="00D7573A">
            <w:pPr>
              <w:numPr>
                <w:ilvl w:val="1"/>
                <w:numId w:val="100"/>
              </w:numPr>
              <w:spacing w:after="21"/>
              <w:rPr>
                <w:rFonts w:ascii="Arial" w:eastAsia="Arial" w:hAnsi="Arial" w:cs="Arial"/>
                <w:color w:val="000000"/>
                <w:kern w:val="2"/>
                <w:sz w:val="24"/>
                <w:lang w:eastAsia="en-GB"/>
              </w:rPr>
            </w:pPr>
            <w:r>
              <w:rPr>
                <w:rFonts w:ascii="Arial" w:eastAsia="Arial" w:hAnsi="Arial" w:cs="Arial"/>
                <w:strike/>
                <w:color w:val="000000"/>
                <w:kern w:val="2"/>
                <w:sz w:val="24"/>
                <w:lang w:eastAsia="en-GB"/>
              </w:rPr>
              <w:t xml:space="preserve">ii. </w:t>
            </w:r>
            <w:r w:rsidRPr="00874C7A">
              <w:rPr>
                <w:rFonts w:ascii="Arial" w:eastAsia="Arial" w:hAnsi="Arial" w:cs="Arial"/>
                <w:strike/>
                <w:color w:val="000000"/>
                <w:kern w:val="2"/>
                <w:sz w:val="24"/>
                <w:lang w:eastAsia="en-GB"/>
              </w:rPr>
              <w:t xml:space="preserve">that </w:t>
            </w:r>
            <w:r w:rsidRPr="003D41AD">
              <w:rPr>
                <w:rFonts w:ascii="Arial" w:eastAsia="Arial" w:hAnsi="Arial" w:cs="Arial"/>
                <w:color w:val="000000"/>
                <w:kern w:val="2"/>
                <w:sz w:val="24"/>
                <w:u w:val="single"/>
                <w:lang w:eastAsia="en-GB"/>
              </w:rPr>
              <w:t xml:space="preserve">the </w:t>
            </w:r>
            <w:r w:rsidRPr="00874C7A">
              <w:rPr>
                <w:rFonts w:ascii="Arial" w:eastAsia="Arial" w:hAnsi="Arial" w:cs="Arial"/>
                <w:color w:val="000000"/>
                <w:kern w:val="2"/>
                <w:sz w:val="24"/>
                <w:lang w:eastAsia="en-GB"/>
              </w:rPr>
              <w:t>development</w:t>
            </w:r>
            <w:r w:rsidRPr="00874C7A">
              <w:rPr>
                <w:rFonts w:ascii="Arial" w:eastAsia="Arial" w:hAnsi="Arial" w:cs="Arial"/>
                <w:color w:val="000000"/>
                <w:kern w:val="2"/>
                <w:sz w:val="24"/>
                <w:u w:val="single"/>
                <w:lang w:eastAsia="en-GB"/>
              </w:rPr>
              <w:t xml:space="preserve">, </w:t>
            </w:r>
            <w:r>
              <w:rPr>
                <w:rFonts w:ascii="Arial" w:eastAsia="Arial" w:hAnsi="Arial" w:cs="Arial"/>
                <w:color w:val="000000"/>
                <w:kern w:val="2"/>
                <w:sz w:val="24"/>
                <w:u w:val="single"/>
                <w:lang w:eastAsia="en-GB"/>
              </w:rPr>
              <w:t xml:space="preserve">taking account of the </w:t>
            </w:r>
            <w:r w:rsidRPr="00874C7A">
              <w:rPr>
                <w:rFonts w:ascii="Arial" w:eastAsia="Arial" w:hAnsi="Arial" w:cs="Arial"/>
                <w:color w:val="000000"/>
                <w:kern w:val="2"/>
                <w:sz w:val="24"/>
                <w:u w:val="single"/>
                <w:lang w:eastAsia="en-GB"/>
              </w:rPr>
              <w:t>cumulative impacts from sites in the local area,</w:t>
            </w:r>
            <w:r w:rsidRPr="00874C7A">
              <w:rPr>
                <w:rFonts w:ascii="Arial" w:eastAsia="Arial" w:hAnsi="Arial" w:cs="Arial"/>
                <w:color w:val="000000"/>
                <w:kern w:val="2"/>
                <w:sz w:val="24"/>
                <w:lang w:eastAsia="en-GB"/>
              </w:rPr>
              <w:t xml:space="preserve"> is not contributing to </w:t>
            </w:r>
            <w:r w:rsidRPr="00874C7A">
              <w:rPr>
                <w:rFonts w:ascii="Arial" w:eastAsia="Arial" w:hAnsi="Arial" w:cs="Arial"/>
                <w:color w:val="000000"/>
                <w:kern w:val="2"/>
                <w:sz w:val="24"/>
                <w:u w:val="single"/>
                <w:lang w:eastAsia="en-GB"/>
              </w:rPr>
              <w:t xml:space="preserve">a further deterioration of existing </w:t>
            </w:r>
            <w:r w:rsidRPr="00874C7A">
              <w:rPr>
                <w:rFonts w:ascii="Arial" w:eastAsia="Arial" w:hAnsi="Arial" w:cs="Arial"/>
                <w:color w:val="000000"/>
                <w:kern w:val="2"/>
                <w:sz w:val="24"/>
                <w:lang w:eastAsia="en-GB"/>
              </w:rPr>
              <w:t>poor air quality</w:t>
            </w:r>
            <w:r w:rsidRPr="00874C7A">
              <w:rPr>
                <w:rFonts w:ascii="Arial" w:eastAsia="Arial" w:hAnsi="Arial" w:cs="Arial"/>
                <w:color w:val="000000"/>
                <w:kern w:val="2"/>
                <w:sz w:val="24"/>
                <w:u w:val="single"/>
                <w:lang w:eastAsia="en-GB"/>
              </w:rPr>
              <w:t>, nor creating an unacceptable risk of high levels of exposure to poor air quality</w:t>
            </w:r>
            <w:r w:rsidRPr="00874C7A">
              <w:rPr>
                <w:rFonts w:ascii="Arial" w:eastAsia="Arial" w:hAnsi="Arial" w:cs="Arial"/>
                <w:strike/>
                <w:color w:val="000000"/>
                <w:kern w:val="2"/>
                <w:sz w:val="24"/>
                <w:lang w:eastAsia="en-GB"/>
              </w:rPr>
              <w:t>,</w:t>
            </w:r>
            <w:r w:rsidRPr="00874C7A">
              <w:rPr>
                <w:rFonts w:ascii="Arial" w:eastAsia="Arial" w:hAnsi="Arial" w:cs="Arial"/>
                <w:color w:val="000000"/>
                <w:kern w:val="2"/>
                <w:sz w:val="24"/>
                <w:lang w:eastAsia="en-GB"/>
              </w:rPr>
              <w:t xml:space="preserve"> </w:t>
            </w:r>
            <w:r w:rsidRPr="00874C7A">
              <w:rPr>
                <w:rFonts w:ascii="Arial" w:eastAsia="Arial" w:hAnsi="Arial" w:cs="Arial"/>
                <w:strike/>
                <w:color w:val="000000"/>
                <w:kern w:val="2"/>
                <w:sz w:val="24"/>
                <w:lang w:eastAsia="en-GB"/>
              </w:rPr>
              <w:t>providing air quality assessments where appropriate</w:t>
            </w:r>
            <w:r w:rsidRPr="00874C7A">
              <w:rPr>
                <w:rFonts w:ascii="Arial" w:eastAsia="Arial" w:hAnsi="Arial" w:cs="Arial"/>
                <w:color w:val="000000"/>
                <w:kern w:val="2"/>
                <w:sz w:val="24"/>
                <w:lang w:eastAsia="en-GB"/>
              </w:rPr>
              <w:t xml:space="preserve">. </w:t>
            </w:r>
          </w:p>
          <w:p w14:paraId="2375F75F" w14:textId="77777777" w:rsidR="00B937D1" w:rsidRPr="00874C7A" w:rsidRDefault="00B937D1" w:rsidP="00D7573A">
            <w:pPr>
              <w:numPr>
                <w:ilvl w:val="1"/>
                <w:numId w:val="100"/>
              </w:numPr>
              <w:rPr>
                <w:rFonts w:ascii="Arial" w:eastAsia="Arial" w:hAnsi="Arial" w:cs="Arial"/>
                <w:color w:val="000000"/>
                <w:kern w:val="2"/>
                <w:sz w:val="24"/>
                <w:lang w:eastAsia="en-GB"/>
              </w:rPr>
            </w:pPr>
            <w:r>
              <w:rPr>
                <w:rFonts w:ascii="Arial" w:eastAsia="Arial" w:hAnsi="Arial" w:cs="Arial"/>
                <w:strike/>
                <w:color w:val="000000"/>
                <w:kern w:val="2"/>
                <w:sz w:val="24"/>
                <w:lang w:eastAsia="en-GB"/>
              </w:rPr>
              <w:t xml:space="preserve">iii. </w:t>
            </w:r>
            <w:r w:rsidRPr="00874C7A">
              <w:rPr>
                <w:rFonts w:ascii="Arial" w:eastAsia="Arial" w:hAnsi="Arial" w:cs="Arial"/>
                <w:strike/>
                <w:color w:val="000000"/>
                <w:kern w:val="2"/>
                <w:sz w:val="24"/>
                <w:lang w:eastAsia="en-GB"/>
              </w:rPr>
              <w:t xml:space="preserve">that </w:t>
            </w:r>
            <w:r w:rsidRPr="00874C7A">
              <w:rPr>
                <w:rFonts w:ascii="Arial" w:eastAsia="Arial" w:hAnsi="Arial" w:cs="Arial"/>
                <w:color w:val="000000"/>
                <w:kern w:val="2"/>
                <w:sz w:val="24"/>
                <w:lang w:eastAsia="en-GB"/>
              </w:rPr>
              <w:t>where it is demonstrated that on-site provision is impractical or inappropriate and air quality neutrality is not achieved then proportionate, off-site measures to improve local air quality should be considered, provided that equivalent air quality benefits can be demonstrated. Where such measures are insufficient or not possible a Marginal Abatement Cost payment will be secured through</w:t>
            </w:r>
            <w:r>
              <w:rPr>
                <w:rFonts w:ascii="Arial" w:eastAsia="Arial" w:hAnsi="Arial" w:cs="Arial"/>
                <w:color w:val="000000"/>
                <w:kern w:val="2"/>
                <w:sz w:val="24"/>
                <w:lang w:eastAsia="en-GB"/>
              </w:rPr>
              <w:t xml:space="preserve"> </w:t>
            </w:r>
            <w:r>
              <w:rPr>
                <w:rFonts w:ascii="Arial" w:eastAsia="Arial" w:hAnsi="Arial" w:cs="Arial"/>
                <w:color w:val="000000"/>
                <w:kern w:val="2"/>
                <w:sz w:val="24"/>
                <w:u w:val="single"/>
                <w:lang w:eastAsia="en-GB"/>
              </w:rPr>
              <w:t>a planning obligation</w:t>
            </w:r>
            <w:r w:rsidRPr="00874C7A">
              <w:rPr>
                <w:rFonts w:ascii="Arial" w:eastAsia="Arial" w:hAnsi="Arial" w:cs="Arial"/>
                <w:color w:val="000000"/>
                <w:kern w:val="2"/>
                <w:sz w:val="24"/>
                <w:lang w:eastAsia="en-GB"/>
              </w:rPr>
              <w:t xml:space="preserve"> </w:t>
            </w:r>
            <w:r w:rsidRPr="00FC4260">
              <w:rPr>
                <w:rFonts w:ascii="Arial" w:eastAsia="Arial" w:hAnsi="Arial" w:cs="Arial"/>
                <w:strike/>
                <w:color w:val="000000"/>
                <w:kern w:val="2"/>
                <w:sz w:val="24"/>
                <w:lang w:eastAsia="en-GB"/>
              </w:rPr>
              <w:t>s106</w:t>
            </w:r>
            <w:r w:rsidRPr="00874C7A">
              <w:rPr>
                <w:rFonts w:ascii="Arial" w:eastAsia="Arial" w:hAnsi="Arial" w:cs="Arial"/>
                <w:color w:val="000000"/>
                <w:kern w:val="2"/>
                <w:sz w:val="24"/>
                <w:lang w:eastAsia="en-GB"/>
              </w:rPr>
              <w:t xml:space="preserve">.  </w:t>
            </w:r>
          </w:p>
          <w:p w14:paraId="7F9FC43C" w14:textId="77777777" w:rsidR="00B937D1" w:rsidRPr="00874C7A" w:rsidRDefault="00B937D1" w:rsidP="00B937D1">
            <w:pPr>
              <w:ind w:firstLine="72"/>
              <w:rPr>
                <w:rFonts w:ascii="Arial" w:eastAsia="Arial" w:hAnsi="Arial" w:cs="Arial"/>
                <w:color w:val="000000"/>
                <w:kern w:val="2"/>
                <w:sz w:val="24"/>
                <w:lang w:eastAsia="en-GB"/>
              </w:rPr>
            </w:pPr>
          </w:p>
          <w:p w14:paraId="2F383200" w14:textId="77777777" w:rsidR="00B937D1" w:rsidRPr="00874C7A" w:rsidRDefault="00B937D1" w:rsidP="00D7573A">
            <w:pPr>
              <w:numPr>
                <w:ilvl w:val="0"/>
                <w:numId w:val="100"/>
              </w:numPr>
              <w:rPr>
                <w:rFonts w:ascii="Arial" w:eastAsia="Arial" w:hAnsi="Arial" w:cs="Arial"/>
                <w:color w:val="000000"/>
                <w:kern w:val="2"/>
                <w:sz w:val="24"/>
                <w:lang w:eastAsia="en-GB"/>
              </w:rPr>
            </w:pPr>
            <w:r w:rsidRPr="006539A0">
              <w:rPr>
                <w:rFonts w:ascii="Arial" w:eastAsia="Arial" w:hAnsi="Arial" w:cs="Arial"/>
                <w:strike/>
                <w:color w:val="000000"/>
                <w:kern w:val="2"/>
                <w:sz w:val="24"/>
                <w:lang w:eastAsia="en-GB"/>
              </w:rPr>
              <w:t>b)</w:t>
            </w:r>
            <w:r>
              <w:rPr>
                <w:rFonts w:ascii="Arial" w:eastAsia="Arial" w:hAnsi="Arial" w:cs="Arial"/>
                <w:color w:val="000000"/>
                <w:kern w:val="2"/>
                <w:sz w:val="24"/>
                <w:lang w:eastAsia="en-GB"/>
              </w:rPr>
              <w:t xml:space="preserve"> </w:t>
            </w:r>
            <w:r w:rsidRPr="00874C7A">
              <w:rPr>
                <w:rFonts w:ascii="Arial" w:eastAsia="Arial" w:hAnsi="Arial" w:cs="Arial"/>
                <w:color w:val="000000"/>
                <w:kern w:val="2"/>
                <w:sz w:val="24"/>
                <w:lang w:eastAsia="en-GB"/>
              </w:rPr>
              <w:t>to avoid generation of unacceptable noise levels close to noise sensitive uses. Proposals to locate noise sensitive development in areas with existing high levels of noise will not be permitted without satisfactory measures to mitigate noise impacts through design, layout, and insulation</w:t>
            </w:r>
            <w:r w:rsidRPr="00874C7A">
              <w:rPr>
                <w:rFonts w:ascii="Arial" w:eastAsia="Arial" w:hAnsi="Arial" w:cs="Arial"/>
                <w:color w:val="000000"/>
                <w:kern w:val="2"/>
                <w:sz w:val="24"/>
                <w:u w:val="single"/>
                <w:lang w:eastAsia="en-GB"/>
              </w:rPr>
              <w:t xml:space="preserve">. Detailed guidance covering these matters will be </w:t>
            </w:r>
            <w:r w:rsidRPr="00874C7A">
              <w:rPr>
                <w:rFonts w:ascii="Arial" w:eastAsia="Arial" w:hAnsi="Arial" w:cs="Arial"/>
                <w:strike/>
                <w:color w:val="000000"/>
                <w:kern w:val="2"/>
                <w:sz w:val="24"/>
                <w:lang w:eastAsia="en-GB"/>
              </w:rPr>
              <w:t xml:space="preserve">as </w:t>
            </w:r>
            <w:r w:rsidRPr="00874C7A">
              <w:rPr>
                <w:rFonts w:ascii="Arial" w:eastAsia="Arial" w:hAnsi="Arial" w:cs="Arial"/>
                <w:color w:val="000000"/>
                <w:kern w:val="2"/>
                <w:sz w:val="24"/>
                <w:lang w:eastAsia="en-GB"/>
              </w:rPr>
              <w:t xml:space="preserve">set out in the Council’s </w:t>
            </w:r>
            <w:r w:rsidRPr="00874C7A">
              <w:rPr>
                <w:rFonts w:ascii="Arial" w:eastAsia="Arial" w:hAnsi="Arial" w:cs="Arial"/>
                <w:color w:val="000000"/>
                <w:kern w:val="2"/>
                <w:sz w:val="24"/>
                <w:u w:val="single"/>
                <w:lang w:eastAsia="en-GB"/>
              </w:rPr>
              <w:t xml:space="preserve">Sustainable Design and Development Guidance </w:t>
            </w:r>
            <w:r w:rsidRPr="00874C7A">
              <w:rPr>
                <w:rFonts w:ascii="Arial" w:eastAsia="Arial" w:hAnsi="Arial" w:cs="Arial"/>
                <w:strike/>
                <w:color w:val="000000"/>
                <w:kern w:val="2"/>
                <w:sz w:val="24"/>
                <w:lang w:eastAsia="en-GB"/>
              </w:rPr>
              <w:t xml:space="preserve">suite of design guidance </w:t>
            </w:r>
            <w:r w:rsidRPr="00874C7A">
              <w:rPr>
                <w:rFonts w:ascii="Arial" w:eastAsia="Arial" w:hAnsi="Arial" w:cs="Arial"/>
                <w:color w:val="000000"/>
                <w:kern w:val="2"/>
                <w:sz w:val="24"/>
                <w:lang w:eastAsia="en-GB"/>
              </w:rPr>
              <w:t>SPD</w:t>
            </w:r>
            <w:r w:rsidRPr="00874C7A">
              <w:rPr>
                <w:rFonts w:ascii="Arial" w:eastAsia="Arial" w:hAnsi="Arial" w:cs="Arial"/>
                <w:strike/>
                <w:color w:val="000000"/>
                <w:kern w:val="2"/>
                <w:sz w:val="24"/>
                <w:lang w:eastAsia="en-GB"/>
              </w:rPr>
              <w:t>s</w:t>
            </w:r>
            <w:r w:rsidRPr="00874C7A">
              <w:rPr>
                <w:rFonts w:ascii="Arial" w:eastAsia="Arial" w:hAnsi="Arial" w:cs="Arial"/>
                <w:color w:val="000000"/>
                <w:kern w:val="2"/>
                <w:sz w:val="24"/>
                <w:lang w:eastAsia="en-GB"/>
              </w:rPr>
              <w:t xml:space="preserve">. The </w:t>
            </w:r>
            <w:r w:rsidRPr="00874C7A">
              <w:rPr>
                <w:rFonts w:ascii="Arial" w:eastAsia="Arial" w:hAnsi="Arial" w:cs="Arial"/>
                <w:color w:val="000000"/>
                <w:kern w:val="2"/>
                <w:sz w:val="24"/>
                <w:lang w:eastAsia="en-GB"/>
              </w:rPr>
              <w:lastRenderedPageBreak/>
              <w:t xml:space="preserve">Council will apply the Agent of Change principle in accordance with London Plan Policy D13.  </w:t>
            </w:r>
          </w:p>
          <w:p w14:paraId="19E2FBC0" w14:textId="77777777" w:rsidR="00B937D1" w:rsidRPr="00874C7A" w:rsidRDefault="00B937D1" w:rsidP="00B937D1">
            <w:pPr>
              <w:ind w:firstLine="72"/>
              <w:rPr>
                <w:rFonts w:ascii="Arial" w:eastAsia="Arial" w:hAnsi="Arial" w:cs="Arial"/>
                <w:color w:val="000000"/>
                <w:kern w:val="2"/>
                <w:sz w:val="24"/>
                <w:lang w:eastAsia="en-GB"/>
              </w:rPr>
            </w:pPr>
          </w:p>
          <w:p w14:paraId="33E0AEBF" w14:textId="77777777" w:rsidR="00B937D1" w:rsidRPr="00874C7A" w:rsidRDefault="00B937D1" w:rsidP="00D7573A">
            <w:pPr>
              <w:numPr>
                <w:ilvl w:val="0"/>
                <w:numId w:val="100"/>
              </w:numPr>
              <w:rPr>
                <w:rFonts w:ascii="Arial" w:eastAsia="Arial" w:hAnsi="Arial" w:cs="Arial"/>
                <w:color w:val="000000"/>
                <w:kern w:val="2"/>
                <w:sz w:val="24"/>
                <w:lang w:eastAsia="en-GB"/>
              </w:rPr>
            </w:pPr>
            <w:r w:rsidRPr="00874C7A">
              <w:rPr>
                <w:rFonts w:ascii="Arial" w:eastAsia="Arial" w:hAnsi="Arial" w:cs="Arial"/>
                <w:color w:val="000000"/>
                <w:kern w:val="2"/>
                <w:sz w:val="24"/>
                <w:lang w:eastAsia="en-GB"/>
              </w:rPr>
              <w:t xml:space="preserve">Development should </w:t>
            </w:r>
            <w:r w:rsidRPr="005533D4">
              <w:rPr>
                <w:rFonts w:ascii="Arial" w:eastAsia="Arial" w:hAnsi="Arial" w:cs="Arial"/>
                <w:strike/>
                <w:color w:val="000000"/>
                <w:kern w:val="2"/>
                <w:sz w:val="24"/>
                <w:lang w:eastAsia="en-GB"/>
              </w:rPr>
              <w:t>provide Air Quality Assessments and Noise Impact Assessments in</w:t>
            </w:r>
            <w:r w:rsidRPr="00874C7A">
              <w:rPr>
                <w:rFonts w:ascii="Arial" w:eastAsia="Arial" w:hAnsi="Arial" w:cs="Arial"/>
                <w:color w:val="000000"/>
                <w:kern w:val="2"/>
                <w:sz w:val="24"/>
                <w:lang w:eastAsia="en-GB"/>
              </w:rPr>
              <w:t xml:space="preserve"> accord</w:t>
            </w:r>
            <w:r w:rsidRPr="00CF3DF9">
              <w:rPr>
                <w:rFonts w:ascii="Arial" w:eastAsia="Arial" w:hAnsi="Arial" w:cs="Arial"/>
                <w:strike/>
                <w:color w:val="000000"/>
                <w:kern w:val="2"/>
                <w:sz w:val="24"/>
                <w:lang w:eastAsia="en-GB"/>
              </w:rPr>
              <w:t>ance</w:t>
            </w:r>
            <w:r w:rsidRPr="00874C7A">
              <w:rPr>
                <w:rFonts w:ascii="Arial" w:eastAsia="Arial" w:hAnsi="Arial" w:cs="Arial"/>
                <w:color w:val="000000"/>
                <w:kern w:val="2"/>
                <w:sz w:val="24"/>
                <w:lang w:eastAsia="en-GB"/>
              </w:rPr>
              <w:t xml:space="preserve"> with</w:t>
            </w:r>
            <w:r w:rsidRPr="00435074">
              <w:rPr>
                <w:rFonts w:ascii="Arial" w:eastAsia="Arial" w:hAnsi="Arial" w:cs="Arial"/>
                <w:color w:val="000000"/>
                <w:kern w:val="2"/>
                <w:sz w:val="24"/>
                <w:lang w:eastAsia="en-GB"/>
              </w:rPr>
              <w:t xml:space="preserve"> </w:t>
            </w:r>
            <w:r w:rsidRPr="007A3069">
              <w:rPr>
                <w:rFonts w:ascii="Arial" w:eastAsia="Arial" w:hAnsi="Arial" w:cs="Arial"/>
                <w:color w:val="000000"/>
                <w:kern w:val="2"/>
                <w:sz w:val="24"/>
                <w:u w:val="single"/>
                <w:lang w:eastAsia="en-GB"/>
              </w:rPr>
              <w:t>the relevant requirements of</w:t>
            </w:r>
            <w:r>
              <w:rPr>
                <w:rFonts w:ascii="Arial" w:eastAsia="Arial" w:hAnsi="Arial" w:cs="Arial"/>
                <w:color w:val="000000"/>
                <w:kern w:val="2"/>
                <w:sz w:val="24"/>
                <w:lang w:eastAsia="en-GB"/>
              </w:rPr>
              <w:t xml:space="preserve"> </w:t>
            </w:r>
            <w:r w:rsidRPr="00874C7A">
              <w:rPr>
                <w:rFonts w:ascii="Arial" w:eastAsia="Arial" w:hAnsi="Arial" w:cs="Arial"/>
                <w:color w:val="000000"/>
                <w:kern w:val="2"/>
                <w:sz w:val="24"/>
                <w:lang w:eastAsia="en-GB"/>
              </w:rPr>
              <w:t xml:space="preserve">Tables </w:t>
            </w:r>
            <w:r w:rsidRPr="00B51D88">
              <w:rPr>
                <w:rFonts w:ascii="Arial" w:eastAsia="Arial" w:hAnsi="Arial" w:cs="Arial"/>
                <w:color w:val="000000"/>
                <w:kern w:val="2"/>
                <w:sz w:val="24"/>
                <w:lang w:eastAsia="en-GB"/>
              </w:rPr>
              <w:t>15 and 16</w:t>
            </w:r>
            <w:r w:rsidRPr="00B51D88">
              <w:rPr>
                <w:rFonts w:ascii="Arial" w:eastAsia="Arial" w:hAnsi="Arial" w:cs="Arial"/>
                <w:strike/>
                <w:color w:val="000000"/>
                <w:kern w:val="2"/>
                <w:sz w:val="24"/>
                <w:lang w:eastAsia="en-GB"/>
              </w:rPr>
              <w:t xml:space="preserve"> </w:t>
            </w:r>
            <w:r w:rsidRPr="00B51D88">
              <w:rPr>
                <w:rFonts w:ascii="Arial" w:eastAsia="Arial" w:hAnsi="Arial" w:cs="Arial"/>
                <w:color w:val="000000"/>
                <w:kern w:val="2"/>
                <w:sz w:val="24"/>
                <w:lang w:eastAsia="en-GB"/>
              </w:rPr>
              <w:t xml:space="preserve"> </w:t>
            </w:r>
            <w:r w:rsidRPr="00874C7A">
              <w:rPr>
                <w:rFonts w:ascii="Arial" w:eastAsia="Arial" w:hAnsi="Arial" w:cs="Arial"/>
                <w:strike/>
                <w:color w:val="000000"/>
                <w:kern w:val="2"/>
                <w:sz w:val="24"/>
                <w:lang w:eastAsia="en-GB"/>
              </w:rPr>
              <w:t>together</w:t>
            </w:r>
            <w:r w:rsidRPr="00874C7A">
              <w:rPr>
                <w:rFonts w:ascii="Arial" w:eastAsia="Arial" w:hAnsi="Arial" w:cs="Arial"/>
                <w:color w:val="000000"/>
                <w:kern w:val="2"/>
                <w:sz w:val="24"/>
                <w:lang w:eastAsia="en-GB"/>
              </w:rPr>
              <w:t xml:space="preserve"> </w:t>
            </w:r>
            <w:r w:rsidRPr="00874C7A">
              <w:rPr>
                <w:rFonts w:ascii="Arial" w:eastAsia="Arial" w:hAnsi="Arial" w:cs="Arial"/>
                <w:strike/>
                <w:color w:val="000000"/>
                <w:kern w:val="2"/>
                <w:sz w:val="24"/>
                <w:lang w:eastAsia="en-GB"/>
              </w:rPr>
              <w:t>with</w:t>
            </w:r>
            <w:r w:rsidRPr="00874C7A">
              <w:rPr>
                <w:rFonts w:ascii="Arial" w:eastAsia="Arial" w:hAnsi="Arial" w:cs="Arial"/>
                <w:color w:val="000000"/>
                <w:kern w:val="2"/>
                <w:sz w:val="24"/>
                <w:lang w:eastAsia="en-GB"/>
              </w:rPr>
              <w:t xml:space="preserve"> </w:t>
            </w:r>
            <w:r w:rsidRPr="00DC188C">
              <w:rPr>
                <w:rFonts w:ascii="Arial" w:eastAsia="Arial" w:hAnsi="Arial" w:cs="Arial"/>
                <w:color w:val="000000"/>
                <w:kern w:val="2"/>
                <w:sz w:val="24"/>
                <w:u w:val="single"/>
                <w:lang w:eastAsia="en-GB"/>
              </w:rPr>
              <w:t>and</w:t>
            </w:r>
            <w:r>
              <w:rPr>
                <w:rFonts w:ascii="Arial" w:eastAsia="Arial" w:hAnsi="Arial" w:cs="Arial"/>
                <w:color w:val="000000"/>
                <w:kern w:val="2"/>
                <w:sz w:val="24"/>
                <w:lang w:eastAsia="en-GB"/>
              </w:rPr>
              <w:t xml:space="preserve"> </w:t>
            </w:r>
            <w:r w:rsidRPr="00874C7A">
              <w:rPr>
                <w:rFonts w:ascii="Arial" w:eastAsia="Arial" w:hAnsi="Arial" w:cs="Arial"/>
                <w:color w:val="000000"/>
                <w:kern w:val="2"/>
                <w:sz w:val="24"/>
                <w:u w:val="single"/>
                <w:lang w:eastAsia="en-GB"/>
              </w:rPr>
              <w:t>hav</w:t>
            </w:r>
            <w:r>
              <w:rPr>
                <w:rFonts w:ascii="Arial" w:eastAsia="Arial" w:hAnsi="Arial" w:cs="Arial"/>
                <w:color w:val="000000"/>
                <w:kern w:val="2"/>
                <w:sz w:val="24"/>
                <w:u w:val="single"/>
                <w:lang w:eastAsia="en-GB"/>
              </w:rPr>
              <w:t xml:space="preserve">e </w:t>
            </w:r>
            <w:r w:rsidRPr="00874C7A">
              <w:rPr>
                <w:rFonts w:ascii="Arial" w:eastAsia="Arial" w:hAnsi="Arial" w:cs="Arial"/>
                <w:color w:val="000000"/>
                <w:kern w:val="2"/>
                <w:sz w:val="24"/>
                <w:u w:val="single"/>
                <w:lang w:eastAsia="en-GB"/>
              </w:rPr>
              <w:t xml:space="preserve">regard to the Sustainable Design and Development Guidance SPD </w:t>
            </w:r>
            <w:r w:rsidRPr="00874C7A">
              <w:rPr>
                <w:rFonts w:ascii="Arial" w:eastAsia="Arial" w:hAnsi="Arial" w:cs="Arial"/>
                <w:strike/>
                <w:color w:val="000000"/>
                <w:kern w:val="2"/>
                <w:sz w:val="24"/>
                <w:lang w:eastAsia="en-GB"/>
              </w:rPr>
              <w:t>Barnet's suite of design guidance SPDs</w:t>
            </w:r>
            <w:r w:rsidRPr="00874C7A">
              <w:rPr>
                <w:rFonts w:ascii="Arial" w:eastAsia="Arial" w:hAnsi="Arial" w:cs="Arial"/>
                <w:color w:val="000000"/>
                <w:kern w:val="2"/>
                <w:sz w:val="24"/>
                <w:lang w:eastAsia="en-GB"/>
              </w:rPr>
              <w:t xml:space="preserve">. </w:t>
            </w:r>
          </w:p>
          <w:p w14:paraId="4D9C9F7E" w14:textId="77777777" w:rsidR="00B937D1" w:rsidRPr="00874C7A" w:rsidRDefault="00B937D1" w:rsidP="00B937D1">
            <w:pPr>
              <w:rPr>
                <w:rFonts w:ascii="Arial" w:eastAsia="Arial" w:hAnsi="Arial" w:cs="Arial"/>
                <w:color w:val="000000"/>
                <w:kern w:val="2"/>
                <w:sz w:val="24"/>
                <w:lang w:eastAsia="en-GB"/>
              </w:rPr>
            </w:pPr>
          </w:p>
          <w:p w14:paraId="0C9F70E7" w14:textId="77777777" w:rsidR="00B937D1" w:rsidRPr="00874C7A" w:rsidRDefault="00B937D1" w:rsidP="00D7573A">
            <w:pPr>
              <w:numPr>
                <w:ilvl w:val="0"/>
                <w:numId w:val="100"/>
              </w:numPr>
              <w:rPr>
                <w:rFonts w:ascii="Arial" w:eastAsia="Arial" w:hAnsi="Arial" w:cs="Arial"/>
                <w:color w:val="000000"/>
                <w:kern w:val="2"/>
                <w:sz w:val="24"/>
                <w:lang w:eastAsia="en-GB"/>
              </w:rPr>
            </w:pPr>
            <w:r w:rsidRPr="00874C7A">
              <w:rPr>
                <w:rFonts w:ascii="Arial" w:eastAsia="Arial" w:hAnsi="Arial" w:cs="Arial"/>
                <w:color w:val="000000"/>
                <w:kern w:val="2"/>
                <w:sz w:val="24"/>
                <w:lang w:eastAsia="en-GB"/>
              </w:rPr>
              <w:t xml:space="preserve">Proposals on land which may be contaminated should be accompanied by an investigation to establish the level of contamination in the soil and/or groundwater/surface waters and identify appropriate mitigation and remediation opportunities to be incorporated into the development proposal. Development which could adversely affect the quality of groundwater will not be permitted. </w:t>
            </w:r>
          </w:p>
          <w:p w14:paraId="5BBB165F" w14:textId="77777777" w:rsidR="00B937D1" w:rsidRPr="00874C7A" w:rsidRDefault="00B937D1" w:rsidP="00B937D1">
            <w:pPr>
              <w:ind w:firstLine="72"/>
              <w:rPr>
                <w:rFonts w:ascii="Arial" w:eastAsia="Arial" w:hAnsi="Arial" w:cs="Arial"/>
                <w:color w:val="000000"/>
                <w:kern w:val="2"/>
                <w:sz w:val="24"/>
                <w:lang w:eastAsia="en-GB"/>
              </w:rPr>
            </w:pPr>
          </w:p>
          <w:p w14:paraId="33562D27" w14:textId="77777777" w:rsidR="00B937D1" w:rsidRPr="00874C7A" w:rsidRDefault="00B937D1" w:rsidP="00D7573A">
            <w:pPr>
              <w:numPr>
                <w:ilvl w:val="0"/>
                <w:numId w:val="100"/>
              </w:numPr>
              <w:rPr>
                <w:rFonts w:ascii="Arial" w:eastAsia="Arial" w:hAnsi="Arial" w:cs="Arial"/>
                <w:color w:val="000000"/>
                <w:kern w:val="2"/>
                <w:sz w:val="24"/>
                <w:lang w:eastAsia="en-GB"/>
              </w:rPr>
            </w:pPr>
            <w:r w:rsidRPr="00874C7A">
              <w:rPr>
                <w:rFonts w:ascii="Arial" w:eastAsia="Arial" w:hAnsi="Arial" w:cs="Arial"/>
                <w:color w:val="000000"/>
                <w:kern w:val="2"/>
                <w:sz w:val="24"/>
                <w:lang w:eastAsia="en-GB"/>
              </w:rPr>
              <w:t xml:space="preserve">Proposals for Notifiable Installations or developments near to existing Notifiable Installations will only be permitted provided that: </w:t>
            </w:r>
          </w:p>
          <w:p w14:paraId="0C0F0790" w14:textId="77777777" w:rsidR="00B937D1" w:rsidRPr="00874C7A" w:rsidRDefault="00B937D1" w:rsidP="00D7573A">
            <w:pPr>
              <w:numPr>
                <w:ilvl w:val="1"/>
                <w:numId w:val="101"/>
              </w:numPr>
              <w:ind w:left="1037" w:hanging="357"/>
              <w:rPr>
                <w:rFonts w:ascii="Arial" w:eastAsia="Arial" w:hAnsi="Arial" w:cs="Arial"/>
                <w:color w:val="000000"/>
                <w:kern w:val="2"/>
                <w:sz w:val="24"/>
                <w:lang w:eastAsia="en-GB"/>
              </w:rPr>
            </w:pPr>
            <w:proofErr w:type="spellStart"/>
            <w:r w:rsidRPr="00C754A9">
              <w:rPr>
                <w:rFonts w:ascii="Arial" w:eastAsia="Arial" w:hAnsi="Arial" w:cs="Arial"/>
                <w:strike/>
                <w:color w:val="000000"/>
                <w:kern w:val="2"/>
                <w:sz w:val="24"/>
                <w:lang w:eastAsia="en-GB"/>
              </w:rPr>
              <w:t>i</w:t>
            </w:r>
            <w:proofErr w:type="spellEnd"/>
            <w:r w:rsidRPr="00C754A9">
              <w:rPr>
                <w:rFonts w:ascii="Arial" w:eastAsia="Arial" w:hAnsi="Arial" w:cs="Arial"/>
                <w:strike/>
                <w:color w:val="000000"/>
                <w:kern w:val="2"/>
                <w:sz w:val="24"/>
                <w:lang w:eastAsia="en-GB"/>
              </w:rPr>
              <w:t>.</w:t>
            </w:r>
            <w:r>
              <w:rPr>
                <w:rFonts w:ascii="Arial" w:eastAsia="Arial" w:hAnsi="Arial" w:cs="Arial"/>
                <w:color w:val="000000"/>
                <w:kern w:val="2"/>
                <w:sz w:val="24"/>
                <w:lang w:eastAsia="en-GB"/>
              </w:rPr>
              <w:t xml:space="preserve"> </w:t>
            </w:r>
            <w:r w:rsidRPr="00874C7A">
              <w:rPr>
                <w:rFonts w:ascii="Arial" w:eastAsia="Arial" w:hAnsi="Arial" w:cs="Arial"/>
                <w:color w:val="000000"/>
                <w:kern w:val="2"/>
                <w:sz w:val="24"/>
                <w:lang w:eastAsia="en-GB"/>
              </w:rPr>
              <w:t xml:space="preserve">There is no unacceptable risk to an individual’s health and safety; and </w:t>
            </w:r>
          </w:p>
          <w:p w14:paraId="37A1E359" w14:textId="77777777" w:rsidR="00B937D1" w:rsidRPr="00874C7A" w:rsidRDefault="00B937D1" w:rsidP="00D7573A">
            <w:pPr>
              <w:numPr>
                <w:ilvl w:val="1"/>
                <w:numId w:val="101"/>
              </w:numPr>
              <w:ind w:left="1037" w:hanging="357"/>
              <w:rPr>
                <w:rFonts w:ascii="Arial" w:eastAsia="Arial" w:hAnsi="Arial" w:cs="Arial"/>
                <w:color w:val="000000"/>
                <w:kern w:val="2"/>
                <w:sz w:val="24"/>
                <w:lang w:eastAsia="en-GB"/>
              </w:rPr>
            </w:pPr>
            <w:r w:rsidRPr="00C754A9">
              <w:rPr>
                <w:rFonts w:ascii="Arial" w:eastAsia="Arial" w:hAnsi="Arial" w:cs="Arial"/>
                <w:strike/>
                <w:color w:val="000000"/>
                <w:kern w:val="2"/>
                <w:sz w:val="24"/>
                <w:lang w:eastAsia="en-GB"/>
              </w:rPr>
              <w:t>ii.</w:t>
            </w:r>
            <w:r>
              <w:rPr>
                <w:rFonts w:ascii="Arial" w:eastAsia="Arial" w:hAnsi="Arial" w:cs="Arial"/>
                <w:color w:val="000000"/>
                <w:kern w:val="2"/>
                <w:sz w:val="24"/>
                <w:lang w:eastAsia="en-GB"/>
              </w:rPr>
              <w:t xml:space="preserve"> </w:t>
            </w:r>
            <w:r w:rsidRPr="00874C7A">
              <w:rPr>
                <w:rFonts w:ascii="Arial" w:eastAsia="Arial" w:hAnsi="Arial" w:cs="Arial"/>
                <w:color w:val="000000"/>
                <w:kern w:val="2"/>
                <w:sz w:val="24"/>
                <w:lang w:eastAsia="en-GB"/>
              </w:rPr>
              <w:t xml:space="preserve">There will be no significant threat to environmental quality. </w:t>
            </w:r>
          </w:p>
          <w:p w14:paraId="589BA479" w14:textId="77777777" w:rsidR="00B937D1" w:rsidRPr="00874C7A" w:rsidRDefault="00B937D1" w:rsidP="00B937D1">
            <w:pPr>
              <w:rPr>
                <w:rFonts w:ascii="Arial" w:eastAsia="Arial" w:hAnsi="Arial" w:cs="Arial"/>
                <w:color w:val="000000"/>
                <w:kern w:val="2"/>
                <w:sz w:val="24"/>
                <w:lang w:eastAsia="en-GB"/>
              </w:rPr>
            </w:pPr>
            <w:r w:rsidRPr="00874C7A">
              <w:rPr>
                <w:rFonts w:ascii="Arial" w:eastAsia="Arial" w:hAnsi="Arial" w:cs="Arial"/>
                <w:color w:val="000000"/>
                <w:kern w:val="2"/>
                <w:sz w:val="24"/>
                <w:lang w:eastAsia="en-GB"/>
              </w:rPr>
              <w:t xml:space="preserve"> </w:t>
            </w:r>
          </w:p>
          <w:p w14:paraId="6601994F" w14:textId="5FB94A7C" w:rsidR="00B937D1" w:rsidRPr="009F6BD4" w:rsidRDefault="00B937D1" w:rsidP="00D7573A">
            <w:pPr>
              <w:pStyle w:val="ListParagraph"/>
              <w:numPr>
                <w:ilvl w:val="0"/>
                <w:numId w:val="100"/>
              </w:numPr>
              <w:rPr>
                <w:rFonts w:ascii="Arial" w:eastAsia="Arial" w:hAnsi="Arial" w:cs="Arial"/>
                <w:color w:val="000000"/>
                <w:kern w:val="2"/>
                <w:sz w:val="24"/>
                <w:lang w:eastAsia="en-GB"/>
              </w:rPr>
            </w:pPr>
            <w:r w:rsidRPr="009F6BD4">
              <w:rPr>
                <w:rFonts w:ascii="Arial" w:eastAsia="Arial" w:hAnsi="Arial" w:cs="Arial"/>
                <w:color w:val="000000"/>
                <w:kern w:val="2"/>
                <w:sz w:val="24"/>
                <w:lang w:eastAsia="en-GB"/>
              </w:rPr>
              <w:t xml:space="preserve">All </w:t>
            </w:r>
            <w:r w:rsidRPr="00937D55">
              <w:rPr>
                <w:rFonts w:ascii="Arial" w:eastAsia="Arial" w:hAnsi="Arial" w:cs="Arial"/>
                <w:color w:val="000000"/>
                <w:kern w:val="2"/>
                <w:sz w:val="24"/>
                <w:lang w:eastAsia="en-GB"/>
              </w:rPr>
              <w:t>developments</w:t>
            </w:r>
            <w:r w:rsidR="00311793" w:rsidRPr="00937D55">
              <w:rPr>
                <w:rFonts w:ascii="Arial" w:eastAsia="Arial" w:hAnsi="Arial" w:cs="Arial"/>
                <w:color w:val="000000"/>
                <w:kern w:val="2"/>
                <w:sz w:val="24"/>
                <w:u w:val="single"/>
                <w:lang w:eastAsia="en-GB"/>
              </w:rPr>
              <w:t>, where relevant</w:t>
            </w:r>
            <w:r w:rsidR="00311793" w:rsidRPr="00937D55">
              <w:rPr>
                <w:rFonts w:ascii="Arial" w:eastAsia="Arial" w:hAnsi="Arial" w:cs="Arial"/>
                <w:color w:val="000000"/>
                <w:kern w:val="2"/>
                <w:sz w:val="24"/>
                <w:lang w:eastAsia="en-GB"/>
              </w:rPr>
              <w:t>,</w:t>
            </w:r>
            <w:r w:rsidRPr="009F6BD4">
              <w:rPr>
                <w:rFonts w:ascii="Arial" w:eastAsia="Arial" w:hAnsi="Arial" w:cs="Arial"/>
                <w:color w:val="000000"/>
                <w:kern w:val="2"/>
                <w:sz w:val="24"/>
                <w:lang w:eastAsia="en-GB"/>
              </w:rPr>
              <w:t xml:space="preserve"> should comply with the Considerate Constructors Scheme and </w:t>
            </w:r>
            <w:r w:rsidRPr="009F6BD4">
              <w:rPr>
                <w:rFonts w:ascii="Arial" w:eastAsia="Arial" w:hAnsi="Arial" w:cs="Arial"/>
                <w:strike/>
                <w:color w:val="000000"/>
                <w:kern w:val="2"/>
                <w:sz w:val="24"/>
                <w:lang w:eastAsia="en-GB"/>
              </w:rPr>
              <w:t>comply to</w:t>
            </w:r>
            <w:r w:rsidRPr="009F6BD4">
              <w:rPr>
                <w:rFonts w:ascii="Arial" w:eastAsia="Arial" w:hAnsi="Arial" w:cs="Arial"/>
                <w:color w:val="000000"/>
                <w:kern w:val="2"/>
                <w:sz w:val="24"/>
                <w:lang w:eastAsia="en-GB"/>
              </w:rPr>
              <w:t xml:space="preserve"> the terms of their Demolition and Construction Management Plan which </w:t>
            </w:r>
            <w:r w:rsidRPr="009F6BD4">
              <w:rPr>
                <w:rFonts w:ascii="Arial" w:eastAsia="Arial" w:hAnsi="Arial" w:cs="Arial"/>
                <w:color w:val="000000"/>
                <w:kern w:val="2"/>
                <w:sz w:val="24"/>
                <w:lang w:eastAsia="en-GB"/>
              </w:rPr>
              <w:lastRenderedPageBreak/>
              <w:t xml:space="preserve">includes further mitigation measures. </w:t>
            </w:r>
            <w:r w:rsidRPr="009F6BD4">
              <w:rPr>
                <w:rFonts w:ascii="Arial" w:eastAsia="Arial" w:hAnsi="Arial" w:cs="Arial"/>
                <w:color w:val="000000"/>
                <w:kern w:val="2"/>
                <w:sz w:val="24"/>
                <w:u w:val="single"/>
                <w:lang w:eastAsia="en-GB"/>
              </w:rPr>
              <w:t>Demolition and Construction Management Plans may be conditioned where necessary</w:t>
            </w:r>
            <w:r w:rsidRPr="009F6BD4">
              <w:rPr>
                <w:rFonts w:ascii="Arial" w:eastAsia="Arial" w:hAnsi="Arial" w:cs="Arial"/>
                <w:color w:val="000000"/>
                <w:kern w:val="2"/>
                <w:sz w:val="24"/>
                <w:lang w:eastAsia="en-GB"/>
              </w:rPr>
              <w:t xml:space="preserve">. </w:t>
            </w:r>
          </w:p>
          <w:p w14:paraId="6663665B" w14:textId="77777777" w:rsidR="00B937D1" w:rsidRPr="00874C7A" w:rsidRDefault="00B937D1" w:rsidP="00B937D1">
            <w:pPr>
              <w:ind w:left="571"/>
              <w:rPr>
                <w:rFonts w:ascii="Arial" w:eastAsiaTheme="minorEastAsia" w:hAnsi="Arial" w:cs="Arial"/>
                <w:kern w:val="2"/>
                <w:sz w:val="24"/>
                <w:szCs w:val="24"/>
                <w:u w:val="single"/>
                <w:lang w:eastAsia="en-GB"/>
              </w:rPr>
            </w:pPr>
          </w:p>
          <w:p w14:paraId="0E5A982A" w14:textId="5F79DB9B" w:rsidR="00B937D1" w:rsidRPr="00791FC9" w:rsidRDefault="00B937D1" w:rsidP="00791FC9">
            <w:pPr>
              <w:pStyle w:val="ListParagraph"/>
              <w:numPr>
                <w:ilvl w:val="0"/>
                <w:numId w:val="100"/>
              </w:numPr>
              <w:rPr>
                <w:rFonts w:ascii="Arial" w:eastAsiaTheme="minorEastAsia" w:hAnsi="Arial" w:cs="Arial"/>
                <w:sz w:val="24"/>
                <w:szCs w:val="24"/>
                <w:u w:val="single"/>
                <w:lang w:eastAsia="en-GB"/>
              </w:rPr>
            </w:pPr>
            <w:r w:rsidRPr="00791FC9">
              <w:rPr>
                <w:rFonts w:ascii="Arial" w:eastAsiaTheme="minorEastAsia" w:hAnsi="Arial" w:cs="Arial"/>
                <w:sz w:val="24"/>
                <w:szCs w:val="24"/>
                <w:u w:val="single"/>
                <w:lang w:eastAsia="en-GB"/>
              </w:rPr>
              <w:t>To limit adverse impacts from artificial light:</w:t>
            </w:r>
          </w:p>
          <w:p w14:paraId="448C3456" w14:textId="77777777" w:rsidR="00B937D1" w:rsidRPr="00874C7A" w:rsidRDefault="00B937D1" w:rsidP="00B937D1">
            <w:pPr>
              <w:ind w:left="1134"/>
              <w:rPr>
                <w:rFonts w:ascii="Arial" w:eastAsia="Arial" w:hAnsi="Arial" w:cs="Arial"/>
                <w:color w:val="000000"/>
                <w:kern w:val="2"/>
                <w:sz w:val="24"/>
                <w:lang w:eastAsia="en-GB"/>
              </w:rPr>
            </w:pPr>
          </w:p>
          <w:p w14:paraId="51C0A01B" w14:textId="77777777" w:rsidR="00B937D1" w:rsidRPr="00874C7A" w:rsidRDefault="00B937D1" w:rsidP="00D7573A">
            <w:pPr>
              <w:numPr>
                <w:ilvl w:val="0"/>
                <w:numId w:val="102"/>
              </w:numPr>
              <w:ind w:left="1134"/>
              <w:contextualSpacing/>
              <w:rPr>
                <w:rFonts w:ascii="Arial" w:eastAsiaTheme="minorEastAsia" w:hAnsi="Arial" w:cs="Arial"/>
                <w:kern w:val="2"/>
                <w:sz w:val="24"/>
                <w:szCs w:val="24"/>
                <w:u w:val="single"/>
                <w:lang w:eastAsia="en-GB"/>
              </w:rPr>
            </w:pPr>
            <w:r w:rsidRPr="00874C7A">
              <w:rPr>
                <w:rFonts w:ascii="Arial" w:eastAsiaTheme="minorEastAsia" w:hAnsi="Arial" w:cs="Arial"/>
                <w:kern w:val="2"/>
                <w:sz w:val="24"/>
                <w:szCs w:val="24"/>
                <w:u w:val="single"/>
                <w:lang w:eastAsia="en-GB"/>
              </w:rPr>
              <w:t xml:space="preserve">Proposals that include flood lighting or external lighting must mitigate the potential impacts from such lighting, and will need to submit details demonstrating that external lighting is appropriate for its purpose; and </w:t>
            </w:r>
          </w:p>
          <w:p w14:paraId="65CB15FB" w14:textId="77777777" w:rsidR="00B937D1" w:rsidRPr="00874C7A" w:rsidRDefault="00B937D1" w:rsidP="00B937D1">
            <w:pPr>
              <w:ind w:left="1134"/>
              <w:rPr>
                <w:rFonts w:ascii="Arial" w:eastAsiaTheme="minorEastAsia" w:hAnsi="Arial" w:cs="Arial"/>
                <w:kern w:val="2"/>
                <w:sz w:val="24"/>
                <w:szCs w:val="24"/>
                <w:u w:val="single"/>
                <w:lang w:eastAsia="en-GB"/>
              </w:rPr>
            </w:pPr>
          </w:p>
          <w:p w14:paraId="3B1726C9" w14:textId="77777777" w:rsidR="00B937D1" w:rsidRPr="00874C7A" w:rsidRDefault="00B937D1" w:rsidP="00D7573A">
            <w:pPr>
              <w:numPr>
                <w:ilvl w:val="0"/>
                <w:numId w:val="102"/>
              </w:numPr>
              <w:ind w:left="1134"/>
              <w:contextualSpacing/>
              <w:rPr>
                <w:rFonts w:ascii="Arial" w:eastAsiaTheme="minorEastAsia" w:hAnsi="Arial" w:cs="Arial"/>
                <w:kern w:val="2"/>
                <w:sz w:val="24"/>
                <w:szCs w:val="24"/>
                <w:u w:val="single"/>
                <w:lang w:eastAsia="en-GB"/>
              </w:rPr>
            </w:pPr>
            <w:r w:rsidRPr="00874C7A">
              <w:rPr>
                <w:rFonts w:ascii="Arial" w:eastAsiaTheme="minorEastAsia" w:hAnsi="Arial" w:cs="Arial"/>
                <w:kern w:val="2"/>
                <w:sz w:val="24"/>
                <w:szCs w:val="24"/>
                <w:u w:val="single"/>
                <w:lang w:eastAsia="en-GB"/>
              </w:rPr>
              <w:t xml:space="preserve">Proposals must be designed to minimise the impact of light pollution on </w:t>
            </w:r>
            <w:r>
              <w:rPr>
                <w:rFonts w:ascii="Arial" w:eastAsiaTheme="minorEastAsia" w:hAnsi="Arial" w:cs="Arial"/>
                <w:kern w:val="2"/>
                <w:sz w:val="24"/>
                <w:szCs w:val="24"/>
                <w:u w:val="single"/>
                <w:lang w:eastAsia="en-GB"/>
              </w:rPr>
              <w:t>nearby</w:t>
            </w:r>
            <w:r w:rsidRPr="00874C7A">
              <w:rPr>
                <w:rFonts w:ascii="Arial" w:eastAsiaTheme="minorEastAsia" w:hAnsi="Arial" w:cs="Arial"/>
                <w:kern w:val="2"/>
                <w:sz w:val="24"/>
                <w:szCs w:val="24"/>
                <w:u w:val="single"/>
                <w:lang w:eastAsia="en-GB"/>
              </w:rPr>
              <w:t xml:space="preserve"> occupiers (including light spill from inside tall buildings) and natural habitats and biodiversity, including watercourses. Details of management of light spill from internal sources should be submitted with application</w:t>
            </w:r>
            <w:r>
              <w:rPr>
                <w:rFonts w:ascii="Arial" w:eastAsiaTheme="minorEastAsia" w:hAnsi="Arial" w:cs="Arial"/>
                <w:kern w:val="2"/>
                <w:sz w:val="24"/>
                <w:szCs w:val="24"/>
                <w:u w:val="single"/>
                <w:lang w:eastAsia="en-GB"/>
              </w:rPr>
              <w:t>s</w:t>
            </w:r>
            <w:r w:rsidRPr="00874C7A">
              <w:rPr>
                <w:rFonts w:ascii="Arial" w:eastAsiaTheme="minorEastAsia" w:hAnsi="Arial" w:cs="Arial"/>
                <w:kern w:val="2"/>
                <w:sz w:val="24"/>
                <w:szCs w:val="24"/>
                <w:u w:val="single"/>
                <w:lang w:eastAsia="en-GB"/>
              </w:rPr>
              <w:t>.</w:t>
            </w:r>
          </w:p>
          <w:p w14:paraId="0237B661" w14:textId="77777777" w:rsidR="00B937D1" w:rsidRPr="00874C7A" w:rsidRDefault="00B937D1" w:rsidP="00B937D1">
            <w:pPr>
              <w:ind w:left="1134"/>
              <w:contextualSpacing/>
              <w:rPr>
                <w:rFonts w:ascii="Arial" w:eastAsiaTheme="minorEastAsia" w:hAnsi="Arial" w:cs="Arial"/>
                <w:kern w:val="2"/>
                <w:sz w:val="24"/>
                <w:szCs w:val="24"/>
                <w:u w:val="single"/>
                <w:lang w:eastAsia="en-GB"/>
              </w:rPr>
            </w:pPr>
          </w:p>
          <w:p w14:paraId="2E5C540C" w14:textId="77777777" w:rsidR="00B937D1" w:rsidRPr="00333E10" w:rsidRDefault="00B937D1" w:rsidP="00D7573A">
            <w:pPr>
              <w:pStyle w:val="ListParagraph"/>
              <w:numPr>
                <w:ilvl w:val="0"/>
                <w:numId w:val="100"/>
              </w:numPr>
              <w:spacing w:line="256" w:lineRule="auto"/>
              <w:rPr>
                <w:rFonts w:ascii="Arial" w:eastAsiaTheme="minorEastAsia" w:hAnsi="Arial" w:cs="Arial"/>
                <w:kern w:val="2"/>
                <w:sz w:val="24"/>
                <w:szCs w:val="24"/>
                <w:u w:val="single"/>
                <w:lang w:eastAsia="en-GB"/>
              </w:rPr>
            </w:pPr>
            <w:r w:rsidRPr="00333E10">
              <w:rPr>
                <w:rFonts w:ascii="Arial" w:eastAsiaTheme="minorEastAsia" w:hAnsi="Arial" w:cs="Arial"/>
                <w:kern w:val="2"/>
                <w:sz w:val="24"/>
                <w:szCs w:val="24"/>
                <w:u w:val="single"/>
                <w:lang w:eastAsia="en-GB"/>
              </w:rPr>
              <w:t>Odour emitting businesses, such as restaurants, should install flues or other extraction systems; these should be located and designed appropriately to take into account the uses and amenity of nearby properties, the character and appearance of the area and the significance of heritage assets.</w:t>
            </w:r>
          </w:p>
          <w:p w14:paraId="216ECFB5" w14:textId="16F0AEEB" w:rsidR="00B937D1" w:rsidRPr="00EC67FD" w:rsidRDefault="00B937D1" w:rsidP="00B937D1">
            <w:pPr>
              <w:keepNext/>
              <w:keepLines/>
              <w:suppressAutoHyphens/>
              <w:rPr>
                <w:rFonts w:ascii="Arial" w:eastAsiaTheme="majorEastAsia" w:hAnsi="Arial" w:cs="Arial"/>
                <w:b/>
              </w:rPr>
            </w:pPr>
          </w:p>
        </w:tc>
        <w:tc>
          <w:tcPr>
            <w:tcW w:w="6754" w:type="dxa"/>
            <w:tcBorders>
              <w:left w:val="single" w:sz="4" w:space="0" w:color="auto"/>
            </w:tcBorders>
          </w:tcPr>
          <w:p w14:paraId="77964ADC"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33232673" w14:textId="548B50C4" w:rsidR="00B937D1" w:rsidRPr="00915951" w:rsidRDefault="00B937D1" w:rsidP="00B937D1">
            <w:pPr>
              <w:rPr>
                <w:rFonts w:ascii="Arial" w:hAnsi="Arial" w:cs="Arial"/>
              </w:rPr>
            </w:pPr>
            <w:r w:rsidRPr="00915951">
              <w:rPr>
                <w:rFonts w:ascii="Arial" w:eastAsia="Times New Roman" w:hAnsi="Arial" w:cs="Arial"/>
              </w:rPr>
              <w:t xml:space="preserve">This is a development management policy relating to seeking opportunities to improve air quality, noise levels, light pollution and mitigate pollutants. </w:t>
            </w:r>
            <w:r w:rsidRPr="00915951">
              <w:rPr>
                <w:rFonts w:ascii="Arial" w:hAnsi="Arial" w:cs="Arial"/>
              </w:rPr>
              <w:t xml:space="preserve">MM revisions are focussed on soundness and to ensure closer alignment / general conformity with the London Plan and national policy, notably alignment with approaches to air </w:t>
            </w:r>
            <w:r w:rsidRPr="00915951">
              <w:rPr>
                <w:rFonts w:ascii="Arial" w:hAnsi="Arial" w:cs="Arial"/>
              </w:rPr>
              <w:lastRenderedPageBreak/>
              <w:t xml:space="preserve">quality at NPPF para 192 and London Plan Policy SI1. Clarification on air quality and noise assessments and status of relevant current and potential future SPDs. Clarification that demolition and construction management plans may be conditioned where necessary. New parts F and G added on light pollution and odour criterion. Cross references to the Tables in the supporting policy text for setting out requirements on light pollution and consistent references to both noise and vibration. </w:t>
            </w:r>
          </w:p>
          <w:p w14:paraId="62ED1CCB" w14:textId="77777777" w:rsidR="00B937D1" w:rsidRPr="00915951" w:rsidRDefault="00B937D1" w:rsidP="00B937D1">
            <w:pPr>
              <w:rPr>
                <w:rFonts w:ascii="Arial" w:eastAsia="Times New Roman" w:hAnsi="Arial" w:cs="Arial"/>
              </w:rPr>
            </w:pPr>
          </w:p>
          <w:p w14:paraId="5147E3BC"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4DF89710" w14:textId="77777777" w:rsidR="00B937D1" w:rsidRPr="00915951" w:rsidRDefault="00B937D1" w:rsidP="00B937D1">
            <w:pPr>
              <w:spacing w:line="256" w:lineRule="auto"/>
              <w:rPr>
                <w:rFonts w:ascii="Arial" w:eastAsia="Times New Roman" w:hAnsi="Arial" w:cs="Arial"/>
              </w:rPr>
            </w:pPr>
          </w:p>
          <w:p w14:paraId="54C80CA4" w14:textId="516A17A1"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environmental considerations.</w:t>
            </w:r>
          </w:p>
          <w:p w14:paraId="1999C287"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3AC86B71" w14:textId="77777777" w:rsidR="00B937D1" w:rsidRPr="00915951" w:rsidRDefault="00B937D1" w:rsidP="00B937D1">
            <w:pPr>
              <w:rPr>
                <w:rFonts w:ascii="Arial" w:eastAsia="Times New Roman" w:hAnsi="Arial" w:cs="Arial"/>
                <w:b/>
                <w:bCs/>
              </w:rPr>
            </w:pPr>
          </w:p>
          <w:p w14:paraId="35CEA2F2"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534DF009" w14:textId="77777777" w:rsidR="00B937D1" w:rsidRPr="00915951" w:rsidRDefault="00B937D1" w:rsidP="00B937D1">
            <w:pPr>
              <w:rPr>
                <w:rFonts w:ascii="Arial" w:eastAsia="Times New Roman" w:hAnsi="Arial" w:cs="Arial"/>
                <w:b/>
                <w:bCs/>
              </w:rPr>
            </w:pPr>
          </w:p>
          <w:p w14:paraId="6FFE661A"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0D9FF5AD" w14:textId="77777777" w:rsidR="00B937D1" w:rsidRPr="00915951" w:rsidRDefault="00B937D1" w:rsidP="00B937D1">
            <w:pPr>
              <w:spacing w:line="259" w:lineRule="auto"/>
              <w:rPr>
                <w:rFonts w:ascii="Arial" w:hAnsi="Arial" w:cs="Arial"/>
                <w14:ligatures w14:val="none"/>
              </w:rPr>
            </w:pPr>
          </w:p>
          <w:p w14:paraId="069DDA96" w14:textId="595A3234"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Maximise protection and enhancement of natural resources including water, land and air (MM revisions to Part A in particular refer in relation to inclusion of the reference to the Council seeking to improve air quality and mitigate impacts </w:t>
            </w:r>
            <w:r w:rsidRPr="00915951">
              <w:rPr>
                <w:rFonts w:ascii="Arial" w:hAnsi="Arial" w:cs="Arial"/>
                <w14:ligatures w14:val="none"/>
              </w:rPr>
              <w:lastRenderedPageBreak/>
              <w:t>from pollutants with clarity provided regarding the associated specific requirements and expectations placed upon development proposals in terms of air quality);</w:t>
            </w:r>
            <w:r w:rsidR="000F13E4" w:rsidRPr="00915951">
              <w:rPr>
                <w:rFonts w:ascii="Arial" w:hAnsi="Arial" w:cs="Arial"/>
                <w14:ligatures w14:val="none"/>
              </w:rPr>
              <w:t xml:space="preserve"> (12)</w:t>
            </w:r>
          </w:p>
          <w:p w14:paraId="773D47B1" w14:textId="60EE7A5A"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inclusive and safe environment</w:t>
            </w:r>
            <w:r w:rsidR="005C5D45" w:rsidRPr="00915951">
              <w:rPr>
                <w:rFonts w:ascii="Arial" w:hAnsi="Arial" w:cs="Arial"/>
                <w14:ligatures w14:val="none"/>
              </w:rPr>
              <w:t xml:space="preserve"> </w:t>
            </w:r>
            <w:r w:rsidRPr="00915951">
              <w:rPr>
                <w:rFonts w:ascii="Arial" w:hAnsi="Arial" w:cs="Arial"/>
                <w14:ligatures w14:val="none"/>
              </w:rPr>
              <w:t xml:space="preserve">(MM revisions in Parts B and flagging that forthcoming SPD on sustainable design and construction will include detailed guidance on matters including noise and air quality; also additional policy references relating to adverse impacts arising from artificial light and odour emitting businesses detailed respectively in new Parts F and G of the policy refer); </w:t>
            </w:r>
            <w:r w:rsidR="000F13E4" w:rsidRPr="00915951">
              <w:rPr>
                <w:rFonts w:ascii="Arial" w:hAnsi="Arial" w:cs="Arial"/>
                <w14:ligatures w14:val="none"/>
              </w:rPr>
              <w:t>(14)</w:t>
            </w:r>
          </w:p>
          <w:p w14:paraId="7D75973A" w14:textId="49A6B429"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Promote social inclusion, equality, diversity and community cohesion and promote liveable, safe neighbourhoods which support good quality accessible services and sustainable lifestyles (MM revisions refer in </w:t>
            </w:r>
            <w:proofErr w:type="spellStart"/>
            <w:r w:rsidRPr="00915951">
              <w:rPr>
                <w:rFonts w:ascii="Arial" w:hAnsi="Arial" w:cs="Arial"/>
                <w14:ligatures w14:val="none"/>
              </w:rPr>
              <w:t>i</w:t>
            </w:r>
            <w:proofErr w:type="spellEnd"/>
            <w:r w:rsidRPr="00915951">
              <w:rPr>
                <w:rFonts w:ascii="Arial" w:hAnsi="Arial" w:cs="Arial"/>
                <w14:ligatures w14:val="none"/>
              </w:rPr>
              <w:t xml:space="preserve">) Part A regarding air pollution clarifying the expectation that developments in respect of air quality limits and the account needing to be taken of cumulative impacts so as to not to result in further deterioration of air quality nor lead to unacceptable risk of exposure to poor air quality; ii) Part </w:t>
            </w:r>
            <w:proofErr w:type="spellStart"/>
            <w:r w:rsidRPr="00915951">
              <w:rPr>
                <w:rFonts w:ascii="Arial" w:hAnsi="Arial" w:cs="Arial"/>
                <w14:ligatures w14:val="none"/>
              </w:rPr>
              <w:t>F</w:t>
            </w:r>
            <w:proofErr w:type="spellEnd"/>
            <w:r w:rsidRPr="00915951">
              <w:rPr>
                <w:rFonts w:ascii="Arial" w:hAnsi="Arial" w:cs="Arial"/>
                <w14:ligatures w14:val="none"/>
              </w:rPr>
              <w:t xml:space="preserve"> additional specific reference to minimising adverse impacts arising from artificial light / light pollution, and iii) Part G addition of criterion regarding odour);</w:t>
            </w:r>
            <w:r w:rsidR="005C5D45" w:rsidRPr="00915951">
              <w:rPr>
                <w:rFonts w:ascii="Arial" w:hAnsi="Arial" w:cs="Arial"/>
                <w14:ligatures w14:val="none"/>
              </w:rPr>
              <w:t xml:space="preserve"> (4)</w:t>
            </w:r>
            <w:r w:rsidRPr="00915951">
              <w:rPr>
                <w:rFonts w:ascii="Arial" w:hAnsi="Arial" w:cs="Arial"/>
                <w14:ligatures w14:val="none"/>
              </w:rPr>
              <w:t xml:space="preserve"> and     </w:t>
            </w:r>
          </w:p>
          <w:p w14:paraId="4CA095A2" w14:textId="4025AF50"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Reduce contribution to climate change and enhance community resilience to climate change impacts</w:t>
            </w:r>
            <w:r w:rsidR="005C5D45" w:rsidRPr="00915951">
              <w:rPr>
                <w:rFonts w:ascii="Arial" w:hAnsi="Arial" w:cs="Arial"/>
                <w14:ligatures w14:val="none"/>
              </w:rPr>
              <w:t xml:space="preserve"> </w:t>
            </w:r>
            <w:r w:rsidRPr="00915951">
              <w:rPr>
                <w:rFonts w:ascii="Arial" w:hAnsi="Arial" w:cs="Arial"/>
                <w14:ligatures w14:val="none"/>
              </w:rPr>
              <w:t>(MM revisions in Part A in respect of air quality, and detailed in respect of the objectives above, also refer).</w:t>
            </w:r>
            <w:r w:rsidR="005C5D45" w:rsidRPr="00915951">
              <w:rPr>
                <w:rFonts w:ascii="Arial" w:hAnsi="Arial" w:cs="Arial"/>
                <w14:ligatures w14:val="none"/>
              </w:rPr>
              <w:t xml:space="preserve"> (11)</w:t>
            </w:r>
          </w:p>
          <w:p w14:paraId="47995300" w14:textId="77777777" w:rsidR="00B937D1" w:rsidRPr="00915951" w:rsidRDefault="00B937D1" w:rsidP="00B937D1">
            <w:pPr>
              <w:rPr>
                <w:rFonts w:ascii="Arial" w:hAnsi="Arial" w:cs="Arial"/>
                <w14:ligatures w14:val="none"/>
              </w:rPr>
            </w:pPr>
          </w:p>
          <w:p w14:paraId="6011F719" w14:textId="119DF2A0" w:rsidR="00B937D1" w:rsidRPr="00915951" w:rsidRDefault="00B937D1" w:rsidP="00B937D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lastRenderedPageBreak/>
              <w:t>More generally, implementation of the policy with these MM changes will indirectly positively contribute to the SA/IIA objectives related to improving the health and wellbeing of the population and reduce health inequalities</w:t>
            </w:r>
            <w:r w:rsidR="00204D10" w:rsidRPr="00915951">
              <w:rPr>
                <w:rFonts w:ascii="Arial" w:hAnsi="Arial" w:cs="Arial"/>
                <w14:ligatures w14:val="none"/>
              </w:rPr>
              <w:t xml:space="preserve"> (6)</w:t>
            </w:r>
            <w:r w:rsidRPr="00915951">
              <w:rPr>
                <w:rFonts w:ascii="Arial" w:hAnsi="Arial" w:cs="Arial"/>
                <w14:ligatures w14:val="none"/>
              </w:rPr>
              <w:t>.</w:t>
            </w:r>
          </w:p>
          <w:p w14:paraId="2C415A97"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623D2AE5" w14:textId="0EA6FF19"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5C7CFD" w:rsidRPr="00915951">
              <w:rPr>
                <w:rFonts w:ascii="Arial" w:hAnsi="Arial" w:cs="Arial"/>
              </w:rPr>
              <w:t xml:space="preserve"> impact</w:t>
            </w:r>
            <w:r w:rsidRPr="00915951">
              <w:rPr>
                <w:rFonts w:ascii="Arial" w:hAnsi="Arial" w:cs="Arial"/>
              </w:rPr>
              <w:t xml:space="preserve"> is neutral.</w:t>
            </w:r>
          </w:p>
          <w:p w14:paraId="238A29F2" w14:textId="1DAE29B5" w:rsidR="00B937D1" w:rsidRPr="00915951" w:rsidRDefault="00B937D1" w:rsidP="00B937D1">
            <w:pPr>
              <w:rPr>
                <w:rFonts w:ascii="Arial" w:hAnsi="Arial" w:cs="Arial"/>
              </w:rPr>
            </w:pPr>
          </w:p>
        </w:tc>
      </w:tr>
      <w:tr w:rsidR="00B937D1" w:rsidRPr="00EC67FD" w14:paraId="5C9FAF6A" w14:textId="77777777" w:rsidTr="00E506CC">
        <w:trPr>
          <w:trHeight w:val="20"/>
        </w:trPr>
        <w:tc>
          <w:tcPr>
            <w:tcW w:w="1640" w:type="dxa"/>
            <w:tcBorders>
              <w:right w:val="single" w:sz="4" w:space="0" w:color="auto"/>
            </w:tcBorders>
          </w:tcPr>
          <w:p w14:paraId="1107038C" w14:textId="6DF03D50" w:rsidR="00B937D1" w:rsidRDefault="00B937D1" w:rsidP="00B937D1">
            <w:pPr>
              <w:rPr>
                <w:rFonts w:ascii="Arial" w:hAnsi="Arial" w:cs="Arial"/>
              </w:rPr>
            </w:pPr>
            <w:r>
              <w:rPr>
                <w:rFonts w:ascii="Arial" w:hAnsi="Arial" w:cs="Arial"/>
              </w:rPr>
              <w:lastRenderedPageBreak/>
              <w:t xml:space="preserve">MM66 </w:t>
            </w:r>
          </w:p>
          <w:p w14:paraId="5B0F513D" w14:textId="7EA654FD" w:rsidR="00B937D1" w:rsidRDefault="00B937D1" w:rsidP="00B937D1">
            <w:pPr>
              <w:rPr>
                <w:rFonts w:ascii="Arial" w:hAnsi="Arial" w:cs="Arial"/>
              </w:rPr>
            </w:pPr>
            <w:r w:rsidRPr="00EC67FD">
              <w:rPr>
                <w:rFonts w:ascii="Arial" w:hAnsi="Arial" w:cs="Arial"/>
              </w:rPr>
              <w:t>Policy</w:t>
            </w:r>
            <w:r>
              <w:rPr>
                <w:rFonts w:ascii="Arial" w:hAnsi="Arial" w:cs="Arial"/>
              </w:rPr>
              <w:t xml:space="preserve"> </w:t>
            </w:r>
            <w:r w:rsidRPr="00EC67FD">
              <w:rPr>
                <w:rFonts w:ascii="Arial" w:hAnsi="Arial" w:cs="Arial"/>
              </w:rPr>
              <w:t>ECC02</w:t>
            </w:r>
            <w:r>
              <w:rPr>
                <w:rFonts w:ascii="Arial" w:hAnsi="Arial" w:cs="Arial"/>
              </w:rPr>
              <w:t>A</w:t>
            </w:r>
            <w:r w:rsidRPr="00D341E6">
              <w:rPr>
                <w:rFonts w:ascii="Arial" w:hAnsi="Arial" w:cs="Arial"/>
              </w:rPr>
              <w:t xml:space="preserve"> and consequential </w:t>
            </w:r>
            <w:r w:rsidRPr="00D341E6">
              <w:rPr>
                <w:rFonts w:ascii="Arial" w:hAnsi="Arial" w:cs="Arial"/>
              </w:rPr>
              <w:lastRenderedPageBreak/>
              <w:t xml:space="preserve">changes to supporting text  </w:t>
            </w:r>
          </w:p>
          <w:p w14:paraId="7B02583A" w14:textId="75AC817A" w:rsidR="00B937D1" w:rsidRDefault="00B937D1" w:rsidP="00B937D1">
            <w:pPr>
              <w:rPr>
                <w:rFonts w:ascii="Arial" w:hAnsi="Arial" w:cs="Arial"/>
              </w:rPr>
            </w:pPr>
          </w:p>
          <w:p w14:paraId="403A6F65" w14:textId="2FFCD1BD" w:rsidR="00B937D1" w:rsidRPr="00EC67FD" w:rsidRDefault="00B937D1" w:rsidP="00B937D1">
            <w:pPr>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4D58145" w14:textId="77777777" w:rsidR="00B937D1" w:rsidRPr="00EE6EE9" w:rsidRDefault="00B937D1" w:rsidP="00B937D1">
            <w:pPr>
              <w:spacing w:after="20"/>
              <w:rPr>
                <w:rFonts w:ascii="Arial" w:eastAsia="Arial" w:hAnsi="Arial" w:cs="Arial"/>
                <w:color w:val="000000"/>
                <w:sz w:val="24"/>
              </w:rPr>
            </w:pPr>
            <w:r w:rsidRPr="00946AEB">
              <w:rPr>
                <w:rFonts w:ascii="Arial" w:eastAsia="Arial" w:hAnsi="Arial" w:cs="Arial"/>
                <w:b/>
                <w:color w:val="000000"/>
                <w:sz w:val="24"/>
              </w:rPr>
              <w:lastRenderedPageBreak/>
              <w:t xml:space="preserve">Policy ECC02A Water Management </w:t>
            </w:r>
            <w:r w:rsidRPr="00A71BDA">
              <w:rPr>
                <w:rFonts w:ascii="Arial" w:eastAsia="Arial" w:hAnsi="Arial" w:cs="Arial"/>
                <w:b/>
                <w:strike/>
                <w:color w:val="000000"/>
                <w:sz w:val="24"/>
              </w:rPr>
              <w:t>Policy</w:t>
            </w:r>
            <w:r w:rsidRPr="00946AEB">
              <w:rPr>
                <w:rFonts w:ascii="Arial" w:eastAsia="Arial" w:hAnsi="Arial" w:cs="Arial"/>
                <w:b/>
                <w:color w:val="000000"/>
                <w:sz w:val="24"/>
              </w:rPr>
              <w:t xml:space="preserve"> </w:t>
            </w:r>
            <w:r w:rsidRPr="00946AEB">
              <w:rPr>
                <w:rFonts w:ascii="Arial" w:eastAsia="Arial" w:hAnsi="Arial" w:cs="Arial"/>
                <w:b/>
                <w:i/>
                <w:color w:val="000000"/>
                <w:sz w:val="24"/>
              </w:rPr>
              <w:t xml:space="preserve"> </w:t>
            </w:r>
          </w:p>
          <w:p w14:paraId="6DCD2069" w14:textId="77777777" w:rsidR="00B937D1" w:rsidRDefault="00B937D1" w:rsidP="00B937D1">
            <w:pPr>
              <w:ind w:right="3036"/>
              <w:rPr>
                <w:rFonts w:ascii="Arial" w:eastAsia="Arial" w:hAnsi="Arial" w:cs="Arial"/>
                <w:b/>
                <w:i/>
                <w:color w:val="000000"/>
                <w:sz w:val="24"/>
              </w:rPr>
            </w:pPr>
          </w:p>
          <w:p w14:paraId="71614F02" w14:textId="77777777" w:rsidR="00B937D1" w:rsidRPr="00946AEB" w:rsidRDefault="00B937D1" w:rsidP="00B937D1">
            <w:pPr>
              <w:ind w:right="3036"/>
              <w:rPr>
                <w:rFonts w:ascii="Arial" w:eastAsia="Arial" w:hAnsi="Arial" w:cs="Arial"/>
                <w:color w:val="000000"/>
                <w:sz w:val="24"/>
              </w:rPr>
            </w:pPr>
            <w:r w:rsidRPr="00224E9F">
              <w:rPr>
                <w:rFonts w:ascii="Arial" w:eastAsia="Arial" w:hAnsi="Arial" w:cs="Arial"/>
                <w:strike/>
                <w:color w:val="000000"/>
                <w:sz w:val="24"/>
              </w:rPr>
              <w:t>The Council will seek to ensure</w:t>
            </w:r>
            <w:r w:rsidRPr="002F3CB3">
              <w:rPr>
                <w:rFonts w:ascii="Arial" w:eastAsia="Arial" w:hAnsi="Arial" w:cs="Arial"/>
                <w:strike/>
                <w:color w:val="000000"/>
                <w:sz w:val="24"/>
              </w:rPr>
              <w:t>:</w:t>
            </w:r>
            <w:r w:rsidRPr="00946AEB">
              <w:rPr>
                <w:rFonts w:ascii="Arial" w:eastAsia="Arial" w:hAnsi="Arial" w:cs="Arial"/>
                <w:color w:val="000000"/>
                <w:sz w:val="24"/>
              </w:rPr>
              <w:t xml:space="preserve"> </w:t>
            </w:r>
          </w:p>
          <w:p w14:paraId="3D20EB19" w14:textId="77777777" w:rsidR="00B937D1" w:rsidRDefault="00B937D1" w:rsidP="00B937D1">
            <w:pPr>
              <w:rPr>
                <w:rFonts w:ascii="Arial" w:eastAsia="Arial" w:hAnsi="Arial" w:cs="Arial"/>
                <w:b/>
                <w:color w:val="000000"/>
                <w:sz w:val="24"/>
              </w:rPr>
            </w:pPr>
          </w:p>
          <w:p w14:paraId="32E80329" w14:textId="77777777" w:rsidR="00B937D1" w:rsidRPr="007B3612" w:rsidRDefault="00B937D1" w:rsidP="00D7573A">
            <w:pPr>
              <w:pStyle w:val="ListParagraph"/>
              <w:numPr>
                <w:ilvl w:val="0"/>
                <w:numId w:val="103"/>
              </w:numPr>
              <w:ind w:left="357" w:hanging="357"/>
              <w:rPr>
                <w:rFonts w:ascii="Arial" w:eastAsia="Arial" w:hAnsi="Arial" w:cs="Arial"/>
                <w:color w:val="000000"/>
                <w:sz w:val="24"/>
              </w:rPr>
            </w:pPr>
            <w:r w:rsidRPr="007B3612">
              <w:rPr>
                <w:rFonts w:ascii="Arial" w:eastAsia="Arial" w:hAnsi="Arial" w:cs="Arial"/>
                <w:b/>
                <w:color w:val="000000"/>
                <w:sz w:val="24"/>
              </w:rPr>
              <w:lastRenderedPageBreak/>
              <w:t xml:space="preserve">Flood risk </w:t>
            </w:r>
          </w:p>
          <w:p w14:paraId="09CE1703" w14:textId="77777777" w:rsidR="00B937D1" w:rsidRDefault="00B937D1" w:rsidP="00B937D1">
            <w:pPr>
              <w:ind w:right="406"/>
              <w:rPr>
                <w:rFonts w:ascii="Arial" w:eastAsia="Arial" w:hAnsi="Arial" w:cs="Arial"/>
                <w:color w:val="000000"/>
                <w:sz w:val="24"/>
              </w:rPr>
            </w:pPr>
          </w:p>
          <w:p w14:paraId="42557CC5" w14:textId="77777777" w:rsidR="00B937D1" w:rsidRPr="00710EEC" w:rsidRDefault="00B937D1" w:rsidP="00B937D1">
            <w:pPr>
              <w:ind w:right="3036"/>
              <w:rPr>
                <w:rFonts w:ascii="Arial" w:eastAsia="Arial" w:hAnsi="Arial" w:cs="Arial"/>
                <w:color w:val="000000"/>
                <w:sz w:val="24"/>
                <w:u w:val="single"/>
              </w:rPr>
            </w:pPr>
            <w:r w:rsidRPr="006730D2">
              <w:rPr>
                <w:rFonts w:ascii="Arial" w:eastAsia="Arial" w:hAnsi="Arial" w:cs="Arial"/>
                <w:color w:val="000000"/>
                <w:sz w:val="24"/>
                <w:u w:val="single"/>
              </w:rPr>
              <w:t xml:space="preserve">The Council will seek to ensure </w:t>
            </w:r>
            <w:r w:rsidRPr="00B97280">
              <w:rPr>
                <w:rFonts w:ascii="Arial" w:eastAsia="Arial" w:hAnsi="Arial" w:cs="Arial"/>
                <w:color w:val="000000"/>
                <w:sz w:val="24"/>
                <w:u w:val="single"/>
              </w:rPr>
              <w:t>that</w:t>
            </w:r>
            <w:r w:rsidRPr="00710EEC">
              <w:rPr>
                <w:rFonts w:ascii="Arial" w:eastAsia="Arial" w:hAnsi="Arial" w:cs="Arial"/>
                <w:color w:val="000000"/>
                <w:sz w:val="24"/>
                <w:u w:val="single"/>
              </w:rPr>
              <w:t xml:space="preserve">: </w:t>
            </w:r>
          </w:p>
          <w:p w14:paraId="64A0719F" w14:textId="77777777" w:rsidR="00B937D1" w:rsidRPr="00946AEB" w:rsidRDefault="00B937D1" w:rsidP="00B937D1">
            <w:pPr>
              <w:ind w:right="3036"/>
              <w:rPr>
                <w:rFonts w:ascii="Arial" w:eastAsia="Arial" w:hAnsi="Arial" w:cs="Arial"/>
                <w:color w:val="000000"/>
                <w:sz w:val="24"/>
              </w:rPr>
            </w:pPr>
          </w:p>
          <w:p w14:paraId="7A33DBB7" w14:textId="77777777" w:rsidR="00B937D1" w:rsidRPr="00885085" w:rsidRDefault="00B937D1" w:rsidP="00B937D1">
            <w:pPr>
              <w:rPr>
                <w:rFonts w:ascii="Arial" w:eastAsia="Arial" w:hAnsi="Arial" w:cs="Arial"/>
                <w:color w:val="000000"/>
                <w:sz w:val="24"/>
                <w:u w:val="single"/>
              </w:rPr>
            </w:pPr>
            <w:r w:rsidRPr="00306B8C">
              <w:rPr>
                <w:rFonts w:ascii="Arial" w:eastAsia="Arial" w:hAnsi="Arial" w:cs="Arial"/>
                <w:color w:val="000000"/>
                <w:sz w:val="24"/>
                <w:u w:val="single"/>
              </w:rPr>
              <w:t>a)   Development proposals are located in areas at lowest risk of flooding from any source. This will be assessed at planning application stage through the application of the sequential test</w:t>
            </w:r>
            <w:r>
              <w:rPr>
                <w:rFonts w:ascii="Arial" w:eastAsia="Arial" w:hAnsi="Arial" w:cs="Arial"/>
                <w:color w:val="000000"/>
                <w:sz w:val="24"/>
                <w:u w:val="single"/>
              </w:rPr>
              <w:t xml:space="preserve"> (except for minor development and some changes of use</w:t>
            </w:r>
            <w:r>
              <w:rPr>
                <w:rStyle w:val="FootnoteReference"/>
                <w:rFonts w:ascii="Arial" w:eastAsia="Arial" w:hAnsi="Arial" w:cs="Arial"/>
                <w:color w:val="000000"/>
                <w:sz w:val="24"/>
                <w:u w:val="single"/>
              </w:rPr>
              <w:footnoteReference w:id="5"/>
            </w:r>
            <w:r>
              <w:rPr>
                <w:rFonts w:ascii="Arial" w:eastAsia="Arial" w:hAnsi="Arial" w:cs="Arial"/>
                <w:color w:val="000000"/>
                <w:sz w:val="24"/>
                <w:u w:val="single"/>
              </w:rPr>
              <w:t>)</w:t>
            </w:r>
            <w:r w:rsidRPr="00306B8C">
              <w:rPr>
                <w:rFonts w:ascii="Arial" w:eastAsia="Arial" w:hAnsi="Arial" w:cs="Arial"/>
                <w:color w:val="000000"/>
                <w:sz w:val="24"/>
                <w:u w:val="single"/>
              </w:rPr>
              <w:t xml:space="preserve">. If it is not possible for development to be located in areas with a lower risk of flooding (taking into account wider sustainable development objectives), including on sites allocated in the Plan that have already been subject of the sequential test, the exception test referred to in Table </w:t>
            </w:r>
            <w:r>
              <w:rPr>
                <w:rFonts w:ascii="Arial" w:eastAsia="Arial" w:hAnsi="Arial" w:cs="Arial"/>
                <w:color w:val="000000"/>
                <w:sz w:val="24"/>
                <w:u w:val="single"/>
              </w:rPr>
              <w:t>17</w:t>
            </w:r>
            <w:r w:rsidRPr="00306B8C">
              <w:rPr>
                <w:rFonts w:ascii="Arial" w:eastAsia="Arial" w:hAnsi="Arial" w:cs="Arial"/>
                <w:color w:val="000000"/>
                <w:sz w:val="24"/>
                <w:u w:val="single"/>
              </w:rPr>
              <w:t xml:space="preserve"> may be applied in line with the Flood Risk Vulnerability Classification set out in Annex 3 of the NPPF. </w:t>
            </w:r>
          </w:p>
          <w:p w14:paraId="3280FE75" w14:textId="77777777" w:rsidR="00B937D1" w:rsidRDefault="00B937D1" w:rsidP="00B937D1">
            <w:pPr>
              <w:ind w:right="406"/>
              <w:rPr>
                <w:rFonts w:ascii="Arial" w:eastAsia="Arial" w:hAnsi="Arial" w:cs="Arial"/>
                <w:color w:val="000000"/>
                <w:sz w:val="24"/>
              </w:rPr>
            </w:pPr>
          </w:p>
          <w:p w14:paraId="19AE9577" w14:textId="77777777" w:rsidR="00B937D1" w:rsidRDefault="00B937D1" w:rsidP="00B937D1">
            <w:pPr>
              <w:ind w:right="406"/>
              <w:rPr>
                <w:rFonts w:ascii="Arial" w:eastAsia="Arial" w:hAnsi="Arial" w:cs="Arial"/>
                <w:color w:val="000000"/>
                <w:sz w:val="24"/>
              </w:rPr>
            </w:pPr>
            <w:proofErr w:type="spellStart"/>
            <w:r>
              <w:rPr>
                <w:rFonts w:ascii="Arial" w:eastAsia="Arial" w:hAnsi="Arial" w:cs="Arial"/>
                <w:color w:val="000000"/>
                <w:sz w:val="24"/>
              </w:rPr>
              <w:t>b</w:t>
            </w:r>
            <w:r w:rsidRPr="005B6292">
              <w:rPr>
                <w:rFonts w:ascii="Arial" w:eastAsia="Arial" w:hAnsi="Arial" w:cs="Arial"/>
                <w:strike/>
                <w:color w:val="000000"/>
                <w:sz w:val="24"/>
              </w:rPr>
              <w:t>a</w:t>
            </w:r>
            <w:proofErr w:type="spellEnd"/>
            <w:r w:rsidRPr="00946AEB">
              <w:rPr>
                <w:rFonts w:ascii="Arial" w:eastAsia="Arial" w:hAnsi="Arial" w:cs="Arial"/>
                <w:color w:val="000000"/>
                <w:sz w:val="24"/>
              </w:rPr>
              <w:t xml:space="preserve">) </w:t>
            </w:r>
            <w:r w:rsidRPr="00E03744">
              <w:rPr>
                <w:rFonts w:ascii="Arial" w:eastAsia="Arial" w:hAnsi="Arial" w:cs="Arial"/>
                <w:strike/>
                <w:color w:val="000000"/>
                <w:sz w:val="24"/>
              </w:rPr>
              <w:t xml:space="preserve">That </w:t>
            </w:r>
            <w:proofErr w:type="spellStart"/>
            <w:r w:rsidRPr="00E03744">
              <w:rPr>
                <w:rFonts w:ascii="Arial" w:eastAsia="Arial" w:hAnsi="Arial" w:cs="Arial"/>
                <w:strike/>
                <w:color w:val="000000"/>
                <w:sz w:val="24"/>
              </w:rPr>
              <w:t>d</w:t>
            </w:r>
            <w:r w:rsidRPr="00E03744">
              <w:rPr>
                <w:rFonts w:ascii="Arial" w:eastAsia="Arial" w:hAnsi="Arial" w:cs="Arial"/>
                <w:color w:val="000000"/>
                <w:sz w:val="24"/>
                <w:u w:val="single"/>
              </w:rPr>
              <w:t>D</w:t>
            </w:r>
            <w:r w:rsidRPr="00E03744">
              <w:rPr>
                <w:rFonts w:ascii="Arial" w:eastAsia="Arial" w:hAnsi="Arial" w:cs="Arial"/>
                <w:color w:val="000000"/>
                <w:sz w:val="24"/>
              </w:rPr>
              <w:t>evelopment</w:t>
            </w:r>
            <w:proofErr w:type="spellEnd"/>
            <w:r>
              <w:rPr>
                <w:rFonts w:ascii="Arial" w:eastAsia="Arial" w:hAnsi="Arial" w:cs="Arial"/>
                <w:color w:val="000000"/>
                <w:sz w:val="24"/>
              </w:rPr>
              <w:t xml:space="preserve"> </w:t>
            </w:r>
            <w:r w:rsidRPr="00885085">
              <w:rPr>
                <w:rFonts w:ascii="Arial" w:eastAsia="Arial" w:hAnsi="Arial" w:cs="Arial"/>
                <w:color w:val="000000"/>
                <w:sz w:val="24"/>
                <w:u w:val="single"/>
              </w:rPr>
              <w:t>ensures that flood risk is not increased elsewhere and where possible,</w:t>
            </w:r>
            <w:r w:rsidRPr="00946AEB">
              <w:rPr>
                <w:rFonts w:ascii="Arial" w:eastAsia="Arial" w:hAnsi="Arial" w:cs="Arial"/>
                <w:color w:val="000000"/>
                <w:sz w:val="24"/>
              </w:rPr>
              <w:t xml:space="preserve"> delivers a positive reduction in flood risk, from all sources, on and off-site, by demonstrably giving sufficient consideration to this issue from the design stage and during the pre-application process.</w:t>
            </w:r>
            <w:r>
              <w:rPr>
                <w:rFonts w:ascii="Arial" w:eastAsia="Arial" w:hAnsi="Arial" w:cs="Arial"/>
                <w:color w:val="000000"/>
                <w:sz w:val="24"/>
              </w:rPr>
              <w:t xml:space="preserve"> </w:t>
            </w:r>
          </w:p>
          <w:p w14:paraId="59A8AA3B" w14:textId="77777777" w:rsidR="00B937D1" w:rsidRDefault="00B937D1" w:rsidP="00B937D1">
            <w:pPr>
              <w:ind w:right="406"/>
              <w:rPr>
                <w:rFonts w:ascii="Arial" w:eastAsia="Arial" w:hAnsi="Arial" w:cs="Arial"/>
                <w:color w:val="000000"/>
                <w:sz w:val="24"/>
              </w:rPr>
            </w:pPr>
          </w:p>
          <w:p w14:paraId="36977585" w14:textId="77777777" w:rsidR="00B937D1" w:rsidRPr="00946AEB" w:rsidRDefault="00B937D1" w:rsidP="00B937D1">
            <w:pPr>
              <w:ind w:right="406"/>
              <w:rPr>
                <w:rFonts w:ascii="Arial" w:eastAsia="Arial" w:hAnsi="Arial" w:cs="Arial"/>
                <w:color w:val="000000"/>
                <w:sz w:val="24"/>
              </w:rPr>
            </w:pPr>
            <w:proofErr w:type="spellStart"/>
            <w:r w:rsidRPr="00B7207B">
              <w:rPr>
                <w:rFonts w:ascii="Arial" w:eastAsia="Arial" w:hAnsi="Arial" w:cs="Arial"/>
                <w:strike/>
                <w:color w:val="000000"/>
                <w:sz w:val="24"/>
              </w:rPr>
              <w:t>b</w:t>
            </w:r>
            <w:r w:rsidRPr="009932BA">
              <w:rPr>
                <w:rFonts w:ascii="Arial" w:eastAsia="Arial" w:hAnsi="Arial" w:cs="Arial"/>
                <w:color w:val="000000"/>
                <w:sz w:val="24"/>
                <w:u w:val="single"/>
              </w:rPr>
              <w:t>c</w:t>
            </w:r>
            <w:proofErr w:type="spellEnd"/>
            <w:r w:rsidRPr="00946AEB">
              <w:rPr>
                <w:rFonts w:ascii="Arial" w:eastAsia="Arial" w:hAnsi="Arial" w:cs="Arial"/>
                <w:color w:val="000000"/>
                <w:sz w:val="24"/>
              </w:rPr>
              <w:t xml:space="preserve">) </w:t>
            </w:r>
            <w:r w:rsidRPr="00E03744">
              <w:rPr>
                <w:rFonts w:ascii="Arial" w:eastAsia="Arial" w:hAnsi="Arial" w:cs="Arial"/>
                <w:strike/>
                <w:color w:val="000000"/>
                <w:sz w:val="24"/>
              </w:rPr>
              <w:t xml:space="preserve">That </w:t>
            </w:r>
            <w:proofErr w:type="spellStart"/>
            <w:r w:rsidRPr="00E03744">
              <w:rPr>
                <w:rFonts w:ascii="Arial" w:eastAsia="Arial" w:hAnsi="Arial" w:cs="Arial"/>
                <w:strike/>
                <w:color w:val="000000"/>
                <w:sz w:val="24"/>
              </w:rPr>
              <w:t>d</w:t>
            </w:r>
            <w:r w:rsidRPr="00E03744">
              <w:rPr>
                <w:rFonts w:ascii="Arial" w:eastAsia="Arial" w:hAnsi="Arial" w:cs="Arial"/>
                <w:color w:val="000000"/>
                <w:sz w:val="24"/>
                <w:u w:val="single"/>
              </w:rPr>
              <w:t>D</w:t>
            </w:r>
            <w:r w:rsidRPr="00E03744">
              <w:rPr>
                <w:rFonts w:ascii="Arial" w:eastAsia="Arial" w:hAnsi="Arial" w:cs="Arial"/>
                <w:color w:val="000000"/>
                <w:sz w:val="24"/>
              </w:rPr>
              <w:t>evelopment</w:t>
            </w:r>
            <w:proofErr w:type="spellEnd"/>
            <w:r w:rsidRPr="00946AEB">
              <w:rPr>
                <w:rFonts w:ascii="Arial" w:eastAsia="Arial" w:hAnsi="Arial" w:cs="Arial"/>
                <w:color w:val="000000"/>
                <w:sz w:val="24"/>
              </w:rPr>
              <w:t xml:space="preserve"> complies with </w:t>
            </w:r>
            <w:r w:rsidRPr="00952293">
              <w:rPr>
                <w:rFonts w:ascii="Arial" w:eastAsia="Arial" w:hAnsi="Arial" w:cs="Arial"/>
                <w:color w:val="000000"/>
                <w:sz w:val="24"/>
              </w:rPr>
              <w:t xml:space="preserve">Table </w:t>
            </w:r>
            <w:r w:rsidRPr="002367FC">
              <w:rPr>
                <w:rFonts w:ascii="Arial" w:eastAsia="Arial" w:hAnsi="Arial" w:cs="Arial"/>
                <w:strike/>
                <w:color w:val="000000"/>
                <w:sz w:val="24"/>
              </w:rPr>
              <w:t>19</w:t>
            </w:r>
            <w:r w:rsidRPr="00946AEB">
              <w:rPr>
                <w:rFonts w:ascii="Arial" w:eastAsia="Arial" w:hAnsi="Arial" w:cs="Arial"/>
                <w:color w:val="000000"/>
                <w:sz w:val="24"/>
              </w:rPr>
              <w:t xml:space="preserve"> </w:t>
            </w:r>
            <w:r>
              <w:rPr>
                <w:rFonts w:ascii="Arial" w:eastAsia="Arial" w:hAnsi="Arial" w:cs="Arial"/>
                <w:color w:val="000000"/>
                <w:sz w:val="24"/>
                <w:u w:val="single"/>
              </w:rPr>
              <w:t xml:space="preserve">17 </w:t>
            </w:r>
            <w:r w:rsidRPr="00946AEB">
              <w:rPr>
                <w:rFonts w:ascii="Arial" w:eastAsia="Arial" w:hAnsi="Arial" w:cs="Arial"/>
                <w:color w:val="000000"/>
                <w:sz w:val="24"/>
              </w:rPr>
              <w:t xml:space="preserve">and that: </w:t>
            </w:r>
          </w:p>
          <w:p w14:paraId="6B845238" w14:textId="77777777" w:rsidR="00B937D1" w:rsidRPr="0048438A" w:rsidRDefault="00B937D1" w:rsidP="00D7573A">
            <w:pPr>
              <w:numPr>
                <w:ilvl w:val="0"/>
                <w:numId w:val="44"/>
              </w:numPr>
              <w:ind w:hanging="360"/>
              <w:rPr>
                <w:rFonts w:ascii="Arial" w:eastAsia="Arial" w:hAnsi="Arial" w:cs="Arial"/>
                <w:color w:val="000000"/>
                <w:sz w:val="24"/>
              </w:rPr>
            </w:pPr>
            <w:r w:rsidRPr="0048438A">
              <w:rPr>
                <w:rFonts w:ascii="Arial" w:eastAsia="Arial" w:hAnsi="Arial" w:cs="Arial"/>
                <w:color w:val="000000"/>
                <w:sz w:val="24"/>
              </w:rPr>
              <w:t>any flood defences are maintained, repaired</w:t>
            </w:r>
            <w:r w:rsidRPr="0048438A">
              <w:rPr>
                <w:rFonts w:ascii="Arial" w:eastAsia="Arial" w:hAnsi="Arial" w:cs="Arial"/>
                <w:color w:val="000000"/>
                <w:sz w:val="24"/>
                <w:u w:val="single"/>
              </w:rPr>
              <w:t>, improved</w:t>
            </w:r>
            <w:r w:rsidRPr="0048438A">
              <w:rPr>
                <w:rFonts w:ascii="Arial" w:eastAsia="Arial" w:hAnsi="Arial" w:cs="Arial"/>
                <w:color w:val="000000"/>
                <w:sz w:val="24"/>
              </w:rPr>
              <w:t xml:space="preserve"> or replaced as appropriate, and realigned or set back where possible to provide </w:t>
            </w:r>
            <w:r w:rsidRPr="0048438A">
              <w:rPr>
                <w:rFonts w:ascii="Arial" w:eastAsia="Arial" w:hAnsi="Arial" w:cs="Arial"/>
                <w:color w:val="000000"/>
                <w:sz w:val="24"/>
              </w:rPr>
              <w:lastRenderedPageBreak/>
              <w:t xml:space="preserve">amenity and environmental enhancements </w:t>
            </w:r>
            <w:r w:rsidRPr="0048438A">
              <w:rPr>
                <w:rFonts w:ascii="Arial" w:eastAsia="Arial" w:hAnsi="Arial" w:cs="Arial"/>
                <w:color w:val="000000"/>
                <w:sz w:val="24"/>
                <w:u w:val="single"/>
              </w:rPr>
              <w:t xml:space="preserve">and </w:t>
            </w:r>
            <w:r>
              <w:rPr>
                <w:rFonts w:ascii="Arial" w:eastAsia="Arial" w:hAnsi="Arial" w:cs="Arial"/>
                <w:color w:val="000000"/>
                <w:sz w:val="24"/>
                <w:u w:val="single"/>
              </w:rPr>
              <w:t>maintained</w:t>
            </w:r>
            <w:r w:rsidRPr="0048438A">
              <w:rPr>
                <w:rFonts w:ascii="Arial" w:eastAsia="Arial" w:hAnsi="Arial" w:cs="Arial"/>
                <w:color w:val="000000"/>
                <w:sz w:val="24"/>
                <w:u w:val="single"/>
              </w:rPr>
              <w:t xml:space="preserve"> </w:t>
            </w:r>
            <w:r>
              <w:rPr>
                <w:rFonts w:ascii="Arial" w:eastAsia="Arial" w:hAnsi="Arial" w:cs="Arial"/>
                <w:color w:val="000000"/>
                <w:sz w:val="24"/>
                <w:u w:val="single"/>
              </w:rPr>
              <w:t xml:space="preserve">in working order </w:t>
            </w:r>
            <w:r w:rsidRPr="0048438A">
              <w:rPr>
                <w:rFonts w:ascii="Arial" w:eastAsia="Arial" w:hAnsi="Arial" w:cs="Arial"/>
                <w:color w:val="000000"/>
                <w:sz w:val="24"/>
                <w:u w:val="single"/>
              </w:rPr>
              <w:t>for the</w:t>
            </w:r>
            <w:r>
              <w:rPr>
                <w:rFonts w:ascii="Arial" w:eastAsia="Arial" w:hAnsi="Arial" w:cs="Arial"/>
                <w:color w:val="000000"/>
                <w:sz w:val="24"/>
                <w:u w:val="single"/>
              </w:rPr>
              <w:t>ir</w:t>
            </w:r>
            <w:r w:rsidRPr="0048438A">
              <w:rPr>
                <w:rFonts w:ascii="Arial" w:eastAsia="Arial" w:hAnsi="Arial" w:cs="Arial"/>
                <w:color w:val="000000"/>
                <w:sz w:val="24"/>
                <w:u w:val="single"/>
              </w:rPr>
              <w:t xml:space="preserve"> lifetime </w:t>
            </w:r>
            <w:r>
              <w:rPr>
                <w:rFonts w:ascii="Arial" w:eastAsia="Arial" w:hAnsi="Arial" w:cs="Arial"/>
                <w:color w:val="000000"/>
                <w:sz w:val="24"/>
                <w:u w:val="single"/>
              </w:rPr>
              <w:t xml:space="preserve">having regard to </w:t>
            </w:r>
            <w:r w:rsidRPr="0048438A">
              <w:rPr>
                <w:rFonts w:ascii="Arial" w:eastAsia="Arial" w:hAnsi="Arial" w:cs="Arial"/>
                <w:color w:val="000000"/>
                <w:sz w:val="24"/>
                <w:u w:val="single"/>
              </w:rPr>
              <w:t>climate change</w:t>
            </w:r>
            <w:r w:rsidRPr="0048438A">
              <w:rPr>
                <w:rFonts w:ascii="Arial" w:eastAsia="Arial" w:hAnsi="Arial" w:cs="Arial"/>
                <w:color w:val="000000"/>
                <w:sz w:val="24"/>
              </w:rPr>
              <w:t xml:space="preserve">; and land adjacent to flood defences is protected in order to allow </w:t>
            </w:r>
            <w:r w:rsidRPr="0048438A">
              <w:rPr>
                <w:rFonts w:ascii="Arial" w:eastAsia="Arial" w:hAnsi="Arial" w:cs="Arial"/>
                <w:color w:val="000000"/>
                <w:sz w:val="24"/>
                <w:u w:val="single"/>
              </w:rPr>
              <w:t>space for flood water in the event of a breach,</w:t>
            </w:r>
            <w:r w:rsidRPr="0048438A">
              <w:rPr>
                <w:rFonts w:ascii="Arial" w:eastAsia="Arial" w:hAnsi="Arial" w:cs="Arial"/>
                <w:color w:val="000000"/>
                <w:sz w:val="24"/>
              </w:rPr>
              <w:t xml:space="preserve"> future</w:t>
            </w:r>
            <w:r w:rsidRPr="0048438A">
              <w:rPr>
                <w:rFonts w:ascii="Arial" w:eastAsia="Arial" w:hAnsi="Arial" w:cs="Arial"/>
                <w:color w:val="000000"/>
                <w:sz w:val="24"/>
                <w:u w:val="single"/>
              </w:rPr>
              <w:t xml:space="preserve"> improvement and </w:t>
            </w:r>
            <w:r w:rsidRPr="0048438A">
              <w:rPr>
                <w:rFonts w:ascii="Arial" w:eastAsia="Arial" w:hAnsi="Arial" w:cs="Arial"/>
                <w:color w:val="000000"/>
                <w:sz w:val="24"/>
              </w:rPr>
              <w:t>replacement of defences</w:t>
            </w:r>
            <w:r w:rsidRPr="0048438A">
              <w:rPr>
                <w:rFonts w:ascii="Arial" w:eastAsia="Arial" w:hAnsi="Arial" w:cs="Arial"/>
                <w:color w:val="000000"/>
                <w:sz w:val="24"/>
                <w:u w:val="single"/>
              </w:rPr>
              <w:t>, the introduction of natural flood management techniques</w:t>
            </w:r>
            <w:r w:rsidRPr="0048438A">
              <w:rPr>
                <w:rFonts w:ascii="Arial" w:eastAsia="Arial" w:hAnsi="Arial" w:cs="Arial"/>
                <w:color w:val="000000"/>
                <w:sz w:val="24"/>
              </w:rPr>
              <w:t xml:space="preserve"> and provision of public amenity </w:t>
            </w:r>
            <w:r w:rsidRPr="0048438A">
              <w:rPr>
                <w:rFonts w:ascii="Arial" w:eastAsia="Arial" w:hAnsi="Arial" w:cs="Arial"/>
                <w:color w:val="000000"/>
                <w:sz w:val="24"/>
                <w:u w:val="single"/>
              </w:rPr>
              <w:t>space</w:t>
            </w:r>
            <w:r w:rsidRPr="0048438A">
              <w:rPr>
                <w:rFonts w:ascii="Arial" w:eastAsia="Arial" w:hAnsi="Arial" w:cs="Arial"/>
                <w:color w:val="000000"/>
                <w:sz w:val="24"/>
              </w:rPr>
              <w:t xml:space="preserve"> and biodiversity </w:t>
            </w:r>
            <w:r w:rsidRPr="0048438A">
              <w:rPr>
                <w:rFonts w:ascii="Arial" w:eastAsia="Arial" w:hAnsi="Arial" w:cs="Arial"/>
                <w:color w:val="000000"/>
                <w:sz w:val="24"/>
                <w:u w:val="single"/>
              </w:rPr>
              <w:t>enhancements.</w:t>
            </w:r>
            <w:r w:rsidRPr="0048438A">
              <w:rPr>
                <w:rFonts w:ascii="Arial" w:eastAsia="Arial" w:hAnsi="Arial" w:cs="Arial"/>
                <w:strike/>
                <w:color w:val="000000"/>
                <w:sz w:val="24"/>
                <w:u w:val="single"/>
              </w:rPr>
              <w:t>;</w:t>
            </w:r>
            <w:r w:rsidRPr="0048438A">
              <w:rPr>
                <w:rFonts w:ascii="Arial" w:eastAsia="Arial" w:hAnsi="Arial" w:cs="Arial"/>
                <w:color w:val="000000"/>
                <w:sz w:val="24"/>
              </w:rPr>
              <w:t xml:space="preserve"> </w:t>
            </w:r>
          </w:p>
          <w:p w14:paraId="4E53258E" w14:textId="77777777" w:rsidR="00B937D1" w:rsidRPr="0070154E" w:rsidRDefault="00B937D1" w:rsidP="00B937D1">
            <w:pPr>
              <w:rPr>
                <w:rFonts w:ascii="Arial" w:eastAsia="Arial" w:hAnsi="Arial" w:cs="Arial"/>
                <w:color w:val="000000"/>
                <w:sz w:val="24"/>
              </w:rPr>
            </w:pPr>
            <w:r w:rsidRPr="005A1647">
              <w:rPr>
                <w:rFonts w:ascii="Arial" w:eastAsia="Arial" w:hAnsi="Arial" w:cs="Arial"/>
                <w:strike/>
                <w:color w:val="000000"/>
                <w:sz w:val="24"/>
              </w:rPr>
              <w:t>c)</w:t>
            </w:r>
            <w:r w:rsidRPr="005A1647">
              <w:rPr>
                <w:rFonts w:ascii="Arial" w:eastAsia="Arial" w:hAnsi="Arial" w:cs="Arial"/>
                <w:color w:val="000000"/>
                <w:sz w:val="24"/>
                <w:u w:val="single"/>
              </w:rPr>
              <w:t>d)</w:t>
            </w:r>
            <w:r w:rsidRPr="005A1647">
              <w:rPr>
                <w:rFonts w:ascii="Arial" w:eastAsia="Arial" w:hAnsi="Arial" w:cs="Arial"/>
                <w:color w:val="000000"/>
                <w:sz w:val="24"/>
              </w:rPr>
              <w:t xml:space="preserve"> </w:t>
            </w:r>
            <w:r w:rsidRPr="0070154E">
              <w:rPr>
                <w:rFonts w:ascii="Arial" w:eastAsia="Arial" w:hAnsi="Arial" w:cs="Arial"/>
                <w:color w:val="000000"/>
                <w:sz w:val="24"/>
              </w:rPr>
              <w:t xml:space="preserve">A </w:t>
            </w:r>
            <w:r w:rsidRPr="0070154E">
              <w:rPr>
                <w:rFonts w:ascii="Arial" w:eastAsia="Arial" w:hAnsi="Arial" w:cs="Arial"/>
                <w:color w:val="000000"/>
                <w:sz w:val="24"/>
                <w:u w:val="single"/>
              </w:rPr>
              <w:t>site-specific</w:t>
            </w:r>
            <w:r w:rsidRPr="0070154E">
              <w:rPr>
                <w:rFonts w:ascii="Arial" w:eastAsia="Arial" w:hAnsi="Arial" w:cs="Arial"/>
                <w:color w:val="000000"/>
                <w:sz w:val="24"/>
              </w:rPr>
              <w:t xml:space="preserve"> Flood Risk Assessment is undertaken in consultation with the Environment Agency (if applicable) or Lead Local Flood Authority if it is: </w:t>
            </w:r>
          </w:p>
          <w:p w14:paraId="66D49220" w14:textId="77777777" w:rsidR="00B937D1" w:rsidRDefault="00B937D1" w:rsidP="00B937D1">
            <w:pPr>
              <w:pStyle w:val="ListParagraph"/>
              <w:ind w:left="340"/>
              <w:rPr>
                <w:rFonts w:ascii="Arial" w:eastAsia="Arial" w:hAnsi="Arial" w:cs="Arial"/>
                <w:color w:val="000000"/>
                <w:sz w:val="24"/>
              </w:rPr>
            </w:pPr>
            <w:proofErr w:type="spellStart"/>
            <w:r w:rsidRPr="00CD0475">
              <w:rPr>
                <w:rFonts w:ascii="Arial" w:eastAsia="Arial" w:hAnsi="Arial" w:cs="Arial"/>
                <w:color w:val="000000"/>
                <w:sz w:val="24"/>
              </w:rPr>
              <w:t>i</w:t>
            </w:r>
            <w:proofErr w:type="spellEnd"/>
            <w:r w:rsidRPr="00CD0475">
              <w:rPr>
                <w:rFonts w:ascii="Arial" w:eastAsia="Arial" w:hAnsi="Arial" w:cs="Arial"/>
                <w:color w:val="000000"/>
                <w:sz w:val="24"/>
              </w:rPr>
              <w:t xml:space="preserve"> </w:t>
            </w:r>
            <w:r>
              <w:rPr>
                <w:rFonts w:ascii="Arial" w:eastAsia="Arial" w:hAnsi="Arial" w:cs="Arial"/>
                <w:color w:val="000000"/>
                <w:sz w:val="24"/>
              </w:rPr>
              <w:t xml:space="preserve">    </w:t>
            </w:r>
            <w:r w:rsidRPr="00CD0475">
              <w:rPr>
                <w:rFonts w:ascii="Arial" w:eastAsia="Arial" w:hAnsi="Arial" w:cs="Arial"/>
                <w:color w:val="000000"/>
                <w:sz w:val="24"/>
              </w:rPr>
              <w:t>A development site over 1 hectare or greater in size within Flood Zone 1</w:t>
            </w:r>
            <w:r>
              <w:rPr>
                <w:rFonts w:ascii="Arial" w:eastAsia="Arial" w:hAnsi="Arial" w:cs="Arial"/>
                <w:color w:val="000000"/>
                <w:sz w:val="24"/>
              </w:rPr>
              <w:t>.</w:t>
            </w:r>
            <w:r w:rsidRPr="00CD0475">
              <w:rPr>
                <w:rFonts w:ascii="Arial" w:eastAsia="Arial" w:hAnsi="Arial" w:cs="Arial"/>
                <w:color w:val="000000"/>
                <w:sz w:val="24"/>
              </w:rPr>
              <w:t xml:space="preserve"> </w:t>
            </w:r>
          </w:p>
          <w:p w14:paraId="03F6B1CA" w14:textId="77777777" w:rsidR="00B937D1" w:rsidRPr="00CE28CC" w:rsidRDefault="00B937D1" w:rsidP="00D7573A">
            <w:pPr>
              <w:pStyle w:val="ListParagraph"/>
              <w:numPr>
                <w:ilvl w:val="0"/>
                <w:numId w:val="43"/>
              </w:numPr>
              <w:ind w:left="340" w:firstLine="0"/>
              <w:rPr>
                <w:rFonts w:ascii="Arial" w:eastAsia="Arial" w:hAnsi="Arial" w:cs="Arial"/>
                <w:color w:val="000000"/>
                <w:sz w:val="24"/>
              </w:rPr>
            </w:pPr>
            <w:r w:rsidRPr="00CE28CC">
              <w:rPr>
                <w:rFonts w:ascii="Arial" w:eastAsia="Arial" w:hAnsi="Arial" w:cs="Arial"/>
                <w:color w:val="000000"/>
                <w:sz w:val="24"/>
              </w:rPr>
              <w:t xml:space="preserve">A site within Flood Zones 2 or 3. </w:t>
            </w:r>
          </w:p>
          <w:p w14:paraId="2A0F55E5" w14:textId="77777777" w:rsidR="00B937D1" w:rsidRPr="009054C6" w:rsidRDefault="00B937D1" w:rsidP="00B937D1">
            <w:pPr>
              <w:ind w:left="340"/>
              <w:rPr>
                <w:rFonts w:ascii="Arial" w:eastAsia="Arial" w:hAnsi="Arial" w:cs="Arial"/>
                <w:color w:val="000000"/>
                <w:sz w:val="24"/>
              </w:rPr>
            </w:pPr>
            <w:r w:rsidRPr="008D5720">
              <w:rPr>
                <w:rFonts w:ascii="Arial" w:eastAsia="Arial" w:hAnsi="Arial" w:cs="Arial"/>
                <w:color w:val="000000"/>
                <w:sz w:val="24"/>
              </w:rPr>
              <w:t xml:space="preserve">iii. A </w:t>
            </w:r>
            <w:r w:rsidRPr="008D5720">
              <w:rPr>
                <w:rFonts w:ascii="Arial" w:eastAsia="Arial" w:hAnsi="Arial" w:cs="Arial"/>
                <w:color w:val="000000"/>
                <w:sz w:val="24"/>
                <w:u w:val="single"/>
              </w:rPr>
              <w:t xml:space="preserve">non-householder application on a </w:t>
            </w:r>
            <w:r w:rsidRPr="008D5720">
              <w:rPr>
                <w:rFonts w:ascii="Arial" w:eastAsia="Arial" w:hAnsi="Arial" w:cs="Arial"/>
                <w:color w:val="000000"/>
                <w:sz w:val="24"/>
              </w:rPr>
              <w:t>site within</w:t>
            </w:r>
            <w:r>
              <w:rPr>
                <w:rFonts w:ascii="Arial" w:eastAsia="Arial" w:hAnsi="Arial" w:cs="Arial"/>
                <w:color w:val="000000"/>
                <w:sz w:val="24"/>
              </w:rPr>
              <w:t xml:space="preserve"> </w:t>
            </w:r>
            <w:r w:rsidRPr="00084ACD">
              <w:rPr>
                <w:rFonts w:ascii="Arial" w:eastAsia="Arial" w:hAnsi="Arial" w:cs="Arial"/>
                <w:color w:val="000000"/>
                <w:sz w:val="24"/>
              </w:rPr>
              <w:t xml:space="preserve">1% AEP </w:t>
            </w:r>
            <w:r w:rsidRPr="00EF52B2">
              <w:rPr>
                <w:rFonts w:ascii="Arial" w:eastAsia="Arial" w:hAnsi="Arial" w:cs="Arial"/>
                <w:color w:val="000000"/>
                <w:sz w:val="24"/>
                <w:u w:val="single"/>
              </w:rPr>
              <w:t xml:space="preserve">(Annual Exceedance Probability) </w:t>
            </w:r>
            <w:r w:rsidRPr="00EF52B2">
              <w:rPr>
                <w:rFonts w:ascii="Arial" w:eastAsia="Arial" w:hAnsi="Arial" w:cs="Arial"/>
                <w:color w:val="000000"/>
                <w:sz w:val="24"/>
              </w:rPr>
              <w:t xml:space="preserve">plus 70% climate change fluvial flood extent </w:t>
            </w:r>
            <w:r w:rsidRPr="00C419F0">
              <w:rPr>
                <w:rFonts w:ascii="Arial" w:eastAsia="Arial" w:hAnsi="Arial" w:cs="Arial"/>
                <w:strike/>
                <w:color w:val="000000"/>
                <w:sz w:val="24"/>
              </w:rPr>
              <w:t>and/</w:t>
            </w:r>
            <w:r w:rsidRPr="00953FEA">
              <w:rPr>
                <w:rFonts w:ascii="Arial" w:eastAsia="Arial" w:hAnsi="Arial" w:cs="Arial"/>
                <w:color w:val="000000"/>
                <w:sz w:val="24"/>
              </w:rPr>
              <w:t xml:space="preserve">or the 0.1% AEP </w:t>
            </w:r>
            <w:proofErr w:type="spellStart"/>
            <w:r w:rsidRPr="00953FEA">
              <w:rPr>
                <w:rFonts w:ascii="Arial" w:eastAsia="Arial" w:hAnsi="Arial" w:cs="Arial"/>
                <w:color w:val="000000"/>
                <w:sz w:val="24"/>
              </w:rPr>
              <w:t>RoFSW</w:t>
            </w:r>
            <w:proofErr w:type="spellEnd"/>
            <w:r w:rsidRPr="00953FEA">
              <w:rPr>
                <w:rFonts w:ascii="Arial" w:eastAsia="Arial" w:hAnsi="Arial" w:cs="Arial"/>
                <w:color w:val="000000"/>
                <w:sz w:val="24"/>
              </w:rPr>
              <w:t xml:space="preserve"> </w:t>
            </w:r>
            <w:r w:rsidRPr="009054C6">
              <w:rPr>
                <w:rFonts w:ascii="Arial" w:eastAsia="Arial" w:hAnsi="Arial" w:cs="Arial"/>
                <w:color w:val="000000"/>
                <w:sz w:val="24"/>
                <w:u w:val="single"/>
              </w:rPr>
              <w:t>(Risk of Flooding from Surface Water)</w:t>
            </w:r>
            <w:r>
              <w:rPr>
                <w:rFonts w:ascii="Arial" w:eastAsia="Arial" w:hAnsi="Arial" w:cs="Arial"/>
                <w:color w:val="000000"/>
                <w:sz w:val="24"/>
              </w:rPr>
              <w:t xml:space="preserve"> </w:t>
            </w:r>
            <w:r w:rsidRPr="009054C6">
              <w:rPr>
                <w:rFonts w:ascii="Arial" w:eastAsia="Arial" w:hAnsi="Arial" w:cs="Arial"/>
                <w:color w:val="000000"/>
                <w:sz w:val="24"/>
              </w:rPr>
              <w:t xml:space="preserve">flood extent. </w:t>
            </w:r>
          </w:p>
          <w:p w14:paraId="295EFEEB" w14:textId="77777777" w:rsidR="00B937D1" w:rsidRDefault="00B937D1" w:rsidP="00B937D1">
            <w:pPr>
              <w:pStyle w:val="Default"/>
              <w:ind w:left="340"/>
              <w:rPr>
                <w:rFonts w:eastAsia="Arial"/>
              </w:rPr>
            </w:pPr>
            <w:r w:rsidRPr="00946AEB">
              <w:rPr>
                <w:rFonts w:eastAsia="Arial"/>
              </w:rPr>
              <w:t>iv. Within an identified Critical Drainage Area</w:t>
            </w:r>
            <w:r>
              <w:rPr>
                <w:rFonts w:eastAsia="Arial"/>
              </w:rPr>
              <w:t>.</w:t>
            </w:r>
            <w:r>
              <w:t xml:space="preserve"> </w:t>
            </w:r>
          </w:p>
          <w:p w14:paraId="3C665736" w14:textId="182C07C2" w:rsidR="00B937D1" w:rsidRPr="001057A2" w:rsidRDefault="00B937D1" w:rsidP="00B937D1">
            <w:pPr>
              <w:ind w:left="340"/>
              <w:rPr>
                <w:rFonts w:ascii="Arial" w:eastAsia="Arial" w:hAnsi="Arial" w:cs="Arial"/>
                <w:color w:val="000000"/>
                <w:sz w:val="24"/>
                <w:u w:val="single"/>
              </w:rPr>
            </w:pPr>
            <w:r w:rsidRPr="00791FC9">
              <w:rPr>
                <w:rFonts w:ascii="Arial" w:eastAsia="Arial" w:hAnsi="Arial" w:cs="Arial"/>
                <w:color w:val="000000"/>
                <w:sz w:val="24"/>
                <w:u w:val="single"/>
              </w:rPr>
              <w:t xml:space="preserve">v. </w:t>
            </w:r>
            <w:r w:rsidR="00311793" w:rsidRPr="00791FC9">
              <w:rPr>
                <w:rFonts w:ascii="Arial" w:eastAsia="Arial" w:hAnsi="Arial" w:cs="Arial"/>
                <w:color w:val="000000"/>
                <w:sz w:val="24"/>
                <w:u w:val="single"/>
              </w:rPr>
              <w:t xml:space="preserve"> Where</w:t>
            </w:r>
            <w:r w:rsidR="00311793" w:rsidRPr="00791FC9">
              <w:rPr>
                <w:rFonts w:ascii="Arial" w:eastAsia="Times New Roman" w:hAnsi="Arial" w:cs="Arial"/>
                <w:sz w:val="24"/>
                <w:szCs w:val="24"/>
                <w:u w:val="single"/>
              </w:rPr>
              <w:t xml:space="preserve"> a site may be subject to a source of flooding other than from rivers and its development would introduce a more vulnerable use.</w:t>
            </w:r>
          </w:p>
          <w:p w14:paraId="3D2C844A" w14:textId="77777777" w:rsidR="00B937D1" w:rsidRPr="00946AEB" w:rsidRDefault="00B937D1" w:rsidP="00B937D1">
            <w:pPr>
              <w:rPr>
                <w:rFonts w:ascii="Arial" w:eastAsia="Arial" w:hAnsi="Arial" w:cs="Arial"/>
                <w:color w:val="000000"/>
                <w:sz w:val="24"/>
              </w:rPr>
            </w:pPr>
            <w:r w:rsidRPr="00946AEB">
              <w:rPr>
                <w:rFonts w:ascii="Arial" w:eastAsia="Arial" w:hAnsi="Arial" w:cs="Arial"/>
                <w:color w:val="000000"/>
                <w:sz w:val="24"/>
              </w:rPr>
              <w:t xml:space="preserve">  </w:t>
            </w:r>
          </w:p>
          <w:p w14:paraId="6FDBE445" w14:textId="77777777" w:rsidR="00B937D1" w:rsidRPr="00946AEB" w:rsidRDefault="00B937D1" w:rsidP="00B937D1">
            <w:pPr>
              <w:rPr>
                <w:rFonts w:ascii="Arial" w:eastAsia="Arial" w:hAnsi="Arial" w:cs="Arial"/>
                <w:color w:val="000000"/>
                <w:sz w:val="24"/>
              </w:rPr>
            </w:pPr>
            <w:r>
              <w:rPr>
                <w:rFonts w:ascii="Arial" w:eastAsia="Arial" w:hAnsi="Arial" w:cs="Arial"/>
                <w:strike/>
                <w:color w:val="000000"/>
                <w:sz w:val="24"/>
              </w:rPr>
              <w:t xml:space="preserve">d) </w:t>
            </w:r>
            <w:r w:rsidRPr="002C50FB">
              <w:rPr>
                <w:rFonts w:ascii="Arial" w:eastAsia="Arial" w:hAnsi="Arial" w:cs="Arial"/>
                <w:color w:val="000000"/>
                <w:sz w:val="24"/>
                <w:u w:val="single"/>
              </w:rPr>
              <w:t>e)</w:t>
            </w:r>
            <w:r w:rsidRPr="00946AEB">
              <w:rPr>
                <w:rFonts w:ascii="Arial" w:eastAsia="Arial" w:hAnsi="Arial" w:cs="Arial"/>
                <w:color w:val="000000"/>
                <w:sz w:val="24"/>
              </w:rPr>
              <w:t xml:space="preserve"> Where development impacts flood defences and / or rivers and waterways, and this is not appropriately mitigated for, applicants </w:t>
            </w:r>
            <w:r w:rsidRPr="003B7415">
              <w:rPr>
                <w:rFonts w:ascii="Arial" w:eastAsia="Arial" w:hAnsi="Arial" w:cs="Arial"/>
                <w:strike/>
                <w:color w:val="000000"/>
                <w:sz w:val="24"/>
              </w:rPr>
              <w:t xml:space="preserve">are </w:t>
            </w:r>
            <w:r w:rsidRPr="002A025F">
              <w:rPr>
                <w:rFonts w:ascii="Arial" w:eastAsia="Arial" w:hAnsi="Arial" w:cs="Arial"/>
                <w:color w:val="000000"/>
                <w:sz w:val="24"/>
                <w:u w:val="single"/>
              </w:rPr>
              <w:t>may be</w:t>
            </w:r>
            <w:r w:rsidRPr="00946AEB">
              <w:rPr>
                <w:rFonts w:ascii="Arial" w:eastAsia="Arial" w:hAnsi="Arial" w:cs="Arial"/>
                <w:color w:val="000000"/>
                <w:sz w:val="24"/>
              </w:rPr>
              <w:t xml:space="preserve"> required to make a financial contribution to the Council and / or agree off-site provision via planning obligations. </w:t>
            </w:r>
          </w:p>
          <w:p w14:paraId="61D11FA7" w14:textId="77777777" w:rsidR="00B937D1" w:rsidRPr="00946AEB" w:rsidRDefault="00B937D1" w:rsidP="00B937D1">
            <w:pPr>
              <w:rPr>
                <w:rFonts w:ascii="Arial" w:eastAsia="Arial" w:hAnsi="Arial" w:cs="Arial"/>
                <w:color w:val="000000"/>
                <w:sz w:val="24"/>
              </w:rPr>
            </w:pPr>
            <w:r w:rsidRPr="00946AEB">
              <w:rPr>
                <w:rFonts w:ascii="Arial" w:eastAsia="Arial" w:hAnsi="Arial" w:cs="Arial"/>
                <w:color w:val="000000"/>
                <w:sz w:val="24"/>
              </w:rPr>
              <w:t xml:space="preserve"> </w:t>
            </w:r>
          </w:p>
          <w:p w14:paraId="2EB83BC9" w14:textId="77777777" w:rsidR="00B937D1" w:rsidRDefault="00B937D1" w:rsidP="00B937D1">
            <w:pPr>
              <w:rPr>
                <w:rFonts w:ascii="Arial" w:eastAsia="Arial" w:hAnsi="Arial" w:cs="Arial"/>
                <w:color w:val="000000"/>
                <w:sz w:val="24"/>
              </w:rPr>
            </w:pPr>
            <w:r>
              <w:rPr>
                <w:rFonts w:ascii="Arial" w:eastAsia="Arial" w:hAnsi="Arial" w:cs="Arial"/>
                <w:strike/>
                <w:color w:val="000000"/>
                <w:sz w:val="24"/>
              </w:rPr>
              <w:lastRenderedPageBreak/>
              <w:t>E</w:t>
            </w:r>
            <w:r w:rsidRPr="002C50FB">
              <w:rPr>
                <w:rFonts w:ascii="Arial" w:eastAsia="Arial" w:hAnsi="Arial" w:cs="Arial"/>
                <w:color w:val="000000"/>
                <w:sz w:val="24"/>
                <w:u w:val="single"/>
              </w:rPr>
              <w:t>f)</w:t>
            </w:r>
            <w:r w:rsidRPr="00946AEB">
              <w:rPr>
                <w:rFonts w:ascii="Arial" w:eastAsia="Arial" w:hAnsi="Arial" w:cs="Arial"/>
                <w:color w:val="000000"/>
                <w:sz w:val="24"/>
              </w:rPr>
              <w:t xml:space="preserve"> </w:t>
            </w:r>
            <w:r w:rsidRPr="00E55D2E">
              <w:rPr>
                <w:rFonts w:ascii="Arial" w:eastAsia="Arial" w:hAnsi="Arial" w:cs="Arial"/>
                <w:strike/>
                <w:color w:val="000000"/>
                <w:sz w:val="24"/>
              </w:rPr>
              <w:t>Proposals for vulnerable uses and sleeping accommodation are located away from areas of high flood risk or fluvial 1 in 100 plus climate change flood level</w:t>
            </w:r>
            <w:r w:rsidRPr="00946AEB">
              <w:rPr>
                <w:rFonts w:ascii="Arial" w:eastAsia="Arial" w:hAnsi="Arial" w:cs="Arial"/>
                <w:color w:val="000000"/>
                <w:sz w:val="24"/>
              </w:rPr>
              <w:t xml:space="preserve">. </w:t>
            </w:r>
          </w:p>
          <w:p w14:paraId="6CDA59FF" w14:textId="77777777" w:rsidR="00B937D1" w:rsidRPr="00946AEB" w:rsidRDefault="00B937D1" w:rsidP="00B937D1">
            <w:pPr>
              <w:rPr>
                <w:rFonts w:ascii="Arial" w:eastAsia="Arial" w:hAnsi="Arial" w:cs="Arial"/>
                <w:color w:val="000000"/>
                <w:sz w:val="24"/>
              </w:rPr>
            </w:pPr>
          </w:p>
          <w:p w14:paraId="0FBB6C86" w14:textId="77777777" w:rsidR="00B937D1" w:rsidRPr="00946AEB" w:rsidRDefault="00B937D1" w:rsidP="00B937D1">
            <w:pPr>
              <w:rPr>
                <w:rFonts w:ascii="Arial" w:eastAsia="Arial" w:hAnsi="Arial" w:cs="Arial"/>
                <w:color w:val="000000"/>
                <w:sz w:val="24"/>
              </w:rPr>
            </w:pPr>
            <w:proofErr w:type="spellStart"/>
            <w:r>
              <w:rPr>
                <w:rFonts w:ascii="Arial" w:eastAsia="Arial" w:hAnsi="Arial" w:cs="Arial"/>
                <w:strike/>
                <w:color w:val="000000"/>
                <w:sz w:val="24"/>
              </w:rPr>
              <w:t>F</w:t>
            </w:r>
            <w:r w:rsidRPr="002C50FB">
              <w:rPr>
                <w:rFonts w:ascii="Arial" w:eastAsia="Arial" w:hAnsi="Arial" w:cs="Arial"/>
                <w:color w:val="000000"/>
                <w:sz w:val="24"/>
                <w:u w:val="single"/>
              </w:rPr>
              <w:t>g</w:t>
            </w:r>
            <w:proofErr w:type="spellEnd"/>
            <w:r w:rsidRPr="002C50FB">
              <w:rPr>
                <w:rFonts w:ascii="Arial" w:eastAsia="Arial" w:hAnsi="Arial" w:cs="Arial"/>
                <w:color w:val="000000"/>
                <w:sz w:val="24"/>
                <w:u w:val="single"/>
              </w:rPr>
              <w:t>)</w:t>
            </w:r>
            <w:r w:rsidRPr="00946AEB">
              <w:rPr>
                <w:rFonts w:ascii="Arial" w:eastAsia="Arial" w:hAnsi="Arial" w:cs="Arial"/>
                <w:color w:val="000000"/>
                <w:sz w:val="24"/>
              </w:rPr>
              <w:t xml:space="preserve"> Where appropriate developers </w:t>
            </w:r>
            <w:r w:rsidRPr="00880E65">
              <w:rPr>
                <w:rFonts w:ascii="Arial" w:eastAsia="Arial" w:hAnsi="Arial" w:cs="Arial"/>
                <w:strike/>
                <w:color w:val="000000"/>
                <w:sz w:val="24"/>
              </w:rPr>
              <w:t xml:space="preserve">should </w:t>
            </w:r>
            <w:r w:rsidRPr="00946AEB">
              <w:rPr>
                <w:rFonts w:ascii="Arial" w:eastAsia="Arial" w:hAnsi="Arial" w:cs="Arial"/>
                <w:color w:val="000000"/>
                <w:sz w:val="24"/>
              </w:rPr>
              <w:t>contribute to the projects set out in the relevant Catchment Partnership Management Plans</w:t>
            </w:r>
            <w:r w:rsidRPr="003F6A76">
              <w:rPr>
                <w:rFonts w:ascii="Arial" w:eastAsia="Arial" w:hAnsi="Arial" w:cs="Arial"/>
                <w:strike/>
                <w:color w:val="000000"/>
                <w:sz w:val="24"/>
              </w:rPr>
              <w:t xml:space="preserve"> for the development</w:t>
            </w:r>
            <w:r w:rsidRPr="00946AEB">
              <w:rPr>
                <w:rFonts w:ascii="Arial" w:eastAsia="Arial" w:hAnsi="Arial" w:cs="Arial"/>
                <w:color w:val="000000"/>
                <w:sz w:val="24"/>
              </w:rPr>
              <w:t xml:space="preserve">. </w:t>
            </w:r>
          </w:p>
          <w:p w14:paraId="243EFEEA" w14:textId="77777777" w:rsidR="00B937D1" w:rsidRPr="00946AEB" w:rsidRDefault="00B937D1" w:rsidP="00B937D1">
            <w:pPr>
              <w:rPr>
                <w:rFonts w:ascii="Arial" w:eastAsia="Arial" w:hAnsi="Arial" w:cs="Arial"/>
                <w:color w:val="000000"/>
                <w:sz w:val="24"/>
              </w:rPr>
            </w:pPr>
            <w:r w:rsidRPr="00946AEB">
              <w:rPr>
                <w:rFonts w:ascii="Arial" w:eastAsia="Arial" w:hAnsi="Arial" w:cs="Arial"/>
                <w:color w:val="000000"/>
                <w:sz w:val="24"/>
              </w:rPr>
              <w:t xml:space="preserve"> </w:t>
            </w:r>
          </w:p>
          <w:p w14:paraId="1FC60D42" w14:textId="77777777" w:rsidR="00B937D1" w:rsidRPr="002C50FB" w:rsidRDefault="00B937D1" w:rsidP="00D7573A">
            <w:pPr>
              <w:pStyle w:val="ListParagraph"/>
              <w:numPr>
                <w:ilvl w:val="0"/>
                <w:numId w:val="103"/>
              </w:numPr>
              <w:ind w:left="357" w:hanging="357"/>
              <w:rPr>
                <w:rFonts w:ascii="Arial" w:eastAsia="Arial" w:hAnsi="Arial" w:cs="Arial"/>
                <w:color w:val="000000"/>
                <w:sz w:val="24"/>
              </w:rPr>
            </w:pPr>
            <w:r w:rsidRPr="002C50FB">
              <w:rPr>
                <w:rFonts w:ascii="Arial" w:eastAsia="Arial" w:hAnsi="Arial" w:cs="Arial"/>
                <w:b/>
                <w:color w:val="000000"/>
                <w:sz w:val="24"/>
              </w:rPr>
              <w:t xml:space="preserve">Surface water management </w:t>
            </w:r>
          </w:p>
          <w:p w14:paraId="0BF763F0" w14:textId="77777777" w:rsidR="00B937D1" w:rsidRPr="00946AEB" w:rsidRDefault="00B937D1" w:rsidP="00B937D1">
            <w:pPr>
              <w:rPr>
                <w:rFonts w:ascii="Arial" w:eastAsia="Arial" w:hAnsi="Arial" w:cs="Arial"/>
                <w:color w:val="000000"/>
                <w:sz w:val="24"/>
              </w:rPr>
            </w:pPr>
            <w:r w:rsidRPr="00946AEB">
              <w:rPr>
                <w:rFonts w:ascii="Arial" w:eastAsia="Arial" w:hAnsi="Arial" w:cs="Arial"/>
                <w:color w:val="000000"/>
                <w:sz w:val="24"/>
              </w:rPr>
              <w:t xml:space="preserve"> </w:t>
            </w:r>
          </w:p>
          <w:p w14:paraId="2CC1A230" w14:textId="77777777" w:rsidR="00B937D1" w:rsidRPr="00946AEB" w:rsidRDefault="00B937D1" w:rsidP="00B937D1">
            <w:pPr>
              <w:rPr>
                <w:rFonts w:ascii="Arial" w:eastAsia="Arial" w:hAnsi="Arial" w:cs="Arial"/>
                <w:color w:val="000000"/>
                <w:sz w:val="24"/>
              </w:rPr>
            </w:pPr>
            <w:r>
              <w:rPr>
                <w:rFonts w:ascii="Arial" w:eastAsia="Arial" w:hAnsi="Arial" w:cs="Arial"/>
                <w:strike/>
                <w:color w:val="000000"/>
                <w:sz w:val="24"/>
              </w:rPr>
              <w:t xml:space="preserve">g) </w:t>
            </w:r>
            <w:r w:rsidRPr="002C50FB">
              <w:rPr>
                <w:rFonts w:ascii="Arial" w:eastAsia="Arial" w:hAnsi="Arial" w:cs="Arial"/>
                <w:color w:val="000000"/>
                <w:sz w:val="24"/>
                <w:u w:val="single"/>
              </w:rPr>
              <w:t>a)</w:t>
            </w:r>
            <w:r w:rsidRPr="00946AEB">
              <w:rPr>
                <w:rFonts w:ascii="Arial" w:eastAsia="Arial" w:hAnsi="Arial" w:cs="Arial"/>
                <w:color w:val="000000"/>
                <w:sz w:val="24"/>
              </w:rPr>
              <w:t xml:space="preserve"> </w:t>
            </w:r>
            <w:r w:rsidRPr="00E11D98">
              <w:rPr>
                <w:rFonts w:ascii="Arial" w:eastAsia="Arial" w:hAnsi="Arial" w:cs="Arial"/>
                <w:color w:val="000000"/>
                <w:sz w:val="24"/>
                <w:u w:val="single"/>
              </w:rPr>
              <w:t xml:space="preserve">With regard to sustainable drainage, development proposals should aim to achieve greenfield run-off rates and ensure that surface water run-off is managed as close to its source as possible </w:t>
            </w:r>
            <w:r>
              <w:rPr>
                <w:rFonts w:ascii="Arial" w:eastAsia="Arial" w:hAnsi="Arial" w:cs="Arial"/>
                <w:color w:val="000000"/>
                <w:sz w:val="24"/>
                <w:u w:val="single"/>
              </w:rPr>
              <w:t xml:space="preserve">and </w:t>
            </w:r>
            <w:r w:rsidRPr="00E11D98">
              <w:rPr>
                <w:rFonts w:ascii="Arial" w:eastAsia="Arial" w:hAnsi="Arial" w:cs="Arial"/>
                <w:color w:val="000000"/>
                <w:sz w:val="24"/>
                <w:u w:val="single"/>
              </w:rPr>
              <w:t>in accordance with</w:t>
            </w:r>
            <w:r>
              <w:rPr>
                <w:rFonts w:ascii="Arial" w:eastAsia="Arial" w:hAnsi="Arial" w:cs="Arial"/>
                <w:color w:val="000000"/>
                <w:sz w:val="24"/>
                <w:u w:val="single"/>
              </w:rPr>
              <w:t xml:space="preserve"> the drainage hierarchy outlined in</w:t>
            </w:r>
            <w:r>
              <w:rPr>
                <w:rFonts w:ascii="Arial" w:eastAsia="Arial" w:hAnsi="Arial" w:cs="Arial"/>
                <w:color w:val="000000"/>
                <w:sz w:val="24"/>
              </w:rPr>
              <w:t xml:space="preserve"> </w:t>
            </w:r>
            <w:r w:rsidRPr="00E11D98">
              <w:rPr>
                <w:rFonts w:ascii="Arial" w:eastAsia="Arial" w:hAnsi="Arial" w:cs="Arial"/>
                <w:strike/>
                <w:color w:val="000000"/>
                <w:sz w:val="24"/>
              </w:rPr>
              <w:t>All major development incorporates sustainable drainage systems (</w:t>
            </w:r>
            <w:proofErr w:type="spellStart"/>
            <w:r w:rsidRPr="00E11D98">
              <w:rPr>
                <w:rFonts w:ascii="Arial" w:eastAsia="Arial" w:hAnsi="Arial" w:cs="Arial"/>
                <w:strike/>
                <w:color w:val="000000"/>
                <w:sz w:val="24"/>
              </w:rPr>
              <w:t>SuDS</w:t>
            </w:r>
            <w:proofErr w:type="spellEnd"/>
            <w:r w:rsidRPr="00E11D98">
              <w:rPr>
                <w:rFonts w:ascii="Arial" w:eastAsia="Arial" w:hAnsi="Arial" w:cs="Arial"/>
                <w:strike/>
                <w:color w:val="000000"/>
                <w:sz w:val="24"/>
              </w:rPr>
              <w:t>) into proposals, and manage surface water run-off to achieve greenfield run-off rates where feasible and in line with the</w:t>
            </w:r>
            <w:r w:rsidRPr="00946AEB">
              <w:rPr>
                <w:rFonts w:ascii="Arial" w:eastAsia="Arial" w:hAnsi="Arial" w:cs="Arial"/>
                <w:color w:val="000000"/>
                <w:sz w:val="24"/>
              </w:rPr>
              <w:t xml:space="preserve"> London Plan </w:t>
            </w:r>
            <w:r>
              <w:rPr>
                <w:rFonts w:ascii="Arial" w:eastAsia="Arial" w:hAnsi="Arial" w:cs="Arial"/>
                <w:color w:val="000000"/>
                <w:sz w:val="24"/>
                <w:u w:val="single"/>
              </w:rPr>
              <w:t xml:space="preserve">Policy SI </w:t>
            </w:r>
            <w:r w:rsidRPr="00E11D98">
              <w:rPr>
                <w:rFonts w:ascii="Arial" w:eastAsia="Arial" w:hAnsi="Arial" w:cs="Arial"/>
                <w:color w:val="000000"/>
                <w:sz w:val="24"/>
                <w:u w:val="single"/>
              </w:rPr>
              <w:t>13</w:t>
            </w:r>
            <w:r>
              <w:rPr>
                <w:rFonts w:ascii="Arial" w:eastAsia="Arial" w:hAnsi="Arial" w:cs="Arial"/>
                <w:color w:val="000000"/>
                <w:sz w:val="24"/>
                <w:u w:val="single"/>
              </w:rPr>
              <w:t xml:space="preserve"> (part B).</w:t>
            </w:r>
            <w:r w:rsidRPr="00E11D98">
              <w:rPr>
                <w:rFonts w:ascii="Arial" w:eastAsia="Arial" w:hAnsi="Arial" w:cs="Arial"/>
                <w:color w:val="000000"/>
                <w:sz w:val="24"/>
                <w:u w:val="single"/>
              </w:rPr>
              <w:t xml:space="preserve"> </w:t>
            </w:r>
            <w:r w:rsidRPr="00E11D98">
              <w:rPr>
                <w:rFonts w:ascii="Arial" w:eastAsia="Arial" w:hAnsi="Arial" w:cs="Arial"/>
                <w:strike/>
                <w:color w:val="000000"/>
                <w:sz w:val="24"/>
              </w:rPr>
              <w:t xml:space="preserve">drainage </w:t>
            </w:r>
            <w:r w:rsidRPr="00B95FE6">
              <w:rPr>
                <w:rFonts w:ascii="Arial" w:eastAsia="Arial" w:hAnsi="Arial" w:cs="Arial"/>
                <w:strike/>
                <w:color w:val="000000"/>
                <w:sz w:val="24"/>
              </w:rPr>
              <w:t>hierarchy.</w:t>
            </w:r>
            <w:r w:rsidRPr="00946AEB">
              <w:rPr>
                <w:rFonts w:ascii="Arial" w:eastAsia="Arial" w:hAnsi="Arial" w:cs="Arial"/>
                <w:color w:val="000000"/>
                <w:sz w:val="24"/>
              </w:rPr>
              <w:t xml:space="preserve">  </w:t>
            </w:r>
          </w:p>
          <w:p w14:paraId="1B77E787" w14:textId="77777777" w:rsidR="00B937D1" w:rsidRPr="00946AEB" w:rsidRDefault="00B937D1" w:rsidP="00B937D1">
            <w:pPr>
              <w:rPr>
                <w:rFonts w:ascii="Arial" w:eastAsia="Arial" w:hAnsi="Arial" w:cs="Arial"/>
                <w:color w:val="000000"/>
                <w:sz w:val="24"/>
              </w:rPr>
            </w:pPr>
            <w:r w:rsidRPr="00946AEB">
              <w:rPr>
                <w:rFonts w:ascii="Arial" w:eastAsia="Arial" w:hAnsi="Arial" w:cs="Arial"/>
                <w:color w:val="000000"/>
                <w:sz w:val="24"/>
              </w:rPr>
              <w:t xml:space="preserve"> </w:t>
            </w:r>
          </w:p>
          <w:p w14:paraId="61F9E295" w14:textId="77777777" w:rsidR="00B937D1" w:rsidRPr="00B95FE6" w:rsidRDefault="00B937D1" w:rsidP="00B937D1">
            <w:pPr>
              <w:rPr>
                <w:rFonts w:ascii="Arial" w:eastAsia="Arial" w:hAnsi="Arial" w:cs="Arial"/>
                <w:strike/>
                <w:color w:val="000000"/>
                <w:sz w:val="24"/>
              </w:rPr>
            </w:pPr>
            <w:r w:rsidRPr="00B95FE6">
              <w:rPr>
                <w:rFonts w:ascii="Arial" w:eastAsia="Arial" w:hAnsi="Arial" w:cs="Arial"/>
                <w:strike/>
                <w:color w:val="000000"/>
                <w:sz w:val="24"/>
              </w:rPr>
              <w:t>h).</w:t>
            </w:r>
            <w:r w:rsidRPr="0015742D">
              <w:rPr>
                <w:rFonts w:ascii="Arial" w:eastAsia="Arial" w:hAnsi="Arial" w:cs="Arial"/>
                <w:color w:val="000000"/>
                <w:sz w:val="24"/>
                <w:u w:val="single"/>
              </w:rPr>
              <w:t>b)</w:t>
            </w:r>
            <w:r>
              <w:rPr>
                <w:rFonts w:ascii="Arial" w:eastAsia="Arial" w:hAnsi="Arial" w:cs="Arial"/>
                <w:strike/>
                <w:color w:val="000000"/>
                <w:sz w:val="24"/>
              </w:rPr>
              <w:t xml:space="preserve"> </w:t>
            </w:r>
            <w:r w:rsidRPr="00B95FE6">
              <w:rPr>
                <w:rFonts w:ascii="Arial" w:eastAsia="Arial" w:hAnsi="Arial" w:cs="Arial"/>
                <w:strike/>
                <w:color w:val="000000"/>
                <w:sz w:val="24"/>
              </w:rPr>
              <w:t xml:space="preserve"> Proposals for minor and householder development incorporate </w:t>
            </w:r>
            <w:proofErr w:type="spellStart"/>
            <w:r w:rsidRPr="00B95FE6">
              <w:rPr>
                <w:rFonts w:ascii="Arial" w:eastAsia="Arial" w:hAnsi="Arial" w:cs="Arial"/>
                <w:strike/>
                <w:color w:val="000000"/>
                <w:sz w:val="24"/>
              </w:rPr>
              <w:t>SuDS</w:t>
            </w:r>
            <w:proofErr w:type="spellEnd"/>
            <w:r w:rsidRPr="00B95FE6">
              <w:rPr>
                <w:rFonts w:ascii="Arial" w:eastAsia="Arial" w:hAnsi="Arial" w:cs="Arial"/>
                <w:strike/>
                <w:color w:val="000000"/>
                <w:sz w:val="24"/>
              </w:rPr>
              <w:t xml:space="preserve"> where </w:t>
            </w:r>
            <w:proofErr w:type="spellStart"/>
            <w:r w:rsidRPr="00B95FE6">
              <w:rPr>
                <w:rFonts w:ascii="Arial" w:eastAsia="Arial" w:hAnsi="Arial" w:cs="Arial"/>
                <w:strike/>
                <w:color w:val="000000"/>
                <w:sz w:val="24"/>
                <w:u w:val="single"/>
              </w:rPr>
              <w:t>necessary</w:t>
            </w:r>
            <w:r w:rsidRPr="00B95FE6">
              <w:rPr>
                <w:rFonts w:ascii="Arial" w:eastAsia="Arial" w:hAnsi="Arial" w:cs="Arial"/>
                <w:strike/>
                <w:color w:val="000000"/>
                <w:sz w:val="24"/>
              </w:rPr>
              <w:t>applicable</w:t>
            </w:r>
            <w:proofErr w:type="spellEnd"/>
            <w:r w:rsidRPr="00B95FE6">
              <w:rPr>
                <w:rFonts w:ascii="Arial" w:eastAsia="Arial" w:hAnsi="Arial" w:cs="Arial"/>
                <w:strike/>
                <w:color w:val="000000"/>
                <w:sz w:val="24"/>
              </w:rPr>
              <w:t xml:space="preserve">. In accordance with London Plan Policy SI 13, </w:t>
            </w:r>
            <w:proofErr w:type="spellStart"/>
            <w:r w:rsidRPr="00B95FE6">
              <w:rPr>
                <w:rFonts w:ascii="Arial" w:eastAsia="Arial" w:hAnsi="Arial" w:cs="Arial"/>
                <w:strike/>
                <w:color w:val="000000"/>
                <w:sz w:val="24"/>
              </w:rPr>
              <w:t>SuDS</w:t>
            </w:r>
            <w:proofErr w:type="spellEnd"/>
            <w:r w:rsidRPr="00B95FE6">
              <w:rPr>
                <w:rFonts w:ascii="Arial" w:eastAsia="Arial" w:hAnsi="Arial" w:cs="Arial"/>
                <w:strike/>
                <w:color w:val="000000"/>
                <w:sz w:val="24"/>
              </w:rPr>
              <w:t xml:space="preserve"> should be green, provide multiple benefits, such as biodiversity and integrate into the Green Infrastructure network.  </w:t>
            </w:r>
          </w:p>
          <w:p w14:paraId="4A766557" w14:textId="77777777" w:rsidR="00B937D1" w:rsidRPr="00946AEB" w:rsidRDefault="00B937D1" w:rsidP="00B937D1">
            <w:pPr>
              <w:rPr>
                <w:rFonts w:ascii="Arial" w:eastAsia="Arial" w:hAnsi="Arial" w:cs="Arial"/>
                <w:color w:val="000000"/>
                <w:sz w:val="24"/>
              </w:rPr>
            </w:pPr>
            <w:r w:rsidRPr="00946AEB">
              <w:rPr>
                <w:rFonts w:ascii="Arial" w:eastAsia="Arial" w:hAnsi="Arial" w:cs="Arial"/>
                <w:color w:val="000000"/>
                <w:sz w:val="24"/>
              </w:rPr>
              <w:t xml:space="preserve"> </w:t>
            </w:r>
          </w:p>
          <w:p w14:paraId="3B1A9412" w14:textId="77777777" w:rsidR="00B937D1" w:rsidRPr="00894690" w:rsidRDefault="00B937D1" w:rsidP="00B937D1">
            <w:pPr>
              <w:ind w:right="44"/>
              <w:rPr>
                <w:rFonts w:ascii="Arial" w:eastAsia="Arial" w:hAnsi="Arial" w:cs="Arial"/>
                <w:color w:val="000000"/>
                <w:sz w:val="24"/>
              </w:rPr>
            </w:pPr>
            <w:proofErr w:type="spellStart"/>
            <w:r w:rsidRPr="00D44C71">
              <w:rPr>
                <w:rFonts w:ascii="Arial" w:eastAsia="Arial" w:hAnsi="Arial" w:cs="Arial"/>
                <w:strike/>
                <w:color w:val="000000"/>
                <w:sz w:val="24"/>
                <w:u w:val="single"/>
              </w:rPr>
              <w:t>i</w:t>
            </w:r>
            <w:proofErr w:type="spellEnd"/>
            <w:r w:rsidRPr="00D44C71">
              <w:rPr>
                <w:rFonts w:ascii="Arial" w:eastAsia="Arial" w:hAnsi="Arial" w:cs="Arial"/>
                <w:strike/>
                <w:color w:val="000000"/>
                <w:sz w:val="24"/>
                <w:u w:val="single"/>
              </w:rPr>
              <w:t>)</w:t>
            </w:r>
            <w:r w:rsidRPr="00894690">
              <w:rPr>
                <w:rFonts w:ascii="Arial" w:eastAsia="Arial" w:hAnsi="Arial" w:cs="Arial"/>
                <w:strike/>
                <w:color w:val="000000"/>
                <w:sz w:val="24"/>
              </w:rPr>
              <w:t xml:space="preserve"> </w:t>
            </w:r>
            <w:r w:rsidRPr="0015742D">
              <w:rPr>
                <w:rFonts w:ascii="Arial" w:eastAsia="Arial" w:hAnsi="Arial" w:cs="Arial"/>
                <w:color w:val="000000"/>
                <w:sz w:val="24"/>
                <w:u w:val="single"/>
              </w:rPr>
              <w:t>c</w:t>
            </w:r>
            <w:r>
              <w:rPr>
                <w:rFonts w:ascii="Arial" w:eastAsia="Arial" w:hAnsi="Arial" w:cs="Arial"/>
                <w:color w:val="000000"/>
                <w:sz w:val="24"/>
                <w:u w:val="single"/>
              </w:rPr>
              <w:t>)</w:t>
            </w:r>
            <w:r w:rsidRPr="00894690">
              <w:rPr>
                <w:rFonts w:ascii="Arial" w:eastAsia="Arial" w:hAnsi="Arial" w:cs="Arial"/>
                <w:color w:val="000000"/>
                <w:sz w:val="24"/>
              </w:rPr>
              <w:t xml:space="preserve"> Development proposals incorporating </w:t>
            </w:r>
            <w:proofErr w:type="spellStart"/>
            <w:r w:rsidRPr="00894690">
              <w:rPr>
                <w:rFonts w:ascii="Arial" w:eastAsia="Arial" w:hAnsi="Arial" w:cs="Arial"/>
                <w:color w:val="000000"/>
                <w:sz w:val="24"/>
              </w:rPr>
              <w:t>SuDS</w:t>
            </w:r>
            <w:proofErr w:type="spellEnd"/>
            <w:r w:rsidRPr="00894690">
              <w:rPr>
                <w:rFonts w:ascii="Arial" w:eastAsia="Arial" w:hAnsi="Arial" w:cs="Arial"/>
                <w:color w:val="000000"/>
                <w:sz w:val="24"/>
              </w:rPr>
              <w:t xml:space="preserve"> will need to include </w:t>
            </w:r>
            <w:r w:rsidRPr="00894690">
              <w:rPr>
                <w:rFonts w:ascii="Arial" w:eastAsia="Arial" w:hAnsi="Arial" w:cs="Arial"/>
                <w:color w:val="000000"/>
                <w:sz w:val="24"/>
                <w:u w:val="single"/>
              </w:rPr>
              <w:t xml:space="preserve">provision for </w:t>
            </w:r>
            <w:r w:rsidRPr="00894690">
              <w:rPr>
                <w:rFonts w:ascii="Arial" w:eastAsia="Arial" w:hAnsi="Arial" w:cs="Arial"/>
                <w:color w:val="000000"/>
                <w:sz w:val="24"/>
              </w:rPr>
              <w:t xml:space="preserve">management and maintenance plans </w:t>
            </w:r>
            <w:r w:rsidRPr="003D5DC9">
              <w:rPr>
                <w:rFonts w:ascii="Arial" w:eastAsia="Arial" w:hAnsi="Arial" w:cs="Arial"/>
                <w:strike/>
                <w:color w:val="000000"/>
                <w:sz w:val="24"/>
              </w:rPr>
              <w:t xml:space="preserve">for the proposed </w:t>
            </w:r>
            <w:proofErr w:type="spellStart"/>
            <w:r w:rsidRPr="003D5DC9">
              <w:rPr>
                <w:rFonts w:ascii="Arial" w:eastAsia="Arial" w:hAnsi="Arial" w:cs="Arial"/>
                <w:strike/>
                <w:color w:val="000000"/>
                <w:sz w:val="24"/>
              </w:rPr>
              <w:lastRenderedPageBreak/>
              <w:t>SuDS</w:t>
            </w:r>
            <w:r w:rsidRPr="00894690">
              <w:rPr>
                <w:rFonts w:ascii="Arial" w:eastAsia="Arial" w:hAnsi="Arial" w:cs="Arial"/>
                <w:color w:val="000000"/>
                <w:sz w:val="24"/>
                <w:u w:val="single"/>
              </w:rPr>
              <w:t>where</w:t>
            </w:r>
            <w:proofErr w:type="spellEnd"/>
            <w:r w:rsidRPr="00894690">
              <w:rPr>
                <w:rFonts w:ascii="Arial" w:eastAsia="Arial" w:hAnsi="Arial" w:cs="Arial"/>
                <w:color w:val="000000"/>
                <w:sz w:val="24"/>
                <w:u w:val="single"/>
              </w:rPr>
              <w:t xml:space="preserve"> relevant through </w:t>
            </w:r>
            <w:r w:rsidRPr="00894690">
              <w:rPr>
                <w:rFonts w:ascii="Arial" w:eastAsia="Arial" w:hAnsi="Arial" w:cs="Arial"/>
                <w:strike/>
                <w:color w:val="000000"/>
                <w:sz w:val="24"/>
              </w:rPr>
              <w:t xml:space="preserve">with </w:t>
            </w:r>
            <w:r w:rsidRPr="00894690">
              <w:rPr>
                <w:rFonts w:ascii="Arial" w:eastAsia="Arial" w:hAnsi="Arial" w:cs="Arial"/>
                <w:color w:val="000000"/>
                <w:sz w:val="24"/>
              </w:rPr>
              <w:t xml:space="preserve">appropriate </w:t>
            </w:r>
            <w:r w:rsidRPr="00894690">
              <w:rPr>
                <w:rFonts w:ascii="Arial" w:eastAsia="Arial" w:hAnsi="Arial" w:cs="Arial"/>
                <w:color w:val="000000"/>
                <w:sz w:val="24"/>
                <w:u w:val="single"/>
              </w:rPr>
              <w:t xml:space="preserve">planning conditions or obligations </w:t>
            </w:r>
            <w:r w:rsidRPr="00894690">
              <w:rPr>
                <w:rFonts w:ascii="Arial" w:eastAsia="Arial" w:hAnsi="Arial" w:cs="Arial"/>
                <w:strike/>
                <w:color w:val="000000"/>
                <w:sz w:val="24"/>
              </w:rPr>
              <w:t>contributions made to the Council where necessary</w:t>
            </w:r>
            <w:r w:rsidRPr="00894690">
              <w:rPr>
                <w:rFonts w:ascii="Arial" w:eastAsia="Arial" w:hAnsi="Arial" w:cs="Arial"/>
                <w:color w:val="000000"/>
                <w:sz w:val="24"/>
              </w:rPr>
              <w:t xml:space="preserve">. </w:t>
            </w:r>
          </w:p>
          <w:p w14:paraId="05AF4BBD" w14:textId="77777777" w:rsidR="00B937D1" w:rsidRDefault="00B937D1" w:rsidP="00B937D1">
            <w:pPr>
              <w:ind w:right="44"/>
              <w:rPr>
                <w:rFonts w:ascii="Arial" w:eastAsia="Arial" w:hAnsi="Arial" w:cs="Arial"/>
                <w:color w:val="000000"/>
                <w:sz w:val="24"/>
              </w:rPr>
            </w:pPr>
          </w:p>
          <w:p w14:paraId="30F932EE" w14:textId="77777777" w:rsidR="00B937D1" w:rsidRPr="001057A2" w:rsidRDefault="00B937D1" w:rsidP="00B937D1">
            <w:pPr>
              <w:ind w:right="44"/>
              <w:rPr>
                <w:rFonts w:ascii="Arial" w:eastAsia="Arial" w:hAnsi="Arial" w:cs="Arial"/>
                <w:strike/>
                <w:color w:val="000000"/>
                <w:sz w:val="24"/>
              </w:rPr>
            </w:pPr>
            <w:r w:rsidRPr="00712005">
              <w:rPr>
                <w:rFonts w:ascii="Arial" w:eastAsia="Arial" w:hAnsi="Arial" w:cs="Arial"/>
                <w:strike/>
                <w:color w:val="000000"/>
                <w:sz w:val="24"/>
              </w:rPr>
              <w:t xml:space="preserve">j) </w:t>
            </w:r>
            <w:r w:rsidRPr="00D44C71">
              <w:rPr>
                <w:rFonts w:ascii="Arial" w:eastAsia="Arial" w:hAnsi="Arial" w:cs="Arial"/>
                <w:color w:val="000000"/>
                <w:sz w:val="24"/>
                <w:u w:val="single"/>
              </w:rPr>
              <w:t>d)</w:t>
            </w:r>
            <w:r w:rsidRPr="00712005">
              <w:rPr>
                <w:rFonts w:ascii="Arial" w:eastAsia="Arial" w:hAnsi="Arial" w:cs="Arial"/>
                <w:strike/>
                <w:color w:val="000000"/>
                <w:sz w:val="24"/>
              </w:rPr>
              <w:t xml:space="preserve"> Any</w:t>
            </w:r>
            <w:r w:rsidRPr="006C6607">
              <w:rPr>
                <w:rFonts w:ascii="Arial" w:eastAsia="Arial" w:hAnsi="Arial" w:cs="Arial"/>
                <w:strike/>
                <w:color w:val="000000"/>
                <w:sz w:val="24"/>
              </w:rPr>
              <w:t xml:space="preserve"> development in a Critical Drainage Area demonstrates that</w:t>
            </w:r>
            <w:r w:rsidRPr="001057A2">
              <w:rPr>
                <w:rFonts w:ascii="Arial" w:eastAsia="Arial" w:hAnsi="Arial" w:cs="Arial"/>
                <w:color w:val="000000"/>
                <w:sz w:val="24"/>
              </w:rPr>
              <w:t xml:space="preserve"> </w:t>
            </w:r>
            <w:r w:rsidRPr="00A37243">
              <w:rPr>
                <w:rFonts w:ascii="Arial" w:eastAsia="Arial" w:hAnsi="Arial" w:cs="Arial"/>
                <w:strike/>
                <w:color w:val="000000"/>
                <w:sz w:val="24"/>
              </w:rPr>
              <w:t>runoff rates</w:t>
            </w:r>
            <w:r w:rsidRPr="001057A2">
              <w:rPr>
                <w:rFonts w:ascii="Arial" w:eastAsia="Arial" w:hAnsi="Arial" w:cs="Arial"/>
                <w:color w:val="000000"/>
                <w:sz w:val="24"/>
              </w:rPr>
              <w:t xml:space="preserve"> </w:t>
            </w:r>
            <w:r w:rsidRPr="00712005">
              <w:rPr>
                <w:rFonts w:ascii="Arial" w:eastAsia="Arial" w:hAnsi="Arial" w:cs="Arial"/>
                <w:strike/>
                <w:color w:val="000000"/>
                <w:sz w:val="24"/>
                <w:szCs w:val="24"/>
              </w:rPr>
              <w:t>M</w:t>
            </w:r>
            <w:r w:rsidRPr="00712005">
              <w:rPr>
                <w:rFonts w:ascii="Arial" w:hAnsi="Arial" w:cs="Arial"/>
                <w:strike/>
                <w:sz w:val="24"/>
                <w:szCs w:val="24"/>
              </w:rPr>
              <w:t>eet</w:t>
            </w:r>
            <w:r w:rsidRPr="00712005">
              <w:rPr>
                <w:rFonts w:ascii="Arial" w:eastAsia="Arial" w:hAnsi="Arial" w:cs="Arial"/>
                <w:strike/>
                <w:color w:val="000000"/>
                <w:sz w:val="24"/>
                <w:szCs w:val="24"/>
              </w:rPr>
              <w:t xml:space="preserve"> </w:t>
            </w:r>
            <w:r w:rsidRPr="001057A2">
              <w:rPr>
                <w:rFonts w:ascii="Arial" w:eastAsia="Arial" w:hAnsi="Arial" w:cs="Arial"/>
                <w:strike/>
                <w:color w:val="000000"/>
                <w:sz w:val="24"/>
              </w:rPr>
              <w:t>greenfield (or lower) run-off rates.</w:t>
            </w:r>
            <w:r w:rsidRPr="001057A2">
              <w:rPr>
                <w:rFonts w:ascii="Arial" w:eastAsia="Arial" w:hAnsi="Arial" w:cs="Arial"/>
                <w:color w:val="000000"/>
                <w:sz w:val="24"/>
              </w:rPr>
              <w:t xml:space="preserve"> </w:t>
            </w:r>
          </w:p>
          <w:p w14:paraId="6323A0D0" w14:textId="77777777" w:rsidR="00B937D1" w:rsidRPr="009976C0" w:rsidRDefault="00B937D1" w:rsidP="00B937D1">
            <w:pPr>
              <w:ind w:right="44"/>
              <w:rPr>
                <w:rFonts w:ascii="Arial" w:eastAsia="Arial" w:hAnsi="Arial" w:cs="Arial"/>
                <w:color w:val="000000"/>
                <w:sz w:val="24"/>
              </w:rPr>
            </w:pPr>
            <w:r w:rsidRPr="009976C0">
              <w:rPr>
                <w:rFonts w:ascii="Arial" w:eastAsia="Arial" w:hAnsi="Arial" w:cs="Arial"/>
                <w:b/>
                <w:color w:val="000000"/>
                <w:sz w:val="24"/>
              </w:rPr>
              <w:t xml:space="preserve"> </w:t>
            </w:r>
          </w:p>
          <w:p w14:paraId="68DD28EC" w14:textId="77777777" w:rsidR="00B937D1" w:rsidRPr="00871982" w:rsidRDefault="00B937D1" w:rsidP="00D7573A">
            <w:pPr>
              <w:pStyle w:val="ListParagraph"/>
              <w:numPr>
                <w:ilvl w:val="0"/>
                <w:numId w:val="103"/>
              </w:numPr>
              <w:ind w:left="357" w:right="45" w:hanging="357"/>
              <w:rPr>
                <w:rFonts w:ascii="Arial" w:eastAsia="Arial" w:hAnsi="Arial" w:cs="Arial"/>
                <w:b/>
                <w:color w:val="000000"/>
                <w:sz w:val="24"/>
              </w:rPr>
            </w:pPr>
            <w:r w:rsidRPr="00871982">
              <w:rPr>
                <w:rFonts w:ascii="Arial" w:eastAsia="Arial" w:hAnsi="Arial" w:cs="Arial"/>
                <w:b/>
                <w:color w:val="000000"/>
                <w:sz w:val="24"/>
              </w:rPr>
              <w:t xml:space="preserve">Water Infrastructure </w:t>
            </w:r>
          </w:p>
          <w:p w14:paraId="0777CC04" w14:textId="77777777" w:rsidR="00B937D1" w:rsidRPr="009976C0" w:rsidRDefault="00B937D1" w:rsidP="00B937D1">
            <w:pPr>
              <w:ind w:right="44"/>
              <w:rPr>
                <w:rFonts w:ascii="Arial" w:eastAsia="Arial" w:hAnsi="Arial" w:cs="Arial"/>
                <w:b/>
                <w:color w:val="000000"/>
                <w:sz w:val="24"/>
              </w:rPr>
            </w:pPr>
          </w:p>
          <w:p w14:paraId="19DA669C" w14:textId="77777777" w:rsidR="00B937D1" w:rsidRPr="001057A2" w:rsidRDefault="00B937D1" w:rsidP="00B937D1">
            <w:pPr>
              <w:ind w:right="44"/>
              <w:rPr>
                <w:rFonts w:ascii="Arial" w:eastAsia="Arial" w:hAnsi="Arial" w:cs="Arial"/>
                <w:color w:val="000000"/>
                <w:sz w:val="24"/>
              </w:rPr>
            </w:pPr>
            <w:r w:rsidRPr="003B6867">
              <w:rPr>
                <w:rFonts w:ascii="Arial" w:eastAsia="Arial" w:hAnsi="Arial" w:cs="Arial"/>
                <w:strike/>
                <w:color w:val="000000"/>
                <w:sz w:val="24"/>
              </w:rPr>
              <w:t>k)</w:t>
            </w:r>
            <w:r>
              <w:rPr>
                <w:rFonts w:ascii="Arial" w:eastAsia="Arial" w:hAnsi="Arial" w:cs="Arial"/>
                <w:strike/>
                <w:color w:val="000000"/>
                <w:sz w:val="24"/>
              </w:rPr>
              <w:t xml:space="preserve"> </w:t>
            </w:r>
            <w:r w:rsidRPr="001D11E4">
              <w:rPr>
                <w:rFonts w:ascii="Arial" w:eastAsia="Arial" w:hAnsi="Arial" w:cs="Arial"/>
                <w:color w:val="000000"/>
                <w:sz w:val="24"/>
                <w:u w:val="single"/>
              </w:rPr>
              <w:t>a)</w:t>
            </w:r>
            <w:r>
              <w:rPr>
                <w:rFonts w:ascii="Arial" w:eastAsia="Arial" w:hAnsi="Arial" w:cs="Arial"/>
                <w:strike/>
                <w:color w:val="000000"/>
                <w:sz w:val="24"/>
              </w:rPr>
              <w:t xml:space="preserve"> </w:t>
            </w:r>
            <w:r w:rsidRPr="001057A2">
              <w:rPr>
                <w:rFonts w:ascii="Arial" w:eastAsia="Arial" w:hAnsi="Arial" w:cs="Arial"/>
                <w:color w:val="000000"/>
                <w:sz w:val="24"/>
              </w:rPr>
              <w:t xml:space="preserve">Major development </w:t>
            </w:r>
            <w:r w:rsidRPr="0005256E">
              <w:rPr>
                <w:rFonts w:ascii="Arial" w:eastAsia="Arial" w:hAnsi="Arial" w:cs="Arial"/>
                <w:color w:val="000000"/>
                <w:sz w:val="24"/>
                <w:u w:val="single"/>
              </w:rPr>
              <w:t xml:space="preserve">proposals </w:t>
            </w:r>
            <w:r w:rsidRPr="001057A2">
              <w:rPr>
                <w:rFonts w:ascii="Arial" w:eastAsia="Arial" w:hAnsi="Arial" w:cs="Arial"/>
                <w:color w:val="000000"/>
                <w:sz w:val="24"/>
                <w:u w:val="single"/>
              </w:rPr>
              <w:t xml:space="preserve">will be required to evidence how solutions to water capacity issues will be delivered in a timely manner. This should include </w:t>
            </w:r>
            <w:proofErr w:type="spellStart"/>
            <w:r w:rsidRPr="001057A2">
              <w:rPr>
                <w:rFonts w:ascii="Arial" w:eastAsia="Arial" w:hAnsi="Arial" w:cs="Arial"/>
                <w:color w:val="000000"/>
                <w:sz w:val="24"/>
              </w:rPr>
              <w:t>demonstrati</w:t>
            </w:r>
            <w:r w:rsidRPr="00A43F06">
              <w:rPr>
                <w:rFonts w:ascii="Arial" w:eastAsia="Arial" w:hAnsi="Arial" w:cs="Arial"/>
                <w:color w:val="000000"/>
                <w:sz w:val="24"/>
                <w:u w:val="single"/>
              </w:rPr>
              <w:t>ng</w:t>
            </w:r>
            <w:r w:rsidRPr="001057A2">
              <w:rPr>
                <w:rFonts w:ascii="Arial" w:eastAsia="Arial" w:hAnsi="Arial" w:cs="Arial"/>
                <w:strike/>
                <w:color w:val="000000"/>
                <w:sz w:val="24"/>
              </w:rPr>
              <w:t>es</w:t>
            </w:r>
            <w:proofErr w:type="spellEnd"/>
            <w:r w:rsidRPr="001057A2">
              <w:rPr>
                <w:rFonts w:ascii="Arial" w:eastAsia="Arial" w:hAnsi="Arial" w:cs="Arial"/>
                <w:color w:val="000000"/>
                <w:sz w:val="24"/>
              </w:rPr>
              <w:t xml:space="preserve"> at application stage that the local water supply and public sewerage networks have adequate capacity both on and off-site to serve the development, taking into consideration the cumulative impact of current and proposed development.  Should there be capacity issues resulting from development, that these can be addressed through upgrades of the sewerage network; developers are required to demonstrate how </w:t>
            </w:r>
            <w:r w:rsidRPr="001057A2">
              <w:rPr>
                <w:rFonts w:ascii="Arial" w:eastAsia="Arial" w:hAnsi="Arial" w:cs="Arial"/>
                <w:strike/>
                <w:color w:val="000000"/>
                <w:sz w:val="24"/>
              </w:rPr>
              <w:t xml:space="preserve">these </w:t>
            </w:r>
            <w:r w:rsidRPr="001057A2">
              <w:rPr>
                <w:rFonts w:ascii="Arial" w:eastAsia="Arial" w:hAnsi="Arial" w:cs="Arial"/>
                <w:color w:val="000000"/>
                <w:sz w:val="24"/>
                <w:u w:val="single"/>
              </w:rPr>
              <w:t xml:space="preserve">such appropriate solutions </w:t>
            </w:r>
            <w:r w:rsidRPr="001057A2">
              <w:rPr>
                <w:rFonts w:ascii="Arial" w:eastAsia="Arial" w:hAnsi="Arial" w:cs="Arial"/>
                <w:color w:val="000000"/>
                <w:sz w:val="24"/>
              </w:rPr>
              <w:t xml:space="preserve">will be delivered at the time of commencement of development. </w:t>
            </w:r>
          </w:p>
          <w:p w14:paraId="6A9F2824" w14:textId="77777777" w:rsidR="00B937D1" w:rsidRPr="009976C0" w:rsidRDefault="00B937D1" w:rsidP="00B937D1">
            <w:pPr>
              <w:ind w:right="44"/>
              <w:rPr>
                <w:rFonts w:ascii="Arial" w:eastAsia="Arial" w:hAnsi="Arial" w:cs="Arial"/>
                <w:color w:val="000000"/>
                <w:sz w:val="24"/>
              </w:rPr>
            </w:pPr>
            <w:r w:rsidRPr="009976C0">
              <w:rPr>
                <w:rFonts w:ascii="Arial" w:eastAsia="Arial" w:hAnsi="Arial" w:cs="Arial"/>
                <w:color w:val="000000"/>
                <w:sz w:val="24"/>
              </w:rPr>
              <w:t xml:space="preserve"> </w:t>
            </w:r>
          </w:p>
          <w:p w14:paraId="76D3D321" w14:textId="77777777" w:rsidR="00B937D1" w:rsidRDefault="00B937D1" w:rsidP="00B937D1">
            <w:pPr>
              <w:ind w:right="44"/>
              <w:rPr>
                <w:rFonts w:ascii="Arial" w:eastAsia="Arial" w:hAnsi="Arial" w:cs="Arial"/>
                <w:color w:val="000000"/>
                <w:sz w:val="24"/>
              </w:rPr>
            </w:pPr>
            <w:r>
              <w:rPr>
                <w:rFonts w:ascii="Arial" w:eastAsia="Arial" w:hAnsi="Arial" w:cs="Arial"/>
                <w:strike/>
                <w:color w:val="000000"/>
                <w:sz w:val="24"/>
              </w:rPr>
              <w:t>l</w:t>
            </w:r>
            <w:r w:rsidRPr="00440C43">
              <w:rPr>
                <w:rFonts w:ascii="Arial" w:eastAsia="Arial" w:hAnsi="Arial" w:cs="Arial"/>
                <w:strike/>
                <w:color w:val="000000"/>
                <w:sz w:val="24"/>
              </w:rPr>
              <w:t>)</w:t>
            </w:r>
            <w:r w:rsidRPr="009976C0">
              <w:rPr>
                <w:rFonts w:ascii="Arial" w:eastAsia="Arial" w:hAnsi="Arial" w:cs="Arial"/>
                <w:color w:val="000000"/>
                <w:sz w:val="24"/>
              </w:rPr>
              <w:t xml:space="preserve"> </w:t>
            </w:r>
            <w:r>
              <w:rPr>
                <w:rFonts w:ascii="Arial" w:eastAsia="Arial" w:hAnsi="Arial" w:cs="Arial"/>
                <w:color w:val="000000"/>
                <w:sz w:val="24"/>
                <w:u w:val="single"/>
              </w:rPr>
              <w:t>b</w:t>
            </w:r>
            <w:r w:rsidRPr="00440C43">
              <w:rPr>
                <w:rFonts w:ascii="Arial" w:eastAsia="Arial" w:hAnsi="Arial" w:cs="Arial"/>
                <w:color w:val="000000"/>
                <w:sz w:val="24"/>
                <w:u w:val="single"/>
              </w:rPr>
              <w:t>)</w:t>
            </w:r>
            <w:r>
              <w:rPr>
                <w:rFonts w:ascii="Arial" w:eastAsia="Arial" w:hAnsi="Arial" w:cs="Arial"/>
                <w:strike/>
                <w:color w:val="000000"/>
                <w:sz w:val="24"/>
              </w:rPr>
              <w:t xml:space="preserve"> </w:t>
            </w:r>
            <w:r w:rsidRPr="009976C0">
              <w:rPr>
                <w:rFonts w:ascii="Arial" w:eastAsia="Arial" w:hAnsi="Arial" w:cs="Arial"/>
                <w:color w:val="000000"/>
                <w:sz w:val="24"/>
              </w:rPr>
              <w:t xml:space="preserve">Development proposals </w:t>
            </w:r>
            <w:r w:rsidRPr="00D06008">
              <w:rPr>
                <w:rFonts w:ascii="Arial" w:eastAsia="Arial" w:hAnsi="Arial" w:cs="Arial"/>
                <w:color w:val="000000"/>
                <w:sz w:val="24"/>
                <w:u w:val="single"/>
              </w:rPr>
              <w:t>should minimise the use of mains water incorporating</w:t>
            </w:r>
            <w:r w:rsidRPr="00D06008">
              <w:rPr>
                <w:rFonts w:ascii="Arial" w:eastAsia="Arial" w:hAnsi="Arial" w:cs="Arial"/>
                <w:color w:val="000000"/>
                <w:sz w:val="24"/>
              </w:rPr>
              <w:t xml:space="preserve"> </w:t>
            </w:r>
            <w:r w:rsidRPr="00D06008">
              <w:rPr>
                <w:rFonts w:ascii="Arial" w:eastAsia="Arial" w:hAnsi="Arial" w:cs="Arial"/>
                <w:strike/>
                <w:color w:val="000000"/>
                <w:sz w:val="24"/>
              </w:rPr>
              <w:t>demonstrate compliance with</w:t>
            </w:r>
            <w:r w:rsidRPr="009976C0">
              <w:rPr>
                <w:rFonts w:ascii="Arial" w:eastAsia="Arial" w:hAnsi="Arial" w:cs="Arial"/>
                <w:color w:val="000000"/>
                <w:sz w:val="24"/>
              </w:rPr>
              <w:t xml:space="preserve"> water efficiency </w:t>
            </w:r>
            <w:r w:rsidRPr="00D06008">
              <w:rPr>
                <w:rFonts w:ascii="Arial" w:eastAsia="Arial" w:hAnsi="Arial" w:cs="Arial"/>
                <w:color w:val="000000"/>
                <w:sz w:val="24"/>
                <w:u w:val="single"/>
              </w:rPr>
              <w:t xml:space="preserve">measures </w:t>
            </w:r>
            <w:r w:rsidRPr="00597DE9">
              <w:rPr>
                <w:rFonts w:ascii="Arial" w:eastAsia="Arial" w:hAnsi="Arial" w:cs="Arial"/>
                <w:strike/>
                <w:color w:val="000000"/>
                <w:sz w:val="24"/>
              </w:rPr>
              <w:t>standards</w:t>
            </w:r>
            <w:r w:rsidRPr="009976C0">
              <w:rPr>
                <w:rFonts w:ascii="Arial" w:eastAsia="Arial" w:hAnsi="Arial" w:cs="Arial"/>
                <w:color w:val="000000"/>
                <w:sz w:val="24"/>
              </w:rPr>
              <w:t xml:space="preserve"> </w:t>
            </w:r>
            <w:r w:rsidRPr="0005256E">
              <w:rPr>
                <w:rFonts w:ascii="Arial" w:eastAsia="Arial" w:hAnsi="Arial" w:cs="Arial"/>
                <w:color w:val="000000"/>
                <w:sz w:val="24"/>
              </w:rPr>
              <w:t>set out in</w:t>
            </w:r>
            <w:r w:rsidRPr="00792384">
              <w:rPr>
                <w:rFonts w:ascii="Arial" w:eastAsia="Arial" w:hAnsi="Arial" w:cs="Arial"/>
                <w:color w:val="000000"/>
                <w:sz w:val="24"/>
                <w:u w:val="single"/>
              </w:rPr>
              <w:t xml:space="preserve"> London Plan Policy SI 5</w:t>
            </w:r>
            <w:r>
              <w:rPr>
                <w:rFonts w:ascii="Arial" w:eastAsia="Arial" w:hAnsi="Arial" w:cs="Arial"/>
                <w:color w:val="000000"/>
                <w:sz w:val="24"/>
              </w:rPr>
              <w:t xml:space="preserve">. </w:t>
            </w:r>
            <w:r w:rsidRPr="00D06008">
              <w:rPr>
                <w:rFonts w:ascii="Arial" w:eastAsia="Arial" w:hAnsi="Arial" w:cs="Arial"/>
                <w:strike/>
                <w:color w:val="000000"/>
                <w:sz w:val="24"/>
              </w:rPr>
              <w:t xml:space="preserve">Table </w:t>
            </w:r>
            <w:r w:rsidRPr="00597DE9">
              <w:rPr>
                <w:rFonts w:ascii="Arial" w:eastAsia="Arial" w:hAnsi="Arial" w:cs="Arial"/>
                <w:strike/>
                <w:color w:val="000000"/>
                <w:sz w:val="24"/>
              </w:rPr>
              <w:t>20.</w:t>
            </w:r>
            <w:r w:rsidRPr="009976C0">
              <w:rPr>
                <w:rFonts w:ascii="Arial" w:eastAsia="Arial" w:hAnsi="Arial" w:cs="Arial"/>
                <w:color w:val="000000"/>
                <w:sz w:val="24"/>
              </w:rPr>
              <w:t xml:space="preserve"> </w:t>
            </w:r>
          </w:p>
          <w:p w14:paraId="375781F7" w14:textId="77777777" w:rsidR="00B937D1" w:rsidRPr="009976C0" w:rsidRDefault="00B937D1" w:rsidP="00B937D1">
            <w:pPr>
              <w:ind w:right="44"/>
              <w:rPr>
                <w:rFonts w:ascii="Arial" w:eastAsia="Arial" w:hAnsi="Arial" w:cs="Arial"/>
                <w:color w:val="000000"/>
                <w:sz w:val="24"/>
              </w:rPr>
            </w:pPr>
          </w:p>
          <w:p w14:paraId="3321A6A4" w14:textId="77777777" w:rsidR="00B937D1" w:rsidRPr="001D11E4" w:rsidRDefault="00B937D1" w:rsidP="00D7573A">
            <w:pPr>
              <w:pStyle w:val="ListParagraph"/>
              <w:numPr>
                <w:ilvl w:val="0"/>
                <w:numId w:val="103"/>
              </w:numPr>
              <w:ind w:left="357" w:right="45" w:hanging="357"/>
              <w:rPr>
                <w:rFonts w:ascii="Arial" w:eastAsia="Arial" w:hAnsi="Arial" w:cs="Arial"/>
                <w:b/>
                <w:color w:val="000000"/>
                <w:sz w:val="24"/>
              </w:rPr>
            </w:pPr>
            <w:r w:rsidRPr="001D11E4">
              <w:rPr>
                <w:rFonts w:ascii="Arial" w:eastAsia="Arial" w:hAnsi="Arial" w:cs="Arial"/>
                <w:b/>
                <w:color w:val="000000"/>
                <w:sz w:val="24"/>
              </w:rPr>
              <w:t xml:space="preserve">Water Courses </w:t>
            </w:r>
          </w:p>
          <w:p w14:paraId="2D02A71D" w14:textId="77777777" w:rsidR="00B937D1" w:rsidRDefault="00B937D1" w:rsidP="00B937D1">
            <w:pPr>
              <w:ind w:right="44"/>
              <w:rPr>
                <w:rFonts w:ascii="Arial" w:eastAsia="Arial" w:hAnsi="Arial" w:cs="Arial"/>
                <w:color w:val="000000"/>
                <w:sz w:val="24"/>
              </w:rPr>
            </w:pPr>
          </w:p>
          <w:p w14:paraId="59D1CC97" w14:textId="77777777" w:rsidR="00B937D1" w:rsidRPr="00440C43" w:rsidRDefault="00B937D1" w:rsidP="00B937D1">
            <w:pPr>
              <w:rPr>
                <w:rFonts w:ascii="Arial" w:eastAsia="Arial" w:hAnsi="Arial" w:cs="Arial"/>
                <w:color w:val="000000"/>
                <w:sz w:val="24"/>
              </w:rPr>
            </w:pPr>
            <w:r w:rsidRPr="00440C43">
              <w:rPr>
                <w:rFonts w:ascii="Arial" w:eastAsia="Arial" w:hAnsi="Arial" w:cs="Arial"/>
                <w:strike/>
                <w:color w:val="000000"/>
                <w:sz w:val="24"/>
              </w:rPr>
              <w:t>m)</w:t>
            </w:r>
            <w:r>
              <w:rPr>
                <w:rFonts w:ascii="Arial" w:eastAsia="Arial" w:hAnsi="Arial" w:cs="Arial"/>
                <w:color w:val="000000"/>
                <w:sz w:val="24"/>
              </w:rPr>
              <w:t xml:space="preserve"> </w:t>
            </w:r>
            <w:r w:rsidRPr="00CE67B8">
              <w:rPr>
                <w:rFonts w:ascii="Arial" w:eastAsia="Arial" w:hAnsi="Arial" w:cs="Arial"/>
                <w:color w:val="000000"/>
                <w:sz w:val="24"/>
                <w:u w:val="single"/>
              </w:rPr>
              <w:t xml:space="preserve">a) </w:t>
            </w:r>
            <w:r w:rsidRPr="00440C43">
              <w:rPr>
                <w:rFonts w:ascii="Arial" w:eastAsia="Arial" w:hAnsi="Arial" w:cs="Arial"/>
                <w:color w:val="000000"/>
                <w:sz w:val="24"/>
              </w:rPr>
              <w:t xml:space="preserve">Development proposals </w:t>
            </w:r>
            <w:r w:rsidRPr="00440C43">
              <w:rPr>
                <w:rFonts w:ascii="Arial" w:eastAsia="Arial" w:hAnsi="Arial" w:cs="Arial"/>
                <w:color w:val="000000"/>
                <w:sz w:val="24"/>
                <w:u w:val="single"/>
              </w:rPr>
              <w:t xml:space="preserve">adjacent to a river corridor are expected to </w:t>
            </w:r>
            <w:r w:rsidRPr="00440C43">
              <w:rPr>
                <w:rFonts w:ascii="Arial" w:eastAsia="Arial" w:hAnsi="Arial" w:cs="Arial"/>
                <w:strike/>
                <w:color w:val="000000"/>
                <w:sz w:val="24"/>
              </w:rPr>
              <w:t xml:space="preserve">on or close to controlled watercourses naturalise the water course </w:t>
            </w:r>
            <w:r w:rsidRPr="00440C43">
              <w:rPr>
                <w:rFonts w:ascii="Arial" w:eastAsia="Arial" w:hAnsi="Arial" w:cs="Arial"/>
                <w:strike/>
                <w:color w:val="000000"/>
                <w:sz w:val="24"/>
              </w:rPr>
              <w:lastRenderedPageBreak/>
              <w:t>and</w:t>
            </w:r>
            <w:r w:rsidRPr="00440C43">
              <w:rPr>
                <w:rFonts w:ascii="Arial" w:eastAsia="Arial" w:hAnsi="Arial" w:cs="Arial"/>
                <w:color w:val="000000"/>
                <w:sz w:val="24"/>
              </w:rPr>
              <w:t xml:space="preserve"> ensure an adequate buffer zone of at least 10 metres (</w:t>
            </w:r>
            <w:r w:rsidRPr="00440C43">
              <w:rPr>
                <w:rFonts w:ascii="Arial" w:eastAsia="Arial" w:hAnsi="Arial" w:cs="Arial"/>
                <w:color w:val="000000"/>
                <w:sz w:val="24"/>
                <w:u w:val="single"/>
              </w:rPr>
              <w:t xml:space="preserve">which should be wider </w:t>
            </w:r>
            <w:r w:rsidRPr="00440C43">
              <w:rPr>
                <w:rFonts w:ascii="Arial" w:eastAsia="Arial" w:hAnsi="Arial" w:cs="Arial"/>
                <w:strike/>
                <w:color w:val="000000"/>
                <w:sz w:val="24"/>
              </w:rPr>
              <w:t>greater</w:t>
            </w:r>
            <w:r w:rsidRPr="00440C43">
              <w:rPr>
                <w:rFonts w:ascii="Arial" w:eastAsia="Arial" w:hAnsi="Arial" w:cs="Arial"/>
                <w:color w:val="000000"/>
                <w:sz w:val="24"/>
              </w:rPr>
              <w:t xml:space="preserve"> if a tall building is being proposed) </w:t>
            </w:r>
            <w:r w:rsidRPr="00440C43">
              <w:rPr>
                <w:rFonts w:ascii="Arial" w:eastAsia="Arial" w:hAnsi="Arial" w:cs="Arial"/>
                <w:color w:val="000000"/>
                <w:sz w:val="24"/>
                <w:u w:val="single"/>
              </w:rPr>
              <w:t xml:space="preserve">between the water course and the built edge of the development </w:t>
            </w:r>
            <w:r w:rsidRPr="00440C43">
              <w:rPr>
                <w:rFonts w:ascii="Arial" w:eastAsia="Arial" w:hAnsi="Arial" w:cs="Arial"/>
                <w:color w:val="000000"/>
                <w:sz w:val="24"/>
              </w:rPr>
              <w:t xml:space="preserve">and enable public accessibility.  Buffer zones should include the creation of the appropriate riparian habitat and native planting and have a management plan to ensure long term biodiversity gains. </w:t>
            </w:r>
            <w:r w:rsidRPr="00440C43">
              <w:rPr>
                <w:rFonts w:ascii="Arial" w:eastAsia="Arial" w:hAnsi="Arial" w:cs="Arial"/>
                <w:color w:val="000000"/>
                <w:sz w:val="24"/>
                <w:u w:val="single"/>
              </w:rPr>
              <w:t xml:space="preserve">The naturalisation of river courses is encouraged and where necessary </w:t>
            </w:r>
            <w:proofErr w:type="spellStart"/>
            <w:r w:rsidRPr="00B13D82">
              <w:rPr>
                <w:rFonts w:ascii="Arial" w:eastAsia="Arial" w:hAnsi="Arial" w:cs="Arial"/>
                <w:strike/>
                <w:color w:val="000000"/>
                <w:sz w:val="24"/>
              </w:rPr>
              <w:t>C</w:t>
            </w:r>
            <w:r w:rsidRPr="00440C43">
              <w:rPr>
                <w:rFonts w:ascii="Arial" w:eastAsia="Arial" w:hAnsi="Arial" w:cs="Arial"/>
                <w:color w:val="000000"/>
                <w:sz w:val="24"/>
                <w:u w:val="single"/>
              </w:rPr>
              <w:t>c</w:t>
            </w:r>
            <w:r w:rsidRPr="00B13D82">
              <w:rPr>
                <w:rFonts w:ascii="Arial" w:eastAsia="Arial" w:hAnsi="Arial" w:cs="Arial"/>
                <w:color w:val="000000"/>
                <w:sz w:val="24"/>
              </w:rPr>
              <w:t>ontributions</w:t>
            </w:r>
            <w:proofErr w:type="spellEnd"/>
            <w:r w:rsidRPr="00440C43">
              <w:rPr>
                <w:rFonts w:ascii="Arial" w:eastAsia="Arial" w:hAnsi="Arial" w:cs="Arial"/>
                <w:color w:val="000000"/>
                <w:sz w:val="24"/>
              </w:rPr>
              <w:t xml:space="preserve"> towards river restoration and de-culverting will be </w:t>
            </w:r>
            <w:r w:rsidRPr="00440C43">
              <w:rPr>
                <w:rFonts w:ascii="Arial" w:eastAsia="Arial" w:hAnsi="Arial" w:cs="Arial"/>
                <w:color w:val="000000"/>
                <w:sz w:val="24"/>
                <w:u w:val="single"/>
              </w:rPr>
              <w:t>required.</w:t>
            </w:r>
            <w:r w:rsidRPr="00440C43">
              <w:rPr>
                <w:rFonts w:ascii="Arial" w:eastAsia="Arial" w:hAnsi="Arial" w:cs="Arial"/>
                <w:color w:val="000000"/>
                <w:sz w:val="24"/>
              </w:rPr>
              <w:t xml:space="preserve"> </w:t>
            </w:r>
            <w:r>
              <w:rPr>
                <w:rFonts w:ascii="Arial" w:eastAsia="Arial" w:hAnsi="Arial" w:cs="Arial"/>
                <w:strike/>
                <w:color w:val="000000"/>
                <w:sz w:val="24"/>
              </w:rPr>
              <w:t>e</w:t>
            </w:r>
            <w:r w:rsidRPr="00440C43">
              <w:rPr>
                <w:rFonts w:ascii="Arial" w:eastAsia="Arial" w:hAnsi="Arial" w:cs="Arial"/>
                <w:strike/>
                <w:color w:val="000000"/>
                <w:sz w:val="24"/>
              </w:rPr>
              <w:t>xpected.</w:t>
            </w:r>
            <w:r w:rsidRPr="00440C43">
              <w:rPr>
                <w:rFonts w:ascii="Arial" w:eastAsia="Arial" w:hAnsi="Arial" w:cs="Arial"/>
                <w:color w:val="000000"/>
                <w:sz w:val="24"/>
              </w:rPr>
              <w:t xml:space="preserve"> </w:t>
            </w:r>
          </w:p>
          <w:p w14:paraId="60A29A84" w14:textId="77777777" w:rsidR="00B937D1" w:rsidRDefault="00B937D1" w:rsidP="00B937D1">
            <w:pPr>
              <w:pStyle w:val="ListParagraph"/>
              <w:ind w:right="44"/>
              <w:rPr>
                <w:rFonts w:ascii="Arial" w:eastAsia="Arial" w:hAnsi="Arial" w:cs="Arial"/>
                <w:color w:val="000000"/>
                <w:sz w:val="24"/>
              </w:rPr>
            </w:pPr>
          </w:p>
          <w:p w14:paraId="590E95BD" w14:textId="77777777" w:rsidR="00B937D1" w:rsidRDefault="00B937D1" w:rsidP="00B937D1">
            <w:pPr>
              <w:ind w:right="44"/>
              <w:rPr>
                <w:rFonts w:ascii="Arial" w:eastAsia="Arial" w:hAnsi="Arial" w:cs="Arial"/>
                <w:color w:val="000000"/>
                <w:sz w:val="24"/>
              </w:rPr>
            </w:pPr>
            <w:r w:rsidRPr="00AB306C">
              <w:rPr>
                <w:rFonts w:ascii="Arial" w:eastAsia="Arial" w:hAnsi="Arial" w:cs="Arial"/>
                <w:strike/>
                <w:color w:val="000000"/>
                <w:sz w:val="24"/>
                <w:u w:val="single"/>
              </w:rPr>
              <w:t>n)</w:t>
            </w:r>
            <w:r w:rsidRPr="00AB306C">
              <w:rPr>
                <w:rFonts w:ascii="Arial" w:eastAsia="Arial" w:hAnsi="Arial" w:cs="Arial"/>
                <w:color w:val="000000"/>
                <w:sz w:val="24"/>
              </w:rPr>
              <w:t xml:space="preserve"> </w:t>
            </w:r>
            <w:r w:rsidRPr="00CE67B8">
              <w:rPr>
                <w:rFonts w:ascii="Arial" w:eastAsia="Arial" w:hAnsi="Arial" w:cs="Arial"/>
                <w:color w:val="000000"/>
                <w:sz w:val="24"/>
                <w:u w:val="single"/>
              </w:rPr>
              <w:t>b)</w:t>
            </w:r>
            <w:r>
              <w:rPr>
                <w:rFonts w:ascii="Arial" w:eastAsia="Arial" w:hAnsi="Arial" w:cs="Arial"/>
                <w:color w:val="000000"/>
                <w:sz w:val="24"/>
              </w:rPr>
              <w:t xml:space="preserve"> </w:t>
            </w:r>
            <w:r w:rsidRPr="00AB306C">
              <w:rPr>
                <w:rFonts w:ascii="Arial" w:eastAsia="Arial" w:hAnsi="Arial" w:cs="Arial"/>
                <w:color w:val="000000"/>
                <w:sz w:val="24"/>
              </w:rPr>
              <w:t>Buildings are not sited over the top of new or existing culverts/ ordinary watercourses.</w:t>
            </w:r>
          </w:p>
          <w:p w14:paraId="1F93610F" w14:textId="77777777" w:rsidR="00B937D1" w:rsidRPr="00C21B23" w:rsidRDefault="00B937D1" w:rsidP="00B937D1">
            <w:pPr>
              <w:pStyle w:val="ListParagraph"/>
              <w:rPr>
                <w:rFonts w:ascii="Arial" w:eastAsia="Arial" w:hAnsi="Arial" w:cs="Arial"/>
                <w:color w:val="000000"/>
                <w:sz w:val="24"/>
              </w:rPr>
            </w:pPr>
          </w:p>
          <w:p w14:paraId="1BAF4561" w14:textId="77777777" w:rsidR="00B937D1" w:rsidRDefault="00B937D1" w:rsidP="00B937D1">
            <w:pPr>
              <w:keepNext/>
              <w:keepLines/>
              <w:suppressAutoHyphens/>
              <w:rPr>
                <w:rFonts w:ascii="Arial" w:eastAsia="Arial" w:hAnsi="Arial" w:cs="Arial"/>
                <w:color w:val="000000"/>
                <w:sz w:val="24"/>
                <w:u w:val="single"/>
              </w:rPr>
            </w:pPr>
            <w:r>
              <w:rPr>
                <w:rFonts w:ascii="Arial" w:eastAsia="Arial" w:hAnsi="Arial" w:cs="Arial"/>
                <w:color w:val="000000"/>
                <w:sz w:val="24"/>
                <w:u w:val="single"/>
              </w:rPr>
              <w:t xml:space="preserve">c) </w:t>
            </w:r>
            <w:r w:rsidRPr="007F69B3">
              <w:rPr>
                <w:rFonts w:ascii="Arial" w:eastAsia="Arial" w:hAnsi="Arial" w:cs="Arial"/>
                <w:color w:val="000000"/>
                <w:sz w:val="24"/>
                <w:u w:val="single"/>
              </w:rPr>
              <w:t>All applications for sites adjacent to a river corridor should be accompanied by an assessment of impacts (including cumulative impacts) of the development on the riverine environment and wildlife</w:t>
            </w:r>
            <w:r>
              <w:rPr>
                <w:rFonts w:ascii="Arial" w:eastAsia="Arial" w:hAnsi="Arial" w:cs="Arial"/>
                <w:color w:val="000000"/>
                <w:sz w:val="24"/>
                <w:u w:val="single"/>
              </w:rPr>
              <w:t>.</w:t>
            </w:r>
          </w:p>
          <w:p w14:paraId="1345BA3E" w14:textId="7D3A239D" w:rsidR="00793177" w:rsidRPr="00EC67FD" w:rsidRDefault="00793177" w:rsidP="00B937D1">
            <w:pPr>
              <w:keepNext/>
              <w:keepLines/>
              <w:suppressAutoHyphens/>
              <w:rPr>
                <w:rFonts w:ascii="Arial" w:eastAsiaTheme="majorEastAsia" w:hAnsi="Arial" w:cs="Arial"/>
                <w:b/>
              </w:rPr>
            </w:pPr>
          </w:p>
        </w:tc>
        <w:tc>
          <w:tcPr>
            <w:tcW w:w="6754" w:type="dxa"/>
            <w:tcBorders>
              <w:left w:val="single" w:sz="4" w:space="0" w:color="auto"/>
            </w:tcBorders>
          </w:tcPr>
          <w:p w14:paraId="5BC2E0B7"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5559992A" w14:textId="465BDF8F" w:rsidR="00B937D1" w:rsidRPr="00915951" w:rsidRDefault="00B937D1" w:rsidP="00B937D1">
            <w:pPr>
              <w:rPr>
                <w:rFonts w:ascii="Arial" w:eastAsia="Times New Roman" w:hAnsi="Arial" w:cs="Arial"/>
              </w:rPr>
            </w:pPr>
            <w:r w:rsidRPr="00915951">
              <w:rPr>
                <w:rFonts w:ascii="Arial" w:eastAsia="Times New Roman" w:hAnsi="Arial" w:cs="Arial"/>
              </w:rPr>
              <w:t xml:space="preserve">This development management policy provides for enhanced water use efficiency, thus reducing the need for water abstraction. The policy aims to improve water quality and reduce runoff and </w:t>
            </w:r>
            <w:r w:rsidRPr="00915951">
              <w:rPr>
                <w:rFonts w:ascii="Arial" w:eastAsia="Times New Roman" w:hAnsi="Arial" w:cs="Arial"/>
              </w:rPr>
              <w:lastRenderedPageBreak/>
              <w:t xml:space="preserve">ensure that development does not lead to deterioration to the quality or stability of a watercourse and refers to the Water Framework Directive. It also ensures that the public sewerage network has sufficient capacity to serve existing and new development, and that provision of new infrastructure is in place prior to occupation, thereby preventing a reduction in water quality. </w:t>
            </w:r>
          </w:p>
          <w:p w14:paraId="664EF23F" w14:textId="77777777" w:rsidR="00B937D1" w:rsidRPr="00915951" w:rsidRDefault="00B937D1" w:rsidP="00B937D1">
            <w:pPr>
              <w:rPr>
                <w:rFonts w:ascii="Arial" w:hAnsi="Arial" w:cs="Arial"/>
              </w:rPr>
            </w:pPr>
          </w:p>
          <w:p w14:paraId="50DF8682" w14:textId="77777777" w:rsidR="00B937D1" w:rsidRPr="00915951" w:rsidRDefault="00B937D1" w:rsidP="00B937D1">
            <w:pPr>
              <w:rPr>
                <w:rFonts w:ascii="Arial" w:hAnsi="Arial" w:cs="Arial"/>
              </w:rPr>
            </w:pPr>
            <w:r w:rsidRPr="00915951">
              <w:rPr>
                <w:rFonts w:ascii="Arial" w:hAnsi="Arial" w:cs="Arial"/>
              </w:rPr>
              <w:t xml:space="preserve">MM revisions for soundness, closer alignment / general conformity with the London Plan. </w:t>
            </w:r>
          </w:p>
          <w:p w14:paraId="465FA700" w14:textId="700026DB" w:rsidR="00B937D1" w:rsidRPr="00915951" w:rsidRDefault="00B937D1" w:rsidP="00B937D1">
            <w:pPr>
              <w:rPr>
                <w:rFonts w:ascii="Arial" w:hAnsi="Arial" w:cs="Arial"/>
              </w:rPr>
            </w:pPr>
            <w:r w:rsidRPr="00915951">
              <w:rPr>
                <w:rFonts w:ascii="Arial" w:hAnsi="Arial" w:cs="Arial"/>
              </w:rPr>
              <w:t>These include in Part A in relation to flood risk:</w:t>
            </w:r>
          </w:p>
          <w:p w14:paraId="3E7817D8" w14:textId="0AD78997" w:rsidR="00B937D1" w:rsidRPr="00915951" w:rsidRDefault="00B937D1" w:rsidP="00B937D1">
            <w:pPr>
              <w:rPr>
                <w:rFonts w:ascii="Arial" w:hAnsi="Arial" w:cs="Arial"/>
              </w:rPr>
            </w:pPr>
            <w:proofErr w:type="spellStart"/>
            <w:r w:rsidRPr="00915951">
              <w:rPr>
                <w:rFonts w:ascii="Arial" w:hAnsi="Arial" w:cs="Arial"/>
              </w:rPr>
              <w:t>i</w:t>
            </w:r>
            <w:proofErr w:type="spellEnd"/>
            <w:r w:rsidRPr="00915951">
              <w:rPr>
                <w:rFonts w:ascii="Arial" w:hAnsi="Arial" w:cs="Arial"/>
              </w:rPr>
              <w:t xml:space="preserve">)  At Aa) specific reference to the Council seeking to ensure that development is located in areas at lowest risk of flooding assessed through applying, as appropriate, the sequential test. </w:t>
            </w:r>
          </w:p>
          <w:p w14:paraId="2DC3495B" w14:textId="77777777" w:rsidR="00B937D1" w:rsidRPr="00915951" w:rsidRDefault="00B937D1" w:rsidP="00B937D1">
            <w:pPr>
              <w:rPr>
                <w:rFonts w:ascii="Arial" w:hAnsi="Arial" w:cs="Arial"/>
              </w:rPr>
            </w:pPr>
            <w:r w:rsidRPr="00915951">
              <w:rPr>
                <w:rFonts w:ascii="Arial" w:hAnsi="Arial" w:cs="Arial"/>
              </w:rPr>
              <w:t>ii) At Ab) additional reference made to the need for development to ensure that flood risk is not increased elsewhere.</w:t>
            </w:r>
          </w:p>
          <w:p w14:paraId="14B6A9B4" w14:textId="090AE952" w:rsidR="00B937D1" w:rsidRPr="00915951" w:rsidRDefault="00B937D1" w:rsidP="00B937D1">
            <w:pPr>
              <w:rPr>
                <w:rFonts w:ascii="Arial" w:hAnsi="Arial" w:cs="Arial"/>
              </w:rPr>
            </w:pPr>
            <w:r w:rsidRPr="00915951">
              <w:rPr>
                <w:rFonts w:ascii="Arial" w:eastAsia="Times New Roman" w:hAnsi="Arial" w:cs="Arial"/>
              </w:rPr>
              <w:t>iii) At Ac) c</w:t>
            </w:r>
            <w:r w:rsidRPr="00915951">
              <w:rPr>
                <w:rFonts w:ascii="Arial" w:hAnsi="Arial" w:cs="Arial"/>
              </w:rPr>
              <w:t xml:space="preserve">larifications that improvements to flood defences may be needed and be maintained in perpetuity, having regard to climate change that defended areas should be protected; also reference added in respect of land adjacent to flood defences needing to be protected to provide space for flood water in the event of breach; for clarity of intent, references also added to needing to consider future improvement, the introduction of natural flood management techniques, public amenity ‘space’ together with biodiversity ‘enhancements’. </w:t>
            </w:r>
          </w:p>
          <w:p w14:paraId="758C9F32" w14:textId="26E8FD82" w:rsidR="00B937D1" w:rsidRPr="00915951" w:rsidRDefault="00B937D1" w:rsidP="00B937D1">
            <w:pPr>
              <w:rPr>
                <w:rFonts w:ascii="Arial" w:hAnsi="Arial" w:cs="Arial"/>
              </w:rPr>
            </w:pPr>
            <w:r w:rsidRPr="00915951">
              <w:rPr>
                <w:rFonts w:ascii="Arial" w:hAnsi="Arial" w:cs="Arial"/>
              </w:rPr>
              <w:t>iv) At Ad) clarifications added in outlining the circumstances when a site-specific flood risk assessment should be undertaken.</w:t>
            </w:r>
          </w:p>
          <w:p w14:paraId="7A3DE5A6" w14:textId="1E307C79" w:rsidR="00B937D1" w:rsidRPr="00915951" w:rsidRDefault="00B937D1" w:rsidP="00B937D1">
            <w:pPr>
              <w:rPr>
                <w:rFonts w:ascii="Arial" w:hAnsi="Arial" w:cs="Arial"/>
              </w:rPr>
            </w:pPr>
            <w:r w:rsidRPr="00915951">
              <w:rPr>
                <w:rFonts w:ascii="Arial" w:hAnsi="Arial" w:cs="Arial"/>
              </w:rPr>
              <w:lastRenderedPageBreak/>
              <w:t>In Part B with regards surface water management, clarifications provided with respect to sustainable drainage run-off expectation, and that where it is necessary that management and maintenance plan arrangements are in place, the need as relevant for these to be secured through planning conditions or obligations.</w:t>
            </w:r>
          </w:p>
          <w:p w14:paraId="0E506C32" w14:textId="39AF47DA" w:rsidR="00B937D1" w:rsidRPr="00915951" w:rsidRDefault="00B937D1" w:rsidP="00B937D1">
            <w:pPr>
              <w:rPr>
                <w:rFonts w:ascii="Arial" w:hAnsi="Arial" w:cs="Arial"/>
              </w:rPr>
            </w:pPr>
            <w:r w:rsidRPr="00915951">
              <w:rPr>
                <w:rFonts w:ascii="Arial" w:hAnsi="Arial" w:cs="Arial"/>
              </w:rPr>
              <w:t xml:space="preserve">In Part C clarification that major development proposals will be required to demonstrate how appropriate solutions to water capacity issues will be delivered in appropriate timeframes. </w:t>
            </w:r>
          </w:p>
          <w:p w14:paraId="298EEBB5" w14:textId="71532C98" w:rsidR="00B937D1" w:rsidRPr="00915951" w:rsidRDefault="00B937D1" w:rsidP="00B937D1">
            <w:pPr>
              <w:rPr>
                <w:rFonts w:ascii="Arial" w:hAnsi="Arial" w:cs="Arial"/>
              </w:rPr>
            </w:pPr>
            <w:r w:rsidRPr="00915951">
              <w:rPr>
                <w:rFonts w:ascii="Arial" w:hAnsi="Arial" w:cs="Arial"/>
              </w:rPr>
              <w:t xml:space="preserve">In Part D clarification in respect of water courses of the expectation that proposals adjacent to a river corridor ensure a buffer zone of at least 10 metres. Also, additional reference made to encouragement for naturalisation of river corridors with clarification of the requirement where necessary for contributions towards river restoration and de-culverting. </w:t>
            </w:r>
          </w:p>
          <w:p w14:paraId="75069B3C" w14:textId="0761CA76" w:rsidR="00B937D1" w:rsidRPr="00915951" w:rsidRDefault="00B937D1" w:rsidP="00B937D1">
            <w:pPr>
              <w:rPr>
                <w:rFonts w:ascii="Arial" w:eastAsia="Times New Roman" w:hAnsi="Arial" w:cs="Arial"/>
              </w:rPr>
            </w:pPr>
            <w:r w:rsidRPr="00915951">
              <w:rPr>
                <w:rFonts w:ascii="Arial" w:hAnsi="Arial" w:cs="Arial"/>
              </w:rPr>
              <w:t>Additional criterion (Part Dc) requiring that all applications for sites adjacent to a river corridor provide an assessment of impacts (including cumulative impacts) of the development on the riverine environment and other matters.</w:t>
            </w:r>
          </w:p>
          <w:p w14:paraId="30DE100C" w14:textId="77777777" w:rsidR="00B937D1" w:rsidRPr="00915951" w:rsidRDefault="00B937D1" w:rsidP="00B937D1">
            <w:pPr>
              <w:rPr>
                <w:rFonts w:ascii="Arial" w:hAnsi="Arial" w:cs="Arial"/>
              </w:rPr>
            </w:pPr>
          </w:p>
          <w:p w14:paraId="09885B45"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4F2222FC" w14:textId="77777777" w:rsidR="00B937D1" w:rsidRPr="00915951" w:rsidRDefault="00B937D1" w:rsidP="00B937D1">
            <w:pPr>
              <w:spacing w:line="256" w:lineRule="auto"/>
              <w:rPr>
                <w:rFonts w:ascii="Arial" w:eastAsia="Times New Roman" w:hAnsi="Arial" w:cs="Arial"/>
              </w:rPr>
            </w:pPr>
          </w:p>
          <w:p w14:paraId="6BA4EADF" w14:textId="429CCFD2"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to ensure the effective implementation of this policy that sets out the Council’s policy approach to water management.</w:t>
            </w:r>
          </w:p>
          <w:p w14:paraId="30D3583C"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36ECCCF0" w14:textId="77777777" w:rsidR="00B937D1" w:rsidRPr="00915951" w:rsidRDefault="00B937D1" w:rsidP="00B937D1">
            <w:pPr>
              <w:rPr>
                <w:rFonts w:ascii="Arial" w:eastAsia="Times New Roman" w:hAnsi="Arial" w:cs="Arial"/>
                <w:b/>
                <w:bCs/>
              </w:rPr>
            </w:pPr>
          </w:p>
          <w:p w14:paraId="357EF68B"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lastRenderedPageBreak/>
              <w:t xml:space="preserve">In terms of the impact on SA/IIA objectives the changes introduced by the MM are either positive or neutral with no negative effects identified which would require additional mitigation measures. </w:t>
            </w:r>
          </w:p>
          <w:p w14:paraId="62C506CA" w14:textId="77777777" w:rsidR="00B937D1" w:rsidRPr="00915951" w:rsidRDefault="00B937D1" w:rsidP="00B937D1">
            <w:pPr>
              <w:rPr>
                <w:rFonts w:ascii="Arial" w:eastAsia="Times New Roman" w:hAnsi="Arial" w:cs="Arial"/>
                <w:b/>
                <w:bCs/>
              </w:rPr>
            </w:pPr>
          </w:p>
          <w:p w14:paraId="3BA25A7C" w14:textId="25DC681D"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In particular, the MM wording changes made throughout the policy as summarised above serve to directly positively impact in contributing to furthering the following four specific SA/IIA objectives:</w:t>
            </w:r>
          </w:p>
          <w:p w14:paraId="5E761E7D" w14:textId="77777777" w:rsidR="00B937D1" w:rsidRPr="00915951" w:rsidRDefault="00B937D1" w:rsidP="00B937D1">
            <w:pPr>
              <w:spacing w:line="259" w:lineRule="auto"/>
              <w:rPr>
                <w:rFonts w:ascii="Arial" w:hAnsi="Arial" w:cs="Arial"/>
                <w14:ligatures w14:val="none"/>
              </w:rPr>
            </w:pPr>
          </w:p>
          <w:p w14:paraId="3935726E" w14:textId="3F7D1955"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Reduce contribution to climate change and enhance community resilience to climate change impacts;</w:t>
            </w:r>
            <w:r w:rsidR="000F13E4" w:rsidRPr="00915951">
              <w:rPr>
                <w:rFonts w:ascii="Arial" w:hAnsi="Arial" w:cs="Arial"/>
                <w14:ligatures w14:val="none"/>
              </w:rPr>
              <w:t xml:space="preserve"> (11)</w:t>
            </w:r>
          </w:p>
          <w:p w14:paraId="3D4FD01F" w14:textId="0AC3D633"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Maximise protection and enhancement of natural resources including water; </w:t>
            </w:r>
            <w:r w:rsidR="000F13E4" w:rsidRPr="00915951">
              <w:rPr>
                <w:rFonts w:ascii="Arial" w:hAnsi="Arial" w:cs="Arial"/>
                <w14:ligatures w14:val="none"/>
              </w:rPr>
              <w:t xml:space="preserve">(12) </w:t>
            </w:r>
            <w:r w:rsidRPr="00915951">
              <w:rPr>
                <w:rFonts w:ascii="Arial" w:hAnsi="Arial" w:cs="Arial"/>
                <w14:ligatures w14:val="none"/>
              </w:rPr>
              <w:t>and</w:t>
            </w:r>
          </w:p>
          <w:p w14:paraId="39EFFA59" w14:textId="6D88D8DC"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Minimise and manage flooding</w:t>
            </w:r>
            <w:r w:rsidR="00635DF8" w:rsidRPr="00915951">
              <w:rPr>
                <w:rFonts w:ascii="Arial" w:hAnsi="Arial" w:cs="Arial"/>
                <w14:ligatures w14:val="none"/>
              </w:rPr>
              <w:t xml:space="preserve"> (13)</w:t>
            </w:r>
            <w:r w:rsidRPr="00915951">
              <w:rPr>
                <w:rFonts w:ascii="Arial" w:hAnsi="Arial" w:cs="Arial"/>
                <w14:ligatures w14:val="none"/>
              </w:rPr>
              <w:t>.</w:t>
            </w:r>
          </w:p>
          <w:p w14:paraId="7F5415C4" w14:textId="77777777" w:rsidR="00B937D1" w:rsidRPr="00915951" w:rsidRDefault="00B937D1" w:rsidP="00B937D1">
            <w:pPr>
              <w:pStyle w:val="ListParagraph"/>
              <w:rPr>
                <w:rFonts w:ascii="Arial" w:hAnsi="Arial" w:cs="Arial"/>
                <w14:ligatures w14:val="none"/>
              </w:rPr>
            </w:pPr>
          </w:p>
          <w:p w14:paraId="1C4B9031" w14:textId="4395CDE3"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More generally, implementation of the policy with these MM policy wording changes will also contribute indirectly in a positive manner to furthering the following SA/IIA objectives:</w:t>
            </w:r>
          </w:p>
          <w:p w14:paraId="6AF92B09" w14:textId="77777777" w:rsidR="00B937D1" w:rsidRPr="00915951" w:rsidRDefault="00B937D1" w:rsidP="00B937D1">
            <w:pPr>
              <w:rPr>
                <w:rFonts w:ascii="Arial" w:hAnsi="Arial" w:cs="Arial"/>
                <w14:ligatures w14:val="none"/>
              </w:rPr>
            </w:pPr>
          </w:p>
          <w:p w14:paraId="4804431C" w14:textId="155D76C8"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a high quality inclusive and safe environment;</w:t>
            </w:r>
            <w:r w:rsidR="000F13E4" w:rsidRPr="00915951">
              <w:rPr>
                <w:rFonts w:ascii="Arial" w:hAnsi="Arial" w:cs="Arial"/>
                <w14:ligatures w14:val="none"/>
              </w:rPr>
              <w:t xml:space="preserve"> (14)</w:t>
            </w:r>
            <w:r w:rsidRPr="00915951">
              <w:rPr>
                <w:rFonts w:ascii="Arial" w:hAnsi="Arial" w:cs="Arial"/>
                <w14:ligatures w14:val="none"/>
              </w:rPr>
              <w:t xml:space="preserve"> </w:t>
            </w:r>
          </w:p>
          <w:p w14:paraId="668F5991" w14:textId="2E5DD500"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Ensure efficient use of land and infrastructure;</w:t>
            </w:r>
            <w:r w:rsidR="000F13E4" w:rsidRPr="00915951">
              <w:rPr>
                <w:rFonts w:ascii="Arial" w:hAnsi="Arial" w:cs="Arial"/>
                <w14:ligatures w14:val="none"/>
              </w:rPr>
              <w:t xml:space="preserve"> (2)</w:t>
            </w:r>
          </w:p>
          <w:p w14:paraId="60176301" w14:textId="50100AA3"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social inclusion, equality, diversity and community cohesion;</w:t>
            </w:r>
            <w:r w:rsidR="000F13E4" w:rsidRPr="00915951">
              <w:rPr>
                <w:rFonts w:ascii="Arial" w:hAnsi="Arial" w:cs="Arial"/>
                <w14:ligatures w14:val="none"/>
              </w:rPr>
              <w:t xml:space="preserve"> (1)</w:t>
            </w:r>
          </w:p>
          <w:p w14:paraId="7C3E091B" w14:textId="5CAD7707"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Promote liveable, safe neighbourhoods which support good quality accessible services and sustainable lifestyles;</w:t>
            </w:r>
            <w:r w:rsidR="000F13E4" w:rsidRPr="00915951">
              <w:rPr>
                <w:rFonts w:ascii="Arial" w:hAnsi="Arial" w:cs="Arial"/>
                <w14:ligatures w14:val="none"/>
              </w:rPr>
              <w:t xml:space="preserve"> (4)</w:t>
            </w:r>
          </w:p>
          <w:p w14:paraId="72F058A7" w14:textId="23CFE352"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Ensure that all residents have access to good quality, well-located, affordable housing;</w:t>
            </w:r>
            <w:r w:rsidR="000F13E4" w:rsidRPr="00915951">
              <w:rPr>
                <w:rFonts w:ascii="Arial" w:hAnsi="Arial" w:cs="Arial"/>
                <w14:ligatures w14:val="none"/>
              </w:rPr>
              <w:t xml:space="preserve"> (5)</w:t>
            </w:r>
          </w:p>
          <w:p w14:paraId="0985E4A6" w14:textId="34224607"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lastRenderedPageBreak/>
              <w:t>Improve the health and well-being of the population and reduce inequalities;</w:t>
            </w:r>
            <w:r w:rsidR="000F13E4" w:rsidRPr="00915951">
              <w:rPr>
                <w:rFonts w:ascii="Arial" w:hAnsi="Arial" w:cs="Arial"/>
                <w14:ligatures w14:val="none"/>
              </w:rPr>
              <w:t xml:space="preserve"> (6)</w:t>
            </w:r>
          </w:p>
          <w:p w14:paraId="26A730E1" w14:textId="7DAC8120"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Protect and enhance open spaces that are high quality, networked, accessible and multi-functiona</w:t>
            </w:r>
            <w:r w:rsidR="000F13E4" w:rsidRPr="00915951">
              <w:rPr>
                <w:rFonts w:ascii="Arial" w:hAnsi="Arial" w:cs="Arial"/>
                <w14:ligatures w14:val="none"/>
              </w:rPr>
              <w:t>l</w:t>
            </w:r>
            <w:r w:rsidRPr="00915951">
              <w:rPr>
                <w:rFonts w:ascii="Arial" w:hAnsi="Arial" w:cs="Arial"/>
                <w14:ligatures w14:val="none"/>
              </w:rPr>
              <w:t xml:space="preserve">; </w:t>
            </w:r>
            <w:r w:rsidR="000F13E4" w:rsidRPr="00915951">
              <w:rPr>
                <w:rFonts w:ascii="Arial" w:hAnsi="Arial" w:cs="Arial"/>
                <w14:ligatures w14:val="none"/>
              </w:rPr>
              <w:t xml:space="preserve">(9) </w:t>
            </w:r>
            <w:r w:rsidRPr="00915951">
              <w:rPr>
                <w:rFonts w:ascii="Arial" w:hAnsi="Arial" w:cs="Arial"/>
                <w14:ligatures w14:val="none"/>
              </w:rPr>
              <w:t>and</w:t>
            </w:r>
          </w:p>
          <w:p w14:paraId="747C7A46" w14:textId="2736D617"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Create, protect and enhance suitable wildlife habitats wherever possible and protect species and biodiversity</w:t>
            </w:r>
            <w:r w:rsidR="00C60F98" w:rsidRPr="00915951">
              <w:rPr>
                <w:rFonts w:ascii="Arial" w:hAnsi="Arial" w:cs="Arial"/>
                <w14:ligatures w14:val="none"/>
              </w:rPr>
              <w:t xml:space="preserve"> (</w:t>
            </w:r>
            <w:r w:rsidR="00793177" w:rsidRPr="00915951">
              <w:rPr>
                <w:rFonts w:ascii="Arial" w:hAnsi="Arial" w:cs="Arial"/>
                <w14:ligatures w14:val="none"/>
              </w:rPr>
              <w:t>10)</w:t>
            </w:r>
            <w:r w:rsidRPr="00915951">
              <w:rPr>
                <w:rFonts w:ascii="Arial" w:hAnsi="Arial" w:cs="Arial"/>
                <w14:ligatures w14:val="none"/>
              </w:rPr>
              <w:t>.</w:t>
            </w:r>
          </w:p>
          <w:p w14:paraId="666BB99A" w14:textId="77777777" w:rsidR="00B937D1" w:rsidRPr="00915951" w:rsidRDefault="00B937D1" w:rsidP="00B937D1">
            <w:pPr>
              <w:rPr>
                <w:rFonts w:ascii="Arial" w:hAnsi="Arial" w:cs="Arial"/>
                <w14:ligatures w14:val="none"/>
              </w:rPr>
            </w:pPr>
          </w:p>
          <w:p w14:paraId="6FA7280A" w14:textId="40BCC58D"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5C7CFD" w:rsidRPr="00915951">
              <w:rPr>
                <w:rFonts w:ascii="Arial" w:hAnsi="Arial" w:cs="Arial"/>
              </w:rPr>
              <w:t xml:space="preserve"> impact</w:t>
            </w:r>
            <w:r w:rsidRPr="00915951">
              <w:rPr>
                <w:rFonts w:ascii="Arial" w:hAnsi="Arial" w:cs="Arial"/>
              </w:rPr>
              <w:t xml:space="preserve"> is neutral.</w:t>
            </w:r>
          </w:p>
          <w:p w14:paraId="521A78F8" w14:textId="77777777" w:rsidR="00B937D1" w:rsidRPr="00915951" w:rsidRDefault="00B937D1" w:rsidP="00B937D1">
            <w:pPr>
              <w:rPr>
                <w:rFonts w:ascii="Arial" w:hAnsi="Arial" w:cs="Arial"/>
              </w:rPr>
            </w:pPr>
          </w:p>
        </w:tc>
      </w:tr>
      <w:tr w:rsidR="00B937D1" w:rsidRPr="00EC67FD" w14:paraId="1CABA848" w14:textId="77777777" w:rsidTr="00E506CC">
        <w:trPr>
          <w:trHeight w:val="20"/>
        </w:trPr>
        <w:tc>
          <w:tcPr>
            <w:tcW w:w="1640" w:type="dxa"/>
            <w:tcBorders>
              <w:right w:val="single" w:sz="4" w:space="0" w:color="auto"/>
            </w:tcBorders>
          </w:tcPr>
          <w:p w14:paraId="2A4FF4F0" w14:textId="599E593E" w:rsidR="00B937D1" w:rsidRDefault="00B937D1" w:rsidP="00B937D1">
            <w:pPr>
              <w:rPr>
                <w:rFonts w:ascii="Arial" w:hAnsi="Arial" w:cs="Arial"/>
              </w:rPr>
            </w:pPr>
            <w:r>
              <w:rPr>
                <w:rFonts w:ascii="Arial" w:hAnsi="Arial" w:cs="Arial"/>
              </w:rPr>
              <w:lastRenderedPageBreak/>
              <w:t>MM67</w:t>
            </w:r>
          </w:p>
          <w:p w14:paraId="6719FA19" w14:textId="4730F8AF" w:rsidR="00B937D1" w:rsidRPr="00EC67FD" w:rsidRDefault="00B937D1" w:rsidP="00B937D1">
            <w:pPr>
              <w:rPr>
                <w:rFonts w:ascii="Arial" w:hAnsi="Arial" w:cs="Arial"/>
              </w:rPr>
            </w:pPr>
            <w:r w:rsidRPr="00EC67FD">
              <w:rPr>
                <w:rFonts w:ascii="Arial" w:hAnsi="Arial" w:cs="Arial"/>
              </w:rPr>
              <w:t>Policy ECC03</w:t>
            </w:r>
            <w:r w:rsidRPr="00D341E6">
              <w:rPr>
                <w:rFonts w:ascii="Arial" w:hAnsi="Arial" w:cs="Arial"/>
              </w:rPr>
              <w:t xml:space="preserve"> and consequential changes to supporting text</w:t>
            </w:r>
            <w:r>
              <w:rPr>
                <w:rFonts w:ascii="Arial" w:hAnsi="Arial" w:cs="Arial"/>
              </w:rPr>
              <w:t xml:space="preserve">  </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2D1A0FB7" w14:textId="77777777" w:rsidR="00B937D1" w:rsidRPr="00164EEF" w:rsidRDefault="00B937D1" w:rsidP="00B937D1">
            <w:pPr>
              <w:rPr>
                <w:rFonts w:ascii="Arial" w:eastAsia="Arial" w:hAnsi="Arial" w:cs="Arial"/>
                <w:color w:val="000000"/>
                <w:kern w:val="2"/>
                <w:sz w:val="24"/>
                <w:lang w:eastAsia="en-GB"/>
              </w:rPr>
            </w:pPr>
            <w:r w:rsidRPr="00164EEF">
              <w:rPr>
                <w:rFonts w:ascii="Arial" w:eastAsia="Arial" w:hAnsi="Arial" w:cs="Arial"/>
                <w:b/>
                <w:color w:val="000000"/>
                <w:kern w:val="2"/>
                <w:sz w:val="24"/>
                <w:lang w:eastAsia="en-GB"/>
              </w:rPr>
              <w:t xml:space="preserve">Policy ECC03 – Dealing with Waste </w:t>
            </w:r>
          </w:p>
          <w:p w14:paraId="5BD9A756" w14:textId="77777777" w:rsidR="00B937D1" w:rsidRPr="00164EEF" w:rsidRDefault="00B937D1" w:rsidP="00B937D1">
            <w:pPr>
              <w:rPr>
                <w:rFonts w:ascii="Arial" w:eastAsia="Arial" w:hAnsi="Arial" w:cs="Arial"/>
                <w:strike/>
                <w:color w:val="000000"/>
                <w:kern w:val="2"/>
                <w:sz w:val="24"/>
                <w:lang w:eastAsia="en-GB"/>
              </w:rPr>
            </w:pPr>
            <w:r w:rsidRPr="00164EEF">
              <w:rPr>
                <w:rFonts w:ascii="Arial" w:eastAsia="Arial" w:hAnsi="Arial" w:cs="Arial"/>
                <w:color w:val="000000"/>
                <w:kern w:val="2"/>
                <w:sz w:val="24"/>
                <w:lang w:eastAsia="en-GB"/>
              </w:rPr>
              <w:t>The Council will</w:t>
            </w:r>
            <w:r w:rsidRPr="00164EEF">
              <w:rPr>
                <w:rFonts w:ascii="Arial" w:eastAsia="Arial" w:hAnsi="Arial" w:cs="Arial"/>
                <w:color w:val="000000"/>
                <w:kern w:val="2"/>
                <w:sz w:val="24"/>
                <w:u w:val="single"/>
                <w:lang w:eastAsia="en-GB"/>
              </w:rPr>
              <w:t xml:space="preserve">, in accordance with London Plan Policy SI 7 and the North London Waste Plan (NLWP), </w:t>
            </w:r>
            <w:r w:rsidRPr="00164EEF">
              <w:rPr>
                <w:rFonts w:ascii="Arial" w:eastAsia="Arial" w:hAnsi="Arial" w:cs="Arial"/>
                <w:color w:val="000000"/>
                <w:kern w:val="2"/>
                <w:sz w:val="24"/>
                <w:lang w:eastAsia="en-GB"/>
              </w:rPr>
              <w:t>encourage sustainable waste management by</w:t>
            </w:r>
            <w:r w:rsidRPr="00164EEF">
              <w:rPr>
                <w:rFonts w:ascii="Arial" w:eastAsia="Arial" w:hAnsi="Arial" w:cs="Arial"/>
                <w:strike/>
                <w:color w:val="000000"/>
                <w:kern w:val="2"/>
                <w:sz w:val="24"/>
                <w:lang w:eastAsia="en-GB"/>
              </w:rPr>
              <w:t>:</w:t>
            </w:r>
            <w:r w:rsidRPr="00164EEF">
              <w:rPr>
                <w:rFonts w:ascii="Arial" w:eastAsia="Arial" w:hAnsi="Arial" w:cs="Arial"/>
                <w:color w:val="000000"/>
                <w:kern w:val="2"/>
                <w:sz w:val="24"/>
                <w:lang w:eastAsia="en-GB"/>
              </w:rPr>
              <w:t xml:space="preserve"> </w:t>
            </w:r>
          </w:p>
          <w:p w14:paraId="47F56F80" w14:textId="77777777" w:rsidR="00B937D1" w:rsidRPr="00164EEF" w:rsidRDefault="00B937D1" w:rsidP="00D7573A">
            <w:pPr>
              <w:numPr>
                <w:ilvl w:val="0"/>
                <w:numId w:val="45"/>
              </w:numPr>
              <w:ind w:left="833" w:hanging="720"/>
              <w:rPr>
                <w:rFonts w:ascii="Arial" w:eastAsia="Arial" w:hAnsi="Arial" w:cs="Arial"/>
                <w:strike/>
                <w:color w:val="000000"/>
                <w:kern w:val="2"/>
                <w:sz w:val="24"/>
                <w:lang w:eastAsia="en-GB"/>
              </w:rPr>
            </w:pPr>
            <w:r w:rsidRPr="00164EEF">
              <w:rPr>
                <w:rFonts w:ascii="Arial" w:eastAsia="Arial" w:hAnsi="Arial" w:cs="Arial"/>
                <w:strike/>
                <w:color w:val="000000"/>
                <w:kern w:val="2"/>
                <w:sz w:val="24"/>
                <w:lang w:eastAsia="en-GB"/>
              </w:rPr>
              <w:t xml:space="preserve">promoting a circular economy through waste prevention, re-use, recycling, composting and resource efficiency over disposal. </w:t>
            </w:r>
          </w:p>
          <w:p w14:paraId="2DC35280" w14:textId="77777777" w:rsidR="00B937D1" w:rsidRPr="00164EEF" w:rsidRDefault="00B937D1" w:rsidP="00D7573A">
            <w:pPr>
              <w:numPr>
                <w:ilvl w:val="0"/>
                <w:numId w:val="45"/>
              </w:numPr>
              <w:ind w:left="833" w:hanging="720"/>
              <w:rPr>
                <w:rFonts w:ascii="Arial" w:eastAsia="Arial" w:hAnsi="Arial" w:cs="Arial"/>
                <w:strike/>
                <w:color w:val="000000"/>
                <w:kern w:val="2"/>
                <w:sz w:val="24"/>
                <w:lang w:eastAsia="en-GB"/>
              </w:rPr>
            </w:pPr>
            <w:r w:rsidRPr="00164EEF">
              <w:rPr>
                <w:rFonts w:ascii="Arial" w:eastAsia="Arial" w:hAnsi="Arial" w:cs="Arial"/>
                <w:strike/>
                <w:color w:val="000000"/>
                <w:kern w:val="2"/>
                <w:sz w:val="24"/>
                <w:lang w:eastAsia="en-GB"/>
              </w:rPr>
              <w:t xml:space="preserve">requiring developers to submit a Circular Economy Statement in accordance with London Plan Policy SI 7 and the North London Waste Plan. </w:t>
            </w:r>
          </w:p>
          <w:p w14:paraId="3940B98A" w14:textId="77777777" w:rsidR="00B937D1" w:rsidRPr="00164EEF" w:rsidRDefault="00B937D1" w:rsidP="00D7573A">
            <w:pPr>
              <w:numPr>
                <w:ilvl w:val="0"/>
                <w:numId w:val="45"/>
              </w:numPr>
              <w:ind w:left="833" w:hanging="720"/>
              <w:rPr>
                <w:rFonts w:ascii="Arial" w:eastAsia="Arial" w:hAnsi="Arial" w:cs="Arial"/>
                <w:strike/>
                <w:color w:val="000000"/>
                <w:kern w:val="2"/>
                <w:sz w:val="24"/>
                <w:lang w:eastAsia="en-GB"/>
              </w:rPr>
            </w:pPr>
            <w:r w:rsidRPr="00164EEF">
              <w:rPr>
                <w:rFonts w:ascii="Arial" w:eastAsia="Arial" w:hAnsi="Arial" w:cs="Arial"/>
                <w:strike/>
                <w:color w:val="000000"/>
                <w:kern w:val="2"/>
                <w:sz w:val="24"/>
                <w:lang w:eastAsia="en-GB"/>
              </w:rPr>
              <w:lastRenderedPageBreak/>
              <w:t xml:space="preserve">ensuring development is designed to provide appropriate space for storage and collection of waste and recycling facilities which fit current and future collection practices and targets. </w:t>
            </w:r>
          </w:p>
          <w:p w14:paraId="031AB017" w14:textId="77777777" w:rsidR="00B937D1" w:rsidRPr="00164EEF" w:rsidRDefault="00B937D1" w:rsidP="00D7573A">
            <w:pPr>
              <w:numPr>
                <w:ilvl w:val="0"/>
                <w:numId w:val="45"/>
              </w:numPr>
              <w:ind w:left="833" w:hanging="720"/>
              <w:rPr>
                <w:rFonts w:ascii="Arial" w:eastAsia="Arial" w:hAnsi="Arial" w:cs="Arial"/>
                <w:strike/>
                <w:color w:val="000000"/>
                <w:kern w:val="2"/>
                <w:sz w:val="24"/>
                <w:lang w:eastAsia="en-GB"/>
              </w:rPr>
            </w:pPr>
            <w:r w:rsidRPr="00164EEF">
              <w:rPr>
                <w:rFonts w:ascii="Arial" w:eastAsia="Arial" w:hAnsi="Arial" w:cs="Arial"/>
                <w:strike/>
                <w:color w:val="000000"/>
                <w:kern w:val="2"/>
                <w:sz w:val="24"/>
                <w:lang w:eastAsia="en-GB"/>
              </w:rPr>
              <w:t xml:space="preserve">designating sites through the North London Waste Plan (NLWP) to meet an aggregated apportionment target across the seven North London Boroughs. These sites will be the principle </w:t>
            </w:r>
            <w:r w:rsidRPr="00164EEF">
              <w:rPr>
                <w:rFonts w:ascii="Arial" w:eastAsia="Arial" w:hAnsi="Arial" w:cs="Arial"/>
                <w:strike/>
                <w:color w:val="000000"/>
                <w:kern w:val="2"/>
                <w:sz w:val="24"/>
                <w:u w:val="single"/>
                <w:lang w:eastAsia="en-GB"/>
              </w:rPr>
              <w:t xml:space="preserve">principal </w:t>
            </w:r>
            <w:r w:rsidRPr="00164EEF">
              <w:rPr>
                <w:rFonts w:ascii="Arial" w:eastAsia="Arial" w:hAnsi="Arial" w:cs="Arial"/>
                <w:strike/>
                <w:color w:val="000000"/>
                <w:kern w:val="2"/>
                <w:sz w:val="24"/>
                <w:lang w:eastAsia="en-GB"/>
              </w:rPr>
              <w:t xml:space="preserve">locations considered suitable for waste facilities. </w:t>
            </w:r>
          </w:p>
          <w:p w14:paraId="31E20460" w14:textId="77777777" w:rsidR="00B937D1" w:rsidRPr="00624F00" w:rsidRDefault="00B937D1" w:rsidP="00D7573A">
            <w:pPr>
              <w:numPr>
                <w:ilvl w:val="0"/>
                <w:numId w:val="45"/>
              </w:numPr>
              <w:ind w:left="833" w:hanging="720"/>
              <w:rPr>
                <w:rFonts w:ascii="Arial" w:eastAsia="Arial" w:hAnsi="Arial" w:cs="Arial"/>
                <w:color w:val="000000"/>
                <w:kern w:val="2"/>
                <w:sz w:val="24"/>
                <w:lang w:eastAsia="en-GB"/>
              </w:rPr>
            </w:pPr>
            <w:r w:rsidRPr="00164EEF">
              <w:rPr>
                <w:rFonts w:ascii="Arial" w:eastAsia="Arial" w:hAnsi="Arial" w:cs="Arial"/>
                <w:strike/>
                <w:color w:val="000000"/>
                <w:kern w:val="2"/>
                <w:sz w:val="24"/>
                <w:lang w:eastAsia="en-GB"/>
              </w:rPr>
              <w:t xml:space="preserve">safeguarding all existing waste facilities in Barnet, as set out in the NLWP. For any waste site subject to redevelopment for non-waste uses the developer must clearly demonstrate to the satisfaction of the Council that compensatory capacity will be delivered in line with the NLWP spatial framework principles on a suitable replacement site that must at least meet, and, if possible, exceed, the maximum achievable throughput of the site proposed to be lost. </w:t>
            </w:r>
          </w:p>
          <w:p w14:paraId="18AAA1CD" w14:textId="46CE9C30" w:rsidR="00B937D1" w:rsidRPr="00EC67FD" w:rsidRDefault="00B937D1" w:rsidP="00B937D1">
            <w:pPr>
              <w:keepNext/>
              <w:keepLines/>
              <w:suppressAutoHyphens/>
              <w:rPr>
                <w:rFonts w:ascii="Arial" w:eastAsiaTheme="majorEastAsia" w:hAnsi="Arial" w:cs="Arial"/>
                <w:b/>
              </w:rPr>
            </w:pPr>
            <w:r w:rsidRPr="00624F00">
              <w:rPr>
                <w:rFonts w:ascii="Arial" w:eastAsia="Arial" w:hAnsi="Arial" w:cs="Arial"/>
                <w:strike/>
                <w:color w:val="000000"/>
                <w:kern w:val="2"/>
                <w:sz w:val="24"/>
                <w:lang w:eastAsia="en-GB"/>
              </w:rPr>
              <w:t xml:space="preserve"> </w:t>
            </w:r>
            <w:r w:rsidRPr="00624F00">
              <w:rPr>
                <w:rFonts w:ascii="Arial" w:eastAsia="Arial" w:hAnsi="Arial" w:cs="Arial"/>
                <w:color w:val="000000"/>
                <w:kern w:val="2"/>
                <w:sz w:val="24"/>
                <w:lang w:eastAsia="en-GB"/>
              </w:rPr>
              <w:t xml:space="preserve">seeking to utilise additional waste capacity at </w:t>
            </w:r>
            <w:proofErr w:type="spellStart"/>
            <w:r w:rsidRPr="00624F00">
              <w:rPr>
                <w:rFonts w:ascii="Arial" w:eastAsia="Arial" w:hAnsi="Arial" w:cs="Arial"/>
                <w:color w:val="000000"/>
                <w:kern w:val="2"/>
                <w:sz w:val="24"/>
                <w:lang w:eastAsia="en-GB"/>
              </w:rPr>
              <w:t>Scratchwood</w:t>
            </w:r>
            <w:proofErr w:type="spellEnd"/>
            <w:r w:rsidRPr="00624F00">
              <w:rPr>
                <w:rFonts w:ascii="Arial" w:eastAsia="Arial" w:hAnsi="Arial" w:cs="Arial"/>
                <w:color w:val="000000"/>
                <w:kern w:val="2"/>
                <w:sz w:val="24"/>
                <w:lang w:eastAsia="en-GB"/>
              </w:rPr>
              <w:t xml:space="preserve"> Quarry </w:t>
            </w:r>
            <w:r w:rsidRPr="00624F00">
              <w:rPr>
                <w:rFonts w:ascii="Arial" w:eastAsia="Arial" w:hAnsi="Arial" w:cs="Arial"/>
                <w:color w:val="000000"/>
                <w:kern w:val="2"/>
                <w:sz w:val="24"/>
                <w:u w:val="single"/>
                <w:lang w:eastAsia="en-GB"/>
              </w:rPr>
              <w:t>(NLWP Site BAR 2)</w:t>
            </w:r>
            <w:r w:rsidRPr="00624F00">
              <w:rPr>
                <w:rFonts w:ascii="Arial" w:eastAsia="Arial" w:hAnsi="Arial" w:cs="Arial"/>
                <w:color w:val="000000"/>
                <w:kern w:val="2"/>
                <w:sz w:val="24"/>
                <w:lang w:eastAsia="en-GB"/>
              </w:rPr>
              <w:t xml:space="preserve"> as set out in the Schedule of Proposals </w:t>
            </w:r>
            <w:r w:rsidRPr="00624F00">
              <w:rPr>
                <w:rFonts w:ascii="Arial" w:eastAsia="Arial" w:hAnsi="Arial" w:cs="Arial"/>
                <w:color w:val="000000"/>
                <w:kern w:val="2"/>
                <w:sz w:val="24"/>
                <w:u w:val="single"/>
                <w:lang w:eastAsia="en-GB"/>
              </w:rPr>
              <w:t>(Annex 1 site number 29).</w:t>
            </w:r>
          </w:p>
        </w:tc>
        <w:tc>
          <w:tcPr>
            <w:tcW w:w="6754" w:type="dxa"/>
            <w:tcBorders>
              <w:left w:val="single" w:sz="4" w:space="0" w:color="auto"/>
            </w:tcBorders>
          </w:tcPr>
          <w:p w14:paraId="5E33C3FD"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6958EFDE" w14:textId="006E1AE9" w:rsidR="00B937D1" w:rsidRPr="00915951" w:rsidRDefault="00B937D1" w:rsidP="00E239FB">
            <w:pPr>
              <w:rPr>
                <w:rFonts w:ascii="Arial" w:hAnsi="Arial" w:cs="Arial"/>
              </w:rPr>
            </w:pPr>
            <w:r w:rsidRPr="00915951">
              <w:rPr>
                <w:rFonts w:ascii="Arial" w:eastAsia="Times New Roman" w:hAnsi="Arial" w:cs="Arial"/>
              </w:rPr>
              <w:t xml:space="preserve">This is a development management policy relating to waste management. </w:t>
            </w:r>
            <w:r w:rsidRPr="00915951">
              <w:rPr>
                <w:rFonts w:ascii="Arial" w:hAnsi="Arial" w:cs="Arial"/>
              </w:rPr>
              <w:t xml:space="preserve">MM revisions are necessary for soundness, closer alignment / general conformity with London Plan and to update / ensure accordance with the adopted North London Waste Plan (NLWP). Clarification that Council encourages sustainable waste management in accordance with Policy SI 7 of the London Plan and the NLWP. Improved referencing to NLWP in respect of </w:t>
            </w:r>
            <w:proofErr w:type="spellStart"/>
            <w:r w:rsidRPr="00915951">
              <w:rPr>
                <w:rFonts w:ascii="Arial" w:hAnsi="Arial" w:cs="Arial"/>
              </w:rPr>
              <w:t>Scratchwood</w:t>
            </w:r>
            <w:proofErr w:type="spellEnd"/>
            <w:r w:rsidRPr="00915951">
              <w:rPr>
                <w:rFonts w:ascii="Arial" w:hAnsi="Arial" w:cs="Arial"/>
              </w:rPr>
              <w:t xml:space="preserve"> Quarry (Site No 29).</w:t>
            </w:r>
          </w:p>
          <w:p w14:paraId="173F57FC" w14:textId="77777777" w:rsidR="006D658F" w:rsidRPr="00915951" w:rsidRDefault="006D658F" w:rsidP="00E239FB">
            <w:pPr>
              <w:rPr>
                <w:rFonts w:ascii="Arial" w:eastAsia="Times New Roman" w:hAnsi="Arial" w:cs="Arial"/>
              </w:rPr>
            </w:pPr>
          </w:p>
          <w:p w14:paraId="35A8D030"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2847A40B" w14:textId="77777777" w:rsidR="00B937D1" w:rsidRPr="00915951" w:rsidRDefault="00B937D1" w:rsidP="00B937D1">
            <w:pPr>
              <w:spacing w:line="256" w:lineRule="auto"/>
              <w:rPr>
                <w:rFonts w:ascii="Arial" w:eastAsia="Times New Roman" w:hAnsi="Arial" w:cs="Arial"/>
              </w:rPr>
            </w:pPr>
          </w:p>
          <w:p w14:paraId="5F6D1555" w14:textId="5BF463CC"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lastRenderedPageBreak/>
              <w:t>In terms of SA/SEA considerations the MM policy wording changes serve to update and provide necessary clarification for the implementation of this policy relating to the Council’s policy approach to waste management.</w:t>
            </w:r>
          </w:p>
          <w:p w14:paraId="76D847D3"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24863B5" w14:textId="77777777" w:rsidR="00B937D1" w:rsidRPr="00915951" w:rsidRDefault="00B937D1" w:rsidP="00B937D1">
            <w:pPr>
              <w:rPr>
                <w:rFonts w:ascii="Arial" w:eastAsia="Times New Roman" w:hAnsi="Arial" w:cs="Arial"/>
                <w:b/>
                <w:bCs/>
              </w:rPr>
            </w:pPr>
          </w:p>
          <w:p w14:paraId="0E2612EA"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65B04DA8" w14:textId="77777777" w:rsidR="00B937D1" w:rsidRPr="00915951" w:rsidRDefault="00B937D1" w:rsidP="00B937D1">
            <w:pPr>
              <w:rPr>
                <w:rFonts w:ascii="Arial" w:eastAsia="Times New Roman" w:hAnsi="Arial" w:cs="Arial"/>
                <w:b/>
                <w:bCs/>
              </w:rPr>
            </w:pPr>
          </w:p>
          <w:p w14:paraId="37A01E24"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14B12B70" w14:textId="77777777" w:rsidR="00B937D1" w:rsidRPr="00915951" w:rsidRDefault="00B937D1" w:rsidP="00B937D1">
            <w:pPr>
              <w:spacing w:line="259" w:lineRule="auto"/>
              <w:rPr>
                <w:rFonts w:ascii="Arial" w:hAnsi="Arial" w:cs="Arial"/>
                <w14:ligatures w14:val="none"/>
              </w:rPr>
            </w:pPr>
          </w:p>
          <w:p w14:paraId="2FE96AE7" w14:textId="24F38E63"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 xml:space="preserve">Maximise protection and enhancement of natural resources and minimise waste and </w:t>
            </w:r>
            <w:r w:rsidR="00024E2C" w:rsidRPr="00915951">
              <w:rPr>
                <w:rFonts w:ascii="Arial" w:hAnsi="Arial" w:cs="Arial"/>
                <w14:ligatures w14:val="none"/>
              </w:rPr>
              <w:t>promote</w:t>
            </w:r>
            <w:r w:rsidRPr="00915951">
              <w:rPr>
                <w:rFonts w:ascii="Arial" w:hAnsi="Arial" w:cs="Arial"/>
                <w14:ligatures w14:val="none"/>
              </w:rPr>
              <w:t xml:space="preserve"> resource efficiency enabling a circular economy that optimises resource use and minimises waste (MM revision made to first sentence refers, ensuring consistency of approach and effective implementation of the policy by clarifying that the Council’s encouragement for sustainable waste management is in terms of it being in accordance with London Plan policy and the NLWP).</w:t>
            </w:r>
            <w:r w:rsidR="004614C1" w:rsidRPr="00915951">
              <w:rPr>
                <w:rFonts w:ascii="Arial" w:hAnsi="Arial" w:cs="Arial"/>
                <w14:ligatures w14:val="none"/>
              </w:rPr>
              <w:t xml:space="preserve"> (12)</w:t>
            </w:r>
          </w:p>
          <w:p w14:paraId="796F04DF" w14:textId="77777777" w:rsidR="00B937D1" w:rsidRPr="00915951" w:rsidRDefault="00B937D1" w:rsidP="00B937D1">
            <w:pPr>
              <w:rPr>
                <w:rFonts w:ascii="Arial" w:hAnsi="Arial" w:cs="Arial"/>
                <w14:ligatures w14:val="none"/>
              </w:rPr>
            </w:pPr>
          </w:p>
          <w:p w14:paraId="331ACDD5" w14:textId="7D783146" w:rsidR="00B937D1" w:rsidRPr="00915951" w:rsidRDefault="00B937D1" w:rsidP="00B937D1">
            <w:pPr>
              <w:keepNext/>
              <w:keepLines/>
              <w:suppressAutoHyphens/>
              <w:autoSpaceDN w:val="0"/>
              <w:textAlignment w:val="baseline"/>
              <w:outlineLvl w:val="2"/>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6D658F" w:rsidRPr="00915951">
              <w:rPr>
                <w:rFonts w:ascii="Arial" w:hAnsi="Arial" w:cs="Arial"/>
                <w14:ligatures w14:val="none"/>
              </w:rPr>
              <w:t xml:space="preserve"> (6)</w:t>
            </w:r>
            <w:r w:rsidRPr="00915951">
              <w:rPr>
                <w:rFonts w:ascii="Arial" w:hAnsi="Arial" w:cs="Arial"/>
                <w14:ligatures w14:val="none"/>
              </w:rPr>
              <w:t>.</w:t>
            </w:r>
          </w:p>
          <w:p w14:paraId="265730BC"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1F7B3415" w14:textId="6BC92E32" w:rsidR="00B937D1" w:rsidRPr="00915951" w:rsidRDefault="00B937D1" w:rsidP="00B937D1">
            <w:pPr>
              <w:rPr>
                <w:rFonts w:ascii="Arial" w:hAnsi="Arial" w:cs="Arial"/>
              </w:rPr>
            </w:pPr>
            <w:r w:rsidRPr="00915951">
              <w:rPr>
                <w:rFonts w:ascii="Arial" w:hAnsi="Arial" w:cs="Arial"/>
              </w:rPr>
              <w:lastRenderedPageBreak/>
              <w:t>For the remainder of the SA/IIA objectives the MM is considered to have negligible or no effect on the achievement of the objective and therefore the</w:t>
            </w:r>
            <w:r w:rsidR="005C7CFD" w:rsidRPr="00915951">
              <w:rPr>
                <w:rFonts w:ascii="Arial" w:hAnsi="Arial" w:cs="Arial"/>
              </w:rPr>
              <w:t xml:space="preserve"> impact</w:t>
            </w:r>
            <w:r w:rsidRPr="00915951">
              <w:rPr>
                <w:rFonts w:ascii="Arial" w:hAnsi="Arial" w:cs="Arial"/>
              </w:rPr>
              <w:t xml:space="preserve"> is neutral.</w:t>
            </w:r>
          </w:p>
          <w:p w14:paraId="10EE2FC7" w14:textId="408AD902" w:rsidR="00D55E03" w:rsidRPr="00915951" w:rsidRDefault="00D55E03" w:rsidP="00B937D1">
            <w:pPr>
              <w:rPr>
                <w:rFonts w:ascii="Arial" w:hAnsi="Arial" w:cs="Arial"/>
                <w14:ligatures w14:val="none"/>
              </w:rPr>
            </w:pPr>
          </w:p>
        </w:tc>
      </w:tr>
      <w:tr w:rsidR="00B937D1" w:rsidRPr="00EC67FD" w14:paraId="481126B5" w14:textId="77777777" w:rsidTr="00E506CC">
        <w:trPr>
          <w:trHeight w:val="20"/>
        </w:trPr>
        <w:tc>
          <w:tcPr>
            <w:tcW w:w="1640" w:type="dxa"/>
            <w:tcBorders>
              <w:right w:val="single" w:sz="4" w:space="0" w:color="auto"/>
            </w:tcBorders>
          </w:tcPr>
          <w:p w14:paraId="0C3C1217" w14:textId="056681B3" w:rsidR="00B937D1" w:rsidRDefault="00B937D1" w:rsidP="00B937D1">
            <w:pPr>
              <w:rPr>
                <w:rFonts w:ascii="Arial" w:hAnsi="Arial" w:cs="Arial"/>
              </w:rPr>
            </w:pPr>
            <w:r>
              <w:rPr>
                <w:rFonts w:ascii="Arial" w:hAnsi="Arial" w:cs="Arial"/>
              </w:rPr>
              <w:lastRenderedPageBreak/>
              <w:t>MM68</w:t>
            </w:r>
          </w:p>
          <w:p w14:paraId="07438FEC" w14:textId="488A5D23" w:rsidR="00B937D1" w:rsidRPr="00EC67FD" w:rsidRDefault="00B937D1" w:rsidP="00B937D1">
            <w:pPr>
              <w:rPr>
                <w:rFonts w:ascii="Arial" w:hAnsi="Arial" w:cs="Arial"/>
              </w:rPr>
            </w:pPr>
            <w:r w:rsidRPr="00EC67FD">
              <w:rPr>
                <w:rFonts w:ascii="Arial" w:hAnsi="Arial" w:cs="Arial"/>
              </w:rPr>
              <w:t>Policy ECC04</w:t>
            </w:r>
            <w:r>
              <w:rPr>
                <w:rFonts w:ascii="Arial" w:hAnsi="Arial" w:cs="Arial"/>
              </w:rPr>
              <w:t xml:space="preserve"> </w:t>
            </w:r>
            <w:r w:rsidRPr="00D341E6">
              <w:rPr>
                <w:rFonts w:ascii="Arial" w:hAnsi="Arial" w:cs="Arial"/>
              </w:rPr>
              <w:t>and consequential changes to supporting text</w:t>
            </w:r>
            <w:r>
              <w:rPr>
                <w:rFonts w:ascii="Arial" w:hAnsi="Arial" w:cs="Arial"/>
              </w:rPr>
              <w:t xml:space="preserve">  </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488197D6" w14:textId="77777777" w:rsidR="00B937D1" w:rsidRPr="00314853" w:rsidRDefault="00B937D1" w:rsidP="00B937D1">
            <w:pPr>
              <w:rPr>
                <w:rFonts w:ascii="Arial" w:eastAsia="Arial" w:hAnsi="Arial" w:cs="Arial"/>
                <w:color w:val="000000"/>
                <w:kern w:val="2"/>
                <w:sz w:val="24"/>
                <w:lang w:eastAsia="en-GB"/>
              </w:rPr>
            </w:pPr>
            <w:r w:rsidRPr="00314853">
              <w:rPr>
                <w:rFonts w:ascii="Arial" w:eastAsia="Arial" w:hAnsi="Arial" w:cs="Arial"/>
                <w:b/>
                <w:color w:val="000000"/>
                <w:kern w:val="2"/>
                <w:sz w:val="24"/>
                <w:lang w:eastAsia="en-GB"/>
              </w:rPr>
              <w:t xml:space="preserve">Policy ECC04 –Barnet’s Parks and Open Spaces </w:t>
            </w:r>
          </w:p>
          <w:p w14:paraId="2EAAB859" w14:textId="77777777" w:rsidR="00B937D1" w:rsidRPr="00314853" w:rsidRDefault="00B937D1" w:rsidP="00B937D1">
            <w:pPr>
              <w:spacing w:after="18" w:line="243" w:lineRule="auto"/>
              <w:rPr>
                <w:rFonts w:ascii="Arial" w:eastAsia="Arial" w:hAnsi="Arial" w:cs="Arial"/>
                <w:color w:val="000000"/>
                <w:kern w:val="2"/>
                <w:sz w:val="24"/>
                <w:lang w:eastAsia="en-GB"/>
              </w:rPr>
            </w:pPr>
            <w:r w:rsidRPr="00171180">
              <w:rPr>
                <w:rFonts w:ascii="Arial" w:eastAsia="Arial" w:hAnsi="Arial" w:cs="Arial"/>
                <w:color w:val="000000"/>
                <w:kern w:val="2"/>
                <w:sz w:val="24"/>
                <w:u w:val="single"/>
                <w:lang w:eastAsia="en-GB"/>
              </w:rPr>
              <w:t>A</w:t>
            </w:r>
            <w:r>
              <w:rPr>
                <w:rFonts w:ascii="Arial" w:eastAsia="Arial" w:hAnsi="Arial" w:cs="Arial"/>
                <w:color w:val="000000"/>
                <w:kern w:val="2"/>
                <w:sz w:val="24"/>
                <w:lang w:eastAsia="en-GB"/>
              </w:rPr>
              <w:t xml:space="preserve">. </w:t>
            </w:r>
            <w:r w:rsidRPr="00171180">
              <w:rPr>
                <w:rFonts w:ascii="Arial" w:eastAsia="Arial" w:hAnsi="Arial" w:cs="Arial"/>
                <w:strike/>
                <w:color w:val="000000"/>
                <w:kern w:val="2"/>
                <w:sz w:val="24"/>
                <w:lang w:eastAsia="en-GB"/>
              </w:rPr>
              <w:t>a).</w:t>
            </w:r>
            <w:r w:rsidRPr="00314853">
              <w:rPr>
                <w:rFonts w:ascii="Arial" w:eastAsia="Arial" w:hAnsi="Arial" w:cs="Arial"/>
                <w:color w:val="000000"/>
                <w:kern w:val="2"/>
                <w:sz w:val="24"/>
                <w:lang w:eastAsia="en-GB"/>
              </w:rPr>
              <w:t xml:space="preserve"> </w:t>
            </w:r>
            <w:r w:rsidRPr="00314853">
              <w:rPr>
                <w:rFonts w:ascii="Arial" w:eastAsia="Arial" w:hAnsi="Arial" w:cs="Arial"/>
                <w:color w:val="000000"/>
                <w:kern w:val="2"/>
                <w:sz w:val="24"/>
                <w:lang w:eastAsia="en-GB"/>
              </w:rPr>
              <w:tab/>
              <w:t>As Barnet grows there is a need</w:t>
            </w:r>
            <w:r w:rsidRPr="00314853">
              <w:rPr>
                <w:rFonts w:ascii="Calibri" w:eastAsia="Calibri" w:hAnsi="Calibri" w:cs="Calibri"/>
                <w:color w:val="000000"/>
                <w:kern w:val="2"/>
                <w:lang w:eastAsia="en-GB"/>
              </w:rPr>
              <w:t xml:space="preserve"> </w:t>
            </w:r>
            <w:r w:rsidRPr="00314853">
              <w:rPr>
                <w:rFonts w:ascii="Arial" w:eastAsia="Arial" w:hAnsi="Arial" w:cs="Arial"/>
                <w:color w:val="000000"/>
                <w:kern w:val="2"/>
                <w:sz w:val="24"/>
                <w:lang w:eastAsia="en-GB"/>
              </w:rPr>
              <w:t>to optimise the benefits that open spaces can deliver, ensuring that as well as being family friendly, they consider all users and create a greener Barnet</w:t>
            </w:r>
            <w:r w:rsidRPr="00314853">
              <w:rPr>
                <w:rFonts w:ascii="Arial" w:eastAsia="Arial" w:hAnsi="Arial" w:cs="Arial"/>
                <w:color w:val="000000"/>
                <w:kern w:val="2"/>
                <w:sz w:val="24"/>
                <w:u w:val="single"/>
                <w:lang w:eastAsia="en-GB"/>
              </w:rPr>
              <w:t>.</w:t>
            </w:r>
            <w:r w:rsidRPr="00314853">
              <w:rPr>
                <w:rFonts w:ascii="Arial" w:eastAsia="Arial" w:hAnsi="Arial" w:cs="Arial"/>
                <w:strike/>
                <w:color w:val="000000"/>
                <w:kern w:val="2"/>
                <w:sz w:val="24"/>
                <w:lang w:eastAsia="en-GB"/>
              </w:rPr>
              <w:t>,</w:t>
            </w:r>
            <w:r w:rsidRPr="00314853">
              <w:rPr>
                <w:rFonts w:ascii="Arial" w:eastAsia="Arial" w:hAnsi="Arial" w:cs="Arial"/>
                <w:color w:val="000000"/>
                <w:kern w:val="2"/>
                <w:sz w:val="24"/>
                <w:lang w:eastAsia="en-GB"/>
              </w:rPr>
              <w:t xml:space="preserve"> </w:t>
            </w:r>
            <w:proofErr w:type="spellStart"/>
            <w:r w:rsidRPr="00314853">
              <w:rPr>
                <w:rFonts w:ascii="Arial" w:eastAsia="Arial" w:hAnsi="Arial" w:cs="Arial"/>
                <w:strike/>
                <w:color w:val="000000"/>
                <w:kern w:val="2"/>
                <w:sz w:val="24"/>
                <w:u w:val="single"/>
                <w:lang w:eastAsia="en-GB"/>
              </w:rPr>
              <w:t>t</w:t>
            </w:r>
            <w:r w:rsidRPr="00314853">
              <w:rPr>
                <w:rFonts w:ascii="Arial" w:eastAsia="Arial" w:hAnsi="Arial" w:cs="Arial"/>
                <w:color w:val="000000"/>
                <w:kern w:val="2"/>
                <w:sz w:val="24"/>
                <w:u w:val="single"/>
                <w:lang w:eastAsia="en-GB"/>
              </w:rPr>
              <w:t>T</w:t>
            </w:r>
            <w:r w:rsidRPr="00314853">
              <w:rPr>
                <w:rFonts w:ascii="Arial" w:eastAsia="Arial" w:hAnsi="Arial" w:cs="Arial"/>
                <w:color w:val="000000"/>
                <w:kern w:val="2"/>
                <w:sz w:val="24"/>
                <w:lang w:eastAsia="en-GB"/>
              </w:rPr>
              <w:t>he</w:t>
            </w:r>
            <w:proofErr w:type="spellEnd"/>
            <w:r w:rsidRPr="00314853">
              <w:rPr>
                <w:rFonts w:ascii="Arial" w:eastAsia="Arial" w:hAnsi="Arial" w:cs="Arial"/>
                <w:color w:val="000000"/>
                <w:kern w:val="2"/>
                <w:sz w:val="24"/>
                <w:lang w:eastAsia="en-GB"/>
              </w:rPr>
              <w:t xml:space="preserve"> Council will work with its partners to improve Barnet’s Green Infrastructure by: </w:t>
            </w:r>
          </w:p>
          <w:p w14:paraId="666EEC5F" w14:textId="77777777" w:rsidR="00B937D1" w:rsidRPr="00314853" w:rsidRDefault="00B937D1" w:rsidP="00B937D1">
            <w:pPr>
              <w:tabs>
                <w:tab w:val="center" w:pos="4249"/>
              </w:tabs>
              <w:ind w:left="567" w:hanging="567"/>
              <w:rPr>
                <w:rFonts w:ascii="Arial" w:eastAsia="Arial" w:hAnsi="Arial" w:cs="Arial"/>
                <w:color w:val="000000"/>
                <w:kern w:val="2"/>
                <w:sz w:val="24"/>
                <w:lang w:eastAsia="en-GB"/>
              </w:rPr>
            </w:pPr>
            <w:proofErr w:type="spellStart"/>
            <w:r w:rsidRPr="00136D0A">
              <w:rPr>
                <w:rFonts w:ascii="Arial" w:eastAsia="Arial" w:hAnsi="Arial" w:cs="Arial"/>
                <w:strike/>
                <w:color w:val="000000"/>
                <w:kern w:val="2"/>
                <w:sz w:val="24"/>
                <w:lang w:eastAsia="en-GB"/>
              </w:rPr>
              <w:t>i.</w:t>
            </w:r>
            <w:r w:rsidRPr="00EB11DE">
              <w:rPr>
                <w:rFonts w:ascii="Arial" w:eastAsia="Arial" w:hAnsi="Arial" w:cs="Arial"/>
                <w:color w:val="000000"/>
                <w:kern w:val="2"/>
                <w:sz w:val="24"/>
                <w:u w:val="single"/>
                <w:lang w:eastAsia="en-GB"/>
              </w:rPr>
              <w:t>a</w:t>
            </w:r>
            <w:proofErr w:type="spellEnd"/>
            <w:r w:rsidRPr="00EB11DE">
              <w:rPr>
                <w:rFonts w:ascii="Arial" w:eastAsia="Arial" w:hAnsi="Arial" w:cs="Arial"/>
                <w:color w:val="000000"/>
                <w:kern w:val="2"/>
                <w:sz w:val="24"/>
                <w:u w:val="single"/>
                <w:lang w:eastAsia="en-GB"/>
              </w:rPr>
              <w:t>)</w:t>
            </w:r>
            <w:r w:rsidRPr="00314853">
              <w:rPr>
                <w:rFonts w:ascii="Arial" w:eastAsia="Arial" w:hAnsi="Arial" w:cs="Arial"/>
                <w:color w:val="000000"/>
                <w:kern w:val="2"/>
                <w:sz w:val="24"/>
                <w:lang w:eastAsia="en-GB"/>
              </w:rPr>
              <w:t xml:space="preserve">  </w:t>
            </w:r>
            <w:r w:rsidRPr="00314853">
              <w:rPr>
                <w:rFonts w:ascii="Arial" w:eastAsia="Arial" w:hAnsi="Arial" w:cs="Arial"/>
                <w:color w:val="000000"/>
                <w:kern w:val="2"/>
                <w:sz w:val="24"/>
                <w:lang w:eastAsia="en-GB"/>
              </w:rPr>
              <w:tab/>
              <w:t xml:space="preserve">managing and enhancing open spaces, including Green Belt and Metropolitan Open Land to provide improved accessibility;  </w:t>
            </w:r>
          </w:p>
          <w:p w14:paraId="486EE1A3" w14:textId="77777777" w:rsidR="00B937D1" w:rsidRPr="00314853" w:rsidRDefault="00B937D1" w:rsidP="00B937D1">
            <w:pPr>
              <w:ind w:left="567" w:hanging="567"/>
              <w:rPr>
                <w:rFonts w:ascii="Arial" w:eastAsia="Arial" w:hAnsi="Arial" w:cs="Arial"/>
                <w:strike/>
                <w:color w:val="000000"/>
                <w:kern w:val="2"/>
                <w:sz w:val="24"/>
                <w:lang w:eastAsia="en-GB"/>
              </w:rPr>
            </w:pPr>
            <w:proofErr w:type="spellStart"/>
            <w:r w:rsidRPr="00136D0A">
              <w:rPr>
                <w:rFonts w:ascii="Arial" w:eastAsia="Arial" w:hAnsi="Arial" w:cs="Arial"/>
                <w:strike/>
                <w:color w:val="000000"/>
                <w:kern w:val="2"/>
                <w:sz w:val="24"/>
                <w:lang w:eastAsia="en-GB"/>
              </w:rPr>
              <w:t>ii.</w:t>
            </w:r>
            <w:r w:rsidRPr="00614124">
              <w:rPr>
                <w:rFonts w:ascii="Arial" w:eastAsia="Arial" w:hAnsi="Arial" w:cs="Arial"/>
                <w:color w:val="000000"/>
                <w:kern w:val="2"/>
                <w:sz w:val="24"/>
                <w:u w:val="single"/>
                <w:lang w:eastAsia="en-GB"/>
              </w:rPr>
              <w:t>b</w:t>
            </w:r>
            <w:proofErr w:type="spellEnd"/>
            <w:r w:rsidRPr="00614124">
              <w:rPr>
                <w:rFonts w:ascii="Arial" w:eastAsia="Arial" w:hAnsi="Arial" w:cs="Arial"/>
                <w:color w:val="000000"/>
                <w:kern w:val="2"/>
                <w:sz w:val="24"/>
                <w:u w:val="single"/>
                <w:lang w:eastAsia="en-GB"/>
              </w:rPr>
              <w:t>)</w:t>
            </w:r>
            <w:r w:rsidRPr="00314853">
              <w:rPr>
                <w:rFonts w:ascii="Arial" w:eastAsia="Arial" w:hAnsi="Arial" w:cs="Arial"/>
                <w:color w:val="000000"/>
                <w:kern w:val="2"/>
                <w:sz w:val="24"/>
                <w:lang w:eastAsia="en-GB"/>
              </w:rPr>
              <w:t xml:space="preserve">   promoting a new Regional Park within the Brent Valley and Barnet Plateau Green Grid Area; </w:t>
            </w:r>
            <w:r w:rsidRPr="00314853">
              <w:rPr>
                <w:rFonts w:ascii="Arial" w:eastAsia="Arial" w:hAnsi="Arial" w:cs="Arial"/>
                <w:strike/>
                <w:color w:val="000000"/>
                <w:kern w:val="2"/>
                <w:sz w:val="24"/>
                <w:lang w:eastAsia="en-GB"/>
              </w:rPr>
              <w:t>and</w:t>
            </w:r>
          </w:p>
          <w:p w14:paraId="60D2FDFC" w14:textId="77777777" w:rsidR="00B937D1" w:rsidRPr="00314853" w:rsidRDefault="00B937D1" w:rsidP="00B937D1">
            <w:pPr>
              <w:ind w:left="567" w:hanging="567"/>
              <w:rPr>
                <w:rFonts w:ascii="Arial" w:eastAsia="Arial" w:hAnsi="Arial" w:cs="Arial"/>
                <w:color w:val="000000"/>
                <w:kern w:val="2"/>
                <w:sz w:val="24"/>
                <w:u w:val="single"/>
                <w:lang w:eastAsia="en-GB"/>
              </w:rPr>
            </w:pPr>
            <w:proofErr w:type="spellStart"/>
            <w:r w:rsidRPr="00136D0A">
              <w:rPr>
                <w:rFonts w:ascii="Arial" w:eastAsia="Arial" w:hAnsi="Arial" w:cs="Arial"/>
                <w:strike/>
                <w:color w:val="000000"/>
                <w:kern w:val="2"/>
                <w:sz w:val="24"/>
                <w:lang w:eastAsia="en-GB"/>
              </w:rPr>
              <w:t>iii.</w:t>
            </w:r>
            <w:r w:rsidRPr="00614124">
              <w:rPr>
                <w:rFonts w:ascii="Arial" w:eastAsia="Arial" w:hAnsi="Arial" w:cs="Arial"/>
                <w:color w:val="000000"/>
                <w:kern w:val="2"/>
                <w:sz w:val="24"/>
                <w:u w:val="single"/>
                <w:lang w:eastAsia="en-GB"/>
              </w:rPr>
              <w:t>c</w:t>
            </w:r>
            <w:proofErr w:type="spellEnd"/>
            <w:r w:rsidRPr="00614124">
              <w:rPr>
                <w:rFonts w:ascii="Arial" w:eastAsia="Arial" w:hAnsi="Arial" w:cs="Arial"/>
                <w:color w:val="000000"/>
                <w:kern w:val="2"/>
                <w:sz w:val="24"/>
                <w:u w:val="single"/>
                <w:lang w:eastAsia="en-GB"/>
              </w:rPr>
              <w:t>)</w:t>
            </w:r>
            <w:r w:rsidRPr="00314853">
              <w:rPr>
                <w:rFonts w:ascii="Arial" w:eastAsia="Arial" w:hAnsi="Arial" w:cs="Arial"/>
                <w:color w:val="000000"/>
                <w:kern w:val="2"/>
                <w:sz w:val="24"/>
                <w:lang w:eastAsia="en-GB"/>
              </w:rPr>
              <w:t xml:space="preserve">  </w:t>
            </w:r>
            <w:r w:rsidRPr="00314853">
              <w:rPr>
                <w:rFonts w:ascii="Arial" w:eastAsia="Arial" w:hAnsi="Arial" w:cs="Arial"/>
                <w:color w:val="000000"/>
                <w:kern w:val="2"/>
                <w:sz w:val="24"/>
                <w:lang w:eastAsia="en-GB"/>
              </w:rPr>
              <w:tab/>
              <w:t>ensuring positive management of Green Belt, Metropolitan Open Land and open spaces to provide improvements in overall quality and protection of character and historic significance</w:t>
            </w:r>
            <w:r w:rsidRPr="00314853">
              <w:rPr>
                <w:rFonts w:ascii="Arial" w:eastAsia="Arial" w:hAnsi="Arial" w:cs="Arial"/>
                <w:strike/>
                <w:color w:val="000000"/>
                <w:kern w:val="2"/>
                <w:sz w:val="24"/>
                <w:lang w:eastAsia="en-GB"/>
              </w:rPr>
              <w:t>.</w:t>
            </w:r>
            <w:r w:rsidRPr="00314853">
              <w:rPr>
                <w:rFonts w:ascii="Arial" w:eastAsia="Arial" w:hAnsi="Arial" w:cs="Arial"/>
                <w:color w:val="000000"/>
                <w:kern w:val="2"/>
                <w:sz w:val="24"/>
                <w:u w:val="single"/>
                <w:lang w:eastAsia="en-GB"/>
              </w:rPr>
              <w:t>; and</w:t>
            </w:r>
          </w:p>
          <w:p w14:paraId="1966893C" w14:textId="77777777" w:rsidR="00B937D1" w:rsidRPr="00314853" w:rsidRDefault="00B937D1" w:rsidP="00B937D1">
            <w:pPr>
              <w:ind w:left="567" w:hanging="567"/>
              <w:contextualSpacing/>
              <w:rPr>
                <w:rFonts w:ascii="Arial" w:eastAsia="Arial" w:hAnsi="Arial" w:cs="Arial"/>
                <w:color w:val="000000"/>
                <w:kern w:val="2"/>
                <w:sz w:val="24"/>
                <w:lang w:eastAsia="en-GB"/>
              </w:rPr>
            </w:pPr>
            <w:r>
              <w:rPr>
                <w:rFonts w:ascii="Arial" w:eastAsia="Arial" w:hAnsi="Arial" w:cs="Arial"/>
                <w:color w:val="000000"/>
                <w:kern w:val="2"/>
                <w:sz w:val="24"/>
                <w:u w:val="single"/>
                <w:lang w:eastAsia="en-GB"/>
              </w:rPr>
              <w:t xml:space="preserve">d)      </w:t>
            </w:r>
            <w:r w:rsidRPr="00314853">
              <w:rPr>
                <w:rFonts w:ascii="Arial" w:eastAsia="Arial" w:hAnsi="Arial" w:cs="Arial"/>
                <w:color w:val="000000"/>
                <w:kern w:val="2"/>
                <w:sz w:val="24"/>
                <w:u w:val="single"/>
                <w:lang w:eastAsia="en-GB"/>
              </w:rPr>
              <w:t>promoting the delivery and use of the sports hubs identified in Policy GSS13</w:t>
            </w:r>
            <w:r w:rsidRPr="00314853">
              <w:rPr>
                <w:rFonts w:ascii="Arial" w:eastAsia="Arial" w:hAnsi="Arial" w:cs="Arial"/>
                <w:color w:val="000000"/>
                <w:kern w:val="2"/>
                <w:sz w:val="24"/>
                <w:lang w:eastAsia="en-GB"/>
              </w:rPr>
              <w:t xml:space="preserve">. </w:t>
            </w:r>
          </w:p>
          <w:p w14:paraId="0DAB90BA" w14:textId="77777777" w:rsidR="00B937D1" w:rsidRPr="00314853" w:rsidRDefault="00B937D1" w:rsidP="00B937D1">
            <w:pPr>
              <w:spacing w:after="12" w:line="248" w:lineRule="auto"/>
              <w:ind w:right="183"/>
              <w:rPr>
                <w:rFonts w:ascii="Arial" w:eastAsia="Arial" w:hAnsi="Arial" w:cs="Arial"/>
                <w:color w:val="000000"/>
                <w:kern w:val="2"/>
                <w:sz w:val="24"/>
                <w:u w:val="single"/>
                <w:lang w:eastAsia="en-GB"/>
              </w:rPr>
            </w:pPr>
          </w:p>
          <w:p w14:paraId="09DBDF74" w14:textId="77777777" w:rsidR="00B937D1" w:rsidRPr="00314853" w:rsidRDefault="00B937D1" w:rsidP="00B937D1">
            <w:pPr>
              <w:spacing w:after="17" w:line="243" w:lineRule="auto"/>
              <w:rPr>
                <w:rFonts w:ascii="Arial" w:eastAsia="Arial" w:hAnsi="Arial" w:cs="Arial"/>
                <w:color w:val="000000"/>
                <w:kern w:val="2"/>
                <w:sz w:val="24"/>
                <w:lang w:eastAsia="en-GB"/>
              </w:rPr>
            </w:pPr>
            <w:r w:rsidRPr="00AB7A75">
              <w:rPr>
                <w:rFonts w:ascii="Arial" w:eastAsia="Arial" w:hAnsi="Arial" w:cs="Arial"/>
                <w:color w:val="000000"/>
                <w:kern w:val="2"/>
                <w:sz w:val="24"/>
                <w:u w:val="single"/>
                <w:lang w:eastAsia="en-GB"/>
              </w:rPr>
              <w:t>B.</w:t>
            </w:r>
            <w:r>
              <w:rPr>
                <w:rFonts w:ascii="Arial" w:eastAsia="Arial" w:hAnsi="Arial" w:cs="Arial"/>
                <w:color w:val="000000"/>
                <w:kern w:val="2"/>
                <w:sz w:val="24"/>
                <w:lang w:eastAsia="en-GB"/>
              </w:rPr>
              <w:t xml:space="preserve"> </w:t>
            </w:r>
            <w:r w:rsidRPr="00AB7A75">
              <w:rPr>
                <w:rFonts w:ascii="Arial" w:eastAsia="Arial" w:hAnsi="Arial" w:cs="Arial"/>
                <w:strike/>
                <w:color w:val="000000"/>
                <w:kern w:val="2"/>
                <w:sz w:val="24"/>
                <w:lang w:eastAsia="en-GB"/>
              </w:rPr>
              <w:t>b).</w:t>
            </w:r>
            <w:r w:rsidRPr="00314853">
              <w:rPr>
                <w:rFonts w:ascii="Arial" w:eastAsia="Arial" w:hAnsi="Arial" w:cs="Arial"/>
                <w:color w:val="000000"/>
                <w:kern w:val="2"/>
                <w:sz w:val="24"/>
                <w:lang w:eastAsia="en-GB"/>
              </w:rPr>
              <w:t xml:space="preserve">  </w:t>
            </w:r>
            <w:r w:rsidRPr="00314853">
              <w:rPr>
                <w:rFonts w:ascii="Arial" w:eastAsia="Arial" w:hAnsi="Arial" w:cs="Arial"/>
                <w:color w:val="000000"/>
                <w:kern w:val="2"/>
                <w:sz w:val="24"/>
                <w:lang w:eastAsia="en-GB"/>
              </w:rPr>
              <w:tab/>
              <w:t xml:space="preserve">The Council will meet increased demand for access to open space and opportunities for physical activity, by </w:t>
            </w:r>
            <w:r w:rsidRPr="00314853">
              <w:rPr>
                <w:rFonts w:ascii="Arial" w:eastAsia="Arial" w:hAnsi="Arial" w:cs="Arial"/>
                <w:color w:val="000000"/>
                <w:kern w:val="2"/>
                <w:sz w:val="24"/>
                <w:u w:val="single"/>
                <w:lang w:eastAsia="en-GB"/>
              </w:rPr>
              <w:t xml:space="preserve">protecting and enhancing existing open spaces and </w:t>
            </w:r>
            <w:r w:rsidRPr="00314853">
              <w:rPr>
                <w:rFonts w:ascii="Arial" w:eastAsia="Arial" w:hAnsi="Arial" w:cs="Arial"/>
                <w:color w:val="000000"/>
                <w:kern w:val="2"/>
                <w:sz w:val="24"/>
                <w:lang w:eastAsia="en-GB"/>
              </w:rPr>
              <w:t>tackling deficiencies and under provision through</w:t>
            </w:r>
            <w:r w:rsidRPr="00567D2D" w:rsidDel="009B1422">
              <w:rPr>
                <w:rFonts w:ascii="Arial" w:eastAsia="Arial" w:hAnsi="Arial" w:cs="Arial"/>
                <w:strike/>
                <w:color w:val="000000"/>
                <w:kern w:val="2"/>
                <w:sz w:val="24"/>
                <w:lang w:eastAsia="en-GB"/>
              </w:rPr>
              <w:t>:</w:t>
            </w:r>
            <w:r>
              <w:rPr>
                <w:rFonts w:ascii="Arial" w:eastAsia="Arial" w:hAnsi="Arial" w:cs="Arial"/>
                <w:color w:val="000000"/>
                <w:kern w:val="2"/>
                <w:sz w:val="24"/>
                <w:lang w:eastAsia="en-GB"/>
              </w:rPr>
              <w:t xml:space="preserve"> </w:t>
            </w:r>
            <w:r w:rsidRPr="00567D2D">
              <w:rPr>
                <w:rFonts w:ascii="Arial" w:eastAsia="Arial" w:hAnsi="Arial" w:cs="Arial"/>
                <w:color w:val="000000"/>
                <w:kern w:val="2"/>
                <w:sz w:val="24"/>
                <w:u w:val="single"/>
                <w:lang w:eastAsia="en-GB"/>
              </w:rPr>
              <w:t>securing new open space provision and improvements to existing open spaces</w:t>
            </w:r>
            <w:r>
              <w:rPr>
                <w:rFonts w:ascii="Arial" w:eastAsia="Arial" w:hAnsi="Arial" w:cs="Arial"/>
                <w:color w:val="000000"/>
                <w:kern w:val="2"/>
                <w:sz w:val="24"/>
                <w:lang w:eastAsia="en-GB"/>
              </w:rPr>
              <w:t>:</w:t>
            </w:r>
          </w:p>
          <w:p w14:paraId="53181B3D" w14:textId="77777777" w:rsidR="00B937D1" w:rsidRDefault="00B937D1" w:rsidP="00B937D1">
            <w:pPr>
              <w:spacing w:after="13" w:line="244" w:lineRule="auto"/>
              <w:ind w:right="81"/>
              <w:rPr>
                <w:rFonts w:ascii="Arial" w:eastAsia="Arial" w:hAnsi="Arial" w:cs="Arial"/>
                <w:color w:val="000000"/>
                <w:kern w:val="2"/>
                <w:sz w:val="24"/>
                <w:u w:val="single"/>
                <w:lang w:eastAsia="en-GB"/>
              </w:rPr>
            </w:pPr>
            <w:proofErr w:type="spellStart"/>
            <w:r w:rsidRPr="004D249C">
              <w:rPr>
                <w:rFonts w:ascii="Arial" w:eastAsia="Arial" w:hAnsi="Arial" w:cs="Arial"/>
                <w:strike/>
                <w:color w:val="000000"/>
                <w:kern w:val="2"/>
                <w:sz w:val="24"/>
                <w:lang w:eastAsia="en-GB"/>
              </w:rPr>
              <w:t>i</w:t>
            </w:r>
            <w:proofErr w:type="spellEnd"/>
            <w:r w:rsidRPr="004D249C">
              <w:rPr>
                <w:rFonts w:ascii="Arial" w:eastAsia="Arial" w:hAnsi="Arial" w:cs="Arial"/>
                <w:strike/>
                <w:color w:val="000000"/>
                <w:kern w:val="2"/>
                <w:sz w:val="24"/>
                <w:lang w:eastAsia="en-GB"/>
              </w:rPr>
              <w:t>.</w:t>
            </w:r>
            <w:r w:rsidRPr="00314853">
              <w:rPr>
                <w:rFonts w:ascii="Arial" w:eastAsia="Arial" w:hAnsi="Arial" w:cs="Arial"/>
                <w:color w:val="000000"/>
                <w:kern w:val="2"/>
                <w:sz w:val="24"/>
                <w:lang w:eastAsia="en-GB"/>
              </w:rPr>
              <w:t xml:space="preserve"> </w:t>
            </w:r>
            <w:r w:rsidRPr="004D249C">
              <w:rPr>
                <w:rFonts w:ascii="Arial" w:eastAsia="Arial" w:hAnsi="Arial" w:cs="Arial"/>
                <w:color w:val="000000"/>
                <w:kern w:val="2"/>
                <w:sz w:val="24"/>
                <w:u w:val="single"/>
                <w:lang w:eastAsia="en-GB"/>
              </w:rPr>
              <w:t>a)</w:t>
            </w:r>
            <w:r w:rsidRPr="00314853">
              <w:rPr>
                <w:rFonts w:ascii="Arial" w:eastAsia="Arial" w:hAnsi="Arial" w:cs="Arial"/>
                <w:color w:val="000000"/>
                <w:kern w:val="2"/>
                <w:sz w:val="24"/>
                <w:lang w:eastAsia="en-GB"/>
              </w:rPr>
              <w:tab/>
            </w:r>
            <w:r w:rsidRPr="00DF5A22">
              <w:rPr>
                <w:rFonts w:ascii="Arial" w:eastAsia="Arial" w:hAnsi="Arial" w:cs="Arial"/>
                <w:color w:val="000000"/>
                <w:kern w:val="2"/>
                <w:sz w:val="24"/>
                <w:u w:val="single"/>
                <w:lang w:eastAsia="en-GB"/>
              </w:rPr>
              <w:t xml:space="preserve">development proposals should make provision for </w:t>
            </w:r>
            <w:r w:rsidRPr="00567D2D" w:rsidDel="009B1422">
              <w:rPr>
                <w:rFonts w:ascii="Arial" w:eastAsia="Arial" w:hAnsi="Arial" w:cs="Arial"/>
                <w:strike/>
                <w:color w:val="000000"/>
                <w:kern w:val="2"/>
                <w:sz w:val="24"/>
                <w:lang w:eastAsia="en-GB"/>
              </w:rPr>
              <w:t>securing</w:t>
            </w:r>
            <w:r w:rsidDel="009B1422">
              <w:rPr>
                <w:rFonts w:ascii="Arial" w:eastAsia="Arial" w:hAnsi="Arial" w:cs="Arial"/>
                <w:strike/>
                <w:color w:val="000000"/>
                <w:kern w:val="2"/>
                <w:sz w:val="24"/>
                <w:lang w:eastAsia="en-GB"/>
              </w:rPr>
              <w:t xml:space="preserve"> </w:t>
            </w:r>
            <w:r w:rsidRPr="00892BEB" w:rsidDel="009B1422">
              <w:rPr>
                <w:rFonts w:ascii="Arial" w:eastAsia="Arial" w:hAnsi="Arial" w:cs="Arial"/>
                <w:strike/>
                <w:color w:val="000000"/>
                <w:kern w:val="2"/>
                <w:sz w:val="24"/>
                <w:lang w:eastAsia="en-GB"/>
              </w:rPr>
              <w:t>improvements to</w:t>
            </w:r>
            <w:r w:rsidRPr="00314853" w:rsidDel="009B1422">
              <w:rPr>
                <w:rFonts w:ascii="Arial" w:eastAsia="Arial" w:hAnsi="Arial" w:cs="Arial"/>
                <w:color w:val="000000"/>
                <w:kern w:val="2"/>
                <w:sz w:val="24"/>
                <w:lang w:eastAsia="en-GB"/>
              </w:rPr>
              <w:t xml:space="preserve"> </w:t>
            </w:r>
            <w:r w:rsidRPr="00314853">
              <w:rPr>
                <w:rFonts w:ascii="Arial" w:eastAsia="Arial" w:hAnsi="Arial" w:cs="Arial"/>
                <w:color w:val="000000"/>
                <w:kern w:val="2"/>
                <w:sz w:val="24"/>
                <w:lang w:eastAsia="en-GB"/>
              </w:rPr>
              <w:t>open spaces</w:t>
            </w:r>
            <w:r w:rsidRPr="00B92C5E">
              <w:rPr>
                <w:rFonts w:ascii="Arial" w:eastAsia="Arial" w:hAnsi="Arial" w:cs="Arial"/>
                <w:color w:val="000000"/>
                <w:kern w:val="2"/>
                <w:sz w:val="24"/>
                <w:lang w:eastAsia="en-GB"/>
              </w:rPr>
              <w:t>,</w:t>
            </w:r>
            <w:r w:rsidRPr="00314853">
              <w:rPr>
                <w:rFonts w:ascii="Arial" w:eastAsia="Arial" w:hAnsi="Arial" w:cs="Arial"/>
                <w:color w:val="000000"/>
                <w:kern w:val="2"/>
                <w:sz w:val="24"/>
                <w:lang w:eastAsia="en-GB"/>
              </w:rPr>
              <w:t xml:space="preserve"> </w:t>
            </w:r>
            <w:r w:rsidRPr="00667AEA">
              <w:rPr>
                <w:rFonts w:ascii="Arial" w:eastAsia="Arial" w:hAnsi="Arial" w:cs="Arial"/>
                <w:color w:val="000000"/>
                <w:kern w:val="2"/>
                <w:sz w:val="24"/>
                <w:lang w:eastAsia="en-GB"/>
              </w:rPr>
              <w:t>including</w:t>
            </w:r>
            <w:r w:rsidRPr="00314853">
              <w:rPr>
                <w:rFonts w:ascii="Arial" w:eastAsia="Arial" w:hAnsi="Arial" w:cs="Arial"/>
                <w:color w:val="000000"/>
                <w:kern w:val="2"/>
                <w:sz w:val="24"/>
                <w:u w:val="single"/>
                <w:lang w:eastAsia="en-GB"/>
              </w:rPr>
              <w:t xml:space="preserve"> </w:t>
            </w:r>
            <w:r>
              <w:rPr>
                <w:rFonts w:ascii="Arial" w:eastAsia="Arial" w:hAnsi="Arial" w:cs="Arial"/>
                <w:color w:val="000000"/>
                <w:kern w:val="2"/>
                <w:sz w:val="24"/>
                <w:u w:val="single"/>
                <w:lang w:eastAsia="en-GB"/>
              </w:rPr>
              <w:t xml:space="preserve">parks and </w:t>
            </w:r>
            <w:r w:rsidRPr="00314853">
              <w:rPr>
                <w:rFonts w:ascii="Arial" w:eastAsia="Arial" w:hAnsi="Arial" w:cs="Arial"/>
                <w:color w:val="000000"/>
                <w:kern w:val="2"/>
                <w:sz w:val="24"/>
                <w:u w:val="single"/>
                <w:lang w:eastAsia="en-GB"/>
              </w:rPr>
              <w:t>playing fields</w:t>
            </w:r>
            <w:r>
              <w:rPr>
                <w:rFonts w:ascii="Arial" w:eastAsia="Arial" w:hAnsi="Arial" w:cs="Arial"/>
                <w:color w:val="000000"/>
                <w:kern w:val="2"/>
                <w:sz w:val="24"/>
                <w:u w:val="single"/>
                <w:lang w:eastAsia="en-GB"/>
              </w:rPr>
              <w:t>,</w:t>
            </w:r>
            <w:r w:rsidRPr="00314853">
              <w:rPr>
                <w:rFonts w:ascii="Arial" w:eastAsia="Arial" w:hAnsi="Arial" w:cs="Arial"/>
                <w:color w:val="000000"/>
                <w:kern w:val="2"/>
                <w:sz w:val="24"/>
                <w:lang w:eastAsia="en-GB"/>
              </w:rPr>
              <w:t xml:space="preserve"> </w:t>
            </w:r>
            <w:r>
              <w:rPr>
                <w:rFonts w:ascii="Arial" w:eastAsia="Arial" w:hAnsi="Arial" w:cs="Arial"/>
                <w:color w:val="000000"/>
                <w:kern w:val="2"/>
                <w:sz w:val="24"/>
                <w:u w:val="single"/>
                <w:lang w:eastAsia="en-GB"/>
              </w:rPr>
              <w:lastRenderedPageBreak/>
              <w:t xml:space="preserve">where </w:t>
            </w:r>
            <w:r w:rsidRPr="00314853">
              <w:rPr>
                <w:rFonts w:ascii="Arial" w:eastAsia="Arial" w:hAnsi="Arial" w:cs="Arial"/>
                <w:color w:val="000000"/>
                <w:kern w:val="2"/>
                <w:sz w:val="24"/>
                <w:u w:val="single"/>
                <w:lang w:eastAsia="en-GB"/>
              </w:rPr>
              <w:t xml:space="preserve">additional demand </w:t>
            </w:r>
            <w:r>
              <w:rPr>
                <w:rFonts w:ascii="Arial" w:eastAsia="Arial" w:hAnsi="Arial" w:cs="Arial"/>
                <w:color w:val="000000"/>
                <w:kern w:val="2"/>
                <w:sz w:val="24"/>
                <w:u w:val="single"/>
                <w:lang w:eastAsia="en-GB"/>
              </w:rPr>
              <w:t xml:space="preserve">is created and new or improved </w:t>
            </w:r>
            <w:r w:rsidRPr="00314853">
              <w:rPr>
                <w:rFonts w:ascii="Arial" w:eastAsia="Arial" w:hAnsi="Arial" w:cs="Arial"/>
                <w:color w:val="000000"/>
                <w:kern w:val="2"/>
                <w:sz w:val="24"/>
                <w:u w:val="single"/>
                <w:lang w:eastAsia="en-GB"/>
              </w:rPr>
              <w:t xml:space="preserve">open space </w:t>
            </w:r>
            <w:r>
              <w:rPr>
                <w:rFonts w:ascii="Arial" w:eastAsia="Arial" w:hAnsi="Arial" w:cs="Arial"/>
                <w:color w:val="000000"/>
                <w:kern w:val="2"/>
                <w:sz w:val="24"/>
                <w:u w:val="single"/>
                <w:lang w:eastAsia="en-GB"/>
              </w:rPr>
              <w:t>is necessary, in accordance with the following standards:</w:t>
            </w:r>
          </w:p>
          <w:p w14:paraId="5ED9D28B" w14:textId="77777777" w:rsidR="00B937D1" w:rsidRPr="00852907" w:rsidRDefault="00B937D1" w:rsidP="00D7573A">
            <w:pPr>
              <w:numPr>
                <w:ilvl w:val="0"/>
                <w:numId w:val="104"/>
              </w:numPr>
              <w:spacing w:after="13" w:line="244" w:lineRule="auto"/>
              <w:ind w:right="81"/>
              <w:rPr>
                <w:rFonts w:ascii="Arial" w:eastAsia="Arial" w:hAnsi="Arial" w:cs="Arial"/>
                <w:color w:val="000000"/>
                <w:kern w:val="2"/>
                <w:sz w:val="24"/>
                <w:u w:val="single"/>
                <w:lang w:eastAsia="en-GB"/>
              </w:rPr>
            </w:pPr>
            <w:r w:rsidRPr="00852907">
              <w:rPr>
                <w:rFonts w:ascii="Arial" w:eastAsia="Arial" w:hAnsi="Arial" w:cs="Arial"/>
                <w:color w:val="000000"/>
                <w:kern w:val="2"/>
                <w:sz w:val="24"/>
                <w:u w:val="single"/>
                <w:lang w:eastAsia="en-GB"/>
              </w:rPr>
              <w:t>Parks: 1.63ha per 1000 residents</w:t>
            </w:r>
          </w:p>
          <w:p w14:paraId="656F011A" w14:textId="77777777" w:rsidR="00B937D1" w:rsidRPr="00852907" w:rsidRDefault="00B937D1" w:rsidP="00D7573A">
            <w:pPr>
              <w:numPr>
                <w:ilvl w:val="0"/>
                <w:numId w:val="104"/>
              </w:numPr>
              <w:spacing w:after="13" w:line="244" w:lineRule="auto"/>
              <w:ind w:right="81"/>
              <w:rPr>
                <w:rFonts w:ascii="Arial" w:eastAsia="Arial" w:hAnsi="Arial" w:cs="Arial"/>
                <w:color w:val="000000"/>
                <w:kern w:val="2"/>
                <w:sz w:val="24"/>
                <w:u w:val="single"/>
                <w:lang w:eastAsia="en-GB"/>
              </w:rPr>
            </w:pPr>
            <w:r w:rsidRPr="00852907">
              <w:rPr>
                <w:rFonts w:ascii="Arial" w:eastAsia="Arial" w:hAnsi="Arial" w:cs="Arial"/>
                <w:color w:val="000000"/>
                <w:kern w:val="2"/>
                <w:sz w:val="24"/>
                <w:u w:val="single"/>
                <w:lang w:eastAsia="en-GB"/>
              </w:rPr>
              <w:t>Natural Green Spaces</w:t>
            </w:r>
            <w:r w:rsidRPr="009E2B5D">
              <w:rPr>
                <w:rStyle w:val="FootnoteReference"/>
                <w:rFonts w:ascii="Arial" w:eastAsia="Arial" w:hAnsi="Arial" w:cs="Arial"/>
                <w:color w:val="000000"/>
                <w:kern w:val="2"/>
                <w:sz w:val="24"/>
                <w:u w:val="single"/>
                <w:lang w:eastAsia="en-GB"/>
              </w:rPr>
              <w:footnoteReference w:id="6"/>
            </w:r>
            <w:r w:rsidRPr="009E2B5D">
              <w:rPr>
                <w:rFonts w:ascii="Arial" w:eastAsia="Arial" w:hAnsi="Arial" w:cs="Arial"/>
                <w:color w:val="000000"/>
                <w:kern w:val="2"/>
                <w:sz w:val="24"/>
                <w:u w:val="single"/>
                <w:lang w:eastAsia="en-GB"/>
              </w:rPr>
              <w:t>:</w:t>
            </w:r>
            <w:r w:rsidRPr="00852907">
              <w:rPr>
                <w:rFonts w:ascii="Arial" w:eastAsia="Arial" w:hAnsi="Arial" w:cs="Arial"/>
                <w:color w:val="000000"/>
                <w:kern w:val="2"/>
                <w:sz w:val="24"/>
                <w:u w:val="single"/>
                <w:lang w:eastAsia="en-GB"/>
              </w:rPr>
              <w:t xml:space="preserve"> 2.05ha per 1000 residents</w:t>
            </w:r>
            <w:r>
              <w:rPr>
                <w:rFonts w:ascii="Arial" w:eastAsia="Arial" w:hAnsi="Arial" w:cs="Arial"/>
                <w:color w:val="000000"/>
                <w:kern w:val="2"/>
                <w:sz w:val="24"/>
                <w:u w:val="single"/>
                <w:lang w:eastAsia="en-GB"/>
              </w:rPr>
              <w:t xml:space="preserve"> </w:t>
            </w:r>
          </w:p>
          <w:p w14:paraId="6E8A1DC8" w14:textId="77777777" w:rsidR="00B937D1" w:rsidRPr="00852907" w:rsidRDefault="00B937D1" w:rsidP="00D7573A">
            <w:pPr>
              <w:numPr>
                <w:ilvl w:val="0"/>
                <w:numId w:val="104"/>
              </w:numPr>
              <w:spacing w:after="13" w:line="244" w:lineRule="auto"/>
              <w:ind w:right="81"/>
              <w:rPr>
                <w:rFonts w:ascii="Arial" w:eastAsia="Arial" w:hAnsi="Arial" w:cs="Arial"/>
                <w:color w:val="000000"/>
                <w:kern w:val="2"/>
                <w:sz w:val="24"/>
                <w:u w:val="single"/>
                <w:lang w:eastAsia="en-GB"/>
              </w:rPr>
            </w:pPr>
            <w:r w:rsidRPr="00852907">
              <w:rPr>
                <w:rFonts w:ascii="Arial" w:eastAsia="Arial" w:hAnsi="Arial" w:cs="Arial"/>
                <w:color w:val="000000"/>
                <w:kern w:val="2"/>
                <w:sz w:val="24"/>
                <w:u w:val="single"/>
                <w:lang w:eastAsia="en-GB"/>
              </w:rPr>
              <w:t xml:space="preserve">Playing pitches: 0.75ha per 1000 residents. </w:t>
            </w:r>
          </w:p>
          <w:p w14:paraId="43A56B9B" w14:textId="77777777" w:rsidR="00B937D1" w:rsidRDefault="00B937D1" w:rsidP="00D7573A">
            <w:pPr>
              <w:pStyle w:val="ListParagraph"/>
              <w:numPr>
                <w:ilvl w:val="0"/>
                <w:numId w:val="104"/>
              </w:numPr>
              <w:spacing w:after="13" w:line="244" w:lineRule="auto"/>
              <w:ind w:right="81"/>
              <w:rPr>
                <w:rFonts w:ascii="Arial" w:eastAsia="Arial" w:hAnsi="Arial" w:cs="Arial"/>
                <w:color w:val="000000"/>
                <w:kern w:val="2"/>
                <w:sz w:val="24"/>
                <w:u w:val="single"/>
                <w:lang w:eastAsia="en-GB"/>
              </w:rPr>
            </w:pPr>
            <w:r w:rsidRPr="00852907">
              <w:rPr>
                <w:rFonts w:ascii="Arial" w:eastAsia="Arial" w:hAnsi="Arial" w:cs="Arial"/>
                <w:color w:val="000000"/>
                <w:kern w:val="2"/>
                <w:sz w:val="24"/>
                <w:u w:val="single"/>
                <w:lang w:eastAsia="en-GB"/>
              </w:rPr>
              <w:t>Play and informal recreation: as set out by London Plan Policy S4</w:t>
            </w:r>
          </w:p>
          <w:p w14:paraId="3C1DED27" w14:textId="77777777" w:rsidR="00B937D1" w:rsidRPr="00314853" w:rsidRDefault="00B937D1" w:rsidP="00B937D1">
            <w:pPr>
              <w:spacing w:after="13" w:line="244" w:lineRule="auto"/>
              <w:ind w:right="81"/>
              <w:rPr>
                <w:rFonts w:ascii="Arial" w:eastAsia="Arial" w:hAnsi="Arial" w:cs="Arial"/>
                <w:color w:val="000000"/>
                <w:kern w:val="2"/>
                <w:sz w:val="24"/>
                <w:lang w:eastAsia="en-GB"/>
              </w:rPr>
            </w:pPr>
            <w:r w:rsidRPr="00A33C54" w:rsidDel="0020123F">
              <w:rPr>
                <w:rFonts w:ascii="Arial" w:eastAsia="Arial" w:hAnsi="Arial" w:cs="Arial"/>
                <w:strike/>
                <w:color w:val="000000"/>
                <w:kern w:val="2"/>
                <w:sz w:val="24"/>
                <w:lang w:eastAsia="en-GB"/>
              </w:rPr>
              <w:t>provision for children’s play, sports facilities</w:t>
            </w:r>
            <w:r w:rsidDel="0020123F">
              <w:rPr>
                <w:rFonts w:ascii="Arial" w:eastAsia="Arial" w:hAnsi="Arial" w:cs="Arial"/>
                <w:strike/>
                <w:color w:val="000000"/>
                <w:kern w:val="2"/>
                <w:sz w:val="24"/>
                <w:u w:val="single"/>
                <w:lang w:eastAsia="en-GB"/>
              </w:rPr>
              <w:t xml:space="preserve"> </w:t>
            </w:r>
            <w:r w:rsidRPr="00920615" w:rsidDel="0020123F">
              <w:rPr>
                <w:rFonts w:ascii="Arial" w:eastAsia="Arial" w:hAnsi="Arial" w:cs="Arial"/>
                <w:strike/>
                <w:color w:val="000000"/>
                <w:kern w:val="2"/>
                <w:sz w:val="24"/>
                <w:lang w:eastAsia="en-GB"/>
              </w:rPr>
              <w:t>and better access arrangements</w:t>
            </w:r>
            <w:r w:rsidRPr="00314853" w:rsidDel="0020123F">
              <w:rPr>
                <w:rFonts w:ascii="Arial" w:eastAsia="Arial" w:hAnsi="Arial" w:cs="Arial"/>
                <w:color w:val="000000"/>
                <w:kern w:val="2"/>
                <w:sz w:val="24"/>
                <w:lang w:eastAsia="en-GB"/>
              </w:rPr>
              <w:t xml:space="preserve"> </w:t>
            </w:r>
            <w:r w:rsidRPr="00A63A74" w:rsidDel="0020123F">
              <w:rPr>
                <w:rFonts w:ascii="Arial" w:eastAsia="Arial" w:hAnsi="Arial" w:cs="Arial"/>
                <w:strike/>
                <w:color w:val="000000"/>
                <w:kern w:val="2"/>
                <w:sz w:val="24"/>
                <w:lang w:eastAsia="en-GB"/>
              </w:rPr>
              <w:t>(</w:t>
            </w:r>
            <w:r w:rsidRPr="00920615" w:rsidDel="0020123F">
              <w:rPr>
                <w:rFonts w:ascii="Arial" w:eastAsia="Arial" w:hAnsi="Arial" w:cs="Arial"/>
                <w:strike/>
                <w:color w:val="000000"/>
                <w:kern w:val="2"/>
                <w:sz w:val="24"/>
                <w:lang w:eastAsia="en-GB"/>
              </w:rPr>
              <w:t>both into parks and</w:t>
            </w:r>
            <w:r w:rsidRPr="00D93E47" w:rsidDel="0020123F">
              <w:rPr>
                <w:rFonts w:ascii="Arial" w:eastAsia="Arial" w:hAnsi="Arial" w:cs="Arial"/>
                <w:strike/>
                <w:color w:val="000000"/>
                <w:kern w:val="2"/>
                <w:sz w:val="24"/>
                <w:lang w:eastAsia="en-GB"/>
              </w:rPr>
              <w:t xml:space="preserve"> between them</w:t>
            </w:r>
            <w:r w:rsidRPr="00314853">
              <w:rPr>
                <w:rFonts w:ascii="Arial" w:eastAsia="Arial" w:hAnsi="Arial" w:cs="Arial"/>
                <w:color w:val="000000"/>
                <w:kern w:val="2"/>
                <w:sz w:val="24"/>
                <w:lang w:eastAsia="en-GB"/>
              </w:rPr>
              <w:t>)</w:t>
            </w:r>
            <w:r w:rsidRPr="00314853">
              <w:rPr>
                <w:rFonts w:ascii="Arial" w:eastAsia="Arial" w:hAnsi="Arial" w:cs="Arial"/>
                <w:strike/>
                <w:color w:val="000000"/>
                <w:kern w:val="2"/>
                <w:sz w:val="24"/>
                <w:lang w:eastAsia="en-GB"/>
              </w:rPr>
              <w:t>,</w:t>
            </w:r>
            <w:r w:rsidRPr="00314853" w:rsidDel="0020123F">
              <w:rPr>
                <w:rFonts w:ascii="Arial" w:eastAsia="Arial" w:hAnsi="Arial" w:cs="Arial"/>
                <w:strike/>
                <w:color w:val="000000"/>
                <w:kern w:val="2"/>
                <w:sz w:val="24"/>
                <w:lang w:eastAsia="en-GB"/>
              </w:rPr>
              <w:t xml:space="preserve"> where opportunities arise, from all developments that create an additional demand for open space.</w:t>
            </w:r>
            <w:r w:rsidRPr="00314853" w:rsidDel="0020123F">
              <w:rPr>
                <w:rFonts w:ascii="Arial" w:eastAsia="Arial" w:hAnsi="Arial" w:cs="Arial"/>
                <w:color w:val="000000"/>
                <w:kern w:val="2"/>
                <w:sz w:val="24"/>
                <w:lang w:eastAsia="en-GB"/>
              </w:rPr>
              <w:t xml:space="preserve"> </w:t>
            </w:r>
            <w:r w:rsidRPr="00C7058E" w:rsidDel="0020123F">
              <w:rPr>
                <w:rFonts w:ascii="Arial" w:eastAsia="Arial" w:hAnsi="Arial" w:cs="Arial"/>
                <w:strike/>
                <w:color w:val="000000"/>
                <w:kern w:val="2"/>
                <w:sz w:val="24"/>
                <w:lang w:eastAsia="en-GB"/>
              </w:rPr>
              <w:t>Where this is not viable, a cash in lieu payment will be required for off-site provision or enhancement</w:t>
            </w:r>
            <w:r w:rsidRPr="00314853" w:rsidDel="0020123F">
              <w:rPr>
                <w:rFonts w:ascii="Arial" w:eastAsia="Arial" w:hAnsi="Arial" w:cs="Arial"/>
                <w:color w:val="000000"/>
                <w:kern w:val="2"/>
                <w:sz w:val="24"/>
                <w:lang w:eastAsia="en-GB"/>
              </w:rPr>
              <w:t xml:space="preserve"> </w:t>
            </w:r>
            <w:r w:rsidRPr="00C7058E" w:rsidDel="0020123F">
              <w:rPr>
                <w:rFonts w:ascii="Arial" w:eastAsia="Arial" w:hAnsi="Arial" w:cs="Arial"/>
                <w:strike/>
                <w:color w:val="000000"/>
                <w:kern w:val="2"/>
                <w:sz w:val="24"/>
                <w:lang w:eastAsia="en-GB"/>
              </w:rPr>
              <w:t>to parks and open spaces that are nearby</w:t>
            </w:r>
            <w:r w:rsidRPr="00314853">
              <w:rPr>
                <w:rFonts w:ascii="Arial" w:eastAsia="Arial" w:hAnsi="Arial" w:cs="Arial"/>
                <w:strike/>
                <w:color w:val="000000"/>
                <w:kern w:val="2"/>
                <w:sz w:val="24"/>
                <w:lang w:eastAsia="en-GB"/>
              </w:rPr>
              <w:t>;</w:t>
            </w:r>
          </w:p>
          <w:p w14:paraId="631FD4D2" w14:textId="77777777" w:rsidR="00B937D1" w:rsidRPr="00B04302" w:rsidDel="0020123F" w:rsidRDefault="00B937D1" w:rsidP="00B937D1">
            <w:pPr>
              <w:spacing w:after="13" w:line="244" w:lineRule="auto"/>
              <w:ind w:right="81"/>
              <w:rPr>
                <w:rFonts w:ascii="Arial" w:eastAsia="Arial" w:hAnsi="Arial" w:cs="Arial"/>
                <w:strike/>
                <w:color w:val="000000"/>
                <w:kern w:val="2"/>
                <w:sz w:val="24"/>
                <w:lang w:eastAsia="en-GB"/>
              </w:rPr>
            </w:pPr>
            <w:r w:rsidRPr="00B65529">
              <w:rPr>
                <w:rFonts w:ascii="Arial" w:eastAsia="Arial" w:hAnsi="Arial" w:cs="Arial"/>
                <w:strike/>
                <w:color w:val="000000"/>
                <w:kern w:val="2"/>
                <w:sz w:val="24"/>
                <w:lang w:eastAsia="en-GB"/>
              </w:rPr>
              <w:t>ii.</w:t>
            </w:r>
            <w:r w:rsidRPr="00B65529">
              <w:rPr>
                <w:rFonts w:ascii="Arial" w:eastAsia="Arial" w:hAnsi="Arial" w:cs="Arial"/>
                <w:color w:val="000000"/>
                <w:kern w:val="2"/>
                <w:sz w:val="24"/>
                <w:u w:val="single"/>
                <w:lang w:eastAsia="en-GB"/>
              </w:rPr>
              <w:t xml:space="preserve"> b)</w:t>
            </w:r>
            <w:r w:rsidRPr="00314853">
              <w:rPr>
                <w:rFonts w:ascii="Arial" w:eastAsia="Arial" w:hAnsi="Arial" w:cs="Arial"/>
                <w:color w:val="000000"/>
                <w:kern w:val="2"/>
                <w:sz w:val="24"/>
                <w:lang w:eastAsia="en-GB"/>
              </w:rPr>
              <w:tab/>
            </w:r>
            <w:r w:rsidRPr="00E01A44">
              <w:rPr>
                <w:rStyle w:val="cf01"/>
                <w:rFonts w:ascii="Arial" w:hAnsi="Arial" w:cs="Arial"/>
                <w:sz w:val="24"/>
                <w:szCs w:val="24"/>
                <w:u w:val="single"/>
              </w:rPr>
              <w:t>Contributions to improvements to existing open spaces will be secured by planning obligations where necessary, including where it would be unsuitable for specific forms of open spaces to be provided directly on site</w:t>
            </w:r>
            <w:r w:rsidRPr="009E3B36">
              <w:rPr>
                <w:rStyle w:val="cf01"/>
                <w:rFonts w:ascii="Arial" w:hAnsi="Arial" w:cs="Arial"/>
                <w:sz w:val="24"/>
                <w:szCs w:val="24"/>
              </w:rPr>
              <w:t>.</w:t>
            </w:r>
            <w:r>
              <w:rPr>
                <w:rStyle w:val="cf01"/>
              </w:rPr>
              <w:t xml:space="preserve"> </w:t>
            </w:r>
            <w:r w:rsidRPr="00E01A44" w:rsidDel="0020123F">
              <w:rPr>
                <w:rFonts w:ascii="Arial" w:eastAsia="Arial" w:hAnsi="Arial" w:cs="Arial"/>
                <w:strike/>
                <w:color w:val="000000"/>
                <w:kern w:val="2"/>
                <w:sz w:val="24"/>
                <w:lang w:eastAsia="en-GB"/>
              </w:rPr>
              <w:t xml:space="preserve">improving access to open spaces particularly in areas of public open space deficiency identified by Map 7.  </w:t>
            </w:r>
            <w:r w:rsidRPr="00613A1B" w:rsidDel="0020123F">
              <w:rPr>
                <w:rFonts w:ascii="Arial" w:eastAsia="Arial" w:hAnsi="Arial" w:cs="Arial"/>
                <w:strike/>
                <w:color w:val="000000"/>
                <w:kern w:val="2"/>
                <w:sz w:val="24"/>
                <w:lang w:eastAsia="en-GB"/>
              </w:rPr>
              <w:t>The Council will seek to improve provision in these areas of deficiency in accordance with the following standards:</w:t>
            </w:r>
            <w:r>
              <w:rPr>
                <w:rFonts w:ascii="Arial" w:eastAsia="Arial" w:hAnsi="Arial" w:cs="Arial"/>
                <w:strike/>
                <w:color w:val="000000"/>
                <w:kern w:val="2"/>
                <w:sz w:val="24"/>
                <w:lang w:eastAsia="en-GB"/>
              </w:rPr>
              <w:t xml:space="preserve"> </w:t>
            </w:r>
          </w:p>
          <w:p w14:paraId="57346C75" w14:textId="77777777" w:rsidR="00B937D1" w:rsidRPr="006F469C" w:rsidRDefault="00B937D1" w:rsidP="00D7573A">
            <w:pPr>
              <w:numPr>
                <w:ilvl w:val="0"/>
                <w:numId w:val="46"/>
              </w:numPr>
              <w:spacing w:after="194"/>
              <w:ind w:right="65" w:hanging="360"/>
              <w:rPr>
                <w:rFonts w:ascii="Arial" w:eastAsia="Arial" w:hAnsi="Arial" w:cs="Arial"/>
                <w:strike/>
                <w:color w:val="000000"/>
                <w:kern w:val="2"/>
                <w:sz w:val="24"/>
                <w:u w:val="single"/>
                <w:lang w:eastAsia="en-GB"/>
              </w:rPr>
            </w:pPr>
            <w:r w:rsidRPr="00B04302" w:rsidDel="0020123F">
              <w:rPr>
                <w:rFonts w:ascii="Arial" w:eastAsia="Arial" w:hAnsi="Arial" w:cs="Arial"/>
                <w:strike/>
                <w:color w:val="000000"/>
                <w:kern w:val="2"/>
                <w:sz w:val="24"/>
                <w:lang w:eastAsia="en-GB"/>
              </w:rPr>
              <w:t>Parks (1.63 hectares per 1,000 residents)</w:t>
            </w:r>
          </w:p>
          <w:p w14:paraId="11319B20" w14:textId="77777777" w:rsidR="00B937D1" w:rsidRPr="00DD1063" w:rsidRDefault="00B937D1" w:rsidP="00D7573A">
            <w:pPr>
              <w:numPr>
                <w:ilvl w:val="0"/>
                <w:numId w:val="46"/>
              </w:numPr>
              <w:spacing w:after="194"/>
              <w:ind w:right="65" w:hanging="360"/>
              <w:rPr>
                <w:rFonts w:ascii="Arial" w:eastAsia="Arial" w:hAnsi="Arial" w:cs="Arial"/>
                <w:strike/>
                <w:color w:val="000000"/>
                <w:kern w:val="2"/>
                <w:sz w:val="24"/>
                <w:u w:val="single"/>
                <w:lang w:eastAsia="en-GB"/>
              </w:rPr>
            </w:pPr>
            <w:r w:rsidRPr="00B04302" w:rsidDel="0020123F">
              <w:rPr>
                <w:rFonts w:ascii="Arial" w:eastAsia="Arial" w:hAnsi="Arial" w:cs="Arial"/>
                <w:strike/>
                <w:color w:val="000000"/>
                <w:kern w:val="2"/>
                <w:sz w:val="24"/>
                <w:lang w:eastAsia="en-GB"/>
              </w:rPr>
              <w:lastRenderedPageBreak/>
              <w:t>Natural green spaces</w:t>
            </w:r>
            <w:r w:rsidRPr="00314853" w:rsidDel="0020123F">
              <w:rPr>
                <w:rFonts w:ascii="Arial" w:eastAsia="Arial" w:hAnsi="Arial" w:cs="Arial"/>
                <w:color w:val="000000"/>
                <w:kern w:val="2"/>
                <w:sz w:val="24"/>
                <w:lang w:eastAsia="en-GB"/>
              </w:rPr>
              <w:t xml:space="preserve"> </w:t>
            </w:r>
            <w:r w:rsidRPr="00B04302" w:rsidDel="0020123F">
              <w:rPr>
                <w:rFonts w:ascii="Arial" w:eastAsia="Arial" w:hAnsi="Arial" w:cs="Arial"/>
                <w:strike/>
                <w:color w:val="000000"/>
                <w:kern w:val="2"/>
                <w:sz w:val="24"/>
                <w:lang w:eastAsia="en-GB"/>
              </w:rPr>
              <w:t>(2.05 hectares per 1,000 residents)</w:t>
            </w:r>
          </w:p>
          <w:p w14:paraId="3718CD34" w14:textId="77777777" w:rsidR="00B937D1" w:rsidRPr="00314853" w:rsidRDefault="00B937D1" w:rsidP="00B937D1">
            <w:pPr>
              <w:rPr>
                <w:rFonts w:ascii="Arial" w:eastAsia="Arial" w:hAnsi="Arial" w:cs="Arial"/>
                <w:color w:val="000000"/>
                <w:kern w:val="2"/>
                <w:sz w:val="24"/>
                <w:lang w:eastAsia="en-GB"/>
              </w:rPr>
            </w:pPr>
            <w:r w:rsidRPr="00A24FA3">
              <w:rPr>
                <w:rStyle w:val="cf01"/>
                <w:rFonts w:ascii="Arial" w:hAnsi="Arial" w:cs="Arial"/>
                <w:strike/>
                <w:sz w:val="24"/>
                <w:szCs w:val="24"/>
              </w:rPr>
              <w:t>Iii.</w:t>
            </w:r>
            <w:r>
              <w:rPr>
                <w:rStyle w:val="cf01"/>
                <w:rFonts w:ascii="Arial" w:hAnsi="Arial" w:cs="Arial"/>
                <w:sz w:val="24"/>
                <w:szCs w:val="24"/>
                <w:u w:val="single"/>
              </w:rPr>
              <w:t xml:space="preserve"> c) </w:t>
            </w:r>
            <w:r w:rsidRPr="00655F12">
              <w:rPr>
                <w:rStyle w:val="cf01"/>
                <w:rFonts w:ascii="Arial" w:hAnsi="Arial" w:cs="Arial"/>
                <w:sz w:val="24"/>
                <w:szCs w:val="24"/>
                <w:u w:val="single"/>
              </w:rPr>
              <w:t>Arrangements relating to the long-term maintenance and management of open spaces will be secured by planning obligations where necessary.</w:t>
            </w:r>
            <w:r w:rsidRPr="00655F12">
              <w:rPr>
                <w:rStyle w:val="cf01"/>
                <w:u w:val="single"/>
              </w:rPr>
              <w:t xml:space="preserve"> </w:t>
            </w:r>
            <w:r w:rsidRPr="00655F12">
              <w:rPr>
                <w:rStyle w:val="cf01"/>
                <w:rFonts w:ascii="Arial" w:hAnsi="Arial" w:cs="Arial"/>
                <w:sz w:val="24"/>
                <w:szCs w:val="24"/>
                <w:u w:val="single"/>
              </w:rPr>
              <w:t>This will include</w:t>
            </w:r>
            <w:r>
              <w:rPr>
                <w:rStyle w:val="cf01"/>
              </w:rPr>
              <w:t xml:space="preserve"> </w:t>
            </w:r>
            <w:r w:rsidRPr="00314853">
              <w:rPr>
                <w:rFonts w:ascii="Arial" w:eastAsia="Arial" w:hAnsi="Arial" w:cs="Arial"/>
                <w:color w:val="000000"/>
                <w:kern w:val="2"/>
                <w:sz w:val="24"/>
                <w:lang w:eastAsia="en-GB"/>
              </w:rPr>
              <w:t xml:space="preserve">maintaining and improving the greening of the environment through the protection of incidental greenspace, trees, hedgerows and watercourses, especially where this enables green corridors to link Barnet’s rural, urban fringe and urban green spaces. </w:t>
            </w:r>
          </w:p>
          <w:p w14:paraId="4D850EAB" w14:textId="77777777" w:rsidR="00B937D1" w:rsidRPr="00314853" w:rsidRDefault="00B937D1" w:rsidP="00B937D1">
            <w:pPr>
              <w:ind w:left="708"/>
              <w:rPr>
                <w:rFonts w:ascii="Arial" w:eastAsia="Arial" w:hAnsi="Arial" w:cs="Arial"/>
                <w:color w:val="000000"/>
                <w:kern w:val="2"/>
                <w:sz w:val="24"/>
                <w:lang w:eastAsia="en-GB"/>
              </w:rPr>
            </w:pPr>
          </w:p>
          <w:p w14:paraId="04909A9B" w14:textId="77777777" w:rsidR="00B937D1" w:rsidRPr="00314853" w:rsidRDefault="00B937D1" w:rsidP="00B937D1">
            <w:pPr>
              <w:spacing w:after="17" w:line="243" w:lineRule="auto"/>
              <w:rPr>
                <w:rFonts w:ascii="Arial" w:eastAsia="Arial" w:hAnsi="Arial" w:cs="Arial"/>
                <w:color w:val="000000"/>
                <w:kern w:val="2"/>
                <w:sz w:val="24"/>
                <w:lang w:eastAsia="en-GB"/>
              </w:rPr>
            </w:pPr>
            <w:r w:rsidRPr="003D25D9">
              <w:rPr>
                <w:rFonts w:ascii="Arial" w:eastAsia="Arial" w:hAnsi="Arial" w:cs="Arial"/>
                <w:strike/>
                <w:color w:val="000000"/>
                <w:kern w:val="2"/>
                <w:sz w:val="24"/>
                <w:lang w:eastAsia="en-GB"/>
              </w:rPr>
              <w:t>iv.</w:t>
            </w:r>
            <w:r>
              <w:rPr>
                <w:rFonts w:ascii="Arial" w:eastAsia="Arial" w:hAnsi="Arial" w:cs="Arial"/>
                <w:color w:val="000000"/>
                <w:kern w:val="2"/>
                <w:sz w:val="24"/>
                <w:lang w:eastAsia="en-GB"/>
              </w:rPr>
              <w:t xml:space="preserve"> </w:t>
            </w:r>
            <w:r w:rsidRPr="00B32E97">
              <w:rPr>
                <w:rFonts w:ascii="Arial" w:eastAsia="Arial" w:hAnsi="Arial" w:cs="Arial"/>
                <w:color w:val="000000"/>
                <w:kern w:val="2"/>
                <w:sz w:val="24"/>
                <w:u w:val="single"/>
                <w:lang w:eastAsia="en-GB"/>
              </w:rPr>
              <w:t>d)</w:t>
            </w:r>
            <w:r>
              <w:rPr>
                <w:rFonts w:ascii="Arial" w:eastAsia="Arial" w:hAnsi="Arial" w:cs="Arial"/>
                <w:color w:val="000000"/>
                <w:kern w:val="2"/>
                <w:sz w:val="24"/>
                <w:lang w:eastAsia="en-GB"/>
              </w:rPr>
              <w:t xml:space="preserve"> </w:t>
            </w:r>
            <w:r w:rsidRPr="00314853">
              <w:rPr>
                <w:rFonts w:ascii="Arial" w:eastAsia="Arial" w:hAnsi="Arial" w:cs="Arial"/>
                <w:color w:val="000000"/>
                <w:kern w:val="2"/>
                <w:sz w:val="24"/>
                <w:lang w:eastAsia="en-GB"/>
              </w:rPr>
              <w:t xml:space="preserve">enhancing local food production through support for community food growing, the protection of allotments, and the provision of opportunities for growing food in new developments.  </w:t>
            </w:r>
          </w:p>
          <w:p w14:paraId="3A87CFAD" w14:textId="77777777" w:rsidR="00B937D1" w:rsidRPr="00314853" w:rsidRDefault="00B937D1" w:rsidP="00B937D1">
            <w:pPr>
              <w:spacing w:after="17" w:line="243" w:lineRule="auto"/>
              <w:rPr>
                <w:rFonts w:ascii="Arial" w:eastAsia="Arial" w:hAnsi="Arial" w:cs="Arial"/>
                <w:color w:val="000000"/>
                <w:kern w:val="2"/>
                <w:sz w:val="24"/>
                <w:lang w:eastAsia="en-GB"/>
              </w:rPr>
            </w:pPr>
          </w:p>
          <w:p w14:paraId="0736EF80" w14:textId="77777777" w:rsidR="00B937D1" w:rsidRPr="00314853" w:rsidRDefault="00B937D1" w:rsidP="00B937D1">
            <w:pPr>
              <w:tabs>
                <w:tab w:val="center" w:pos="4367"/>
              </w:tabs>
              <w:rPr>
                <w:rFonts w:ascii="Arial" w:eastAsia="Arial" w:hAnsi="Arial" w:cs="Arial"/>
                <w:color w:val="000000"/>
                <w:kern w:val="2"/>
                <w:sz w:val="24"/>
                <w:lang w:eastAsia="en-GB"/>
              </w:rPr>
            </w:pPr>
            <w:r w:rsidRPr="00B32E97">
              <w:rPr>
                <w:rFonts w:ascii="Arial" w:eastAsia="Arial" w:hAnsi="Arial" w:cs="Arial"/>
                <w:color w:val="000000"/>
                <w:kern w:val="2"/>
                <w:sz w:val="24"/>
                <w:u w:val="single"/>
                <w:lang w:eastAsia="en-GB"/>
              </w:rPr>
              <w:t>C.</w:t>
            </w:r>
            <w:r>
              <w:rPr>
                <w:rFonts w:ascii="Arial" w:eastAsia="Arial" w:hAnsi="Arial" w:cs="Arial"/>
                <w:color w:val="000000"/>
                <w:kern w:val="2"/>
                <w:sz w:val="24"/>
                <w:lang w:eastAsia="en-GB"/>
              </w:rPr>
              <w:t xml:space="preserve"> </w:t>
            </w:r>
            <w:r w:rsidRPr="00B32E97">
              <w:rPr>
                <w:rFonts w:ascii="Arial" w:eastAsia="Arial" w:hAnsi="Arial" w:cs="Arial"/>
                <w:strike/>
                <w:color w:val="000000"/>
                <w:kern w:val="2"/>
                <w:sz w:val="24"/>
                <w:lang w:eastAsia="en-GB"/>
              </w:rPr>
              <w:t>c).</w:t>
            </w:r>
            <w:r w:rsidRPr="00314853">
              <w:rPr>
                <w:rFonts w:ascii="Arial" w:eastAsia="Arial" w:hAnsi="Arial" w:cs="Arial"/>
                <w:color w:val="000000"/>
                <w:kern w:val="2"/>
                <w:sz w:val="24"/>
                <w:lang w:eastAsia="en-GB"/>
              </w:rPr>
              <w:t xml:space="preserve"> In supporting provision of new Green Infrastructure the Council will work with neighbouring authorities as part of the All London Green Grid</w:t>
            </w:r>
            <w:r w:rsidRPr="00314853">
              <w:rPr>
                <w:rFonts w:eastAsiaTheme="minorEastAsia"/>
                <w:kern w:val="2"/>
                <w:lang w:eastAsia="en-GB"/>
              </w:rPr>
              <w:t xml:space="preserve"> </w:t>
            </w:r>
            <w:r w:rsidRPr="00314853">
              <w:rPr>
                <w:rFonts w:ascii="Arial" w:eastAsia="Arial" w:hAnsi="Arial" w:cs="Arial"/>
                <w:color w:val="000000"/>
                <w:kern w:val="2"/>
                <w:sz w:val="24"/>
                <w:lang w:eastAsia="en-GB"/>
              </w:rPr>
              <w:t xml:space="preserve">to establish Area Frameworks as the basis for identification, creation and management of new green spaces as part of:    </w:t>
            </w:r>
          </w:p>
          <w:p w14:paraId="618EB832" w14:textId="77777777" w:rsidR="00B937D1" w:rsidRPr="00314853" w:rsidRDefault="00B937D1" w:rsidP="00B937D1">
            <w:pPr>
              <w:ind w:right="67"/>
              <w:rPr>
                <w:rFonts w:ascii="Arial" w:eastAsia="Arial" w:hAnsi="Arial" w:cs="Arial"/>
                <w:color w:val="000000"/>
                <w:kern w:val="2"/>
                <w:sz w:val="24"/>
                <w:lang w:eastAsia="en-GB"/>
              </w:rPr>
            </w:pPr>
            <w:proofErr w:type="spellStart"/>
            <w:r w:rsidRPr="00B32E97">
              <w:rPr>
                <w:rFonts w:ascii="Arial" w:eastAsia="Arial" w:hAnsi="Arial" w:cs="Arial"/>
                <w:strike/>
                <w:color w:val="000000"/>
                <w:kern w:val="2"/>
                <w:sz w:val="24"/>
                <w:lang w:eastAsia="en-GB"/>
              </w:rPr>
              <w:t>i.</w:t>
            </w:r>
            <w:r w:rsidRPr="005C6298">
              <w:rPr>
                <w:rFonts w:ascii="Arial" w:eastAsia="Arial" w:hAnsi="Arial" w:cs="Arial"/>
                <w:color w:val="000000"/>
                <w:kern w:val="2"/>
                <w:sz w:val="24"/>
                <w:u w:val="single"/>
                <w:lang w:eastAsia="en-GB"/>
              </w:rPr>
              <w:t>a</w:t>
            </w:r>
            <w:proofErr w:type="spellEnd"/>
            <w:r w:rsidRPr="005C6298">
              <w:rPr>
                <w:rFonts w:ascii="Arial" w:eastAsia="Arial" w:hAnsi="Arial" w:cs="Arial"/>
                <w:color w:val="000000"/>
                <w:kern w:val="2"/>
                <w:sz w:val="24"/>
                <w:u w:val="single"/>
                <w:lang w:eastAsia="en-GB"/>
              </w:rPr>
              <w:t>)</w:t>
            </w:r>
            <w:r w:rsidRPr="00314853">
              <w:rPr>
                <w:rFonts w:ascii="Arial" w:eastAsia="Arial" w:hAnsi="Arial" w:cs="Arial"/>
                <w:color w:val="000000"/>
                <w:kern w:val="2"/>
                <w:sz w:val="24"/>
                <w:lang w:eastAsia="en-GB"/>
              </w:rPr>
              <w:tab/>
              <w:t xml:space="preserve">Lea Valley and Finchley Ridge Green Grid Area; and </w:t>
            </w:r>
          </w:p>
          <w:p w14:paraId="3B3D46EF" w14:textId="77777777" w:rsidR="00B937D1" w:rsidRPr="00314853" w:rsidRDefault="00B937D1" w:rsidP="00B937D1">
            <w:pPr>
              <w:ind w:right="67"/>
              <w:rPr>
                <w:rFonts w:ascii="Arial" w:eastAsia="Arial" w:hAnsi="Arial" w:cs="Arial"/>
                <w:color w:val="000000"/>
                <w:kern w:val="2"/>
                <w:sz w:val="24"/>
                <w:lang w:eastAsia="en-GB"/>
              </w:rPr>
            </w:pPr>
            <w:proofErr w:type="spellStart"/>
            <w:r w:rsidRPr="00B32E97">
              <w:rPr>
                <w:rFonts w:ascii="Arial" w:eastAsia="Arial" w:hAnsi="Arial" w:cs="Arial"/>
                <w:strike/>
                <w:color w:val="000000"/>
                <w:kern w:val="2"/>
                <w:sz w:val="24"/>
                <w:lang w:eastAsia="en-GB"/>
              </w:rPr>
              <w:t>ii.</w:t>
            </w:r>
            <w:r w:rsidRPr="005C6298">
              <w:rPr>
                <w:rFonts w:ascii="Arial" w:eastAsia="Arial" w:hAnsi="Arial" w:cs="Arial"/>
                <w:color w:val="000000"/>
                <w:kern w:val="2"/>
                <w:sz w:val="24"/>
                <w:u w:val="single"/>
                <w:lang w:eastAsia="en-GB"/>
              </w:rPr>
              <w:t>b</w:t>
            </w:r>
            <w:proofErr w:type="spellEnd"/>
            <w:r w:rsidRPr="005C6298">
              <w:rPr>
                <w:rFonts w:ascii="Arial" w:eastAsia="Arial" w:hAnsi="Arial" w:cs="Arial"/>
                <w:color w:val="000000"/>
                <w:kern w:val="2"/>
                <w:sz w:val="24"/>
                <w:u w:val="single"/>
                <w:lang w:eastAsia="en-GB"/>
              </w:rPr>
              <w:t>)</w:t>
            </w:r>
            <w:r w:rsidRPr="00314853">
              <w:rPr>
                <w:rFonts w:ascii="Arial" w:eastAsia="Arial" w:hAnsi="Arial" w:cs="Arial"/>
                <w:color w:val="000000"/>
                <w:kern w:val="2"/>
                <w:sz w:val="24"/>
                <w:lang w:eastAsia="en-GB"/>
              </w:rPr>
              <w:t xml:space="preserve"> </w:t>
            </w:r>
            <w:r w:rsidRPr="00314853">
              <w:rPr>
                <w:rFonts w:ascii="Arial" w:eastAsia="Arial" w:hAnsi="Arial" w:cs="Arial"/>
                <w:color w:val="000000"/>
                <w:kern w:val="2"/>
                <w:sz w:val="24"/>
                <w:lang w:eastAsia="en-GB"/>
              </w:rPr>
              <w:tab/>
              <w:t xml:space="preserve">Brent Valley and Barnet Plateau Green Grid Area. </w:t>
            </w:r>
          </w:p>
          <w:p w14:paraId="38D70076" w14:textId="77777777" w:rsidR="00B937D1" w:rsidRPr="00314853" w:rsidRDefault="00B937D1" w:rsidP="00B937D1">
            <w:pPr>
              <w:ind w:right="67"/>
              <w:rPr>
                <w:rFonts w:ascii="Arial" w:eastAsia="Arial" w:hAnsi="Arial" w:cs="Arial"/>
                <w:color w:val="000000"/>
                <w:kern w:val="2"/>
                <w:sz w:val="24"/>
                <w:lang w:eastAsia="en-GB"/>
              </w:rPr>
            </w:pPr>
          </w:p>
          <w:p w14:paraId="2B398D34" w14:textId="77777777" w:rsidR="00B937D1" w:rsidRPr="00314853" w:rsidRDefault="00B937D1" w:rsidP="00B937D1">
            <w:pPr>
              <w:ind w:right="67"/>
              <w:rPr>
                <w:rFonts w:ascii="Arial" w:eastAsia="Arial" w:hAnsi="Arial" w:cs="Arial"/>
                <w:color w:val="000000"/>
                <w:kern w:val="2"/>
                <w:sz w:val="24"/>
                <w:lang w:eastAsia="en-GB"/>
              </w:rPr>
            </w:pPr>
            <w:r w:rsidRPr="005C6298">
              <w:rPr>
                <w:rFonts w:ascii="Arial" w:eastAsia="Arial" w:hAnsi="Arial" w:cs="Arial"/>
                <w:color w:val="000000"/>
                <w:kern w:val="2"/>
                <w:sz w:val="24"/>
                <w:u w:val="single"/>
                <w:lang w:eastAsia="en-GB"/>
              </w:rPr>
              <w:t>D</w:t>
            </w:r>
            <w:r>
              <w:rPr>
                <w:rFonts w:ascii="Arial" w:eastAsia="Arial" w:hAnsi="Arial" w:cs="Arial"/>
                <w:color w:val="000000"/>
                <w:kern w:val="2"/>
                <w:sz w:val="24"/>
                <w:lang w:eastAsia="en-GB"/>
              </w:rPr>
              <w:t xml:space="preserve">. </w:t>
            </w:r>
            <w:r w:rsidRPr="005C6298">
              <w:rPr>
                <w:rFonts w:ascii="Arial" w:eastAsia="Arial" w:hAnsi="Arial" w:cs="Arial"/>
                <w:strike/>
                <w:color w:val="000000"/>
                <w:kern w:val="2"/>
                <w:sz w:val="24"/>
                <w:lang w:eastAsia="en-GB"/>
              </w:rPr>
              <w:t>d).</w:t>
            </w:r>
            <w:r w:rsidRPr="00314853">
              <w:rPr>
                <w:rFonts w:ascii="Arial" w:eastAsia="Arial" w:hAnsi="Arial" w:cs="Arial"/>
                <w:color w:val="000000"/>
                <w:kern w:val="2"/>
                <w:sz w:val="24"/>
                <w:lang w:eastAsia="en-GB"/>
              </w:rPr>
              <w:t xml:space="preserve">  The Watling Chase Forest Plan will be taken into account when assessing development proposals in the area covered by Watling Chase Community Forest helping it become a readily accessible ‘green lung’ for Barnet’s residents. </w:t>
            </w:r>
          </w:p>
          <w:p w14:paraId="59EAD1AA" w14:textId="77777777" w:rsidR="00B937D1" w:rsidRPr="00314853" w:rsidRDefault="00B937D1" w:rsidP="00B937D1">
            <w:pPr>
              <w:ind w:right="67"/>
              <w:rPr>
                <w:rFonts w:ascii="Arial" w:eastAsia="Arial" w:hAnsi="Arial" w:cs="Arial"/>
                <w:color w:val="000000"/>
                <w:kern w:val="2"/>
                <w:sz w:val="24"/>
                <w:lang w:eastAsia="en-GB"/>
              </w:rPr>
            </w:pPr>
          </w:p>
          <w:p w14:paraId="207A556E" w14:textId="77777777" w:rsidR="00B937D1" w:rsidRPr="00314853" w:rsidRDefault="00B937D1" w:rsidP="00B937D1">
            <w:pPr>
              <w:ind w:right="67"/>
              <w:rPr>
                <w:rFonts w:ascii="Arial" w:eastAsia="Arial" w:hAnsi="Arial" w:cs="Arial"/>
                <w:strike/>
                <w:color w:val="000000"/>
                <w:kern w:val="2"/>
                <w:sz w:val="24"/>
                <w:lang w:eastAsia="en-GB"/>
              </w:rPr>
            </w:pPr>
            <w:r w:rsidRPr="003B5B6F">
              <w:rPr>
                <w:rFonts w:ascii="Arial" w:eastAsia="Arial" w:hAnsi="Arial" w:cs="Arial"/>
                <w:strike/>
                <w:color w:val="000000"/>
                <w:kern w:val="2"/>
                <w:sz w:val="24"/>
                <w:lang w:eastAsia="en-GB"/>
              </w:rPr>
              <w:lastRenderedPageBreak/>
              <w:t>e).</w:t>
            </w:r>
            <w:r w:rsidRPr="00314853">
              <w:rPr>
                <w:rFonts w:ascii="Arial" w:eastAsia="Arial" w:hAnsi="Arial" w:cs="Arial"/>
                <w:color w:val="000000"/>
                <w:kern w:val="2"/>
                <w:sz w:val="24"/>
                <w:lang w:eastAsia="en-GB"/>
              </w:rPr>
              <w:t xml:space="preserve">  </w:t>
            </w:r>
            <w:r w:rsidRPr="00314853">
              <w:rPr>
                <w:rFonts w:ascii="Arial" w:eastAsia="Arial" w:hAnsi="Arial" w:cs="Arial"/>
                <w:strike/>
                <w:color w:val="000000"/>
                <w:kern w:val="2"/>
                <w:sz w:val="24"/>
                <w:lang w:eastAsia="en-GB"/>
              </w:rPr>
              <w:t xml:space="preserve">In areas that have been assessed by the Barnet Parks and Open Spaces Strategy as being of low quality and low value the Council will consider limited development on open spaces. The Council will require any proposal that involves the loss of low quality and low value open space to robustly demonstrate that the following criteria can be satisfied:  </w:t>
            </w:r>
          </w:p>
          <w:p w14:paraId="102C1B4E" w14:textId="77777777" w:rsidR="00B937D1" w:rsidRPr="00314853" w:rsidRDefault="00B937D1" w:rsidP="00D7573A">
            <w:pPr>
              <w:numPr>
                <w:ilvl w:val="0"/>
                <w:numId w:val="47"/>
              </w:numPr>
              <w:ind w:right="67"/>
              <w:contextualSpacing/>
              <w:rPr>
                <w:rFonts w:ascii="Arial" w:eastAsia="Arial" w:hAnsi="Arial" w:cs="Arial"/>
                <w:strike/>
                <w:color w:val="000000"/>
                <w:kern w:val="2"/>
                <w:sz w:val="24"/>
                <w:lang w:eastAsia="en-GB"/>
              </w:rPr>
            </w:pPr>
            <w:r w:rsidRPr="00314853">
              <w:rPr>
                <w:rFonts w:ascii="Arial" w:eastAsia="Arial" w:hAnsi="Arial" w:cs="Arial"/>
                <w:strike/>
                <w:color w:val="000000"/>
                <w:kern w:val="2"/>
                <w:sz w:val="24"/>
                <w:lang w:eastAsia="en-GB"/>
              </w:rPr>
              <w:t xml:space="preserve">the development proposal is a small scale ancillary use which supports the improved  use of the open space; and </w:t>
            </w:r>
          </w:p>
          <w:p w14:paraId="0720379C" w14:textId="77777777" w:rsidR="00B937D1" w:rsidRPr="00314853" w:rsidRDefault="00B937D1" w:rsidP="00D7573A">
            <w:pPr>
              <w:numPr>
                <w:ilvl w:val="0"/>
                <w:numId w:val="47"/>
              </w:numPr>
              <w:ind w:right="67"/>
              <w:contextualSpacing/>
              <w:rPr>
                <w:rFonts w:ascii="Arial" w:eastAsia="Arial" w:hAnsi="Arial" w:cs="Arial"/>
                <w:strike/>
                <w:color w:val="000000"/>
                <w:kern w:val="2"/>
                <w:sz w:val="24"/>
                <w:lang w:eastAsia="en-GB"/>
              </w:rPr>
            </w:pPr>
            <w:r w:rsidRPr="00314853">
              <w:rPr>
                <w:rFonts w:ascii="Arial" w:eastAsia="Arial" w:hAnsi="Arial" w:cs="Arial"/>
                <w:strike/>
                <w:color w:val="000000"/>
                <w:kern w:val="2"/>
                <w:sz w:val="24"/>
                <w:lang w:eastAsia="en-GB"/>
              </w:rPr>
              <w:t xml:space="preserve">that opportunities to improve the quality and value of the existing space have been explored and subject to viability assessment; cannot be delivered  to enhance the quality and value of the existing space; or </w:t>
            </w:r>
          </w:p>
          <w:p w14:paraId="77F8774B" w14:textId="7A021EF4" w:rsidR="00B937D1" w:rsidRPr="00EC67FD" w:rsidRDefault="00B937D1" w:rsidP="00B937D1">
            <w:pPr>
              <w:keepNext/>
              <w:keepLines/>
              <w:suppressAutoHyphens/>
              <w:rPr>
                <w:rFonts w:ascii="Arial" w:eastAsiaTheme="majorEastAsia" w:hAnsi="Arial" w:cs="Arial"/>
                <w:b/>
              </w:rPr>
            </w:pPr>
            <w:r w:rsidRPr="00314853">
              <w:rPr>
                <w:rFonts w:ascii="Arial" w:eastAsia="Arial" w:hAnsi="Arial" w:cs="Arial"/>
                <w:strike/>
                <w:color w:val="000000"/>
                <w:kern w:val="2"/>
                <w:sz w:val="24"/>
                <w:lang w:eastAsia="en-GB"/>
              </w:rPr>
              <w:t>Equivalent or better quality open space provision will  be delivered. Any permissible exception will also need to ensure that it does not create or exacerbate any existing public open space deficiency and has no significant impact on biodiversity.</w:t>
            </w:r>
          </w:p>
        </w:tc>
        <w:tc>
          <w:tcPr>
            <w:tcW w:w="6754" w:type="dxa"/>
            <w:tcBorders>
              <w:left w:val="single" w:sz="4" w:space="0" w:color="auto"/>
            </w:tcBorders>
          </w:tcPr>
          <w:p w14:paraId="02F2B640"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0AC6D134" w14:textId="166F4677"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This policy relating to Barnet’s parks and open spaces, provides for the retention, extension and enhancement of green infrastructure. </w:t>
            </w:r>
          </w:p>
          <w:p w14:paraId="08547808" w14:textId="055EBE42"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MM revisions are required for soundness to ensure closer alignment / general conformity with London Plan policies. </w:t>
            </w:r>
          </w:p>
          <w:p w14:paraId="2E442D26" w14:textId="2EF98A54"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Clarifications provided relate to adding reference to the sports hubs identified in Policy GSS13; making clear that the Council intends to protect and enhance existing open spaces; also, on where developers will be expected to make provision for new and/or improvements to existing parks and open spaces. This includes the circumstances where contributions towards offsite provision rather than direct provision may be appropriate; also addition setting out management and maintenance expectations. Inclusion of standards for sports pitches as identified in Open Space, Sports and Recreational Facilities Assessment and reference added to London Plan Policy S4 in respect of play provision. Clarification is also provided on what is meant by ‘natural green spaces’; and playing fields as a form of open space. Revisions in the policy supporting text explain the Council’s approach for identifying and targeting areas of open space deficiency and </w:t>
            </w:r>
            <w:r w:rsidR="00024E2C" w:rsidRPr="00915951">
              <w:rPr>
                <w:rFonts w:ascii="Arial" w:hAnsi="Arial" w:cs="Arial"/>
              </w:rPr>
              <w:t>deprivation</w:t>
            </w:r>
            <w:r w:rsidRPr="00915951">
              <w:rPr>
                <w:rFonts w:ascii="Arial" w:hAnsi="Arial" w:cs="Arial"/>
              </w:rPr>
              <w:t xml:space="preserve">. </w:t>
            </w:r>
          </w:p>
          <w:p w14:paraId="6AEB9AA4" w14:textId="77777777" w:rsidR="00B937D1" w:rsidRPr="00915951" w:rsidRDefault="00B937D1" w:rsidP="00B937D1">
            <w:pPr>
              <w:keepNext/>
              <w:keepLines/>
              <w:suppressAutoHyphens/>
              <w:autoSpaceDN w:val="0"/>
              <w:textAlignment w:val="baseline"/>
              <w:outlineLvl w:val="2"/>
              <w:rPr>
                <w:rFonts w:ascii="Arial" w:hAnsi="Arial" w:cs="Arial"/>
              </w:rPr>
            </w:pPr>
          </w:p>
          <w:p w14:paraId="12055D54" w14:textId="42B960FB"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In addition to these clarificatory revisions, the MM deletes the part of the policy (part e) that included criteria allowing for the possibility </w:t>
            </w:r>
            <w:r w:rsidRPr="00915951">
              <w:rPr>
                <w:rFonts w:ascii="Arial" w:hAnsi="Arial" w:cs="Arial"/>
              </w:rPr>
              <w:lastRenderedPageBreak/>
              <w:t>to develop areas of open space deemed to be of low quality and low value. This deletion is to reconcile with the Council’s strategy to address deficiencies in and improve access to parks and open spaces, and to reflect that evidence does not justify a policy approach that permits release of existing open space for development.</w:t>
            </w:r>
          </w:p>
          <w:p w14:paraId="4ABEF6F6" w14:textId="320AA99C" w:rsidR="00B937D1" w:rsidRPr="00915951" w:rsidRDefault="00B937D1" w:rsidP="00B937D1">
            <w:pPr>
              <w:rPr>
                <w:rFonts w:ascii="Arial" w:eastAsia="Times New Roman" w:hAnsi="Arial" w:cs="Arial"/>
              </w:rPr>
            </w:pPr>
            <w:r w:rsidRPr="00915951">
              <w:rPr>
                <w:rFonts w:ascii="Arial" w:eastAsia="Times New Roman" w:hAnsi="Arial" w:cs="Arial"/>
              </w:rPr>
              <w:t xml:space="preserve"> </w:t>
            </w:r>
          </w:p>
          <w:p w14:paraId="1B15167C"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130C41BB" w14:textId="77777777" w:rsidR="00B937D1" w:rsidRPr="00915951" w:rsidRDefault="00B937D1" w:rsidP="00B937D1">
            <w:pPr>
              <w:spacing w:line="256" w:lineRule="auto"/>
              <w:rPr>
                <w:rFonts w:ascii="Arial" w:eastAsia="Times New Roman" w:hAnsi="Arial" w:cs="Arial"/>
              </w:rPr>
            </w:pPr>
          </w:p>
          <w:p w14:paraId="58425CA1" w14:textId="6EF6C864"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Barnet’s parks and open spaces.</w:t>
            </w:r>
          </w:p>
          <w:p w14:paraId="04E86116"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61E13F3D" w14:textId="77777777" w:rsidR="00B937D1" w:rsidRPr="00915951" w:rsidRDefault="00B937D1" w:rsidP="00B937D1">
            <w:pPr>
              <w:rPr>
                <w:rFonts w:ascii="Arial" w:eastAsia="Times New Roman" w:hAnsi="Arial" w:cs="Arial"/>
                <w:b/>
                <w:bCs/>
              </w:rPr>
            </w:pPr>
          </w:p>
          <w:p w14:paraId="1943F47C" w14:textId="70D90AFF"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generally either positive or neutral with no negative effects identified which would require additional mitigation measures. </w:t>
            </w:r>
          </w:p>
          <w:p w14:paraId="5F06ED0C" w14:textId="77777777" w:rsidR="00B937D1" w:rsidRPr="00915951" w:rsidRDefault="00B937D1" w:rsidP="00B937D1">
            <w:pPr>
              <w:rPr>
                <w:rFonts w:ascii="Arial" w:eastAsia="Times New Roman" w:hAnsi="Arial" w:cs="Arial"/>
                <w:b/>
                <w:bCs/>
              </w:rPr>
            </w:pPr>
          </w:p>
          <w:p w14:paraId="27C0C173"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28CA1552" w14:textId="77777777" w:rsidR="00B937D1" w:rsidRPr="00915951" w:rsidRDefault="00B937D1" w:rsidP="00B937D1">
            <w:pPr>
              <w:spacing w:line="259" w:lineRule="auto"/>
              <w:rPr>
                <w:rFonts w:ascii="Arial" w:hAnsi="Arial" w:cs="Arial"/>
                <w14:ligatures w14:val="none"/>
              </w:rPr>
            </w:pPr>
          </w:p>
          <w:p w14:paraId="1C2F7527" w14:textId="513D21B4" w:rsidR="00B937D1" w:rsidRPr="00915951" w:rsidRDefault="00B937D1" w:rsidP="00D7573A">
            <w:pPr>
              <w:pStyle w:val="ListParagraph"/>
              <w:numPr>
                <w:ilvl w:val="0"/>
                <w:numId w:val="78"/>
              </w:numPr>
              <w:rPr>
                <w:rFonts w:ascii="Arial" w:hAnsi="Arial" w:cs="Arial"/>
                <w14:ligatures w14:val="none"/>
              </w:rPr>
            </w:pPr>
            <w:r w:rsidRPr="00915951">
              <w:rPr>
                <w:rFonts w:ascii="Arial" w:hAnsi="Arial" w:cs="Arial"/>
                <w14:ligatures w14:val="none"/>
              </w:rPr>
              <w:lastRenderedPageBreak/>
              <w:t>Ensure efficient use of land and infrastructure</w:t>
            </w:r>
            <w:r w:rsidR="006D658F" w:rsidRPr="00915951">
              <w:rPr>
                <w:rFonts w:ascii="Arial" w:hAnsi="Arial" w:cs="Arial"/>
                <w14:ligatures w14:val="none"/>
              </w:rPr>
              <w:t xml:space="preserve"> (2)</w:t>
            </w:r>
            <w:r w:rsidRPr="00915951">
              <w:rPr>
                <w:rFonts w:ascii="Arial" w:hAnsi="Arial" w:cs="Arial"/>
                <w14:ligatures w14:val="none"/>
              </w:rPr>
              <w:t>, and ensuring that all residents have access to good quality, well-located, affordable housing</w:t>
            </w:r>
            <w:r w:rsidR="006D658F" w:rsidRPr="00915951">
              <w:rPr>
                <w:rFonts w:ascii="Arial" w:hAnsi="Arial" w:cs="Arial"/>
                <w14:ligatures w14:val="none"/>
              </w:rPr>
              <w:t xml:space="preserve"> (5)</w:t>
            </w:r>
            <w:r w:rsidRPr="00915951">
              <w:rPr>
                <w:rFonts w:ascii="Arial" w:hAnsi="Arial" w:cs="Arial"/>
                <w14:ligatures w14:val="none"/>
              </w:rPr>
              <w:t xml:space="preserve"> (MM revision</w:t>
            </w:r>
            <w:r w:rsidRPr="00915951">
              <w:rPr>
                <w:rFonts w:ascii="Arial" w:hAnsi="Arial" w:cs="Arial"/>
                <w:kern w:val="2"/>
              </w:rPr>
              <w:t xml:space="preserve"> </w:t>
            </w:r>
            <w:r w:rsidRPr="00915951">
              <w:rPr>
                <w:rFonts w:ascii="Arial" w:hAnsi="Arial" w:cs="Arial"/>
                <w14:ligatures w14:val="none"/>
              </w:rPr>
              <w:t xml:space="preserve">deleting criteria allowing for the possibility to permit the release and development of existing areas of open space deemed to be of low quality and low value might, in isolation, be considered to negatively impact on achievement of these objectives that seeking to ensure the efficient use of land and the provision of housing. However, this is counterbalanced by the positive impacts derived from this policy deletion in terms of furthering other SA/IIA objectives detailed below relating to the Council’s strategy to address deficiencies in and improve access to parks and open spaces); </w:t>
            </w:r>
          </w:p>
          <w:p w14:paraId="4B806E57" w14:textId="77278630" w:rsidR="00B937D1" w:rsidRPr="00915951" w:rsidRDefault="00B937D1" w:rsidP="00D7573A">
            <w:pPr>
              <w:pStyle w:val="ListParagraph"/>
              <w:numPr>
                <w:ilvl w:val="0"/>
                <w:numId w:val="78"/>
              </w:numPr>
              <w:rPr>
                <w:rFonts w:ascii="Arial" w:hAnsi="Arial" w:cs="Arial"/>
                <w14:ligatures w14:val="none"/>
              </w:rPr>
            </w:pPr>
            <w:r w:rsidRPr="00915951">
              <w:rPr>
                <w:rFonts w:ascii="Arial" w:hAnsi="Arial" w:cs="Arial"/>
                <w14:ligatures w14:val="none"/>
              </w:rPr>
              <w:t>Protect and enhance open spaces that are high quality, networked, accessible and multi-functional</w:t>
            </w:r>
            <w:r w:rsidR="006D658F" w:rsidRPr="00915951">
              <w:rPr>
                <w:rFonts w:ascii="Arial" w:hAnsi="Arial" w:cs="Arial"/>
                <w14:ligatures w14:val="none"/>
              </w:rPr>
              <w:t xml:space="preserve"> (</w:t>
            </w:r>
            <w:r w:rsidR="008A58B8" w:rsidRPr="00915951">
              <w:rPr>
                <w:rFonts w:ascii="Arial" w:hAnsi="Arial" w:cs="Arial"/>
                <w14:ligatures w14:val="none"/>
              </w:rPr>
              <w:t>9)</w:t>
            </w:r>
            <w:r w:rsidRPr="00915951">
              <w:rPr>
                <w:rFonts w:ascii="Arial" w:hAnsi="Arial" w:cs="Arial"/>
                <w14:ligatures w14:val="none"/>
              </w:rPr>
              <w:t>; promote social inclusion, equality, diversity and community cohesion</w:t>
            </w:r>
            <w:r w:rsidR="008A58B8" w:rsidRPr="00915951">
              <w:rPr>
                <w:rFonts w:ascii="Arial" w:hAnsi="Arial" w:cs="Arial"/>
                <w14:ligatures w14:val="none"/>
              </w:rPr>
              <w:t xml:space="preserve"> (1)</w:t>
            </w:r>
            <w:r w:rsidRPr="00915951">
              <w:rPr>
                <w:rFonts w:ascii="Arial" w:hAnsi="Arial" w:cs="Arial"/>
                <w14:ligatures w14:val="none"/>
              </w:rPr>
              <w:t>; promote liveable, safe neighbourhoods which support good quality accessible services and sustainable lifestyles</w:t>
            </w:r>
            <w:r w:rsidR="008A58B8" w:rsidRPr="00915951">
              <w:rPr>
                <w:rFonts w:ascii="Arial" w:hAnsi="Arial" w:cs="Arial"/>
                <w14:ligatures w14:val="none"/>
              </w:rPr>
              <w:t xml:space="preserve"> (4)</w:t>
            </w:r>
            <w:r w:rsidRPr="00915951">
              <w:rPr>
                <w:rFonts w:ascii="Arial" w:hAnsi="Arial" w:cs="Arial"/>
                <w14:ligatures w14:val="none"/>
              </w:rPr>
              <w:t>; and improve the health and well-being of the population and reduce inequalities</w:t>
            </w:r>
            <w:r w:rsidR="008A58B8" w:rsidRPr="00915951">
              <w:rPr>
                <w:rFonts w:ascii="Arial" w:hAnsi="Arial" w:cs="Arial"/>
                <w14:ligatures w14:val="none"/>
              </w:rPr>
              <w:t xml:space="preserve"> (6)</w:t>
            </w:r>
            <w:r w:rsidRPr="00915951">
              <w:rPr>
                <w:rFonts w:ascii="Arial" w:hAnsi="Arial" w:cs="Arial"/>
                <w14:ligatures w14:val="none"/>
              </w:rPr>
              <w:t xml:space="preserve"> (MM changes throughout the policy all serve to positively impact on the furthering of these objectives. In particular: adding reference to the promoting delivery and use of the sports hubs identified in Policy GSS13; clarification of the Council’s intent to protect and enhance all existing open spaces, and the deletion of the reference to the possibility of developing open spaces deemed to be of low quality and low value; addition (in Part Ba)) of the standards development proposals are expected </w:t>
            </w:r>
            <w:r w:rsidRPr="00915951">
              <w:rPr>
                <w:rFonts w:ascii="Arial" w:hAnsi="Arial" w:cs="Arial"/>
                <w14:ligatures w14:val="none"/>
              </w:rPr>
              <w:lastRenderedPageBreak/>
              <w:t xml:space="preserve">to accord with in terms of the provision of playing pitches and play and informal recreation; and the addition (Part B c)) of the reference of the need where necessary for arrangements for maintenance and management of open spaces secured by planning obligations); and </w:t>
            </w:r>
          </w:p>
          <w:p w14:paraId="6BA0BBA2" w14:textId="3B7BFE51" w:rsidR="00B937D1" w:rsidRPr="00915951" w:rsidRDefault="00B937D1" w:rsidP="00D7573A">
            <w:pPr>
              <w:pStyle w:val="ListParagraph"/>
              <w:numPr>
                <w:ilvl w:val="0"/>
                <w:numId w:val="78"/>
              </w:numPr>
              <w:rPr>
                <w:rFonts w:ascii="Arial" w:hAnsi="Arial" w:cs="Arial"/>
                <w14:ligatures w14:val="none"/>
              </w:rPr>
            </w:pPr>
            <w:r w:rsidRPr="00915951">
              <w:rPr>
                <w:rFonts w:ascii="Arial" w:hAnsi="Arial" w:cs="Arial"/>
                <w14:ligatures w14:val="none"/>
              </w:rPr>
              <w:t xml:space="preserve">Create, protect and enhance suitable wildlife habitats wherever possible and protect species and biodiversity (MM revision in part </w:t>
            </w:r>
            <w:proofErr w:type="spellStart"/>
            <w:r w:rsidRPr="00915951">
              <w:rPr>
                <w:rFonts w:ascii="Arial" w:hAnsi="Arial" w:cs="Arial"/>
                <w14:ligatures w14:val="none"/>
              </w:rPr>
              <w:t>B</w:t>
            </w:r>
            <w:proofErr w:type="spellEnd"/>
            <w:r w:rsidRPr="00915951">
              <w:rPr>
                <w:rFonts w:ascii="Arial" w:hAnsi="Arial" w:cs="Arial"/>
                <w14:ligatures w14:val="none"/>
              </w:rPr>
              <w:t xml:space="preserve"> making clear that the Council intends to protect and enhance all existing open spaces refers)</w:t>
            </w:r>
            <w:r w:rsidR="004614C1" w:rsidRPr="00915951">
              <w:rPr>
                <w:rFonts w:ascii="Arial" w:hAnsi="Arial" w:cs="Arial"/>
                <w14:ligatures w14:val="none"/>
              </w:rPr>
              <w:t xml:space="preserve"> (10)</w:t>
            </w:r>
            <w:r w:rsidRPr="00915951">
              <w:rPr>
                <w:rFonts w:ascii="Arial" w:hAnsi="Arial" w:cs="Arial"/>
                <w14:ligatures w14:val="none"/>
              </w:rPr>
              <w:t>.</w:t>
            </w:r>
          </w:p>
          <w:p w14:paraId="104B35AF" w14:textId="77777777" w:rsidR="00B937D1" w:rsidRPr="00915951" w:rsidRDefault="00B937D1" w:rsidP="00B937D1">
            <w:pPr>
              <w:rPr>
                <w:rFonts w:ascii="Arial" w:hAnsi="Arial" w:cs="Arial"/>
                <w14:ligatures w14:val="none"/>
              </w:rPr>
            </w:pPr>
          </w:p>
          <w:p w14:paraId="3057298E" w14:textId="06FA9F94" w:rsidR="00B937D1" w:rsidRPr="00915951" w:rsidRDefault="00B937D1" w:rsidP="00B937D1">
            <w:pPr>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DB05AB" w:rsidRPr="00915951">
              <w:rPr>
                <w:rFonts w:ascii="Arial" w:hAnsi="Arial" w:cs="Arial"/>
                <w14:ligatures w14:val="none"/>
              </w:rPr>
              <w:t xml:space="preserve"> (6)</w:t>
            </w:r>
            <w:r w:rsidRPr="00915951">
              <w:rPr>
                <w:rFonts w:ascii="Arial" w:hAnsi="Arial" w:cs="Arial"/>
                <w14:ligatures w14:val="none"/>
              </w:rPr>
              <w:t>; minimise the need to travel</w:t>
            </w:r>
            <w:r w:rsidR="00DB05AB" w:rsidRPr="00915951">
              <w:rPr>
                <w:rFonts w:ascii="Arial" w:hAnsi="Arial" w:cs="Arial"/>
                <w14:ligatures w14:val="none"/>
              </w:rPr>
              <w:t xml:space="preserve"> (8)</w:t>
            </w:r>
            <w:r w:rsidRPr="00915951">
              <w:rPr>
                <w:rFonts w:ascii="Arial" w:hAnsi="Arial" w:cs="Arial"/>
                <w14:ligatures w14:val="none"/>
              </w:rPr>
              <w:t>; reduce contribution to climate change and enhance community resilience to climate change impacts</w:t>
            </w:r>
            <w:r w:rsidR="00DB05AB" w:rsidRPr="00915951">
              <w:rPr>
                <w:rFonts w:ascii="Arial" w:hAnsi="Arial" w:cs="Arial"/>
                <w14:ligatures w14:val="none"/>
              </w:rPr>
              <w:t xml:space="preserve"> (11)</w:t>
            </w:r>
            <w:r w:rsidRPr="00915951">
              <w:rPr>
                <w:rFonts w:ascii="Arial" w:hAnsi="Arial" w:cs="Arial"/>
                <w14:ligatures w14:val="none"/>
              </w:rPr>
              <w:t>; maximise protection and enhancement of natural resources including water and air</w:t>
            </w:r>
            <w:r w:rsidR="00DB05AB" w:rsidRPr="00915951">
              <w:rPr>
                <w:rFonts w:ascii="Arial" w:hAnsi="Arial" w:cs="Arial"/>
                <w14:ligatures w14:val="none"/>
              </w:rPr>
              <w:t xml:space="preserve"> (12)</w:t>
            </w:r>
            <w:r w:rsidRPr="00915951">
              <w:rPr>
                <w:rFonts w:ascii="Arial" w:hAnsi="Arial" w:cs="Arial"/>
                <w14:ligatures w14:val="none"/>
              </w:rPr>
              <w:t>, and maximise protection and enhancement of natural resources including water</w:t>
            </w:r>
            <w:r w:rsidR="00DB05AB" w:rsidRPr="00915951">
              <w:rPr>
                <w:rFonts w:ascii="Arial" w:hAnsi="Arial" w:cs="Arial"/>
                <w14:ligatures w14:val="none"/>
              </w:rPr>
              <w:t xml:space="preserve"> (</w:t>
            </w:r>
            <w:r w:rsidR="00DD5844" w:rsidRPr="00915951">
              <w:rPr>
                <w:rFonts w:ascii="Arial" w:hAnsi="Arial" w:cs="Arial"/>
                <w14:ligatures w14:val="none"/>
              </w:rPr>
              <w:t>12)</w:t>
            </w:r>
            <w:r w:rsidRPr="00915951">
              <w:rPr>
                <w:rFonts w:ascii="Arial" w:hAnsi="Arial" w:cs="Arial"/>
                <w14:ligatures w14:val="none"/>
              </w:rPr>
              <w:t>, land and air minimise manage flooding</w:t>
            </w:r>
            <w:r w:rsidR="00DD5844" w:rsidRPr="00915951">
              <w:rPr>
                <w:rFonts w:ascii="Arial" w:hAnsi="Arial" w:cs="Arial"/>
                <w14:ligatures w14:val="none"/>
              </w:rPr>
              <w:t xml:space="preserve"> (13)</w:t>
            </w:r>
            <w:r w:rsidRPr="00915951">
              <w:rPr>
                <w:rFonts w:ascii="Arial" w:hAnsi="Arial" w:cs="Arial"/>
                <w14:ligatures w14:val="none"/>
              </w:rPr>
              <w:t>.</w:t>
            </w:r>
          </w:p>
          <w:p w14:paraId="1AE20228"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3DFDAE36" w14:textId="1541BA57"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5C7CFD" w:rsidRPr="00915951">
              <w:rPr>
                <w:rFonts w:ascii="Arial" w:hAnsi="Arial" w:cs="Arial"/>
              </w:rPr>
              <w:t xml:space="preserve"> impact</w:t>
            </w:r>
            <w:r w:rsidRPr="00915951">
              <w:rPr>
                <w:rFonts w:ascii="Arial" w:hAnsi="Arial" w:cs="Arial"/>
              </w:rPr>
              <w:t xml:space="preserve"> is neutral.</w:t>
            </w:r>
          </w:p>
        </w:tc>
      </w:tr>
      <w:tr w:rsidR="00B937D1" w:rsidRPr="00EC67FD" w14:paraId="4193282B" w14:textId="77777777" w:rsidTr="00E506CC">
        <w:trPr>
          <w:trHeight w:val="20"/>
        </w:trPr>
        <w:tc>
          <w:tcPr>
            <w:tcW w:w="1640" w:type="dxa"/>
            <w:tcBorders>
              <w:right w:val="single" w:sz="4" w:space="0" w:color="auto"/>
            </w:tcBorders>
          </w:tcPr>
          <w:p w14:paraId="0AB430F5" w14:textId="1E42DDBD" w:rsidR="00B937D1" w:rsidRDefault="00B937D1" w:rsidP="00B937D1">
            <w:pPr>
              <w:rPr>
                <w:rFonts w:ascii="Arial" w:hAnsi="Arial" w:cs="Arial"/>
              </w:rPr>
            </w:pPr>
            <w:r>
              <w:rPr>
                <w:rFonts w:ascii="Arial" w:hAnsi="Arial" w:cs="Arial"/>
              </w:rPr>
              <w:lastRenderedPageBreak/>
              <w:t>MM69</w:t>
            </w:r>
          </w:p>
          <w:p w14:paraId="7FF8C5D4" w14:textId="7C52B2D5" w:rsidR="00B937D1" w:rsidRPr="00EC67FD" w:rsidRDefault="00B937D1" w:rsidP="00B937D1">
            <w:pPr>
              <w:rPr>
                <w:rFonts w:ascii="Arial" w:hAnsi="Arial" w:cs="Arial"/>
              </w:rPr>
            </w:pPr>
            <w:r w:rsidRPr="00EC67FD">
              <w:rPr>
                <w:rFonts w:ascii="Arial" w:hAnsi="Arial" w:cs="Arial"/>
              </w:rPr>
              <w:t>Policy ECC05</w:t>
            </w:r>
            <w:r>
              <w:rPr>
                <w:rFonts w:ascii="Arial" w:hAnsi="Arial" w:cs="Arial"/>
              </w:rPr>
              <w:t xml:space="preserve"> </w:t>
            </w:r>
            <w:r w:rsidRPr="00D341E6">
              <w:rPr>
                <w:rFonts w:ascii="Arial" w:hAnsi="Arial" w:cs="Arial"/>
              </w:rPr>
              <w:t xml:space="preserve">and consequential changes to </w:t>
            </w:r>
            <w:r w:rsidRPr="00D341E6">
              <w:rPr>
                <w:rFonts w:ascii="Arial" w:hAnsi="Arial" w:cs="Arial"/>
              </w:rPr>
              <w:lastRenderedPageBreak/>
              <w:t>supporting text</w:t>
            </w:r>
            <w:r>
              <w:rPr>
                <w:rFonts w:ascii="Arial" w:hAnsi="Arial" w:cs="Arial"/>
              </w:rPr>
              <w:t xml:space="preserve">  </w:t>
            </w:r>
          </w:p>
          <w:p w14:paraId="05CA46DD"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2A53F288" w14:textId="77777777" w:rsidR="00B937D1" w:rsidRPr="00BB404F" w:rsidRDefault="00B937D1" w:rsidP="00B937D1">
            <w:pPr>
              <w:ind w:right="1668"/>
              <w:rPr>
                <w:rFonts w:ascii="Arial" w:eastAsia="Arial" w:hAnsi="Arial" w:cs="Arial"/>
                <w:b/>
                <w:color w:val="000000"/>
                <w:sz w:val="24"/>
              </w:rPr>
            </w:pPr>
            <w:r w:rsidRPr="00BB404F">
              <w:rPr>
                <w:rFonts w:ascii="Arial" w:eastAsia="Arial" w:hAnsi="Arial" w:cs="Arial"/>
                <w:b/>
                <w:color w:val="000000"/>
                <w:sz w:val="24"/>
              </w:rPr>
              <w:lastRenderedPageBreak/>
              <w:t>Policy ECC05 -</w:t>
            </w:r>
            <w:r w:rsidRPr="00BB404F">
              <w:rPr>
                <w:rFonts w:ascii="Arial" w:eastAsia="Arial" w:hAnsi="Arial" w:cs="Arial"/>
                <w:color w:val="000000"/>
                <w:sz w:val="24"/>
              </w:rPr>
              <w:t xml:space="preserve"> </w:t>
            </w:r>
            <w:r w:rsidRPr="00BB404F">
              <w:rPr>
                <w:rFonts w:ascii="Arial" w:eastAsia="Arial" w:hAnsi="Arial" w:cs="Arial"/>
                <w:b/>
                <w:color w:val="000000"/>
                <w:sz w:val="24"/>
              </w:rPr>
              <w:t xml:space="preserve">Green Belt and Metropolitan Open Land  </w:t>
            </w:r>
          </w:p>
          <w:p w14:paraId="718C1CED" w14:textId="77777777" w:rsidR="00B937D1" w:rsidRPr="00BB404F" w:rsidRDefault="00B937D1" w:rsidP="00B937D1">
            <w:pPr>
              <w:ind w:right="1668"/>
              <w:rPr>
                <w:rFonts w:ascii="Arial" w:eastAsia="Arial" w:hAnsi="Arial" w:cs="Arial"/>
                <w:color w:val="000000"/>
                <w:sz w:val="24"/>
              </w:rPr>
            </w:pPr>
            <w:r w:rsidRPr="003D32EA">
              <w:rPr>
                <w:rFonts w:ascii="Arial" w:eastAsia="Arial" w:hAnsi="Arial" w:cs="Arial"/>
                <w:b/>
                <w:strike/>
                <w:color w:val="000000"/>
                <w:sz w:val="24"/>
              </w:rPr>
              <w:t>a)</w:t>
            </w:r>
            <w:r w:rsidRPr="00BB404F">
              <w:rPr>
                <w:rFonts w:ascii="Arial" w:eastAsia="Arial" w:hAnsi="Arial" w:cs="Arial"/>
                <w:b/>
                <w:color w:val="000000"/>
                <w:sz w:val="24"/>
              </w:rPr>
              <w:t xml:space="preserve"> </w:t>
            </w:r>
            <w:r w:rsidRPr="003D32EA">
              <w:rPr>
                <w:rFonts w:ascii="Arial" w:eastAsia="Arial" w:hAnsi="Arial" w:cs="Arial"/>
                <w:b/>
                <w:color w:val="000000"/>
                <w:sz w:val="24"/>
                <w:u w:val="single"/>
              </w:rPr>
              <w:t>A.</w:t>
            </w:r>
            <w:r>
              <w:rPr>
                <w:rFonts w:ascii="Arial" w:eastAsia="Arial" w:hAnsi="Arial" w:cs="Arial"/>
                <w:b/>
                <w:color w:val="000000"/>
                <w:sz w:val="24"/>
              </w:rPr>
              <w:t xml:space="preserve"> </w:t>
            </w:r>
            <w:r w:rsidRPr="00BB404F">
              <w:rPr>
                <w:rFonts w:ascii="Arial" w:eastAsia="Arial" w:hAnsi="Arial" w:cs="Arial"/>
                <w:b/>
                <w:color w:val="000000"/>
                <w:sz w:val="24"/>
              </w:rPr>
              <w:t xml:space="preserve">Green Belt  </w:t>
            </w:r>
          </w:p>
          <w:p w14:paraId="273EA1EA" w14:textId="77777777" w:rsidR="00B937D1" w:rsidRPr="00BB404F" w:rsidRDefault="00B937D1" w:rsidP="00D7573A">
            <w:pPr>
              <w:numPr>
                <w:ilvl w:val="0"/>
                <w:numId w:val="48"/>
              </w:numPr>
              <w:spacing w:after="223"/>
              <w:ind w:left="170" w:hanging="360"/>
              <w:rPr>
                <w:rFonts w:ascii="Arial" w:eastAsia="Arial" w:hAnsi="Arial" w:cs="Arial"/>
                <w:strike/>
                <w:color w:val="000000"/>
                <w:sz w:val="24"/>
              </w:rPr>
            </w:pPr>
            <w:r w:rsidRPr="00BB404F">
              <w:rPr>
                <w:rFonts w:ascii="Arial" w:eastAsia="Arial" w:hAnsi="Arial" w:cs="Arial"/>
                <w:color w:val="000000"/>
                <w:sz w:val="24"/>
              </w:rPr>
              <w:lastRenderedPageBreak/>
              <w:t xml:space="preserve">Any proposals for development in Green Belt will be considered in accordance with NPPF </w:t>
            </w:r>
            <w:r w:rsidRPr="00165902">
              <w:rPr>
                <w:rFonts w:ascii="Arial" w:eastAsia="Arial" w:hAnsi="Arial" w:cs="Arial"/>
                <w:strike/>
                <w:color w:val="000000"/>
                <w:sz w:val="24"/>
              </w:rPr>
              <w:t>paras 133 to 147</w:t>
            </w:r>
            <w:r w:rsidRPr="00BB404F">
              <w:rPr>
                <w:rFonts w:ascii="Arial" w:eastAsia="Arial" w:hAnsi="Arial" w:cs="Arial"/>
                <w:color w:val="000000"/>
                <w:sz w:val="24"/>
              </w:rPr>
              <w:t xml:space="preserve">.  </w:t>
            </w:r>
          </w:p>
          <w:p w14:paraId="28D6648D" w14:textId="77777777" w:rsidR="00B937D1" w:rsidRPr="00BB404F" w:rsidRDefault="00B937D1" w:rsidP="00D7573A">
            <w:pPr>
              <w:numPr>
                <w:ilvl w:val="0"/>
                <w:numId w:val="48"/>
              </w:numPr>
              <w:spacing w:after="198"/>
              <w:ind w:left="170" w:hanging="360"/>
              <w:rPr>
                <w:rFonts w:ascii="Arial" w:eastAsia="Arial" w:hAnsi="Arial" w:cs="Arial"/>
                <w:strike/>
                <w:color w:val="000000"/>
                <w:sz w:val="24"/>
              </w:rPr>
            </w:pPr>
            <w:r w:rsidRPr="00BB404F">
              <w:rPr>
                <w:rFonts w:ascii="Arial" w:eastAsia="Arial" w:hAnsi="Arial" w:cs="Arial"/>
                <w:strike/>
                <w:color w:val="000000"/>
                <w:sz w:val="24"/>
              </w:rPr>
              <w:t xml:space="preserve">Development adjacent to Green Belt should not have a significant detrimental effect on the openness of the Green Belt and respect the character of its surroundings.  </w:t>
            </w:r>
          </w:p>
          <w:p w14:paraId="43DC4732" w14:textId="77777777" w:rsidR="00B937D1" w:rsidRPr="00BB404F" w:rsidRDefault="00B937D1" w:rsidP="00B937D1">
            <w:pPr>
              <w:ind w:left="170"/>
              <w:rPr>
                <w:rFonts w:ascii="Arial" w:eastAsia="Arial" w:hAnsi="Arial" w:cs="Arial"/>
                <w:color w:val="000000"/>
                <w:sz w:val="24"/>
              </w:rPr>
            </w:pPr>
            <w:r w:rsidRPr="003D32EA">
              <w:rPr>
                <w:rFonts w:ascii="Arial" w:eastAsia="Arial" w:hAnsi="Arial" w:cs="Arial"/>
                <w:b/>
                <w:strike/>
                <w:color w:val="000000"/>
                <w:sz w:val="24"/>
              </w:rPr>
              <w:t>b:</w:t>
            </w:r>
            <w:r w:rsidRPr="00004B67">
              <w:rPr>
                <w:rFonts w:ascii="Arial" w:eastAsia="Arial" w:hAnsi="Arial" w:cs="Arial"/>
                <w:b/>
                <w:color w:val="000000"/>
                <w:sz w:val="24"/>
                <w:u w:val="single"/>
              </w:rPr>
              <w:t xml:space="preserve"> B</w:t>
            </w:r>
            <w:r>
              <w:rPr>
                <w:rFonts w:ascii="Arial" w:eastAsia="Arial" w:hAnsi="Arial" w:cs="Arial"/>
                <w:b/>
                <w:color w:val="000000"/>
                <w:sz w:val="24"/>
              </w:rPr>
              <w:t xml:space="preserve"> </w:t>
            </w:r>
            <w:r w:rsidRPr="00BB404F">
              <w:rPr>
                <w:rFonts w:ascii="Arial" w:eastAsia="Arial" w:hAnsi="Arial" w:cs="Arial"/>
                <w:b/>
                <w:color w:val="000000"/>
                <w:sz w:val="24"/>
              </w:rPr>
              <w:t xml:space="preserve">Metropolitan Open Land (MOL) </w:t>
            </w:r>
          </w:p>
          <w:p w14:paraId="74A41810" w14:textId="77777777" w:rsidR="00B937D1" w:rsidRPr="00BB404F" w:rsidRDefault="00B937D1" w:rsidP="00B937D1">
            <w:pPr>
              <w:spacing w:after="160" w:line="259" w:lineRule="auto"/>
              <w:rPr>
                <w:rFonts w:ascii="Arial" w:eastAsia="Arial" w:hAnsi="Arial" w:cs="Arial"/>
                <w:color w:val="000000"/>
                <w:sz w:val="24"/>
              </w:rPr>
            </w:pPr>
            <w:proofErr w:type="spellStart"/>
            <w:r w:rsidRPr="00D06792">
              <w:rPr>
                <w:rFonts w:ascii="Arial" w:eastAsia="Arial" w:hAnsi="Arial" w:cs="Arial"/>
                <w:strike/>
                <w:color w:val="000000"/>
                <w:sz w:val="24"/>
              </w:rPr>
              <w:t>i</w:t>
            </w:r>
            <w:proofErr w:type="spellEnd"/>
            <w:r w:rsidRPr="00D06792">
              <w:rPr>
                <w:rFonts w:ascii="Arial" w:eastAsia="Arial" w:hAnsi="Arial" w:cs="Arial"/>
                <w:strike/>
                <w:color w:val="000000"/>
                <w:sz w:val="24"/>
              </w:rPr>
              <w:t>.</w:t>
            </w:r>
            <w:r w:rsidRPr="00BB404F">
              <w:rPr>
                <w:rFonts w:ascii="Arial" w:eastAsia="Arial" w:hAnsi="Arial" w:cs="Arial"/>
                <w:b/>
                <w:color w:val="000000"/>
                <w:sz w:val="24"/>
              </w:rPr>
              <w:t xml:space="preserve">   </w:t>
            </w:r>
            <w:r w:rsidRPr="00BB404F">
              <w:rPr>
                <w:rFonts w:ascii="Arial" w:eastAsia="Arial" w:hAnsi="Arial" w:cs="Arial"/>
                <w:b/>
                <w:color w:val="000000"/>
                <w:sz w:val="24"/>
              </w:rPr>
              <w:tab/>
            </w:r>
            <w:r w:rsidRPr="00BB404F">
              <w:rPr>
                <w:rFonts w:ascii="Arial" w:eastAsia="Arial" w:hAnsi="Arial" w:cs="Arial"/>
                <w:color w:val="000000"/>
                <w:sz w:val="24"/>
              </w:rPr>
              <w:t xml:space="preserve">In accordance with London Plan Policy G3, Metropolitan Open Land is to be protected from inappropriate development in accordance with national planning policy tests that apply to the Green Belt.   </w:t>
            </w:r>
          </w:p>
          <w:p w14:paraId="32C08F13" w14:textId="77777777" w:rsidR="00B937D1" w:rsidRPr="00EC67FD" w:rsidRDefault="00B937D1" w:rsidP="00B937D1">
            <w:pPr>
              <w:keepNext/>
              <w:keepLines/>
              <w:suppressAutoHyphens/>
              <w:rPr>
                <w:rFonts w:ascii="Arial" w:eastAsiaTheme="majorEastAsia" w:hAnsi="Arial" w:cs="Arial"/>
                <w:b/>
              </w:rPr>
            </w:pPr>
          </w:p>
        </w:tc>
        <w:tc>
          <w:tcPr>
            <w:tcW w:w="6754" w:type="dxa"/>
            <w:tcBorders>
              <w:left w:val="single" w:sz="4" w:space="0" w:color="auto"/>
            </w:tcBorders>
          </w:tcPr>
          <w:p w14:paraId="5C7A076B" w14:textId="23B49A09" w:rsidR="00B937D1" w:rsidRPr="00915951" w:rsidRDefault="00B937D1" w:rsidP="00B937D1">
            <w:pPr>
              <w:spacing w:line="259" w:lineRule="auto"/>
              <w:rPr>
                <w:rFonts w:ascii="Arial" w:hAnsi="Arial" w:cs="Arial"/>
                <w:b/>
              </w:rPr>
            </w:pPr>
            <w:r w:rsidRPr="00915951">
              <w:rPr>
                <w:rFonts w:ascii="Arial" w:eastAsia="Times New Roman" w:hAnsi="Arial" w:cs="Arial"/>
              </w:rPr>
              <w:lastRenderedPageBreak/>
              <w:t xml:space="preserve">This is a development management policy that provides for the protection of the Green Belt and Local Green Space. </w:t>
            </w:r>
            <w:r w:rsidRPr="00915951">
              <w:rPr>
                <w:rFonts w:ascii="Arial" w:hAnsi="Arial" w:cs="Arial"/>
              </w:rPr>
              <w:t xml:space="preserve">The policy sets out criteria for development on the Green Belt and also seeks to protect MOL from inappropriate development. </w:t>
            </w:r>
          </w:p>
          <w:p w14:paraId="68A54590" w14:textId="63273BB1"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bCs/>
              </w:rPr>
              <w:lastRenderedPageBreak/>
              <w:t>The MM</w:t>
            </w:r>
            <w:r w:rsidRPr="00915951">
              <w:rPr>
                <w:rFonts w:ascii="Arial" w:hAnsi="Arial" w:cs="Arial"/>
                <w:b/>
              </w:rPr>
              <w:t xml:space="preserve"> </w:t>
            </w:r>
            <w:r w:rsidRPr="00915951">
              <w:rPr>
                <w:rFonts w:ascii="Arial" w:hAnsi="Arial" w:cs="Arial"/>
                <w:bCs/>
              </w:rPr>
              <w:t>r</w:t>
            </w:r>
            <w:r w:rsidRPr="00915951">
              <w:rPr>
                <w:rFonts w:ascii="Arial" w:hAnsi="Arial" w:cs="Arial"/>
              </w:rPr>
              <w:t>evision is necessary for soundness to ensure accordance with national policy in the NPPF and closer alignment / general conformity with the London Plan; it relates to the deletion of the criterion stating that development outside Green Belt affects its openness in the terms of its definition in the NPPF and, as a consequence, conflicts with the Framework’s approach to assessing openness. Instead, in respect of development proposed adjacent to Green Belt / MOL, a sentence is added to the policy supporting text strongly advocating a design led approach cross referencing to policy CDH01 and highlighting a focus on landscape and local character where necessary.</w:t>
            </w:r>
          </w:p>
          <w:p w14:paraId="0799BEF4" w14:textId="77777777" w:rsidR="00B937D1" w:rsidRPr="00915951" w:rsidRDefault="00B937D1" w:rsidP="00B937D1">
            <w:pPr>
              <w:rPr>
                <w:rFonts w:ascii="Arial" w:hAnsi="Arial" w:cs="Arial"/>
              </w:rPr>
            </w:pPr>
          </w:p>
          <w:p w14:paraId="1D67206E"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1853D416" w14:textId="77777777" w:rsidR="00B937D1" w:rsidRPr="00915951" w:rsidRDefault="00B937D1" w:rsidP="00B937D1">
            <w:pPr>
              <w:spacing w:line="256" w:lineRule="auto"/>
              <w:rPr>
                <w:rFonts w:ascii="Arial" w:eastAsia="Times New Roman" w:hAnsi="Arial" w:cs="Arial"/>
              </w:rPr>
            </w:pPr>
          </w:p>
          <w:p w14:paraId="62FC0557" w14:textId="34E04ADA"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provide necessary clarification for the implementation of this policy relating to the Council’s policy approach to Green Belt and Metropolitan Open Land.</w:t>
            </w:r>
          </w:p>
          <w:p w14:paraId="7965C107"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4FAB355C" w14:textId="77777777" w:rsidR="00B937D1" w:rsidRPr="00915951" w:rsidRDefault="00B937D1" w:rsidP="00B937D1">
            <w:pPr>
              <w:rPr>
                <w:rFonts w:ascii="Arial" w:eastAsia="Times New Roman" w:hAnsi="Arial" w:cs="Arial"/>
                <w:b/>
                <w:bCs/>
              </w:rPr>
            </w:pPr>
          </w:p>
          <w:p w14:paraId="7E6099D4" w14:textId="15965F45"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on contributing to furthering the following SA/IIA objective to protect and enhance open spaces that are high quality, networked, accessible and multi-functional</w:t>
            </w:r>
            <w:r w:rsidR="00DD5844" w:rsidRPr="00915951">
              <w:rPr>
                <w:rFonts w:ascii="Arial" w:hAnsi="Arial" w:cs="Arial"/>
                <w14:ligatures w14:val="none"/>
              </w:rPr>
              <w:t xml:space="preserve"> (9)</w:t>
            </w:r>
            <w:r w:rsidRPr="00915951">
              <w:rPr>
                <w:rFonts w:ascii="Arial" w:hAnsi="Arial" w:cs="Arial"/>
                <w14:ligatures w14:val="none"/>
              </w:rPr>
              <w:t>. Deletion within the policy of the reference to development adjacent to Green Belt not having a significant detrimental effect on openness and respecting the character of its surroundings, negatively impacts on the achievement of this objective</w:t>
            </w:r>
            <w:r w:rsidR="007F5840" w:rsidRPr="00915951">
              <w:rPr>
                <w:rFonts w:ascii="Arial" w:hAnsi="Arial" w:cs="Arial"/>
                <w14:ligatures w14:val="none"/>
              </w:rPr>
              <w:t xml:space="preserve"> in </w:t>
            </w:r>
            <w:r w:rsidR="007E0E39" w:rsidRPr="00915951">
              <w:rPr>
                <w:rFonts w:ascii="Arial" w:hAnsi="Arial" w:cs="Arial"/>
                <w14:ligatures w14:val="none"/>
              </w:rPr>
              <w:t xml:space="preserve">respect of those areas that include open </w:t>
            </w:r>
            <w:r w:rsidR="00BC1A06" w:rsidRPr="00915951">
              <w:rPr>
                <w:rFonts w:ascii="Arial" w:hAnsi="Arial" w:cs="Arial"/>
                <w14:ligatures w14:val="none"/>
              </w:rPr>
              <w:t>spaces,</w:t>
            </w:r>
            <w:r w:rsidR="007E0E39" w:rsidRPr="00915951">
              <w:rPr>
                <w:rFonts w:ascii="Arial" w:hAnsi="Arial" w:cs="Arial"/>
                <w14:ligatures w14:val="none"/>
              </w:rPr>
              <w:t xml:space="preserve"> </w:t>
            </w:r>
            <w:r w:rsidR="00DF00A7" w:rsidRPr="00915951">
              <w:rPr>
                <w:rFonts w:ascii="Arial" w:hAnsi="Arial" w:cs="Arial"/>
                <w14:ligatures w14:val="none"/>
              </w:rPr>
              <w:t xml:space="preserve">and </w:t>
            </w:r>
            <w:r w:rsidR="00D900A0" w:rsidRPr="00915951">
              <w:rPr>
                <w:rFonts w:ascii="Arial" w:hAnsi="Arial" w:cs="Arial"/>
                <w14:ligatures w14:val="none"/>
              </w:rPr>
              <w:lastRenderedPageBreak/>
              <w:t xml:space="preserve">which </w:t>
            </w:r>
            <w:r w:rsidR="00DF00A7" w:rsidRPr="00915951">
              <w:rPr>
                <w:rFonts w:ascii="Arial" w:hAnsi="Arial" w:cs="Arial"/>
                <w14:ligatures w14:val="none"/>
              </w:rPr>
              <w:t>would therefore otherwise have been afforded a greater degree of protection</w:t>
            </w:r>
            <w:r w:rsidRPr="00915951">
              <w:rPr>
                <w:rFonts w:ascii="Arial" w:hAnsi="Arial" w:cs="Arial"/>
                <w14:ligatures w14:val="none"/>
              </w:rPr>
              <w:t xml:space="preserve">. However, the MM is required to ensure accordance and consistency with national and London Plan policy. The negative impact is nevertheless lessened and mitigated by the inclusion of the sentence in the supporting text strongly advocating that for development on land adjacent to Green Belt / MOL, a design led approach is taken in line with Policy CDH01 promoting high quality design and highlighting the need to focus on landscape and local character.  </w:t>
            </w:r>
          </w:p>
          <w:p w14:paraId="7F7B2FDD"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276AA6F1" w14:textId="2297DACF"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830651" w:rsidRPr="00915951">
              <w:rPr>
                <w:rFonts w:ascii="Arial" w:hAnsi="Arial" w:cs="Arial"/>
              </w:rPr>
              <w:t xml:space="preserve"> impact</w:t>
            </w:r>
            <w:r w:rsidRPr="00915951">
              <w:rPr>
                <w:rFonts w:ascii="Arial" w:hAnsi="Arial" w:cs="Arial"/>
              </w:rPr>
              <w:t xml:space="preserve"> is neutral.</w:t>
            </w:r>
          </w:p>
        </w:tc>
      </w:tr>
      <w:tr w:rsidR="00B937D1" w:rsidRPr="00EC67FD" w14:paraId="366A1505" w14:textId="77777777" w:rsidTr="00E506CC">
        <w:trPr>
          <w:trHeight w:val="20"/>
        </w:trPr>
        <w:tc>
          <w:tcPr>
            <w:tcW w:w="1640" w:type="dxa"/>
            <w:tcBorders>
              <w:right w:val="single" w:sz="4" w:space="0" w:color="auto"/>
            </w:tcBorders>
          </w:tcPr>
          <w:p w14:paraId="0ECC7999" w14:textId="5CB63611" w:rsidR="00B937D1" w:rsidRDefault="00B937D1" w:rsidP="00B937D1">
            <w:pPr>
              <w:rPr>
                <w:rFonts w:ascii="Arial" w:hAnsi="Arial" w:cs="Arial"/>
              </w:rPr>
            </w:pPr>
            <w:r>
              <w:rPr>
                <w:rFonts w:ascii="Arial" w:hAnsi="Arial" w:cs="Arial"/>
              </w:rPr>
              <w:lastRenderedPageBreak/>
              <w:t>MM70</w:t>
            </w:r>
          </w:p>
          <w:p w14:paraId="4578D170" w14:textId="1938281B" w:rsidR="00B937D1" w:rsidRDefault="00B937D1" w:rsidP="00B937D1">
            <w:pPr>
              <w:rPr>
                <w:rFonts w:ascii="Arial" w:hAnsi="Arial" w:cs="Arial"/>
              </w:rPr>
            </w:pPr>
            <w:r w:rsidRPr="00EC67FD">
              <w:rPr>
                <w:rFonts w:ascii="Arial" w:hAnsi="Arial" w:cs="Arial"/>
              </w:rPr>
              <w:t>Policy ECC06</w:t>
            </w:r>
            <w:r w:rsidRPr="00D341E6">
              <w:rPr>
                <w:rFonts w:ascii="Arial" w:hAnsi="Arial" w:cs="Arial"/>
              </w:rPr>
              <w:t xml:space="preserve"> and consequential changes to supporting text</w:t>
            </w:r>
            <w:r>
              <w:rPr>
                <w:rFonts w:ascii="Arial" w:hAnsi="Arial" w:cs="Arial"/>
              </w:rPr>
              <w:t xml:space="preserve">  </w:t>
            </w:r>
          </w:p>
          <w:p w14:paraId="1AD519FD" w14:textId="77777777" w:rsidR="00B937D1" w:rsidRPr="00EC67FD" w:rsidRDefault="00B937D1" w:rsidP="00B937D1">
            <w:pPr>
              <w:rPr>
                <w:rFonts w:ascii="Arial" w:hAnsi="Arial" w:cs="Arial"/>
              </w:rPr>
            </w:pPr>
          </w:p>
          <w:p w14:paraId="47078B08"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3A9C2F96" w14:textId="77777777" w:rsidR="00B937D1" w:rsidRPr="00561CEF" w:rsidRDefault="00B937D1" w:rsidP="00B937D1">
            <w:pPr>
              <w:rPr>
                <w:rFonts w:ascii="Arial" w:eastAsia="Arial" w:hAnsi="Arial" w:cs="Arial"/>
                <w:color w:val="000000"/>
                <w:sz w:val="24"/>
                <w:lang w:eastAsia="en-GB"/>
              </w:rPr>
            </w:pPr>
            <w:r w:rsidRPr="00561CEF">
              <w:rPr>
                <w:rFonts w:ascii="Arial" w:eastAsia="Arial" w:hAnsi="Arial" w:cs="Arial"/>
                <w:b/>
                <w:color w:val="000000"/>
                <w:sz w:val="24"/>
                <w:lang w:eastAsia="en-GB"/>
              </w:rPr>
              <w:t xml:space="preserve">Policy ECC06 - Biodiversity </w:t>
            </w:r>
          </w:p>
          <w:p w14:paraId="14DA6BE8" w14:textId="77777777" w:rsidR="00B937D1" w:rsidRPr="00561CEF" w:rsidRDefault="00B937D1" w:rsidP="00B937D1">
            <w:pPr>
              <w:rPr>
                <w:rFonts w:ascii="Arial" w:eastAsia="Arial" w:hAnsi="Arial" w:cs="Arial"/>
                <w:color w:val="000000"/>
                <w:sz w:val="24"/>
                <w:lang w:eastAsia="en-GB"/>
              </w:rPr>
            </w:pPr>
            <w:r w:rsidRPr="00561CEF">
              <w:rPr>
                <w:rFonts w:ascii="Arial" w:eastAsia="Arial" w:hAnsi="Arial" w:cs="Arial"/>
                <w:color w:val="000000"/>
                <w:sz w:val="24"/>
                <w:lang w:eastAsia="en-GB"/>
              </w:rPr>
              <w:t xml:space="preserve"> </w:t>
            </w:r>
          </w:p>
          <w:p w14:paraId="1A6A51AA" w14:textId="77777777" w:rsidR="00B937D1" w:rsidRPr="00561CEF" w:rsidRDefault="00B937D1" w:rsidP="00B937D1">
            <w:pPr>
              <w:rPr>
                <w:rFonts w:ascii="Arial" w:eastAsia="Arial" w:hAnsi="Arial" w:cs="Arial"/>
                <w:color w:val="000000"/>
                <w:sz w:val="24"/>
                <w:lang w:eastAsia="en-GB"/>
              </w:rPr>
            </w:pPr>
            <w:r w:rsidRPr="00561CEF">
              <w:rPr>
                <w:rFonts w:ascii="Arial" w:eastAsia="Arial" w:hAnsi="Arial" w:cs="Arial"/>
                <w:color w:val="000000"/>
                <w:sz w:val="24"/>
                <w:lang w:eastAsia="en-GB"/>
              </w:rPr>
              <w:t>The Council will seek the retention and enhancement, or the creation</w:t>
            </w:r>
            <w:r w:rsidRPr="00561CEF">
              <w:rPr>
                <w:rFonts w:ascii="Arial" w:eastAsia="Arial" w:hAnsi="Arial" w:cs="Arial"/>
                <w:color w:val="000000"/>
                <w:sz w:val="24"/>
                <w:u w:val="single"/>
                <w:lang w:eastAsia="en-GB"/>
              </w:rPr>
              <w:t>,</w:t>
            </w:r>
            <w:r w:rsidRPr="00561CEF">
              <w:rPr>
                <w:rFonts w:ascii="Arial" w:eastAsia="Arial" w:hAnsi="Arial" w:cs="Arial"/>
                <w:color w:val="000000"/>
                <w:sz w:val="24"/>
                <w:lang w:eastAsia="en-GB"/>
              </w:rPr>
              <w:t xml:space="preserve"> of biodiversity in development proposals by: </w:t>
            </w:r>
          </w:p>
          <w:p w14:paraId="7BCBAAF0" w14:textId="77777777" w:rsidR="00B937D1" w:rsidRPr="00561CEF" w:rsidRDefault="00B937D1" w:rsidP="00B937D1">
            <w:pPr>
              <w:rPr>
                <w:rFonts w:ascii="Arial" w:eastAsia="Arial" w:hAnsi="Arial" w:cs="Arial"/>
                <w:color w:val="000000"/>
                <w:sz w:val="24"/>
                <w:lang w:eastAsia="en-GB"/>
              </w:rPr>
            </w:pPr>
            <w:r w:rsidRPr="00561CEF">
              <w:rPr>
                <w:rFonts w:ascii="Arial" w:eastAsia="Arial" w:hAnsi="Arial" w:cs="Arial"/>
                <w:b/>
                <w:color w:val="000000"/>
                <w:sz w:val="24"/>
                <w:lang w:eastAsia="en-GB"/>
              </w:rPr>
              <w:t xml:space="preserve"> </w:t>
            </w:r>
          </w:p>
          <w:p w14:paraId="4F69C4A1" w14:textId="77777777" w:rsidR="00B937D1" w:rsidRPr="00561CEF" w:rsidRDefault="00B937D1" w:rsidP="00D7573A">
            <w:pPr>
              <w:numPr>
                <w:ilvl w:val="0"/>
                <w:numId w:val="49"/>
              </w:numPr>
              <w:ind w:left="0"/>
              <w:rPr>
                <w:rFonts w:ascii="Arial" w:eastAsia="Arial" w:hAnsi="Arial" w:cs="Arial"/>
                <w:color w:val="000000"/>
                <w:sz w:val="24"/>
                <w:lang w:eastAsia="en-GB"/>
              </w:rPr>
            </w:pPr>
            <w:r w:rsidRPr="00020165">
              <w:rPr>
                <w:rFonts w:ascii="Arial" w:eastAsia="Arial" w:hAnsi="Arial" w:cs="Arial"/>
                <w:color w:val="000000"/>
                <w:sz w:val="24"/>
                <w:u w:val="single"/>
                <w:lang w:eastAsia="en-GB"/>
              </w:rPr>
              <w:t>A.</w:t>
            </w:r>
            <w:r>
              <w:rPr>
                <w:rFonts w:ascii="Arial" w:eastAsia="Arial" w:hAnsi="Arial" w:cs="Arial"/>
                <w:color w:val="000000"/>
                <w:sz w:val="24"/>
                <w:lang w:eastAsia="en-GB"/>
              </w:rPr>
              <w:t xml:space="preserve"> </w:t>
            </w:r>
            <w:r w:rsidRPr="00561CEF">
              <w:rPr>
                <w:rFonts w:ascii="Arial" w:eastAsia="Arial" w:hAnsi="Arial" w:cs="Arial"/>
                <w:color w:val="000000"/>
                <w:sz w:val="24"/>
                <w:lang w:eastAsia="en-GB"/>
              </w:rPr>
              <w:t xml:space="preserve">protecting existing Site of Special Scientific Interest, Sites of Importance for Nature Conservation, and priority habitats and species according to the </w:t>
            </w:r>
            <w:r w:rsidRPr="00D20E26">
              <w:rPr>
                <w:rFonts w:ascii="Arial" w:eastAsia="Arial" w:hAnsi="Arial" w:cs="Arial"/>
                <w:strike/>
                <w:color w:val="000000"/>
                <w:sz w:val="24"/>
                <w:lang w:eastAsia="en-GB"/>
              </w:rPr>
              <w:t>NERC</w:t>
            </w:r>
            <w:r w:rsidRPr="00561CEF">
              <w:rPr>
                <w:rFonts w:ascii="Arial" w:eastAsia="Arial" w:hAnsi="Arial" w:cs="Arial"/>
                <w:color w:val="000000"/>
                <w:sz w:val="24"/>
                <w:lang w:eastAsia="en-GB"/>
              </w:rPr>
              <w:t xml:space="preserve"> </w:t>
            </w:r>
            <w:r w:rsidRPr="00261EC8">
              <w:rPr>
                <w:rFonts w:ascii="Arial" w:eastAsia="Arial" w:hAnsi="Arial" w:cs="Arial"/>
                <w:color w:val="000000"/>
                <w:sz w:val="24"/>
                <w:u w:val="single"/>
                <w:lang w:eastAsia="en-GB"/>
              </w:rPr>
              <w:t>Natural Environment and Rural Communities Act</w:t>
            </w:r>
            <w:r>
              <w:rPr>
                <w:rFonts w:ascii="Arial" w:eastAsia="Arial" w:hAnsi="Arial" w:cs="Arial"/>
                <w:color w:val="000000"/>
                <w:sz w:val="24"/>
                <w:lang w:eastAsia="en-GB"/>
              </w:rPr>
              <w:t xml:space="preserve"> </w:t>
            </w:r>
            <w:r w:rsidRPr="00561CEF">
              <w:rPr>
                <w:rFonts w:ascii="Arial" w:eastAsia="Arial" w:hAnsi="Arial" w:cs="Arial"/>
                <w:color w:val="000000"/>
                <w:sz w:val="24"/>
                <w:lang w:eastAsia="en-GB"/>
              </w:rPr>
              <w:t>2006</w:t>
            </w:r>
            <w:r w:rsidRPr="00561CEF">
              <w:rPr>
                <w:rFonts w:ascii="Calibri" w:eastAsia="Calibri" w:hAnsi="Calibri" w:cs="Calibri"/>
                <w:color w:val="000000"/>
                <w:lang w:eastAsia="en-GB"/>
              </w:rPr>
              <w:t xml:space="preserve"> </w:t>
            </w:r>
            <w:r w:rsidRPr="00561CEF">
              <w:rPr>
                <w:rFonts w:ascii="Arial" w:eastAsia="Arial" w:hAnsi="Arial" w:cs="Arial"/>
                <w:color w:val="000000"/>
                <w:sz w:val="24"/>
                <w:lang w:eastAsia="en-GB"/>
              </w:rPr>
              <w:t xml:space="preserve">and working with partners including the London Wildlife Trust and the Brent Catchment Partnership to improve protection and enhancement of biodiversity in Barnet;  </w:t>
            </w:r>
          </w:p>
          <w:p w14:paraId="27A92FAE" w14:textId="77777777" w:rsidR="00B937D1" w:rsidRPr="00561CEF" w:rsidRDefault="00B937D1" w:rsidP="00D7573A">
            <w:pPr>
              <w:numPr>
                <w:ilvl w:val="0"/>
                <w:numId w:val="49"/>
              </w:numPr>
              <w:ind w:left="0"/>
              <w:rPr>
                <w:rFonts w:ascii="Arial" w:eastAsia="Arial" w:hAnsi="Arial" w:cs="Arial"/>
                <w:color w:val="000000"/>
                <w:sz w:val="24"/>
                <w:lang w:eastAsia="en-GB"/>
              </w:rPr>
            </w:pPr>
            <w:r w:rsidRPr="00020165">
              <w:rPr>
                <w:rFonts w:ascii="Arial" w:eastAsia="Arial" w:hAnsi="Arial" w:cs="Arial"/>
                <w:color w:val="000000"/>
                <w:sz w:val="24"/>
                <w:u w:val="single"/>
                <w:lang w:eastAsia="en-GB"/>
              </w:rPr>
              <w:t>B</w:t>
            </w:r>
            <w:r>
              <w:rPr>
                <w:rFonts w:ascii="Arial" w:eastAsia="Arial" w:hAnsi="Arial" w:cs="Arial"/>
                <w:strike/>
                <w:color w:val="000000"/>
                <w:sz w:val="24"/>
                <w:lang w:eastAsia="en-GB"/>
              </w:rPr>
              <w:t xml:space="preserve">. </w:t>
            </w:r>
            <w:r w:rsidRPr="00561CEF">
              <w:rPr>
                <w:rFonts w:ascii="Arial" w:eastAsia="Arial" w:hAnsi="Arial" w:cs="Arial"/>
                <w:strike/>
                <w:color w:val="000000"/>
                <w:sz w:val="24"/>
                <w:lang w:eastAsia="en-GB"/>
              </w:rPr>
              <w:t>ensuring that</w:t>
            </w:r>
            <w:r w:rsidRPr="00561CEF">
              <w:rPr>
                <w:rFonts w:ascii="Arial" w:eastAsia="Arial" w:hAnsi="Arial" w:cs="Arial"/>
                <w:color w:val="000000"/>
                <w:sz w:val="24"/>
                <w:lang w:eastAsia="en-GB"/>
              </w:rPr>
              <w:t xml:space="preserve"> </w:t>
            </w:r>
            <w:r w:rsidRPr="00561CEF">
              <w:rPr>
                <w:rFonts w:ascii="Arial" w:eastAsia="Arial" w:hAnsi="Arial" w:cs="Arial"/>
                <w:color w:val="000000"/>
                <w:sz w:val="24"/>
                <w:u w:val="single"/>
                <w:lang w:eastAsia="en-GB"/>
              </w:rPr>
              <w:t>having regard to</w:t>
            </w:r>
            <w:r w:rsidRPr="00561CEF">
              <w:rPr>
                <w:rFonts w:ascii="Arial" w:eastAsia="Arial" w:hAnsi="Arial" w:cs="Arial"/>
                <w:color w:val="000000"/>
                <w:sz w:val="24"/>
                <w:lang w:eastAsia="en-GB"/>
              </w:rPr>
              <w:t xml:space="preserve"> </w:t>
            </w:r>
            <w:r w:rsidRPr="00561CEF">
              <w:rPr>
                <w:rFonts w:ascii="Arial" w:eastAsia="Arial" w:hAnsi="Arial" w:cs="Arial"/>
                <w:strike/>
                <w:color w:val="000000"/>
                <w:sz w:val="24"/>
                <w:lang w:eastAsia="en-GB"/>
              </w:rPr>
              <w:t>the requirements of</w:t>
            </w:r>
            <w:r w:rsidRPr="00561CEF">
              <w:rPr>
                <w:rFonts w:ascii="Arial" w:eastAsia="Arial" w:hAnsi="Arial" w:cs="Arial"/>
                <w:color w:val="000000"/>
                <w:sz w:val="24"/>
                <w:lang w:eastAsia="en-GB"/>
              </w:rPr>
              <w:t xml:space="preserve"> </w:t>
            </w:r>
            <w:r w:rsidRPr="00561CEF">
              <w:rPr>
                <w:rFonts w:ascii="Arial" w:eastAsia="Arial" w:hAnsi="Arial" w:cs="Arial"/>
                <w:color w:val="000000"/>
                <w:sz w:val="24"/>
                <w:u w:val="single"/>
                <w:lang w:eastAsia="en-GB"/>
              </w:rPr>
              <w:t xml:space="preserve">local and strategic green infrastructure studies as incorporated in </w:t>
            </w:r>
            <w:r w:rsidRPr="00561CEF">
              <w:rPr>
                <w:rFonts w:ascii="Arial" w:eastAsia="Arial" w:hAnsi="Arial" w:cs="Arial"/>
                <w:color w:val="000000"/>
                <w:sz w:val="24"/>
                <w:lang w:eastAsia="en-GB"/>
              </w:rPr>
              <w:t xml:space="preserve">the Green Infrastructure SPD, </w:t>
            </w:r>
            <w:r w:rsidRPr="00561CEF">
              <w:rPr>
                <w:rFonts w:ascii="Arial" w:eastAsia="Arial" w:hAnsi="Arial" w:cs="Arial"/>
                <w:color w:val="000000"/>
                <w:sz w:val="24"/>
                <w:u w:val="single"/>
                <w:lang w:eastAsia="en-GB"/>
              </w:rPr>
              <w:t xml:space="preserve">or other relevant local guidance </w:t>
            </w:r>
            <w:r w:rsidRPr="00561CEF">
              <w:rPr>
                <w:rFonts w:ascii="Arial" w:eastAsia="Arial" w:hAnsi="Arial" w:cs="Arial"/>
                <w:strike/>
                <w:color w:val="000000"/>
                <w:sz w:val="24"/>
                <w:lang w:eastAsia="en-GB"/>
              </w:rPr>
              <w:t>are met</w:t>
            </w:r>
            <w:r w:rsidRPr="00561CEF">
              <w:rPr>
                <w:rFonts w:ascii="Arial" w:eastAsia="Arial" w:hAnsi="Arial" w:cs="Arial"/>
                <w:color w:val="000000"/>
                <w:sz w:val="24"/>
                <w:lang w:eastAsia="en-GB"/>
              </w:rPr>
              <w:t xml:space="preserve">;  </w:t>
            </w:r>
          </w:p>
          <w:p w14:paraId="2096DBDD" w14:textId="77777777" w:rsidR="00B937D1" w:rsidRPr="00561CEF" w:rsidRDefault="00B937D1" w:rsidP="00D7573A">
            <w:pPr>
              <w:numPr>
                <w:ilvl w:val="0"/>
                <w:numId w:val="49"/>
              </w:numPr>
              <w:spacing w:after="21"/>
              <w:ind w:left="0"/>
              <w:rPr>
                <w:rFonts w:ascii="Arial" w:eastAsia="Arial" w:hAnsi="Arial" w:cs="Arial"/>
                <w:color w:val="000000"/>
                <w:sz w:val="24"/>
                <w:lang w:eastAsia="en-GB"/>
              </w:rPr>
            </w:pPr>
            <w:r w:rsidRPr="00ED0309">
              <w:rPr>
                <w:rFonts w:ascii="Arial" w:eastAsia="Arial" w:hAnsi="Arial" w:cs="Arial"/>
                <w:color w:val="000000"/>
                <w:sz w:val="24"/>
                <w:u w:val="single"/>
                <w:lang w:eastAsia="en-GB"/>
              </w:rPr>
              <w:lastRenderedPageBreak/>
              <w:t>C.</w:t>
            </w:r>
            <w:r>
              <w:rPr>
                <w:rFonts w:ascii="Arial" w:eastAsia="Arial" w:hAnsi="Arial" w:cs="Arial"/>
                <w:color w:val="000000"/>
                <w:sz w:val="24"/>
                <w:lang w:eastAsia="en-GB"/>
              </w:rPr>
              <w:t xml:space="preserve"> </w:t>
            </w:r>
            <w:r w:rsidRPr="00561CEF">
              <w:rPr>
                <w:rFonts w:ascii="Arial" w:eastAsia="Arial" w:hAnsi="Arial" w:cs="Arial"/>
                <w:color w:val="000000"/>
                <w:sz w:val="24"/>
                <w:lang w:eastAsia="en-GB"/>
              </w:rPr>
              <w:t xml:space="preserve">ensuring </w:t>
            </w:r>
            <w:r w:rsidRPr="00561CEF">
              <w:rPr>
                <w:rFonts w:ascii="Arial" w:eastAsia="Arial" w:hAnsi="Arial" w:cs="Arial"/>
                <w:color w:val="000000"/>
                <w:sz w:val="24"/>
                <w:u w:val="single"/>
                <w:lang w:eastAsia="en-GB"/>
              </w:rPr>
              <w:t>that contributions</w:t>
            </w:r>
            <w:r>
              <w:rPr>
                <w:rFonts w:ascii="Arial" w:eastAsia="Arial" w:hAnsi="Arial" w:cs="Arial"/>
                <w:color w:val="000000"/>
                <w:sz w:val="24"/>
                <w:u w:val="single"/>
                <w:lang w:eastAsia="en-GB"/>
              </w:rPr>
              <w:t xml:space="preserve"> are secured towards the projects</w:t>
            </w:r>
            <w:r w:rsidRPr="00561CEF">
              <w:rPr>
                <w:rFonts w:ascii="Arial" w:eastAsia="Arial" w:hAnsi="Arial" w:cs="Arial"/>
                <w:color w:val="000000"/>
                <w:sz w:val="24"/>
                <w:u w:val="single"/>
                <w:lang w:eastAsia="en-GB"/>
              </w:rPr>
              <w:t xml:space="preserve"> </w:t>
            </w:r>
            <w:r w:rsidRPr="00DE11FE">
              <w:rPr>
                <w:rFonts w:ascii="Arial" w:eastAsia="Arial" w:hAnsi="Arial" w:cs="Arial"/>
                <w:strike/>
                <w:color w:val="000000"/>
                <w:sz w:val="24"/>
                <w:lang w:eastAsia="en-GB"/>
              </w:rPr>
              <w:t xml:space="preserve">development adjacent to or within areas </w:t>
            </w:r>
            <w:r w:rsidRPr="00561CEF">
              <w:rPr>
                <w:rFonts w:ascii="Arial" w:eastAsia="Arial" w:hAnsi="Arial" w:cs="Arial"/>
                <w:color w:val="000000"/>
                <w:sz w:val="24"/>
                <w:lang w:eastAsia="en-GB"/>
              </w:rPr>
              <w:t xml:space="preserve">identified </w:t>
            </w:r>
            <w:r w:rsidRPr="00DE11FE">
              <w:rPr>
                <w:rFonts w:ascii="Arial" w:eastAsia="Arial" w:hAnsi="Arial" w:cs="Arial"/>
                <w:strike/>
                <w:color w:val="000000"/>
                <w:sz w:val="24"/>
                <w:lang w:eastAsia="en-GB"/>
              </w:rPr>
              <w:t>as part of</w:t>
            </w:r>
            <w:r w:rsidRPr="00561CEF">
              <w:rPr>
                <w:rFonts w:ascii="Arial" w:eastAsia="Arial" w:hAnsi="Arial" w:cs="Arial"/>
                <w:color w:val="000000"/>
                <w:sz w:val="24"/>
                <w:lang w:eastAsia="en-GB"/>
              </w:rPr>
              <w:t xml:space="preserve"> </w:t>
            </w:r>
            <w:r w:rsidRPr="00DE11FE">
              <w:rPr>
                <w:rFonts w:ascii="Arial" w:eastAsia="Arial" w:hAnsi="Arial" w:cs="Arial"/>
                <w:color w:val="000000"/>
                <w:sz w:val="24"/>
                <w:u w:val="single"/>
                <w:lang w:eastAsia="en-GB"/>
              </w:rPr>
              <w:t>within</w:t>
            </w:r>
            <w:r w:rsidRPr="00561CEF">
              <w:rPr>
                <w:rFonts w:ascii="Arial" w:eastAsia="Arial" w:hAnsi="Arial" w:cs="Arial"/>
                <w:color w:val="000000"/>
                <w:sz w:val="24"/>
                <w:lang w:eastAsia="en-GB"/>
              </w:rPr>
              <w:t xml:space="preserve"> the </w:t>
            </w:r>
            <w:r w:rsidRPr="00561CEF">
              <w:rPr>
                <w:rFonts w:ascii="Arial" w:eastAsia="Arial" w:hAnsi="Arial" w:cs="Arial"/>
                <w:color w:val="000000"/>
                <w:sz w:val="24"/>
                <w:u w:val="single"/>
                <w:lang w:eastAsia="en-GB"/>
              </w:rPr>
              <w:t xml:space="preserve">All London </w:t>
            </w:r>
            <w:r w:rsidRPr="00561CEF">
              <w:rPr>
                <w:rFonts w:ascii="Arial" w:eastAsia="Arial" w:hAnsi="Arial" w:cs="Arial"/>
                <w:color w:val="000000"/>
                <w:sz w:val="24"/>
                <w:lang w:eastAsia="en-GB"/>
              </w:rPr>
              <w:t>Green Grid</w:t>
            </w:r>
            <w:r>
              <w:rPr>
                <w:rFonts w:ascii="Arial" w:eastAsia="Arial" w:hAnsi="Arial" w:cs="Arial"/>
                <w:color w:val="000000"/>
                <w:sz w:val="24"/>
                <w:lang w:eastAsia="en-GB"/>
              </w:rPr>
              <w:t xml:space="preserve"> </w:t>
            </w:r>
            <w:r w:rsidRPr="002D4417">
              <w:rPr>
                <w:rFonts w:ascii="Arial" w:eastAsia="Arial" w:hAnsi="Arial" w:cs="Arial"/>
                <w:color w:val="000000"/>
                <w:sz w:val="24"/>
                <w:u w:val="single"/>
                <w:lang w:eastAsia="en-GB"/>
              </w:rPr>
              <w:t>SPG</w:t>
            </w:r>
            <w:r>
              <w:rPr>
                <w:rFonts w:ascii="Arial" w:eastAsia="Arial" w:hAnsi="Arial" w:cs="Arial"/>
                <w:color w:val="000000"/>
                <w:sz w:val="24"/>
                <w:u w:val="single"/>
                <w:lang w:eastAsia="en-GB"/>
              </w:rPr>
              <w:t>,</w:t>
            </w:r>
            <w:r>
              <w:rPr>
                <w:rFonts w:ascii="Arial" w:eastAsia="Arial" w:hAnsi="Arial" w:cs="Arial"/>
                <w:color w:val="000000"/>
                <w:sz w:val="24"/>
                <w:lang w:eastAsia="en-GB"/>
              </w:rPr>
              <w:t xml:space="preserve"> </w:t>
            </w:r>
            <w:r w:rsidRPr="007C7528">
              <w:rPr>
                <w:rFonts w:ascii="Arial" w:eastAsia="Arial" w:hAnsi="Arial" w:cs="Arial"/>
                <w:color w:val="000000"/>
                <w:sz w:val="24"/>
                <w:u w:val="single"/>
                <w:lang w:eastAsia="en-GB"/>
              </w:rPr>
              <w:t>where relevant</w:t>
            </w:r>
            <w:r>
              <w:rPr>
                <w:rFonts w:ascii="Arial" w:eastAsia="Arial" w:hAnsi="Arial" w:cs="Arial"/>
                <w:color w:val="000000"/>
                <w:sz w:val="24"/>
                <w:u w:val="single"/>
                <w:lang w:eastAsia="en-GB"/>
              </w:rPr>
              <w:t>,</w:t>
            </w:r>
            <w:r w:rsidRPr="007C7528">
              <w:rPr>
                <w:rFonts w:ascii="Arial" w:eastAsia="Arial" w:hAnsi="Arial" w:cs="Arial"/>
                <w:color w:val="000000"/>
                <w:sz w:val="24"/>
                <w:u w:val="single"/>
                <w:lang w:eastAsia="en-GB"/>
              </w:rPr>
              <w:t xml:space="preserve"> from development adjacent to or within the Green Grid Areas</w:t>
            </w:r>
            <w:r w:rsidRPr="00561CEF">
              <w:rPr>
                <w:rFonts w:ascii="Arial" w:eastAsia="Arial" w:hAnsi="Arial" w:cs="Arial"/>
                <w:color w:val="000000"/>
                <w:sz w:val="24"/>
                <w:lang w:eastAsia="en-GB"/>
              </w:rPr>
              <w:t xml:space="preserve"> </w:t>
            </w:r>
            <w:r w:rsidRPr="00561CEF" w:rsidDel="002B1686">
              <w:rPr>
                <w:rFonts w:ascii="Arial" w:eastAsia="Arial" w:hAnsi="Arial" w:cs="Arial"/>
                <w:color w:val="000000"/>
                <w:sz w:val="24"/>
                <w:u w:val="single"/>
                <w:lang w:eastAsia="en-GB"/>
              </w:rPr>
              <w:t>identified as</w:t>
            </w:r>
            <w:r w:rsidRPr="00561CEF" w:rsidDel="00353404">
              <w:rPr>
                <w:rFonts w:ascii="Arial" w:eastAsia="Arial" w:hAnsi="Arial" w:cs="Arial"/>
                <w:color w:val="000000"/>
                <w:sz w:val="24"/>
                <w:u w:val="single"/>
                <w:lang w:eastAsia="en-GB"/>
              </w:rPr>
              <w:t xml:space="preserve"> Brent Valley and Barnet Plateau</w:t>
            </w:r>
            <w:r>
              <w:rPr>
                <w:rFonts w:ascii="Arial" w:eastAsia="Arial" w:hAnsi="Arial" w:cs="Arial"/>
                <w:color w:val="000000"/>
                <w:sz w:val="24"/>
                <w:u w:val="single"/>
                <w:lang w:eastAsia="en-GB"/>
              </w:rPr>
              <w:t xml:space="preserve"> </w:t>
            </w:r>
            <w:r w:rsidRPr="00561CEF" w:rsidDel="00353404">
              <w:rPr>
                <w:rFonts w:ascii="Arial" w:eastAsia="Arial" w:hAnsi="Arial" w:cs="Arial"/>
                <w:color w:val="000000"/>
                <w:sz w:val="24"/>
                <w:u w:val="single"/>
                <w:lang w:eastAsia="en-GB"/>
              </w:rPr>
              <w:t>and Lea Valley and Finchley Ridge</w:t>
            </w:r>
            <w:r w:rsidRPr="00561CEF">
              <w:rPr>
                <w:rFonts w:ascii="Arial" w:eastAsia="Arial" w:hAnsi="Arial" w:cs="Arial"/>
                <w:color w:val="000000"/>
                <w:sz w:val="24"/>
                <w:u w:val="single"/>
                <w:lang w:eastAsia="en-GB"/>
              </w:rPr>
              <w:t xml:space="preserve">; </w:t>
            </w:r>
            <w:r w:rsidRPr="00561CEF">
              <w:rPr>
                <w:rFonts w:ascii="Arial" w:eastAsia="Arial" w:hAnsi="Arial" w:cs="Arial"/>
                <w:color w:val="000000"/>
                <w:sz w:val="24"/>
                <w:lang w:eastAsia="en-GB"/>
              </w:rPr>
              <w:t xml:space="preserve"> </w:t>
            </w:r>
            <w:r w:rsidRPr="00561CEF">
              <w:rPr>
                <w:rFonts w:ascii="Arial" w:eastAsia="Arial" w:hAnsi="Arial" w:cs="Arial"/>
                <w:strike/>
                <w:color w:val="000000"/>
                <w:sz w:val="24"/>
                <w:lang w:eastAsia="en-GB"/>
              </w:rPr>
              <w:t>Framework makes a contribution to the enhancement of the Green Grid</w:t>
            </w:r>
            <w:r w:rsidRPr="00561CEF">
              <w:rPr>
                <w:rFonts w:ascii="Arial" w:eastAsia="Arial" w:hAnsi="Arial" w:cs="Arial"/>
                <w:color w:val="000000"/>
                <w:sz w:val="24"/>
                <w:lang w:eastAsia="en-GB"/>
              </w:rPr>
              <w:t xml:space="preserve">; </w:t>
            </w:r>
          </w:p>
          <w:p w14:paraId="1BCBD7AA" w14:textId="77777777" w:rsidR="007B6160" w:rsidRPr="00937D55" w:rsidRDefault="007B6160" w:rsidP="007B6160">
            <w:pPr>
              <w:numPr>
                <w:ilvl w:val="0"/>
                <w:numId w:val="49"/>
              </w:numPr>
              <w:spacing w:after="20"/>
              <w:ind w:left="0"/>
              <w:rPr>
                <w:rFonts w:ascii="Arial" w:eastAsia="Arial" w:hAnsi="Arial" w:cs="Arial"/>
                <w:color w:val="000000"/>
                <w:sz w:val="24"/>
                <w:lang w:eastAsia="en-GB"/>
              </w:rPr>
            </w:pPr>
            <w:r w:rsidRPr="00937D55">
              <w:rPr>
                <w:rFonts w:ascii="Arial" w:eastAsia="Arial" w:hAnsi="Arial" w:cs="Arial"/>
                <w:color w:val="000000"/>
                <w:sz w:val="24"/>
                <w:u w:val="single"/>
                <w:lang w:eastAsia="en-GB"/>
              </w:rPr>
              <w:t>D</w:t>
            </w:r>
            <w:r w:rsidRPr="00937D55">
              <w:rPr>
                <w:rFonts w:ascii="Arial" w:eastAsia="Arial" w:hAnsi="Arial" w:cs="Arial"/>
                <w:color w:val="000000"/>
                <w:sz w:val="24"/>
                <w:lang w:eastAsia="en-GB"/>
              </w:rPr>
              <w:t xml:space="preserve">. ensuring that development makes the fullest contributions to enhancing biodiversity and protects existing site ecology. To realise this aim it is expected that </w:t>
            </w:r>
            <w:r w:rsidRPr="00937D55">
              <w:rPr>
                <w:rFonts w:ascii="Arial" w:eastAsia="Arial" w:hAnsi="Arial" w:cs="Arial"/>
                <w:color w:val="000000"/>
                <w:sz w:val="24"/>
                <w:u w:val="single"/>
                <w:lang w:eastAsia="en-GB"/>
              </w:rPr>
              <w:t>Biodiversity Net Gain (BNG) is achieved in accordance with</w:t>
            </w:r>
            <w:r w:rsidRPr="00937D55">
              <w:rPr>
                <w:rFonts w:ascii="Arial" w:eastAsia="Arial" w:hAnsi="Arial" w:cs="Arial"/>
                <w:color w:val="000000"/>
                <w:sz w:val="24"/>
                <w:lang w:eastAsia="en-GB"/>
              </w:rPr>
              <w:t xml:space="preserve"> </w:t>
            </w:r>
            <w:r w:rsidRPr="00937D55">
              <w:rPr>
                <w:rFonts w:ascii="Arial" w:eastAsia="Arial" w:hAnsi="Arial" w:cs="Arial"/>
                <w:color w:val="000000"/>
                <w:sz w:val="24"/>
                <w:u w:val="single"/>
                <w:lang w:eastAsia="en-GB"/>
              </w:rPr>
              <w:t xml:space="preserve">national policy an overall net gain at a minimum that is in accordance with national policy and legislation (the provisions of the Environment Act 2021 require </w:t>
            </w:r>
            <w:r w:rsidRPr="00937D55">
              <w:rPr>
                <w:rFonts w:ascii="Arial" w:eastAsia="Arial" w:hAnsi="Arial" w:cs="Arial"/>
                <w:color w:val="000000"/>
                <w:sz w:val="24"/>
                <w:lang w:eastAsia="en-GB"/>
              </w:rPr>
              <w:t>at least</w:t>
            </w:r>
            <w:r w:rsidRPr="00937D55">
              <w:rPr>
                <w:rFonts w:ascii="Arial" w:eastAsia="Arial" w:hAnsi="Arial" w:cs="Arial"/>
                <w:color w:val="000000"/>
                <w:sz w:val="24"/>
                <w:u w:val="single"/>
                <w:lang w:eastAsia="en-GB"/>
              </w:rPr>
              <w:t xml:space="preserve"> 10% BNG for major development from February 2024, with BNG required from small sites from April 2024) </w:t>
            </w:r>
            <w:r w:rsidRPr="00937D55">
              <w:rPr>
                <w:rFonts w:ascii="Arial" w:eastAsia="Arial" w:hAnsi="Arial" w:cs="Arial"/>
                <w:strike/>
                <w:color w:val="000000"/>
                <w:sz w:val="24"/>
                <w:lang w:eastAsia="en-GB"/>
              </w:rPr>
              <w:t>the required level</w:t>
            </w:r>
            <w:r w:rsidRPr="00937D55">
              <w:rPr>
                <w:rFonts w:ascii="Arial" w:eastAsia="Arial" w:hAnsi="Arial" w:cs="Arial"/>
                <w:color w:val="000000"/>
                <w:sz w:val="24"/>
                <w:lang w:eastAsia="en-GB"/>
              </w:rPr>
              <w:t xml:space="preserve"> </w:t>
            </w:r>
            <w:r w:rsidRPr="00937D55">
              <w:rPr>
                <w:rFonts w:ascii="Arial" w:eastAsia="Arial" w:hAnsi="Arial" w:cs="Arial"/>
                <w:strike/>
                <w:color w:val="000000"/>
                <w:sz w:val="24"/>
                <w:lang w:eastAsia="en-GB"/>
              </w:rPr>
              <w:t>of biodiversity</w:t>
            </w:r>
            <w:r w:rsidRPr="00937D55">
              <w:rPr>
                <w:rFonts w:ascii="Arial" w:eastAsia="Arial" w:hAnsi="Arial" w:cs="Arial"/>
                <w:color w:val="000000"/>
                <w:sz w:val="24"/>
                <w:lang w:eastAsia="en-GB"/>
              </w:rPr>
              <w:t xml:space="preserve"> </w:t>
            </w:r>
            <w:r w:rsidRPr="00937D55">
              <w:rPr>
                <w:rFonts w:ascii="Arial" w:eastAsia="Arial" w:hAnsi="Arial" w:cs="Arial"/>
                <w:strike/>
                <w:color w:val="000000"/>
                <w:sz w:val="24"/>
                <w:lang w:eastAsia="en-GB"/>
              </w:rPr>
              <w:t>net gain, stated by regulation, is attained</w:t>
            </w:r>
            <w:r w:rsidRPr="00937D55">
              <w:rPr>
                <w:rFonts w:ascii="Arial" w:eastAsia="Arial" w:hAnsi="Arial" w:cs="Arial"/>
                <w:color w:val="000000"/>
                <w:sz w:val="24"/>
                <w:lang w:eastAsia="en-GB"/>
              </w:rPr>
              <w:t xml:space="preserve">.  </w:t>
            </w:r>
            <w:r w:rsidRPr="00937D55">
              <w:rPr>
                <w:rFonts w:ascii="Arial" w:eastAsia="Arial" w:hAnsi="Arial" w:cs="Arial"/>
                <w:strike/>
                <w:color w:val="000000"/>
                <w:sz w:val="24"/>
                <w:lang w:eastAsia="en-GB"/>
              </w:rPr>
              <w:t>This should be achieved both through on-site measures and where necessary by contribution</w:t>
            </w:r>
            <w:r w:rsidRPr="00937D55">
              <w:rPr>
                <w:rFonts w:ascii="Arial" w:eastAsia="Arial" w:hAnsi="Arial" w:cs="Arial"/>
                <w:strike/>
                <w:color w:val="000000"/>
                <w:sz w:val="24"/>
                <w:u w:val="single"/>
                <w:lang w:eastAsia="en-GB"/>
              </w:rPr>
              <w:t>s</w:t>
            </w:r>
            <w:r w:rsidRPr="00937D55">
              <w:rPr>
                <w:rFonts w:ascii="Arial" w:eastAsia="Arial" w:hAnsi="Arial" w:cs="Arial"/>
                <w:strike/>
                <w:color w:val="000000"/>
                <w:sz w:val="24"/>
                <w:lang w:eastAsia="en-GB"/>
              </w:rPr>
              <w:t xml:space="preserve"> to local biodiversity improvements.</w:t>
            </w:r>
            <w:r w:rsidRPr="00937D55">
              <w:rPr>
                <w:rFonts w:ascii="Arial" w:eastAsia="Arial" w:hAnsi="Arial" w:cs="Arial"/>
                <w:color w:val="000000"/>
                <w:sz w:val="24"/>
                <w:lang w:eastAsia="en-GB"/>
              </w:rPr>
              <w:t xml:space="preserve"> </w:t>
            </w:r>
            <w:r w:rsidRPr="00937D55">
              <w:rPr>
                <w:rFonts w:ascii="Arial" w:eastAsia="Arial" w:hAnsi="Arial" w:cs="Arial"/>
                <w:color w:val="000000"/>
                <w:sz w:val="24"/>
                <w:u w:val="single"/>
                <w:lang w:eastAsia="en-GB"/>
              </w:rPr>
              <w:t xml:space="preserve">Developments will be expected to comply with the requirements set out in Table 18 unless legislation indicates otherwise. </w:t>
            </w:r>
            <w:r w:rsidRPr="00937D55">
              <w:rPr>
                <w:rFonts w:ascii="Arial" w:eastAsia="Arial" w:hAnsi="Arial" w:cs="Arial"/>
                <w:strike/>
                <w:color w:val="000000"/>
                <w:sz w:val="24"/>
                <w:lang w:eastAsia="en-GB"/>
              </w:rPr>
              <w:t>Consideration</w:t>
            </w:r>
            <w:r w:rsidRPr="00937D55">
              <w:rPr>
                <w:rFonts w:ascii="Arial" w:eastAsia="Arial" w:hAnsi="Arial" w:cs="Arial"/>
                <w:color w:val="000000"/>
                <w:sz w:val="24"/>
                <w:lang w:eastAsia="en-GB"/>
              </w:rPr>
              <w:t xml:space="preserve"> </w:t>
            </w:r>
            <w:r w:rsidRPr="00937D55">
              <w:rPr>
                <w:rFonts w:ascii="Arial" w:eastAsia="Arial" w:hAnsi="Arial" w:cs="Arial"/>
                <w:color w:val="000000"/>
                <w:sz w:val="24"/>
                <w:u w:val="single"/>
                <w:lang w:eastAsia="en-GB"/>
              </w:rPr>
              <w:t>Development proposals at application stage should be supported by sufficient evidence to demonstrate to a decision maker that the</w:t>
            </w:r>
            <w:r w:rsidRPr="00937D55">
              <w:rPr>
                <w:rFonts w:ascii="Arial" w:eastAsia="Arial" w:hAnsi="Arial" w:cs="Arial"/>
                <w:color w:val="000000"/>
                <w:sz w:val="24"/>
                <w:lang w:eastAsia="en-GB"/>
              </w:rPr>
              <w:t xml:space="preserve"> </w:t>
            </w:r>
            <w:r w:rsidRPr="00937D55">
              <w:rPr>
                <w:rFonts w:ascii="Arial" w:eastAsia="Arial" w:hAnsi="Arial" w:cs="Arial"/>
                <w:strike/>
                <w:color w:val="000000"/>
                <w:sz w:val="24"/>
                <w:lang w:eastAsia="en-GB"/>
              </w:rPr>
              <w:t>of how</w:t>
            </w:r>
            <w:r w:rsidRPr="00937D55">
              <w:rPr>
                <w:rFonts w:ascii="Arial" w:eastAsia="Arial" w:hAnsi="Arial" w:cs="Arial"/>
                <w:color w:val="000000"/>
                <w:sz w:val="24"/>
                <w:lang w:eastAsia="en-GB"/>
              </w:rPr>
              <w:t xml:space="preserve"> </w:t>
            </w:r>
            <w:r w:rsidRPr="00937D55">
              <w:rPr>
                <w:rFonts w:ascii="Arial" w:eastAsia="Arial" w:hAnsi="Arial" w:cs="Arial"/>
                <w:strike/>
                <w:color w:val="000000"/>
                <w:sz w:val="24"/>
                <w:lang w:eastAsia="en-GB"/>
              </w:rPr>
              <w:t xml:space="preserve">this </w:t>
            </w:r>
            <w:r w:rsidRPr="00937D55">
              <w:rPr>
                <w:rFonts w:ascii="Arial" w:eastAsia="Arial" w:hAnsi="Arial" w:cs="Arial"/>
                <w:color w:val="000000"/>
                <w:sz w:val="24"/>
                <w:u w:val="single"/>
                <w:lang w:eastAsia="en-GB"/>
              </w:rPr>
              <w:t xml:space="preserve">BNG requirement </w:t>
            </w:r>
            <w:r w:rsidRPr="00937D55">
              <w:rPr>
                <w:rFonts w:ascii="Arial" w:eastAsia="Arial" w:hAnsi="Arial" w:cs="Arial"/>
                <w:color w:val="000000"/>
                <w:sz w:val="24"/>
                <w:lang w:eastAsia="en-GB"/>
              </w:rPr>
              <w:t xml:space="preserve">will be </w:t>
            </w:r>
            <w:r w:rsidRPr="00937D55">
              <w:rPr>
                <w:rFonts w:ascii="Arial" w:eastAsia="Arial" w:hAnsi="Arial" w:cs="Arial"/>
                <w:color w:val="000000"/>
                <w:sz w:val="24"/>
                <w:u w:val="single"/>
                <w:lang w:eastAsia="en-GB"/>
              </w:rPr>
              <w:t xml:space="preserve">capable of being </w:t>
            </w:r>
            <w:r w:rsidRPr="00937D55">
              <w:rPr>
                <w:rFonts w:ascii="Arial" w:eastAsia="Arial" w:hAnsi="Arial" w:cs="Arial"/>
                <w:color w:val="000000"/>
                <w:sz w:val="24"/>
                <w:lang w:eastAsia="en-GB"/>
              </w:rPr>
              <w:t xml:space="preserve">achieved. </w:t>
            </w:r>
            <w:r w:rsidRPr="00937D55">
              <w:rPr>
                <w:rFonts w:ascii="Arial" w:eastAsia="Arial" w:hAnsi="Arial" w:cs="Arial"/>
                <w:strike/>
                <w:color w:val="000000"/>
                <w:sz w:val="24"/>
                <w:lang w:eastAsia="en-GB"/>
              </w:rPr>
              <w:t>should be detailed at the start of the development process</w:t>
            </w:r>
            <w:r w:rsidRPr="00937D55">
              <w:rPr>
                <w:rFonts w:ascii="Arial" w:eastAsia="Arial" w:hAnsi="Arial" w:cs="Arial"/>
                <w:color w:val="000000"/>
                <w:sz w:val="24"/>
                <w:lang w:eastAsia="en-GB"/>
              </w:rPr>
              <w:t xml:space="preserve">; </w:t>
            </w:r>
          </w:p>
          <w:p w14:paraId="234666E5" w14:textId="47800AFE" w:rsidR="00B937D1" w:rsidRPr="00F913B6" w:rsidRDefault="00B937D1" w:rsidP="00791FC9">
            <w:pPr>
              <w:spacing w:after="20"/>
              <w:rPr>
                <w:rFonts w:ascii="Arial" w:eastAsia="Arial" w:hAnsi="Arial" w:cs="Arial"/>
                <w:color w:val="000000"/>
                <w:sz w:val="24"/>
                <w:lang w:eastAsia="en-GB"/>
              </w:rPr>
            </w:pPr>
            <w:r w:rsidRPr="00F913B6">
              <w:rPr>
                <w:rFonts w:ascii="Arial" w:eastAsia="Arial" w:hAnsi="Arial" w:cs="Arial"/>
                <w:color w:val="000000"/>
                <w:sz w:val="24"/>
                <w:u w:val="single"/>
                <w:lang w:eastAsia="en-GB"/>
              </w:rPr>
              <w:t xml:space="preserve">E.  </w:t>
            </w:r>
            <w:r w:rsidR="00E30CEC">
              <w:rPr>
                <w:rFonts w:ascii="Arial" w:eastAsia="Arial" w:hAnsi="Arial" w:cs="Arial"/>
                <w:color w:val="000000"/>
                <w:sz w:val="24"/>
                <w:u w:val="single"/>
                <w:lang w:eastAsia="en-GB"/>
              </w:rPr>
              <w:t>e</w:t>
            </w:r>
            <w:r w:rsidRPr="00F913B6">
              <w:rPr>
                <w:rFonts w:ascii="Arial" w:eastAsia="Arial" w:hAnsi="Arial" w:cs="Arial"/>
                <w:color w:val="000000"/>
                <w:sz w:val="24"/>
                <w:u w:val="single"/>
                <w:lang w:eastAsia="en-GB"/>
              </w:rPr>
              <w:t xml:space="preserve">nsuring developers shall take a holistic approach to delivering BNG, Urban Greening Factor, and </w:t>
            </w:r>
            <w:proofErr w:type="spellStart"/>
            <w:r w:rsidRPr="00F913B6">
              <w:rPr>
                <w:rFonts w:ascii="Arial" w:eastAsia="Arial" w:hAnsi="Arial" w:cs="Arial"/>
                <w:color w:val="000000"/>
                <w:sz w:val="24"/>
                <w:u w:val="single"/>
                <w:lang w:eastAsia="en-GB"/>
              </w:rPr>
              <w:t>SuDs</w:t>
            </w:r>
            <w:proofErr w:type="spellEnd"/>
            <w:r w:rsidRPr="00F913B6">
              <w:rPr>
                <w:rFonts w:ascii="Arial" w:eastAsia="Arial" w:hAnsi="Arial" w:cs="Arial"/>
                <w:color w:val="000000"/>
                <w:sz w:val="24"/>
                <w:u w:val="single"/>
                <w:lang w:eastAsia="en-GB"/>
              </w:rPr>
              <w:t xml:space="preserve"> within the scheme to maximise opportunities to enhance the multiple benefits these policies deliver for communities and Nature. All developments shall comply with the Urban Green</w:t>
            </w:r>
            <w:r w:rsidR="0098486C" w:rsidRPr="00937D55">
              <w:rPr>
                <w:rFonts w:ascii="Arial" w:eastAsia="Arial" w:hAnsi="Arial" w:cs="Arial"/>
                <w:color w:val="000000"/>
                <w:sz w:val="24"/>
                <w:u w:val="single"/>
                <w:lang w:eastAsia="en-GB"/>
              </w:rPr>
              <w:t>ing</w:t>
            </w:r>
            <w:r w:rsidRPr="00F913B6">
              <w:rPr>
                <w:rFonts w:ascii="Arial" w:eastAsia="Arial" w:hAnsi="Arial" w:cs="Arial"/>
                <w:color w:val="000000"/>
                <w:sz w:val="24"/>
                <w:u w:val="single"/>
                <w:lang w:eastAsia="en-GB"/>
              </w:rPr>
              <w:t xml:space="preserve"> Factor target scores set out within London Plan Policy G5. </w:t>
            </w:r>
            <w:r w:rsidRPr="00F913B6">
              <w:rPr>
                <w:rFonts w:ascii="Arial" w:eastAsia="Arial" w:hAnsi="Arial" w:cs="Arial"/>
                <w:color w:val="000000"/>
                <w:sz w:val="24"/>
                <w:u w:val="single"/>
                <w:lang w:eastAsia="en-GB"/>
              </w:rPr>
              <w:lastRenderedPageBreak/>
              <w:t>The Council encourages</w:t>
            </w:r>
            <w:r w:rsidRPr="00F913B6">
              <w:rPr>
                <w:rFonts w:ascii="Arial" w:eastAsia="Arial" w:hAnsi="Arial" w:cs="Arial"/>
                <w:color w:val="000000"/>
                <w:sz w:val="24"/>
                <w:lang w:eastAsia="en-GB"/>
              </w:rPr>
              <w:t xml:space="preserve"> </w:t>
            </w:r>
            <w:r w:rsidRPr="00F913B6">
              <w:rPr>
                <w:rFonts w:ascii="Arial" w:eastAsia="Arial" w:hAnsi="Arial" w:cs="Arial"/>
                <w:strike/>
                <w:color w:val="000000"/>
                <w:sz w:val="24"/>
                <w:lang w:eastAsia="en-GB"/>
              </w:rPr>
              <w:t>placing emphasis on</w:t>
            </w:r>
            <w:r w:rsidRPr="00F913B6">
              <w:rPr>
                <w:rFonts w:ascii="Arial" w:eastAsia="Arial" w:hAnsi="Arial" w:cs="Arial"/>
                <w:color w:val="000000"/>
                <w:sz w:val="24"/>
                <w:lang w:eastAsia="en-GB"/>
              </w:rPr>
              <w:t xml:space="preserve"> the </w:t>
            </w:r>
            <w:r w:rsidRPr="00F913B6">
              <w:rPr>
                <w:rFonts w:ascii="Arial" w:eastAsia="Arial" w:hAnsi="Arial" w:cs="Arial"/>
                <w:color w:val="000000"/>
                <w:sz w:val="24"/>
                <w:u w:val="single"/>
                <w:lang w:eastAsia="en-GB"/>
              </w:rPr>
              <w:t>provision of</w:t>
            </w:r>
            <w:r w:rsidRPr="00F913B6">
              <w:rPr>
                <w:rFonts w:ascii="Arial" w:eastAsia="Arial" w:hAnsi="Arial" w:cs="Arial"/>
                <w:color w:val="000000"/>
                <w:sz w:val="24"/>
                <w:lang w:eastAsia="en-GB"/>
              </w:rPr>
              <w:t xml:space="preserve"> measures that enhance and support biodiversity</w:t>
            </w:r>
            <w:r w:rsidRPr="00F913B6">
              <w:rPr>
                <w:rFonts w:ascii="Arial" w:eastAsia="Arial" w:hAnsi="Arial" w:cs="Arial"/>
                <w:color w:val="000000"/>
                <w:sz w:val="24"/>
                <w:u w:val="single"/>
                <w:lang w:eastAsia="en-GB"/>
              </w:rPr>
              <w:t xml:space="preserve">, creating multiple benefits, including social benefits, and integration into the wider London networks to </w:t>
            </w:r>
            <w:r w:rsidRPr="00F913B6">
              <w:rPr>
                <w:rFonts w:ascii="Arial" w:eastAsia="Arial" w:hAnsi="Arial" w:cs="Arial"/>
                <w:color w:val="000000"/>
                <w:sz w:val="24"/>
                <w:lang w:eastAsia="en-GB"/>
              </w:rPr>
              <w:t>meet</w:t>
            </w:r>
            <w:r w:rsidRPr="00F913B6">
              <w:rPr>
                <w:rFonts w:ascii="Arial" w:eastAsia="Arial" w:hAnsi="Arial" w:cs="Arial"/>
                <w:strike/>
                <w:color w:val="000000"/>
                <w:sz w:val="24"/>
                <w:lang w:eastAsia="en-GB"/>
              </w:rPr>
              <w:t>ing</w:t>
            </w:r>
            <w:r w:rsidRPr="00F913B6">
              <w:rPr>
                <w:rFonts w:ascii="Arial" w:eastAsia="Arial" w:hAnsi="Arial" w:cs="Arial"/>
                <w:color w:val="000000"/>
                <w:sz w:val="24"/>
                <w:lang w:eastAsia="en-GB"/>
              </w:rPr>
              <w:t xml:space="preserve"> the </w:t>
            </w:r>
            <w:r w:rsidRPr="00F913B6">
              <w:rPr>
                <w:rFonts w:ascii="Arial" w:eastAsia="Arial" w:hAnsi="Arial" w:cs="Arial"/>
                <w:strike/>
                <w:color w:val="000000"/>
                <w:sz w:val="24"/>
                <w:lang w:eastAsia="en-GB"/>
              </w:rPr>
              <w:t>Urban Greening Factor</w:t>
            </w:r>
            <w:r w:rsidRPr="00F913B6">
              <w:rPr>
                <w:rFonts w:ascii="Arial" w:eastAsia="Arial" w:hAnsi="Arial" w:cs="Arial"/>
                <w:color w:val="000000"/>
                <w:sz w:val="24"/>
                <w:lang w:eastAsia="en-GB"/>
              </w:rPr>
              <w:t xml:space="preserve"> </w:t>
            </w:r>
            <w:r w:rsidRPr="00F913B6">
              <w:rPr>
                <w:rFonts w:ascii="Arial" w:eastAsia="Arial" w:hAnsi="Arial" w:cs="Arial"/>
                <w:color w:val="000000"/>
                <w:sz w:val="24"/>
                <w:u w:val="single"/>
                <w:lang w:eastAsia="en-GB"/>
              </w:rPr>
              <w:t>target scores</w:t>
            </w:r>
            <w:r w:rsidRPr="00F913B6">
              <w:rPr>
                <w:rFonts w:ascii="Arial" w:eastAsia="Arial" w:hAnsi="Arial" w:cs="Arial"/>
                <w:color w:val="000000"/>
                <w:sz w:val="24"/>
                <w:lang w:eastAsia="en-GB"/>
              </w:rPr>
              <w:t xml:space="preserve"> and SUDs </w:t>
            </w:r>
            <w:r w:rsidRPr="00F913B6">
              <w:rPr>
                <w:rFonts w:ascii="Arial" w:eastAsia="Arial" w:hAnsi="Arial" w:cs="Arial"/>
                <w:color w:val="000000"/>
                <w:sz w:val="24"/>
                <w:u w:val="single"/>
                <w:lang w:eastAsia="en-GB"/>
              </w:rPr>
              <w:t xml:space="preserve">schemes that maximise biodiversity benefits </w:t>
            </w:r>
            <w:r w:rsidRPr="00F913B6">
              <w:rPr>
                <w:rFonts w:ascii="Arial" w:eastAsia="Arial" w:hAnsi="Arial" w:cs="Arial"/>
                <w:strike/>
                <w:color w:val="000000"/>
                <w:sz w:val="24"/>
                <w:lang w:eastAsia="en-GB"/>
              </w:rPr>
              <w:t>delivery</w:t>
            </w:r>
            <w:r w:rsidRPr="00F913B6">
              <w:rPr>
                <w:rFonts w:ascii="Arial" w:eastAsia="Arial" w:hAnsi="Arial" w:cs="Arial"/>
                <w:color w:val="000000"/>
                <w:sz w:val="24"/>
                <w:lang w:eastAsia="en-GB"/>
              </w:rPr>
              <w:t xml:space="preserve">; and </w:t>
            </w:r>
          </w:p>
          <w:p w14:paraId="5EE611EB" w14:textId="77777777" w:rsidR="00B937D1" w:rsidRPr="00561CEF" w:rsidRDefault="00B937D1" w:rsidP="00D7573A">
            <w:pPr>
              <w:numPr>
                <w:ilvl w:val="0"/>
                <w:numId w:val="49"/>
              </w:numPr>
              <w:ind w:left="0"/>
              <w:rPr>
                <w:rFonts w:ascii="Arial" w:eastAsia="Arial" w:hAnsi="Arial" w:cs="Arial"/>
                <w:color w:val="000000"/>
                <w:sz w:val="24"/>
                <w:lang w:eastAsia="en-GB"/>
              </w:rPr>
            </w:pPr>
            <w:r w:rsidRPr="00F913B6">
              <w:rPr>
                <w:rFonts w:ascii="Arial" w:eastAsia="Arial" w:hAnsi="Arial" w:cs="Arial"/>
                <w:color w:val="000000"/>
                <w:sz w:val="24"/>
                <w:u w:val="single"/>
                <w:lang w:eastAsia="en-GB"/>
              </w:rPr>
              <w:t>F.</w:t>
            </w:r>
            <w:r>
              <w:rPr>
                <w:rFonts w:ascii="Arial" w:eastAsia="Arial" w:hAnsi="Arial" w:cs="Arial"/>
                <w:color w:val="000000"/>
                <w:sz w:val="24"/>
                <w:lang w:eastAsia="en-GB"/>
              </w:rPr>
              <w:t xml:space="preserve"> </w:t>
            </w:r>
            <w:r w:rsidRPr="00561CEF">
              <w:rPr>
                <w:rFonts w:ascii="Arial" w:eastAsia="Arial" w:hAnsi="Arial" w:cs="Arial"/>
                <w:color w:val="000000"/>
                <w:sz w:val="24"/>
                <w:lang w:eastAsia="en-GB"/>
              </w:rPr>
              <w:t xml:space="preserve">supporting opportunities that facilitate river restoration and floodplain habitat restoration, in particular for the River Brent, Silk Stream and </w:t>
            </w:r>
            <w:proofErr w:type="spellStart"/>
            <w:r w:rsidRPr="00561CEF">
              <w:rPr>
                <w:rFonts w:ascii="Arial" w:eastAsia="Arial" w:hAnsi="Arial" w:cs="Arial"/>
                <w:color w:val="000000"/>
                <w:sz w:val="24"/>
                <w:lang w:eastAsia="en-GB"/>
              </w:rPr>
              <w:t>Pymmes</w:t>
            </w:r>
            <w:proofErr w:type="spellEnd"/>
            <w:r w:rsidRPr="00561CEF">
              <w:rPr>
                <w:rFonts w:ascii="Arial" w:eastAsia="Arial" w:hAnsi="Arial" w:cs="Arial"/>
                <w:color w:val="000000"/>
                <w:sz w:val="24"/>
                <w:lang w:eastAsia="en-GB"/>
              </w:rPr>
              <w:t xml:space="preserve"> Brook (See Policy ECC02). </w:t>
            </w:r>
          </w:p>
          <w:p w14:paraId="3B4A3D16" w14:textId="77777777" w:rsidR="00B937D1" w:rsidRPr="00561CEF" w:rsidRDefault="00B937D1" w:rsidP="00B937D1">
            <w:pPr>
              <w:rPr>
                <w:rFonts w:ascii="Arial" w:eastAsia="Arial" w:hAnsi="Arial" w:cs="Arial"/>
                <w:color w:val="000000"/>
                <w:sz w:val="24"/>
                <w:lang w:eastAsia="en-GB"/>
              </w:rPr>
            </w:pPr>
          </w:p>
          <w:p w14:paraId="2A16513B" w14:textId="77777777" w:rsidR="00B937D1" w:rsidRPr="00561CEF" w:rsidRDefault="00B937D1" w:rsidP="00B937D1">
            <w:pPr>
              <w:rPr>
                <w:rFonts w:ascii="Arial" w:eastAsia="Arial" w:hAnsi="Arial" w:cs="Arial"/>
                <w:color w:val="000000"/>
                <w:sz w:val="24"/>
                <w:lang w:eastAsia="en-GB"/>
              </w:rPr>
            </w:pPr>
            <w:r w:rsidRPr="00561CEF">
              <w:rPr>
                <w:rFonts w:ascii="Arial" w:eastAsia="Arial" w:hAnsi="Arial" w:cs="Arial"/>
                <w:color w:val="000000"/>
                <w:sz w:val="24"/>
                <w:lang w:eastAsia="en-GB"/>
              </w:rPr>
              <w:t xml:space="preserve">Where </w:t>
            </w:r>
            <w:r w:rsidRPr="00561CEF">
              <w:rPr>
                <w:rFonts w:ascii="Arial" w:eastAsia="Arial" w:hAnsi="Arial" w:cs="Arial"/>
                <w:color w:val="000000"/>
                <w:sz w:val="24"/>
                <w:u w:val="single"/>
                <w:lang w:eastAsia="en-GB"/>
              </w:rPr>
              <w:t xml:space="preserve">significant harm to biodiversity resulting </w:t>
            </w:r>
            <w:r w:rsidRPr="00561CEF">
              <w:rPr>
                <w:rFonts w:ascii="Arial" w:eastAsia="Arial" w:hAnsi="Arial" w:cs="Arial"/>
                <w:strike/>
                <w:color w:val="000000"/>
                <w:sz w:val="24"/>
                <w:lang w:eastAsia="en-GB"/>
              </w:rPr>
              <w:t>adverse impacts</w:t>
            </w:r>
            <w:r w:rsidRPr="00561CEF">
              <w:rPr>
                <w:rFonts w:ascii="Arial" w:eastAsia="Arial" w:hAnsi="Arial" w:cs="Arial"/>
                <w:color w:val="000000"/>
                <w:sz w:val="24"/>
                <w:lang w:eastAsia="en-GB"/>
              </w:rPr>
              <w:t xml:space="preserve"> from a development </w:t>
            </w:r>
            <w:r w:rsidRPr="00561CEF">
              <w:rPr>
                <w:rFonts w:ascii="Arial" w:eastAsia="Arial" w:hAnsi="Arial" w:cs="Arial"/>
                <w:strike/>
                <w:color w:val="000000"/>
                <w:sz w:val="24"/>
                <w:lang w:eastAsia="en-GB"/>
              </w:rPr>
              <w:t>on biodiversity</w:t>
            </w:r>
            <w:r w:rsidRPr="00561CEF">
              <w:rPr>
                <w:rFonts w:ascii="Arial" w:eastAsia="Arial" w:hAnsi="Arial" w:cs="Arial"/>
                <w:color w:val="000000"/>
                <w:sz w:val="24"/>
                <w:lang w:eastAsia="en-GB"/>
              </w:rPr>
              <w:t xml:space="preserve"> cannot be avoided</w:t>
            </w:r>
            <w:r>
              <w:rPr>
                <w:rFonts w:ascii="Arial" w:eastAsia="Arial" w:hAnsi="Arial" w:cs="Arial"/>
                <w:color w:val="000000"/>
                <w:sz w:val="24"/>
                <w:lang w:eastAsia="en-GB"/>
              </w:rPr>
              <w:t>,</w:t>
            </w:r>
            <w:r w:rsidRPr="00561CEF">
              <w:rPr>
                <w:rFonts w:ascii="Arial" w:eastAsia="Arial" w:hAnsi="Arial" w:cs="Arial"/>
                <w:color w:val="000000"/>
                <w:sz w:val="24"/>
                <w:lang w:eastAsia="en-GB"/>
              </w:rPr>
              <w:t xml:space="preserve"> measures must be taken to </w:t>
            </w:r>
            <w:r w:rsidRPr="00E850A0">
              <w:rPr>
                <w:rFonts w:ascii="Arial" w:eastAsia="Arial" w:hAnsi="Arial" w:cs="Arial"/>
                <w:strike/>
                <w:color w:val="000000"/>
                <w:sz w:val="24"/>
                <w:lang w:eastAsia="en-GB"/>
              </w:rPr>
              <w:t>ensure that they are appropriately managed so as to reduce and /or</w:t>
            </w:r>
            <w:r w:rsidRPr="00561CEF">
              <w:rPr>
                <w:rFonts w:ascii="Arial" w:eastAsia="Arial" w:hAnsi="Arial" w:cs="Arial"/>
                <w:color w:val="000000"/>
                <w:sz w:val="24"/>
                <w:lang w:eastAsia="en-GB"/>
              </w:rPr>
              <w:t xml:space="preserve"> </w:t>
            </w:r>
            <w:r>
              <w:rPr>
                <w:rFonts w:ascii="Arial" w:eastAsia="Arial" w:hAnsi="Arial" w:cs="Arial"/>
                <w:color w:val="000000"/>
                <w:sz w:val="24"/>
                <w:lang w:eastAsia="en-GB"/>
              </w:rPr>
              <w:t xml:space="preserve"> </w:t>
            </w:r>
            <w:r w:rsidRPr="0077543C">
              <w:rPr>
                <w:rFonts w:ascii="Arial" w:eastAsia="Arial" w:hAnsi="Arial" w:cs="Arial"/>
                <w:color w:val="000000"/>
                <w:sz w:val="24"/>
                <w:u w:val="single"/>
                <w:lang w:eastAsia="en-GB"/>
              </w:rPr>
              <w:t>to</w:t>
            </w:r>
            <w:r>
              <w:rPr>
                <w:rFonts w:ascii="Arial" w:eastAsia="Arial" w:hAnsi="Arial" w:cs="Arial"/>
                <w:color w:val="000000"/>
                <w:sz w:val="24"/>
                <w:lang w:eastAsia="en-GB"/>
              </w:rPr>
              <w:t xml:space="preserve">  </w:t>
            </w:r>
            <w:r w:rsidRPr="00561CEF">
              <w:rPr>
                <w:rFonts w:ascii="Arial" w:eastAsia="Arial" w:hAnsi="Arial" w:cs="Arial"/>
                <w:color w:val="000000"/>
                <w:sz w:val="24"/>
                <w:u w:val="single"/>
                <w:lang w:eastAsia="en-GB"/>
              </w:rPr>
              <w:t xml:space="preserve">adequately </w:t>
            </w:r>
            <w:r w:rsidRPr="00561CEF">
              <w:rPr>
                <w:rFonts w:ascii="Arial" w:eastAsia="Arial" w:hAnsi="Arial" w:cs="Arial"/>
                <w:color w:val="000000"/>
                <w:sz w:val="24"/>
                <w:lang w:eastAsia="en-GB"/>
              </w:rPr>
              <w:t xml:space="preserve">mitigate </w:t>
            </w:r>
            <w:r w:rsidRPr="0077543C">
              <w:rPr>
                <w:rFonts w:ascii="Arial" w:eastAsia="Arial" w:hAnsi="Arial" w:cs="Arial"/>
                <w:strike/>
                <w:color w:val="000000"/>
                <w:sz w:val="24"/>
                <w:lang w:eastAsia="en-GB"/>
              </w:rPr>
              <w:t>any</w:t>
            </w:r>
            <w:r w:rsidRPr="00561CEF">
              <w:rPr>
                <w:rFonts w:ascii="Arial" w:eastAsia="Arial" w:hAnsi="Arial" w:cs="Arial"/>
                <w:color w:val="000000"/>
                <w:sz w:val="24"/>
                <w:lang w:eastAsia="en-GB"/>
              </w:rPr>
              <w:t xml:space="preserve"> </w:t>
            </w:r>
            <w:r w:rsidRPr="0077543C">
              <w:rPr>
                <w:rFonts w:ascii="Arial" w:eastAsia="Arial" w:hAnsi="Arial" w:cs="Arial"/>
                <w:color w:val="000000"/>
                <w:sz w:val="24"/>
                <w:u w:val="single"/>
                <w:lang w:eastAsia="en-GB"/>
              </w:rPr>
              <w:t>that harm</w:t>
            </w:r>
            <w:r>
              <w:rPr>
                <w:rFonts w:ascii="Arial" w:eastAsia="Arial" w:hAnsi="Arial" w:cs="Arial"/>
                <w:color w:val="000000"/>
                <w:sz w:val="24"/>
                <w:lang w:eastAsia="en-GB"/>
              </w:rPr>
              <w:t xml:space="preserve"> </w:t>
            </w:r>
            <w:r w:rsidRPr="0077543C">
              <w:rPr>
                <w:rFonts w:ascii="Arial" w:eastAsia="Arial" w:hAnsi="Arial" w:cs="Arial"/>
                <w:strike/>
                <w:color w:val="000000"/>
                <w:sz w:val="24"/>
                <w:lang w:eastAsia="en-GB"/>
              </w:rPr>
              <w:t>disturbance to wildlife as appropriate</w:t>
            </w:r>
            <w:r w:rsidRPr="00561CEF">
              <w:rPr>
                <w:rFonts w:ascii="Arial" w:eastAsia="Arial" w:hAnsi="Arial" w:cs="Arial"/>
                <w:color w:val="000000"/>
                <w:sz w:val="24"/>
                <w:lang w:eastAsia="en-GB"/>
              </w:rPr>
              <w:t xml:space="preserve">. These measures should be included as part of a planning application and a monitoring schedule agreed at the time of planning permission. </w:t>
            </w:r>
            <w:r w:rsidRPr="00561CEF">
              <w:rPr>
                <w:rFonts w:ascii="Arial" w:eastAsia="Arial" w:hAnsi="Arial" w:cs="Arial"/>
                <w:color w:val="000000"/>
                <w:sz w:val="24"/>
                <w:u w:val="single"/>
                <w:lang w:eastAsia="en-GB"/>
              </w:rPr>
              <w:t xml:space="preserve">Applications will be refused where adverse impacts cannot be avoided, adequately mitigated or </w:t>
            </w:r>
            <w:r>
              <w:rPr>
                <w:rFonts w:ascii="Arial" w:eastAsia="Arial" w:hAnsi="Arial" w:cs="Arial"/>
                <w:color w:val="000000"/>
                <w:sz w:val="24"/>
                <w:u w:val="single"/>
                <w:lang w:eastAsia="en-GB"/>
              </w:rPr>
              <w:t xml:space="preserve">as a last resort </w:t>
            </w:r>
            <w:r w:rsidRPr="00561CEF">
              <w:rPr>
                <w:rFonts w:ascii="Arial" w:eastAsia="Arial" w:hAnsi="Arial" w:cs="Arial"/>
                <w:color w:val="000000"/>
                <w:sz w:val="24"/>
                <w:u w:val="single"/>
                <w:lang w:eastAsia="en-GB"/>
              </w:rPr>
              <w:t>compensated for.</w:t>
            </w:r>
          </w:p>
          <w:p w14:paraId="35370EEA" w14:textId="77777777" w:rsidR="00B937D1" w:rsidRPr="00561CEF" w:rsidRDefault="00B937D1" w:rsidP="00B937D1">
            <w:pPr>
              <w:rPr>
                <w:rFonts w:ascii="Arial" w:eastAsia="Arial" w:hAnsi="Arial" w:cs="Arial"/>
                <w:color w:val="000000"/>
                <w:sz w:val="24"/>
                <w:lang w:eastAsia="en-GB"/>
              </w:rPr>
            </w:pPr>
            <w:r w:rsidRPr="00561CEF">
              <w:rPr>
                <w:rFonts w:ascii="Arial" w:eastAsia="Arial" w:hAnsi="Arial" w:cs="Arial"/>
                <w:color w:val="000000"/>
                <w:sz w:val="24"/>
                <w:lang w:eastAsia="en-GB"/>
              </w:rPr>
              <w:t xml:space="preserve"> </w:t>
            </w:r>
          </w:p>
          <w:p w14:paraId="1C3A5B31" w14:textId="4CEB4302" w:rsidR="00E30CEC" w:rsidRDefault="00E30CEC" w:rsidP="00E30CEC">
            <w:pPr>
              <w:rPr>
                <w:rFonts w:ascii="Arial" w:eastAsia="Arial" w:hAnsi="Arial" w:cs="Arial"/>
                <w:color w:val="000000"/>
                <w:sz w:val="24"/>
                <w:lang w:eastAsia="en-GB"/>
              </w:rPr>
            </w:pPr>
            <w:r w:rsidRPr="00937D55">
              <w:rPr>
                <w:rFonts w:ascii="Arial" w:eastAsia="Arial" w:hAnsi="Arial" w:cs="Arial"/>
                <w:strike/>
                <w:color w:val="000000"/>
                <w:sz w:val="24"/>
                <w:lang w:eastAsia="en-GB"/>
              </w:rPr>
              <w:t>For major applications</w:t>
            </w:r>
            <w:r w:rsidRPr="00937D55">
              <w:rPr>
                <w:rFonts w:ascii="Arial" w:eastAsia="Arial" w:hAnsi="Arial" w:cs="Arial"/>
                <w:color w:val="000000"/>
                <w:sz w:val="24"/>
                <w:lang w:eastAsia="en-GB"/>
              </w:rPr>
              <w:t xml:space="preserve"> </w:t>
            </w:r>
            <w:r w:rsidRPr="00937D55">
              <w:rPr>
                <w:rFonts w:ascii="Arial" w:eastAsia="Arial" w:hAnsi="Arial" w:cs="Arial"/>
                <w:strike/>
                <w:color w:val="000000"/>
                <w:sz w:val="24"/>
                <w:lang w:eastAsia="en-GB"/>
              </w:rPr>
              <w:t>S106</w:t>
            </w:r>
            <w:r w:rsidRPr="00937D55">
              <w:rPr>
                <w:rFonts w:ascii="Arial" w:eastAsia="Arial" w:hAnsi="Arial" w:cs="Arial"/>
                <w:color w:val="000000"/>
                <w:sz w:val="24"/>
                <w:lang w:eastAsia="en-GB"/>
              </w:rPr>
              <w:t xml:space="preserve"> </w:t>
            </w:r>
            <w:r w:rsidRPr="00937D55">
              <w:rPr>
                <w:rFonts w:ascii="Arial" w:eastAsia="Arial" w:hAnsi="Arial" w:cs="Arial"/>
                <w:color w:val="000000"/>
                <w:sz w:val="24"/>
                <w:u w:val="single"/>
                <w:lang w:eastAsia="en-GB"/>
              </w:rPr>
              <w:t xml:space="preserve">Planning </w:t>
            </w:r>
            <w:r w:rsidRPr="00937D55">
              <w:rPr>
                <w:rFonts w:ascii="Arial" w:eastAsia="Arial" w:hAnsi="Arial" w:cs="Arial"/>
                <w:color w:val="000000"/>
                <w:sz w:val="24"/>
                <w:lang w:eastAsia="en-GB"/>
              </w:rPr>
              <w:t xml:space="preserve">obligations, </w:t>
            </w:r>
            <w:r w:rsidRPr="00937D55">
              <w:rPr>
                <w:rFonts w:ascii="Arial" w:eastAsia="Arial" w:hAnsi="Arial" w:cs="Arial"/>
                <w:color w:val="000000"/>
                <w:sz w:val="24"/>
                <w:u w:val="single"/>
                <w:lang w:eastAsia="en-GB"/>
              </w:rPr>
              <w:t>Conservation Covenants,</w:t>
            </w:r>
            <w:r w:rsidRPr="00937D55">
              <w:rPr>
                <w:rFonts w:ascii="Arial" w:eastAsia="Arial" w:hAnsi="Arial" w:cs="Arial"/>
                <w:color w:val="000000"/>
                <w:sz w:val="24"/>
                <w:lang w:eastAsia="en-GB"/>
              </w:rPr>
              <w:t xml:space="preserve"> </w:t>
            </w:r>
            <w:r w:rsidRPr="00937D55">
              <w:rPr>
                <w:rFonts w:ascii="Arial" w:eastAsia="Arial" w:hAnsi="Arial" w:cs="Arial"/>
                <w:color w:val="000000"/>
                <w:sz w:val="24"/>
                <w:u w:val="single"/>
                <w:lang w:eastAsia="en-GB"/>
              </w:rPr>
              <w:t xml:space="preserve">or planning conditions </w:t>
            </w:r>
            <w:r w:rsidRPr="00937D55">
              <w:rPr>
                <w:rFonts w:ascii="Arial" w:eastAsia="Arial" w:hAnsi="Arial" w:cs="Arial"/>
                <w:strike/>
                <w:color w:val="000000"/>
                <w:sz w:val="24"/>
                <w:lang w:eastAsia="en-GB"/>
              </w:rPr>
              <w:t>will</w:t>
            </w:r>
            <w:r w:rsidRPr="00937D55">
              <w:rPr>
                <w:rFonts w:ascii="Arial" w:eastAsia="Arial" w:hAnsi="Arial" w:cs="Arial"/>
                <w:color w:val="000000"/>
                <w:sz w:val="24"/>
                <w:lang w:eastAsia="en-GB"/>
              </w:rPr>
              <w:t xml:space="preserve"> </w:t>
            </w:r>
            <w:r w:rsidRPr="00937D55">
              <w:rPr>
                <w:rFonts w:ascii="Arial" w:eastAsia="Arial" w:hAnsi="Arial" w:cs="Arial"/>
                <w:color w:val="000000"/>
                <w:sz w:val="24"/>
                <w:u w:val="single"/>
                <w:lang w:eastAsia="en-GB"/>
              </w:rPr>
              <w:t xml:space="preserve">may where necessary </w:t>
            </w:r>
            <w:r w:rsidRPr="00937D55">
              <w:rPr>
                <w:rFonts w:ascii="Arial" w:eastAsia="Arial" w:hAnsi="Arial" w:cs="Arial"/>
                <w:color w:val="000000"/>
                <w:sz w:val="24"/>
                <w:lang w:eastAsia="en-GB"/>
              </w:rPr>
              <w:t xml:space="preserve">be sought </w:t>
            </w:r>
            <w:r w:rsidRPr="00937D55">
              <w:rPr>
                <w:rFonts w:ascii="Arial" w:eastAsia="Arial" w:hAnsi="Arial" w:cs="Arial"/>
                <w:strike/>
                <w:color w:val="000000"/>
                <w:sz w:val="24"/>
                <w:lang w:eastAsia="en-GB"/>
              </w:rPr>
              <w:t xml:space="preserve">for </w:t>
            </w:r>
            <w:r w:rsidRPr="00937D55">
              <w:rPr>
                <w:rFonts w:ascii="Arial" w:eastAsia="Arial" w:hAnsi="Arial" w:cs="Arial"/>
                <w:color w:val="000000"/>
                <w:sz w:val="24"/>
                <w:u w:val="single"/>
                <w:lang w:eastAsia="en-GB"/>
              </w:rPr>
              <w:t xml:space="preserve">to secure the delivery, maintenance or </w:t>
            </w:r>
            <w:r w:rsidRPr="00937D55">
              <w:rPr>
                <w:rFonts w:ascii="Arial" w:eastAsia="Arial" w:hAnsi="Arial" w:cs="Arial"/>
                <w:color w:val="000000"/>
                <w:sz w:val="24"/>
                <w:lang w:eastAsia="en-GB"/>
              </w:rPr>
              <w:t>monitoring of BNG.</w:t>
            </w:r>
          </w:p>
          <w:p w14:paraId="42C79396" w14:textId="65F7487B" w:rsidR="00B937D1" w:rsidRPr="00EC67FD" w:rsidRDefault="00B937D1" w:rsidP="00B937D1">
            <w:pPr>
              <w:keepNext/>
              <w:keepLines/>
              <w:suppressAutoHyphens/>
              <w:rPr>
                <w:rFonts w:ascii="Arial" w:eastAsiaTheme="majorEastAsia" w:hAnsi="Arial" w:cs="Arial"/>
                <w:b/>
              </w:rPr>
            </w:pPr>
          </w:p>
        </w:tc>
        <w:tc>
          <w:tcPr>
            <w:tcW w:w="6754" w:type="dxa"/>
            <w:tcBorders>
              <w:left w:val="single" w:sz="4" w:space="0" w:color="auto"/>
            </w:tcBorders>
          </w:tcPr>
          <w:p w14:paraId="344679F6" w14:textId="77777777" w:rsidR="00B937D1" w:rsidRPr="00915951" w:rsidRDefault="00B937D1" w:rsidP="00B937D1">
            <w:pPr>
              <w:rPr>
                <w:rFonts w:ascii="Arial" w:hAnsi="Arial" w:cs="Arial"/>
                <w:b/>
                <w:bCs/>
                <w14:ligatures w14:val="none"/>
              </w:rPr>
            </w:pPr>
            <w:r w:rsidRPr="00915951">
              <w:rPr>
                <w:rFonts w:ascii="Arial" w:hAnsi="Arial" w:cs="Arial"/>
                <w:b/>
                <w:bCs/>
                <w14:ligatures w14:val="none"/>
              </w:rPr>
              <w:lastRenderedPageBreak/>
              <w:t>Summary of MM</w:t>
            </w:r>
          </w:p>
          <w:p w14:paraId="1B17F9D8" w14:textId="77777777" w:rsidR="00B937D1" w:rsidRPr="00915951" w:rsidRDefault="00B937D1" w:rsidP="00B937D1">
            <w:pPr>
              <w:rPr>
                <w:rFonts w:ascii="Arial" w:hAnsi="Arial" w:cs="Arial"/>
              </w:rPr>
            </w:pPr>
            <w:r w:rsidRPr="00915951">
              <w:rPr>
                <w:rFonts w:ascii="Arial" w:eastAsia="Times New Roman" w:hAnsi="Arial" w:cs="Arial"/>
              </w:rPr>
              <w:t xml:space="preserve">This development management policy with regards to biodiversity relates to the protection of habitats and improving biodiversity. </w:t>
            </w:r>
            <w:r w:rsidRPr="00915951">
              <w:rPr>
                <w:rFonts w:ascii="Arial" w:eastAsia="Times New Roman" w:hAnsi="Arial" w:cs="Arial"/>
              </w:rPr>
              <w:br/>
            </w:r>
            <w:r w:rsidRPr="00915951">
              <w:rPr>
                <w:rFonts w:ascii="Arial" w:hAnsi="Arial" w:cs="Arial"/>
                <w:bCs/>
              </w:rPr>
              <w:t>MM</w:t>
            </w:r>
            <w:r w:rsidRPr="00915951">
              <w:rPr>
                <w:rFonts w:ascii="Arial" w:hAnsi="Arial" w:cs="Arial"/>
                <w:b/>
              </w:rPr>
              <w:t xml:space="preserve"> </w:t>
            </w:r>
            <w:r w:rsidRPr="00915951">
              <w:rPr>
                <w:rFonts w:ascii="Arial" w:hAnsi="Arial" w:cs="Arial"/>
                <w:bCs/>
              </w:rPr>
              <w:t>r</w:t>
            </w:r>
            <w:r w:rsidRPr="00915951">
              <w:rPr>
                <w:rFonts w:ascii="Arial" w:hAnsi="Arial" w:cs="Arial"/>
              </w:rPr>
              <w:t>evisions for soundness to ensure closer alignment / general conformity with the London Plan and the provisions of the Environment Act 2021.</w:t>
            </w:r>
          </w:p>
          <w:p w14:paraId="28B239E6" w14:textId="77777777" w:rsidR="00DD5844" w:rsidRPr="00915951" w:rsidRDefault="00DD5844" w:rsidP="00B937D1">
            <w:pPr>
              <w:rPr>
                <w:rFonts w:ascii="Arial" w:hAnsi="Arial" w:cs="Arial"/>
              </w:rPr>
            </w:pPr>
          </w:p>
          <w:p w14:paraId="7D75B988" w14:textId="4EE0419B" w:rsidR="00B937D1" w:rsidRPr="00915951" w:rsidRDefault="00B937D1" w:rsidP="00B937D1">
            <w:pPr>
              <w:keepNext/>
              <w:keepLines/>
              <w:suppressAutoHyphens/>
              <w:autoSpaceDN w:val="0"/>
              <w:textAlignment w:val="baseline"/>
              <w:outlineLvl w:val="2"/>
              <w:rPr>
                <w:rFonts w:ascii="Arial" w:hAnsi="Arial" w:cs="Arial"/>
              </w:rPr>
            </w:pPr>
            <w:r w:rsidRPr="00915951">
              <w:rPr>
                <w:rFonts w:ascii="Arial" w:hAnsi="Arial" w:cs="Arial"/>
              </w:rPr>
              <w:t xml:space="preserve">Clarifications include that the current and proposed future Green Infrastructure SPDs constitute guidance only; contributions may be sought towards the opportunities of the Green Grid Areas relevant to Barnet in respect of biodiversity; confirmation that, at a minimum, biodiversity net gain (BNG) should be provided in accordance with national policy / legislation; compliance with the Table in the policy supporting text is required, unless legislation indicates otherwise. </w:t>
            </w:r>
            <w:r w:rsidR="00915951" w:rsidRPr="00915951">
              <w:rPr>
                <w:rFonts w:ascii="Arial" w:hAnsi="Arial" w:cs="Arial"/>
              </w:rPr>
              <w:t xml:space="preserve"> Clarifies that development proposals at application stage should be supported by sufficient evidence to </w:t>
            </w:r>
            <w:r w:rsidR="00915951" w:rsidRPr="00915951">
              <w:rPr>
                <w:rFonts w:ascii="Arial" w:hAnsi="Arial" w:cs="Arial"/>
              </w:rPr>
              <w:lastRenderedPageBreak/>
              <w:t xml:space="preserve">demonstrate to a decision maker that the BNG requirement will be capable of being achieved.   </w:t>
            </w:r>
            <w:r w:rsidRPr="00915951">
              <w:rPr>
                <w:rFonts w:ascii="Arial" w:hAnsi="Arial" w:cs="Arial"/>
              </w:rPr>
              <w:t xml:space="preserve">Clarification that proposals meet the Urban Greening Factor target scores set out by Policy G5 of the London Plan and provide </w:t>
            </w:r>
            <w:proofErr w:type="spellStart"/>
            <w:r w:rsidRPr="00915951">
              <w:rPr>
                <w:rFonts w:ascii="Arial" w:hAnsi="Arial" w:cs="Arial"/>
              </w:rPr>
              <w:t>SuDs</w:t>
            </w:r>
            <w:proofErr w:type="spellEnd"/>
            <w:r w:rsidRPr="00915951">
              <w:rPr>
                <w:rFonts w:ascii="Arial" w:hAnsi="Arial" w:cs="Arial"/>
              </w:rPr>
              <w:t xml:space="preserve"> schemes that maximise biodiversity benefits. Also, clarification that where necessary monitoring of biodiversity net gain may need to be secured by planning conditions or obligations as appropriate. Update text on implications of the Environment Act 2021 and associated regulations in respect of biodiversity net gain and Local Nature Recovery Strategies.</w:t>
            </w:r>
          </w:p>
          <w:p w14:paraId="3044E776" w14:textId="77777777" w:rsidR="00B937D1" w:rsidRPr="00915951" w:rsidRDefault="00B937D1" w:rsidP="00B937D1">
            <w:pPr>
              <w:rPr>
                <w:rFonts w:ascii="Arial" w:hAnsi="Arial" w:cs="Arial"/>
              </w:rPr>
            </w:pPr>
          </w:p>
          <w:p w14:paraId="62B8114B" w14:textId="77777777" w:rsidR="00B937D1" w:rsidRPr="00915951" w:rsidRDefault="00B937D1" w:rsidP="00B937D1">
            <w:pPr>
              <w:rPr>
                <w:rFonts w:ascii="Arial" w:eastAsia="Times New Roman" w:hAnsi="Arial" w:cs="Arial"/>
                <w:b/>
                <w:bCs/>
              </w:rPr>
            </w:pPr>
            <w:r w:rsidRPr="00915951">
              <w:rPr>
                <w:rFonts w:ascii="Arial" w:eastAsia="Times New Roman" w:hAnsi="Arial" w:cs="Arial"/>
                <w:b/>
                <w:bCs/>
              </w:rPr>
              <w:t>Impact of MM</w:t>
            </w:r>
          </w:p>
          <w:p w14:paraId="4A7C4E5A" w14:textId="77777777" w:rsidR="00B937D1" w:rsidRPr="00915951" w:rsidRDefault="00B937D1" w:rsidP="00B937D1">
            <w:pPr>
              <w:spacing w:line="256" w:lineRule="auto"/>
              <w:rPr>
                <w:rFonts w:ascii="Arial" w:eastAsia="Times New Roman" w:hAnsi="Arial" w:cs="Arial"/>
              </w:rPr>
            </w:pPr>
          </w:p>
          <w:p w14:paraId="1DD69FF3" w14:textId="38C8B281" w:rsidR="00B937D1" w:rsidRPr="0091595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 biodiversity.</w:t>
            </w:r>
          </w:p>
          <w:p w14:paraId="4DC2EB2B" w14:textId="77777777" w:rsidR="00B937D1" w:rsidRPr="00915951" w:rsidRDefault="00B937D1" w:rsidP="00B937D1">
            <w:pPr>
              <w:spacing w:line="259" w:lineRule="auto"/>
              <w:rPr>
                <w:rFonts w:ascii="Arial" w:eastAsia="Times New Roman" w:hAnsi="Arial" w:cs="Arial"/>
                <w:b/>
                <w:bCs/>
                <w:lang w:eastAsia="en-GB"/>
                <w14:ligatures w14:val="none"/>
              </w:rPr>
            </w:pPr>
            <w:r w:rsidRPr="00915951">
              <w:rPr>
                <w:rFonts w:ascii="Arial" w:eastAsia="Times New Roman" w:hAnsi="Arial" w:cs="Arial"/>
                <w:b/>
                <w:bCs/>
                <w:lang w:eastAsia="en-GB"/>
                <w14:ligatures w14:val="none"/>
              </w:rPr>
              <w:t xml:space="preserve">Does not significantly impact on the results of the previous SA </w:t>
            </w:r>
            <w:r w:rsidRPr="00915951">
              <w:rPr>
                <w:rFonts w:ascii="Arial" w:hAnsi="Arial" w:cs="Arial"/>
                <w:b/>
                <w:bCs/>
              </w:rPr>
              <w:t>assessment</w:t>
            </w:r>
            <w:r w:rsidRPr="00915951">
              <w:rPr>
                <w:rFonts w:ascii="Arial" w:eastAsia="Times New Roman" w:hAnsi="Arial" w:cs="Arial"/>
                <w:b/>
                <w:bCs/>
                <w:lang w:eastAsia="en-GB"/>
                <w14:ligatures w14:val="none"/>
              </w:rPr>
              <w:t>.</w:t>
            </w:r>
          </w:p>
          <w:p w14:paraId="19000037"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3014F38E" w14:textId="77777777" w:rsidR="00B937D1" w:rsidRPr="00915951" w:rsidRDefault="00B937D1" w:rsidP="00B937D1">
            <w:pPr>
              <w:rPr>
                <w:rFonts w:ascii="Arial" w:eastAsia="Times New Roman" w:hAnsi="Arial" w:cs="Arial"/>
                <w:b/>
                <w:bCs/>
              </w:rPr>
            </w:pPr>
          </w:p>
          <w:p w14:paraId="2ED0638E" w14:textId="77777777" w:rsidR="00B937D1" w:rsidRPr="00915951" w:rsidRDefault="00B937D1" w:rsidP="00B937D1">
            <w:pPr>
              <w:spacing w:line="259" w:lineRule="auto"/>
              <w:rPr>
                <w:rFonts w:ascii="Arial" w:hAnsi="Arial" w:cs="Arial"/>
                <w14:ligatures w14:val="none"/>
              </w:rPr>
            </w:pPr>
            <w:r w:rsidRPr="00915951">
              <w:rPr>
                <w:rFonts w:ascii="Arial" w:hAnsi="Arial" w:cs="Arial"/>
                <w14:ligatures w14:val="none"/>
              </w:rPr>
              <w:t>The MM includes policy wording changes impacting positively in contributing to furthering the following SA/IIA objectives:</w:t>
            </w:r>
          </w:p>
          <w:p w14:paraId="0B8817AE" w14:textId="77777777" w:rsidR="00B937D1" w:rsidRPr="00915951" w:rsidRDefault="00B937D1" w:rsidP="00B937D1">
            <w:pPr>
              <w:spacing w:line="259" w:lineRule="auto"/>
              <w:rPr>
                <w:rFonts w:ascii="Arial" w:hAnsi="Arial" w:cs="Arial"/>
                <w14:ligatures w14:val="none"/>
              </w:rPr>
            </w:pPr>
          </w:p>
          <w:p w14:paraId="3EFD28D6" w14:textId="6DDD521A"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Create, protect and enhance suitable wildlife habitats wherever possible and protect species and biodiversit</w:t>
            </w:r>
            <w:r w:rsidR="00E8147D" w:rsidRPr="00915951">
              <w:rPr>
                <w:rFonts w:ascii="Arial" w:hAnsi="Arial" w:cs="Arial"/>
                <w14:ligatures w14:val="none"/>
              </w:rPr>
              <w:t>y</w:t>
            </w:r>
            <w:r w:rsidRPr="00915951">
              <w:rPr>
                <w:rFonts w:ascii="Arial" w:hAnsi="Arial" w:cs="Arial"/>
                <w14:ligatures w14:val="none"/>
              </w:rPr>
              <w:t xml:space="preserve"> (MM revisions throughout the policy refer being directly </w:t>
            </w:r>
            <w:r w:rsidRPr="00915951">
              <w:rPr>
                <w:rFonts w:ascii="Arial" w:hAnsi="Arial" w:cs="Arial"/>
                <w14:ligatures w14:val="none"/>
              </w:rPr>
              <w:lastRenderedPageBreak/>
              <w:t>relevant to furthering this objective, in particular addition of requiring at least 10% BNG reference in Part D, and additional sentence at the end of the penultimate para stating that applications will be refused where adverse impacts cannot be avoided, adequately mitigated or compensated for);</w:t>
            </w:r>
            <w:r w:rsidR="00E8147D" w:rsidRPr="00915951">
              <w:rPr>
                <w:rFonts w:ascii="Arial" w:hAnsi="Arial" w:cs="Arial"/>
                <w14:ligatures w14:val="none"/>
              </w:rPr>
              <w:t xml:space="preserve"> (10)</w:t>
            </w:r>
            <w:r w:rsidRPr="00915951">
              <w:rPr>
                <w:rFonts w:ascii="Arial" w:hAnsi="Arial" w:cs="Arial"/>
                <w14:ligatures w14:val="none"/>
              </w:rPr>
              <w:t xml:space="preserve"> and</w:t>
            </w:r>
          </w:p>
          <w:p w14:paraId="254BE581" w14:textId="648608AB" w:rsidR="00B937D1" w:rsidRPr="00915951" w:rsidRDefault="00B937D1" w:rsidP="00D7573A">
            <w:pPr>
              <w:pStyle w:val="ListParagraph"/>
              <w:numPr>
                <w:ilvl w:val="0"/>
                <w:numId w:val="76"/>
              </w:numPr>
              <w:rPr>
                <w:rFonts w:ascii="Arial" w:hAnsi="Arial" w:cs="Arial"/>
                <w14:ligatures w14:val="none"/>
              </w:rPr>
            </w:pPr>
            <w:r w:rsidRPr="00915951">
              <w:rPr>
                <w:rFonts w:ascii="Arial" w:hAnsi="Arial" w:cs="Arial"/>
                <w14:ligatures w14:val="none"/>
              </w:rPr>
              <w:t>Protect and enhance open spaces that are high quality, networked, accessible and multi-functional</w:t>
            </w:r>
            <w:r w:rsidR="00255767" w:rsidRPr="00915951">
              <w:rPr>
                <w:rFonts w:ascii="Arial" w:hAnsi="Arial" w:cs="Arial"/>
                <w14:ligatures w14:val="none"/>
              </w:rPr>
              <w:t xml:space="preserve"> (9)</w:t>
            </w:r>
            <w:r w:rsidRPr="00915951">
              <w:rPr>
                <w:rFonts w:ascii="Arial" w:hAnsi="Arial" w:cs="Arial"/>
                <w14:ligatures w14:val="none"/>
              </w:rPr>
              <w:t>; maximise protection and enhancement of natural resources including water and air</w:t>
            </w:r>
            <w:r w:rsidR="00255767" w:rsidRPr="00915951">
              <w:rPr>
                <w:rFonts w:ascii="Arial" w:hAnsi="Arial" w:cs="Arial"/>
                <w14:ligatures w14:val="none"/>
              </w:rPr>
              <w:t xml:space="preserve"> (12)</w:t>
            </w:r>
            <w:r w:rsidRPr="00915951">
              <w:rPr>
                <w:rFonts w:ascii="Arial" w:hAnsi="Arial" w:cs="Arial"/>
                <w14:ligatures w14:val="none"/>
              </w:rPr>
              <w:t>; and promote social inclusion, equality, diversity and community cohesion</w:t>
            </w:r>
            <w:r w:rsidR="00255767" w:rsidRPr="00915951">
              <w:rPr>
                <w:rFonts w:ascii="Arial" w:hAnsi="Arial" w:cs="Arial"/>
                <w14:ligatures w14:val="none"/>
              </w:rPr>
              <w:t xml:space="preserve"> (1)</w:t>
            </w:r>
            <w:r w:rsidRPr="00915951">
              <w:rPr>
                <w:rFonts w:ascii="Arial" w:hAnsi="Arial" w:cs="Arial"/>
                <w14:ligatures w14:val="none"/>
              </w:rPr>
              <w:t xml:space="preserve">; (MM revisions in Part C adding specific reference to ensuring contributions are secured towards projects identified within the All London Green Grid SPG; addition of requiring at least 10% BNG reference in Part D; addition at E to ensuring developers take a holistic approach to delivering BNG, Urban Greening and </w:t>
            </w:r>
            <w:proofErr w:type="spellStart"/>
            <w:r w:rsidRPr="00915951">
              <w:rPr>
                <w:rFonts w:ascii="Arial" w:hAnsi="Arial" w:cs="Arial"/>
                <w14:ligatures w14:val="none"/>
              </w:rPr>
              <w:t>SuDs</w:t>
            </w:r>
            <w:proofErr w:type="spellEnd"/>
            <w:r w:rsidRPr="00915951">
              <w:rPr>
                <w:rFonts w:ascii="Arial" w:hAnsi="Arial" w:cs="Arial"/>
                <w14:ligatures w14:val="none"/>
              </w:rPr>
              <w:t>; also in Part E explicit reference added to the Council encouraging provision of measures creating multiple benefits, including social benefits; and additional sentence at the end of the penultimate para stating that applications will be refused where adverse impacts cannot be avoided, adequately mitigated or compensated for).</w:t>
            </w:r>
          </w:p>
          <w:p w14:paraId="694B108C" w14:textId="77777777" w:rsidR="00B937D1" w:rsidRPr="00915951" w:rsidRDefault="00B937D1" w:rsidP="00B937D1">
            <w:pPr>
              <w:rPr>
                <w:rFonts w:ascii="Arial" w:hAnsi="Arial" w:cs="Arial"/>
                <w14:ligatures w14:val="none"/>
              </w:rPr>
            </w:pPr>
          </w:p>
          <w:p w14:paraId="7FC6BBC6" w14:textId="08FAC5A1" w:rsidR="00B937D1" w:rsidRPr="00915951" w:rsidRDefault="00B937D1" w:rsidP="00B937D1">
            <w:pPr>
              <w:rPr>
                <w:rFonts w:ascii="Arial" w:hAnsi="Arial" w:cs="Arial"/>
                <w14:ligatures w14:val="none"/>
              </w:rPr>
            </w:pPr>
            <w:r w:rsidRPr="00915951">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255767" w:rsidRPr="00915951">
              <w:rPr>
                <w:rFonts w:ascii="Arial" w:hAnsi="Arial" w:cs="Arial"/>
                <w14:ligatures w14:val="none"/>
              </w:rPr>
              <w:t xml:space="preserve"> (6)</w:t>
            </w:r>
            <w:r w:rsidRPr="00915951">
              <w:rPr>
                <w:rFonts w:ascii="Arial" w:hAnsi="Arial" w:cs="Arial"/>
                <w14:ligatures w14:val="none"/>
              </w:rPr>
              <w:t xml:space="preserve">; reduce contribution to climate change and enhance community resilience to climate change </w:t>
            </w:r>
            <w:r w:rsidRPr="00915951">
              <w:rPr>
                <w:rFonts w:ascii="Arial" w:hAnsi="Arial" w:cs="Arial"/>
                <w14:ligatures w14:val="none"/>
              </w:rPr>
              <w:lastRenderedPageBreak/>
              <w:t>impacts</w:t>
            </w:r>
            <w:r w:rsidR="00255767" w:rsidRPr="00915951">
              <w:rPr>
                <w:rFonts w:ascii="Arial" w:hAnsi="Arial" w:cs="Arial"/>
                <w14:ligatures w14:val="none"/>
              </w:rPr>
              <w:t xml:space="preserve"> (11)</w:t>
            </w:r>
            <w:r w:rsidRPr="00915951">
              <w:rPr>
                <w:rFonts w:ascii="Arial" w:hAnsi="Arial" w:cs="Arial"/>
                <w14:ligatures w14:val="none"/>
              </w:rPr>
              <w:t>; minimise and manage flooding</w:t>
            </w:r>
            <w:r w:rsidR="00255767" w:rsidRPr="00915951">
              <w:rPr>
                <w:rFonts w:ascii="Arial" w:hAnsi="Arial" w:cs="Arial"/>
                <w14:ligatures w14:val="none"/>
              </w:rPr>
              <w:t xml:space="preserve"> (13)</w:t>
            </w:r>
            <w:r w:rsidRPr="00915951">
              <w:rPr>
                <w:rFonts w:ascii="Arial" w:hAnsi="Arial" w:cs="Arial"/>
                <w14:ligatures w14:val="none"/>
              </w:rPr>
              <w:t>; and promote liveable, safe neighbourhoods which support good quality accessible services and sustainable lifestyles</w:t>
            </w:r>
            <w:r w:rsidR="00255767" w:rsidRPr="00915951">
              <w:rPr>
                <w:rFonts w:ascii="Arial" w:hAnsi="Arial" w:cs="Arial"/>
                <w14:ligatures w14:val="none"/>
              </w:rPr>
              <w:t xml:space="preserve"> (4)</w:t>
            </w:r>
            <w:r w:rsidRPr="00915951">
              <w:rPr>
                <w:rFonts w:ascii="Arial" w:hAnsi="Arial" w:cs="Arial"/>
                <w14:ligatures w14:val="none"/>
              </w:rPr>
              <w:t>.</w:t>
            </w:r>
          </w:p>
          <w:p w14:paraId="061E90DF" w14:textId="77777777" w:rsidR="00B937D1" w:rsidRPr="00915951" w:rsidRDefault="00B937D1" w:rsidP="00B937D1">
            <w:pPr>
              <w:keepNext/>
              <w:keepLines/>
              <w:suppressAutoHyphens/>
              <w:autoSpaceDN w:val="0"/>
              <w:textAlignment w:val="baseline"/>
              <w:outlineLvl w:val="2"/>
              <w:rPr>
                <w:rFonts w:ascii="Arial" w:hAnsi="Arial" w:cs="Arial"/>
                <w14:ligatures w14:val="none"/>
              </w:rPr>
            </w:pPr>
          </w:p>
          <w:p w14:paraId="57C18722" w14:textId="46AA5BE6" w:rsidR="00B937D1" w:rsidRPr="00915951" w:rsidRDefault="00B937D1" w:rsidP="00B937D1">
            <w:pPr>
              <w:rPr>
                <w:rFonts w:ascii="Arial" w:hAnsi="Arial" w:cs="Arial"/>
                <w14:ligatures w14:val="none"/>
              </w:rPr>
            </w:pPr>
            <w:r w:rsidRPr="00915951">
              <w:rPr>
                <w:rFonts w:ascii="Arial" w:hAnsi="Arial" w:cs="Arial"/>
              </w:rPr>
              <w:t>For the remainder of the SA/IIA objectives the MM is considered to have negligible or no effect on the achievement of the objective and therefore the</w:t>
            </w:r>
            <w:r w:rsidR="00BE5552" w:rsidRPr="00915951">
              <w:rPr>
                <w:rFonts w:ascii="Arial" w:hAnsi="Arial" w:cs="Arial"/>
              </w:rPr>
              <w:t xml:space="preserve"> impact</w:t>
            </w:r>
            <w:r w:rsidRPr="00915951">
              <w:rPr>
                <w:rFonts w:ascii="Arial" w:hAnsi="Arial" w:cs="Arial"/>
              </w:rPr>
              <w:t xml:space="preserve"> is neutral.</w:t>
            </w:r>
          </w:p>
        </w:tc>
      </w:tr>
      <w:tr w:rsidR="00B937D1" w:rsidRPr="00EC67FD" w14:paraId="50A9FB7B" w14:textId="77777777" w:rsidTr="00E506CC">
        <w:trPr>
          <w:trHeight w:val="20"/>
        </w:trPr>
        <w:tc>
          <w:tcPr>
            <w:tcW w:w="1640" w:type="dxa"/>
            <w:tcBorders>
              <w:right w:val="single" w:sz="4" w:space="0" w:color="auto"/>
            </w:tcBorders>
          </w:tcPr>
          <w:p w14:paraId="0E4FF496" w14:textId="25B9636C" w:rsidR="00B937D1" w:rsidRDefault="00B937D1" w:rsidP="00B937D1">
            <w:pPr>
              <w:rPr>
                <w:rFonts w:ascii="Arial" w:hAnsi="Arial" w:cs="Arial"/>
              </w:rPr>
            </w:pPr>
            <w:r>
              <w:rPr>
                <w:rFonts w:ascii="Arial" w:hAnsi="Arial" w:cs="Arial"/>
              </w:rPr>
              <w:lastRenderedPageBreak/>
              <w:t>MM71</w:t>
            </w:r>
          </w:p>
          <w:p w14:paraId="0215CBCD" w14:textId="32E8287F" w:rsidR="00B937D1" w:rsidRDefault="00B937D1" w:rsidP="00B937D1">
            <w:pPr>
              <w:rPr>
                <w:rFonts w:ascii="Arial" w:hAnsi="Arial" w:cs="Arial"/>
              </w:rPr>
            </w:pPr>
            <w:r w:rsidRPr="00EC67FD">
              <w:rPr>
                <w:rFonts w:ascii="Arial" w:hAnsi="Arial" w:cs="Arial"/>
              </w:rPr>
              <w:t>Policy TRC01</w:t>
            </w:r>
            <w:r w:rsidRPr="00D341E6">
              <w:rPr>
                <w:rFonts w:ascii="Arial" w:hAnsi="Arial" w:cs="Arial"/>
              </w:rPr>
              <w:t xml:space="preserve"> and consequential changes to supporting text</w:t>
            </w:r>
            <w:r>
              <w:rPr>
                <w:rFonts w:ascii="Arial" w:hAnsi="Arial" w:cs="Arial"/>
              </w:rPr>
              <w:t xml:space="preserve">  </w:t>
            </w:r>
          </w:p>
          <w:p w14:paraId="483C1609" w14:textId="2C66E2C1" w:rsidR="00B937D1" w:rsidRPr="00EC67FD" w:rsidRDefault="00B937D1" w:rsidP="00B937D1">
            <w:pPr>
              <w:rPr>
                <w:rFonts w:ascii="Arial" w:hAnsi="Arial" w:cs="Arial"/>
              </w:rPr>
            </w:pPr>
            <w:r w:rsidRPr="00EC67FD">
              <w:rPr>
                <w:rFonts w:ascii="Arial" w:hAnsi="Arial" w:cs="Arial"/>
              </w:rPr>
              <w:t xml:space="preserve">  </w:t>
            </w:r>
          </w:p>
          <w:p w14:paraId="4426420B"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1BFFF2DD" w14:textId="77777777" w:rsidR="00B937D1" w:rsidRPr="00C56946" w:rsidRDefault="00B937D1" w:rsidP="00B937D1">
            <w:pPr>
              <w:keepNext/>
              <w:keepLines/>
              <w:rPr>
                <w:rFonts w:ascii="Arial" w:hAnsi="Arial" w:cs="Arial"/>
                <w:b/>
                <w:sz w:val="24"/>
                <w:szCs w:val="24"/>
              </w:rPr>
            </w:pPr>
            <w:r w:rsidRPr="00C56946">
              <w:rPr>
                <w:rFonts w:ascii="Arial" w:hAnsi="Arial" w:cs="Arial"/>
                <w:b/>
                <w:sz w:val="24"/>
                <w:szCs w:val="24"/>
              </w:rPr>
              <w:t>Policy TRC01 – Sustainable and Active Travel</w:t>
            </w:r>
          </w:p>
          <w:p w14:paraId="4514D097" w14:textId="77777777" w:rsidR="00B937D1" w:rsidRDefault="00B937D1" w:rsidP="00B937D1">
            <w:pPr>
              <w:keepNext/>
              <w:keepLines/>
              <w:rPr>
                <w:rFonts w:ascii="Arial" w:hAnsi="Arial" w:cs="Arial"/>
                <w:sz w:val="24"/>
                <w:szCs w:val="24"/>
              </w:rPr>
            </w:pPr>
          </w:p>
          <w:p w14:paraId="4A93158F" w14:textId="77777777" w:rsidR="00B937D1" w:rsidRDefault="00B937D1" w:rsidP="00B937D1">
            <w:pPr>
              <w:keepNext/>
              <w:keepLines/>
              <w:rPr>
                <w:rFonts w:ascii="Arial" w:hAnsi="Arial" w:cs="Arial"/>
                <w:sz w:val="24"/>
                <w:szCs w:val="24"/>
              </w:rPr>
            </w:pPr>
            <w:r w:rsidRPr="00C56946">
              <w:rPr>
                <w:rFonts w:ascii="Arial" w:hAnsi="Arial" w:cs="Arial"/>
                <w:sz w:val="24"/>
                <w:szCs w:val="24"/>
              </w:rPr>
              <w:t xml:space="preserve">The Council will work to deliver a more sustainable transport network that supports a growing </w:t>
            </w:r>
            <w:r w:rsidRPr="00C56946">
              <w:rPr>
                <w:rFonts w:ascii="Arial" w:hAnsi="Arial" w:cs="Arial"/>
                <w:sz w:val="24"/>
                <w:szCs w:val="24"/>
                <w:u w:val="single"/>
              </w:rPr>
              <w:t xml:space="preserve">healthy </w:t>
            </w:r>
            <w:r w:rsidRPr="00C56946">
              <w:rPr>
                <w:rFonts w:ascii="Arial" w:hAnsi="Arial" w:cs="Arial"/>
                <w:sz w:val="24"/>
                <w:szCs w:val="24"/>
              </w:rPr>
              <w:t>population and prosperous economy by reducing car dependency, encouraging sustainable modes of transport</w:t>
            </w:r>
            <w:r w:rsidRPr="00C56946">
              <w:rPr>
                <w:rFonts w:ascii="Arial" w:hAnsi="Arial" w:cs="Arial"/>
                <w:sz w:val="24"/>
                <w:szCs w:val="24"/>
                <w:u w:val="single"/>
              </w:rPr>
              <w:t>,</w:t>
            </w:r>
            <w:r w:rsidRPr="00C56946">
              <w:rPr>
                <w:rFonts w:ascii="Arial" w:hAnsi="Arial" w:cs="Arial"/>
                <w:sz w:val="24"/>
                <w:szCs w:val="24"/>
              </w:rPr>
              <w:t xml:space="preserve"> </w:t>
            </w:r>
            <w:r w:rsidRPr="00C56946">
              <w:rPr>
                <w:rFonts w:ascii="Arial" w:hAnsi="Arial" w:cs="Arial"/>
                <w:strike/>
                <w:sz w:val="24"/>
                <w:szCs w:val="24"/>
              </w:rPr>
              <w:t>and</w:t>
            </w:r>
            <w:r w:rsidRPr="00C56946">
              <w:rPr>
                <w:rFonts w:ascii="Arial" w:hAnsi="Arial" w:cs="Arial"/>
                <w:sz w:val="24"/>
                <w:szCs w:val="24"/>
              </w:rPr>
              <w:t xml:space="preserve"> improving air quality </w:t>
            </w:r>
            <w:r w:rsidRPr="00C56946">
              <w:rPr>
                <w:rFonts w:ascii="Arial" w:hAnsi="Arial" w:cs="Arial"/>
                <w:sz w:val="24"/>
                <w:szCs w:val="24"/>
                <w:u w:val="single"/>
              </w:rPr>
              <w:t xml:space="preserve">and encouraging active travel as the mode with the least environmental impact and health benefits for residents. </w:t>
            </w:r>
            <w:r w:rsidRPr="00C56946">
              <w:rPr>
                <w:rFonts w:ascii="Arial" w:hAnsi="Arial" w:cs="Arial"/>
                <w:strike/>
                <w:sz w:val="24"/>
                <w:szCs w:val="24"/>
              </w:rPr>
              <w:t>The Council also recognises that active travel benefits the health of residents while having the lowest environmental impacts.</w:t>
            </w:r>
            <w:r w:rsidRPr="00714F41">
              <w:rPr>
                <w:rFonts w:ascii="Arial" w:hAnsi="Arial" w:cs="Arial"/>
                <w:sz w:val="24"/>
                <w:szCs w:val="24"/>
              </w:rPr>
              <w:t xml:space="preserve"> </w:t>
            </w:r>
            <w:r w:rsidRPr="00714F41">
              <w:rPr>
                <w:rFonts w:ascii="Arial" w:hAnsi="Arial" w:cs="Arial"/>
                <w:strike/>
                <w:sz w:val="24"/>
                <w:szCs w:val="24"/>
              </w:rPr>
              <w:t>In particular</w:t>
            </w:r>
            <w:r w:rsidRPr="00C56946">
              <w:rPr>
                <w:rFonts w:ascii="Arial" w:hAnsi="Arial" w:cs="Arial"/>
                <w:sz w:val="24"/>
                <w:szCs w:val="24"/>
              </w:rPr>
              <w:t xml:space="preserve"> </w:t>
            </w:r>
          </w:p>
          <w:p w14:paraId="634C8D51" w14:textId="46629870" w:rsidR="00574AA1" w:rsidRDefault="00574AA1" w:rsidP="00574AA1">
            <w:pPr>
              <w:rPr>
                <w:rFonts w:ascii="Arial" w:hAnsi="Arial" w:cs="Arial"/>
                <w:sz w:val="24"/>
                <w:szCs w:val="24"/>
              </w:rPr>
            </w:pPr>
            <w:proofErr w:type="spellStart"/>
            <w:r>
              <w:rPr>
                <w:rFonts w:ascii="Arial" w:hAnsi="Arial" w:cs="Arial"/>
                <w:sz w:val="24"/>
                <w:szCs w:val="24"/>
              </w:rPr>
              <w:t>T</w:t>
            </w:r>
            <w:r w:rsidRPr="00791FC9">
              <w:rPr>
                <w:rFonts w:ascii="Arial" w:hAnsi="Arial" w:cs="Arial"/>
                <w:strike/>
                <w:sz w:val="24"/>
                <w:szCs w:val="24"/>
              </w:rPr>
              <w:t>t</w:t>
            </w:r>
            <w:r>
              <w:rPr>
                <w:rFonts w:ascii="Arial" w:hAnsi="Arial" w:cs="Arial"/>
                <w:sz w:val="24"/>
                <w:szCs w:val="24"/>
              </w:rPr>
              <w:t>he</w:t>
            </w:r>
            <w:proofErr w:type="spellEnd"/>
            <w:r w:rsidR="00B937D1" w:rsidRPr="00791FC9">
              <w:rPr>
                <w:rFonts w:ascii="Arial" w:hAnsi="Arial" w:cs="Arial"/>
                <w:sz w:val="24"/>
                <w:szCs w:val="24"/>
              </w:rPr>
              <w:t xml:space="preserve"> Council wil</w:t>
            </w:r>
            <w:r>
              <w:rPr>
                <w:rFonts w:ascii="Arial" w:hAnsi="Arial" w:cs="Arial"/>
                <w:sz w:val="24"/>
                <w:szCs w:val="24"/>
              </w:rPr>
              <w:t>l</w:t>
            </w:r>
          </w:p>
          <w:p w14:paraId="397213E4" w14:textId="77777777" w:rsidR="00574AA1" w:rsidRPr="00791FC9" w:rsidRDefault="00574AA1" w:rsidP="00791FC9">
            <w:pPr>
              <w:rPr>
                <w:rFonts w:ascii="Arial" w:hAnsi="Arial" w:cs="Arial"/>
                <w:sz w:val="24"/>
                <w:szCs w:val="24"/>
              </w:rPr>
            </w:pPr>
          </w:p>
          <w:p w14:paraId="5034A106" w14:textId="27557F17" w:rsidR="00DA3718" w:rsidRDefault="00574AA1" w:rsidP="00574AA1">
            <w:pPr>
              <w:rPr>
                <w:rFonts w:ascii="Arial" w:hAnsi="Arial" w:cs="Arial"/>
                <w:sz w:val="24"/>
                <w:szCs w:val="24"/>
              </w:rPr>
            </w:pPr>
            <w:r>
              <w:rPr>
                <w:rFonts w:ascii="Arial" w:hAnsi="Arial" w:cs="Arial"/>
                <w:sz w:val="24"/>
                <w:szCs w:val="24"/>
              </w:rPr>
              <w:t>A</w:t>
            </w:r>
            <w:r w:rsidR="00B937D1" w:rsidRPr="00791FC9">
              <w:rPr>
                <w:rFonts w:ascii="Arial" w:hAnsi="Arial" w:cs="Arial"/>
                <w:sz w:val="24"/>
                <w:szCs w:val="24"/>
                <w:u w:val="single"/>
              </w:rPr>
              <w:t>.</w:t>
            </w:r>
            <w:r w:rsidR="00B937D1" w:rsidRPr="00791FC9">
              <w:rPr>
                <w:rFonts w:ascii="Arial" w:hAnsi="Arial" w:cs="Arial"/>
                <w:sz w:val="24"/>
                <w:szCs w:val="24"/>
              </w:rPr>
              <w:t xml:space="preserve">  </w:t>
            </w:r>
            <w:r w:rsidR="00B937D1" w:rsidRPr="00791FC9">
              <w:rPr>
                <w:rFonts w:ascii="Arial" w:hAnsi="Arial" w:cs="Arial"/>
                <w:strike/>
                <w:sz w:val="24"/>
                <w:szCs w:val="24"/>
              </w:rPr>
              <w:t>a)</w:t>
            </w:r>
            <w:r w:rsidR="00B937D1" w:rsidRPr="00791FC9">
              <w:rPr>
                <w:rFonts w:ascii="Arial" w:hAnsi="Arial" w:cs="Arial"/>
                <w:sz w:val="24"/>
                <w:szCs w:val="24"/>
              </w:rPr>
              <w:t xml:space="preserve"> Promote </w:t>
            </w:r>
            <w:r w:rsidR="00B937D1" w:rsidRPr="00791FC9">
              <w:rPr>
                <w:rFonts w:ascii="Arial" w:hAnsi="Arial" w:cs="Arial"/>
                <w:sz w:val="24"/>
                <w:szCs w:val="24"/>
                <w:u w:val="single"/>
              </w:rPr>
              <w:t xml:space="preserve">and enable </w:t>
            </w:r>
            <w:r w:rsidR="00B937D1" w:rsidRPr="00791FC9">
              <w:rPr>
                <w:rFonts w:ascii="Arial" w:hAnsi="Arial" w:cs="Arial"/>
                <w:sz w:val="24"/>
                <w:szCs w:val="24"/>
              </w:rPr>
              <w:t>active travel requiring developments to address the needs of cyclists and pedestrians by ensuring:</w:t>
            </w:r>
          </w:p>
          <w:p w14:paraId="2738F0E9" w14:textId="77777777" w:rsidR="00DA3718" w:rsidRPr="00791FC9" w:rsidRDefault="00DA3718" w:rsidP="00791FC9">
            <w:pPr>
              <w:rPr>
                <w:rFonts w:ascii="Arial" w:hAnsi="Arial" w:cs="Arial"/>
                <w:sz w:val="24"/>
                <w:szCs w:val="24"/>
              </w:rPr>
            </w:pPr>
          </w:p>
          <w:p w14:paraId="1E08AD99" w14:textId="15F94ADB" w:rsidR="00DA3718" w:rsidRDefault="00DA3718" w:rsidP="00791FC9">
            <w:pPr>
              <w:ind w:left="656" w:hanging="142"/>
              <w:rPr>
                <w:rFonts w:ascii="Arial" w:hAnsi="Arial" w:cs="Arial"/>
                <w:strike/>
                <w:sz w:val="24"/>
                <w:szCs w:val="24"/>
              </w:rPr>
            </w:pPr>
            <w:r w:rsidRPr="00791FC9">
              <w:rPr>
                <w:rFonts w:ascii="Arial" w:hAnsi="Arial" w:cs="Arial"/>
                <w:sz w:val="24"/>
                <w:szCs w:val="24"/>
              </w:rPr>
              <w:t>a)</w:t>
            </w:r>
            <w:r>
              <w:rPr>
                <w:rFonts w:ascii="Arial" w:hAnsi="Arial" w:cs="Arial"/>
                <w:strike/>
                <w:sz w:val="24"/>
                <w:szCs w:val="24"/>
              </w:rPr>
              <w:t xml:space="preserve"> </w:t>
            </w:r>
            <w:proofErr w:type="spellStart"/>
            <w:r w:rsidR="00B937D1" w:rsidRPr="00E7640E">
              <w:rPr>
                <w:rFonts w:ascii="Arial" w:hAnsi="Arial" w:cs="Arial"/>
                <w:strike/>
                <w:sz w:val="24"/>
                <w:szCs w:val="24"/>
              </w:rPr>
              <w:t>i</w:t>
            </w:r>
            <w:proofErr w:type="spellEnd"/>
            <w:r w:rsidR="00B937D1" w:rsidRPr="00E7640E">
              <w:rPr>
                <w:rFonts w:ascii="Arial" w:hAnsi="Arial" w:cs="Arial"/>
                <w:strike/>
                <w:sz w:val="24"/>
                <w:szCs w:val="24"/>
              </w:rPr>
              <w:t>.</w:t>
            </w:r>
            <w:r w:rsidR="00B937D1" w:rsidRPr="00D35D0D">
              <w:rPr>
                <w:rFonts w:ascii="Arial" w:hAnsi="Arial" w:cs="Arial"/>
                <w:sz w:val="24"/>
                <w:szCs w:val="24"/>
              </w:rPr>
              <w:t xml:space="preserve">   Good connections to bus stops, stations; and strategic and local walking and cycling networks; </w:t>
            </w:r>
          </w:p>
          <w:p w14:paraId="07159A5E" w14:textId="17B98190" w:rsidR="00DA3718" w:rsidRDefault="00B937D1" w:rsidP="00791FC9">
            <w:pPr>
              <w:pStyle w:val="ListParagraph"/>
              <w:numPr>
                <w:ilvl w:val="0"/>
                <w:numId w:val="101"/>
              </w:numPr>
              <w:rPr>
                <w:strike/>
              </w:rPr>
            </w:pPr>
            <w:r w:rsidRPr="00791FC9">
              <w:rPr>
                <w:rFonts w:ascii="Arial" w:hAnsi="Arial" w:cs="Arial"/>
                <w:strike/>
                <w:sz w:val="24"/>
                <w:szCs w:val="24"/>
              </w:rPr>
              <w:t>ii.</w:t>
            </w:r>
            <w:r w:rsidRPr="00791FC9">
              <w:rPr>
                <w:rFonts w:ascii="Arial" w:hAnsi="Arial" w:cs="Arial"/>
                <w:sz w:val="24"/>
                <w:szCs w:val="24"/>
              </w:rPr>
              <w:t xml:space="preserve">   A healthy, safe and attractive walking and cycling environment within, through and in the immediate vicinity </w:t>
            </w:r>
            <w:r w:rsidRPr="00791FC9">
              <w:rPr>
                <w:rFonts w:ascii="Arial" w:hAnsi="Arial" w:cs="Arial"/>
                <w:sz w:val="24"/>
                <w:szCs w:val="24"/>
                <w:u w:val="single"/>
              </w:rPr>
              <w:t xml:space="preserve">of </w:t>
            </w:r>
            <w:r w:rsidRPr="00791FC9">
              <w:rPr>
                <w:rFonts w:ascii="Arial" w:hAnsi="Arial" w:cs="Arial"/>
                <w:strike/>
                <w:sz w:val="24"/>
                <w:szCs w:val="24"/>
              </w:rPr>
              <w:t xml:space="preserve">around </w:t>
            </w:r>
            <w:r w:rsidRPr="00791FC9">
              <w:rPr>
                <w:rFonts w:ascii="Arial" w:hAnsi="Arial" w:cs="Arial"/>
                <w:sz w:val="24"/>
                <w:szCs w:val="24"/>
              </w:rPr>
              <w:t xml:space="preserve">the development </w:t>
            </w:r>
            <w:r w:rsidRPr="00791FC9">
              <w:rPr>
                <w:rFonts w:ascii="Arial" w:hAnsi="Arial" w:cs="Arial"/>
                <w:sz w:val="24"/>
                <w:szCs w:val="24"/>
                <w:u w:val="single"/>
              </w:rPr>
              <w:t>that will assist in achieving Vision Zero</w:t>
            </w:r>
            <w:r w:rsidRPr="00791FC9">
              <w:rPr>
                <w:rFonts w:ascii="Arial" w:hAnsi="Arial" w:cs="Arial"/>
                <w:sz w:val="24"/>
                <w:szCs w:val="24"/>
              </w:rPr>
              <w:t>; and</w:t>
            </w:r>
          </w:p>
          <w:p w14:paraId="372DEDDC" w14:textId="618D853C" w:rsidR="00B937D1" w:rsidRPr="00C56946" w:rsidRDefault="00B937D1" w:rsidP="00791FC9">
            <w:pPr>
              <w:pStyle w:val="ListParagraph"/>
              <w:numPr>
                <w:ilvl w:val="0"/>
                <w:numId w:val="101"/>
              </w:numPr>
            </w:pPr>
            <w:r w:rsidRPr="00791FC9">
              <w:rPr>
                <w:rFonts w:ascii="Arial" w:hAnsi="Arial" w:cs="Arial"/>
                <w:strike/>
                <w:sz w:val="24"/>
                <w:szCs w:val="24"/>
              </w:rPr>
              <w:lastRenderedPageBreak/>
              <w:t xml:space="preserve">iii. Seeking </w:t>
            </w:r>
            <w:r w:rsidRPr="00791FC9">
              <w:rPr>
                <w:rFonts w:ascii="Arial" w:hAnsi="Arial" w:cs="Arial"/>
                <w:sz w:val="24"/>
                <w:szCs w:val="24"/>
                <w:u w:val="single"/>
              </w:rPr>
              <w:t xml:space="preserve">Opportunities </w:t>
            </w:r>
            <w:proofErr w:type="spellStart"/>
            <w:r w:rsidRPr="00791FC9">
              <w:rPr>
                <w:rFonts w:ascii="Arial" w:hAnsi="Arial" w:cs="Arial"/>
                <w:strike/>
                <w:sz w:val="24"/>
                <w:szCs w:val="24"/>
              </w:rPr>
              <w:t>opportunities</w:t>
            </w:r>
            <w:proofErr w:type="spellEnd"/>
            <w:r w:rsidRPr="00791FC9">
              <w:rPr>
                <w:rFonts w:ascii="Arial" w:hAnsi="Arial" w:cs="Arial"/>
                <w:sz w:val="24"/>
                <w:szCs w:val="24"/>
                <w:u w:val="single"/>
              </w:rPr>
              <w:t xml:space="preserve"> </w:t>
            </w:r>
            <w:r w:rsidRPr="00791FC9">
              <w:rPr>
                <w:rFonts w:ascii="Arial" w:hAnsi="Arial" w:cs="Arial"/>
                <w:sz w:val="24"/>
                <w:szCs w:val="24"/>
              </w:rPr>
              <w:t xml:space="preserve">for improvements to the wider walking and cycling environment </w:t>
            </w:r>
            <w:r w:rsidRPr="00791FC9">
              <w:rPr>
                <w:rFonts w:ascii="Arial" w:hAnsi="Arial" w:cs="Arial"/>
                <w:sz w:val="24"/>
                <w:szCs w:val="24"/>
                <w:u w:val="single"/>
              </w:rPr>
              <w:t xml:space="preserve">are sought and </w:t>
            </w:r>
            <w:proofErr w:type="spellStart"/>
            <w:r w:rsidRPr="00791FC9">
              <w:rPr>
                <w:rFonts w:ascii="Arial" w:hAnsi="Arial" w:cs="Arial"/>
                <w:sz w:val="24"/>
                <w:szCs w:val="24"/>
                <w:u w:val="single"/>
              </w:rPr>
              <w:t>implemente</w:t>
            </w:r>
            <w:proofErr w:type="spellEnd"/>
          </w:p>
          <w:p w14:paraId="776594BB" w14:textId="77777777" w:rsidR="00351007" w:rsidRPr="00791FC9" w:rsidRDefault="00351007" w:rsidP="00791FC9">
            <w:pPr>
              <w:pStyle w:val="ListParagraph"/>
              <w:keepNext/>
              <w:keepLines/>
              <w:rPr>
                <w:rFonts w:ascii="Arial" w:hAnsi="Arial" w:cs="Arial"/>
                <w:sz w:val="24"/>
                <w:szCs w:val="24"/>
              </w:rPr>
            </w:pPr>
          </w:p>
          <w:p w14:paraId="780AD70D" w14:textId="22AD8F77" w:rsidR="00B937D1" w:rsidRPr="00791FC9" w:rsidRDefault="00B937D1" w:rsidP="00351007">
            <w:pPr>
              <w:keepNext/>
              <w:keepLines/>
              <w:rPr>
                <w:rFonts w:ascii="Arial" w:hAnsi="Arial" w:cs="Arial"/>
                <w:sz w:val="24"/>
                <w:szCs w:val="24"/>
              </w:rPr>
            </w:pPr>
            <w:r w:rsidRPr="00791FC9">
              <w:rPr>
                <w:rFonts w:ascii="Arial" w:hAnsi="Arial" w:cs="Arial"/>
                <w:sz w:val="24"/>
                <w:szCs w:val="24"/>
                <w:u w:val="single"/>
              </w:rPr>
              <w:t>B.</w:t>
            </w:r>
            <w:r w:rsidRPr="00791FC9">
              <w:rPr>
                <w:rFonts w:ascii="Arial" w:hAnsi="Arial" w:cs="Arial"/>
                <w:sz w:val="24"/>
                <w:szCs w:val="24"/>
              </w:rPr>
              <w:t xml:space="preserve"> </w:t>
            </w:r>
            <w:r w:rsidRPr="00791FC9">
              <w:rPr>
                <w:rFonts w:ascii="Arial" w:eastAsia="Times New Roman" w:hAnsi="Arial" w:cs="Arial"/>
                <w:sz w:val="24"/>
                <w:szCs w:val="24"/>
                <w:u w:val="single"/>
              </w:rPr>
              <w:t>Ensure that improvements to the transport network to improve active travel and sustainability are brought forward by requiring development proposals to:</w:t>
            </w:r>
          </w:p>
          <w:p w14:paraId="52E90E86" w14:textId="77777777" w:rsidR="00B937D1" w:rsidRPr="00C56946" w:rsidRDefault="00B937D1" w:rsidP="00B937D1">
            <w:pPr>
              <w:keepNext/>
              <w:keepLines/>
              <w:rPr>
                <w:rFonts w:ascii="Arial" w:hAnsi="Arial" w:cs="Arial"/>
                <w:sz w:val="24"/>
                <w:szCs w:val="24"/>
              </w:rPr>
            </w:pPr>
          </w:p>
          <w:p w14:paraId="51DF0DCF" w14:textId="77777777" w:rsidR="00B937D1" w:rsidRPr="00E63E3C" w:rsidRDefault="00B937D1" w:rsidP="00D7573A">
            <w:pPr>
              <w:pStyle w:val="ListParagraph"/>
              <w:keepNext/>
              <w:keepLines/>
              <w:numPr>
                <w:ilvl w:val="0"/>
                <w:numId w:val="107"/>
              </w:numPr>
              <w:suppressAutoHyphens/>
              <w:autoSpaceDN w:val="0"/>
              <w:spacing w:line="276" w:lineRule="auto"/>
              <w:ind w:left="754" w:hanging="357"/>
              <w:rPr>
                <w:rFonts w:ascii="Arial" w:eastAsia="Calibri" w:hAnsi="Arial" w:cs="Arial"/>
                <w:sz w:val="24"/>
                <w:szCs w:val="24"/>
              </w:rPr>
            </w:pPr>
            <w:proofErr w:type="spellStart"/>
            <w:r w:rsidRPr="008C0D84">
              <w:rPr>
                <w:rFonts w:ascii="Arial" w:eastAsia="Calibri" w:hAnsi="Arial" w:cs="Arial"/>
                <w:strike/>
                <w:sz w:val="24"/>
                <w:szCs w:val="24"/>
              </w:rPr>
              <w:t>i</w:t>
            </w:r>
            <w:proofErr w:type="spellEnd"/>
            <w:r w:rsidRPr="008C0D84">
              <w:rPr>
                <w:rFonts w:ascii="Arial" w:eastAsia="Calibri" w:hAnsi="Arial" w:cs="Arial"/>
                <w:strike/>
                <w:sz w:val="24"/>
                <w:szCs w:val="24"/>
              </w:rPr>
              <w:t>.</w:t>
            </w:r>
            <w:r>
              <w:rPr>
                <w:rFonts w:ascii="Arial" w:eastAsia="Calibri" w:hAnsi="Arial" w:cs="Arial"/>
                <w:sz w:val="24"/>
                <w:szCs w:val="24"/>
              </w:rPr>
              <w:t xml:space="preserve"> </w:t>
            </w:r>
            <w:r w:rsidRPr="00E63E3C">
              <w:rPr>
                <w:rFonts w:ascii="Arial" w:eastAsia="Calibri" w:hAnsi="Arial" w:cs="Arial"/>
                <w:sz w:val="24"/>
                <w:szCs w:val="24"/>
              </w:rPr>
              <w:t>Support</w:t>
            </w:r>
            <w:r w:rsidRPr="00E63E3C">
              <w:rPr>
                <w:rFonts w:ascii="Arial" w:eastAsia="Calibri" w:hAnsi="Arial" w:cs="Arial"/>
                <w:strike/>
                <w:sz w:val="24"/>
                <w:szCs w:val="24"/>
              </w:rPr>
              <w:t>ing</w:t>
            </w:r>
            <w:r w:rsidRPr="00E63E3C">
              <w:rPr>
                <w:rFonts w:ascii="Arial" w:eastAsia="Calibri" w:hAnsi="Arial" w:cs="Arial"/>
                <w:sz w:val="24"/>
                <w:szCs w:val="24"/>
              </w:rPr>
              <w:t xml:space="preserve"> </w:t>
            </w:r>
            <w:r w:rsidRPr="00E63E3C">
              <w:rPr>
                <w:rFonts w:ascii="Arial" w:eastAsia="Calibri" w:hAnsi="Arial" w:cs="Arial"/>
                <w:sz w:val="24"/>
                <w:szCs w:val="24"/>
                <w:u w:val="single"/>
              </w:rPr>
              <w:t xml:space="preserve">the </w:t>
            </w:r>
            <w:r w:rsidRPr="00E63E3C">
              <w:rPr>
                <w:rFonts w:ascii="Arial" w:eastAsia="Calibri" w:hAnsi="Arial" w:cs="Arial"/>
                <w:sz w:val="24"/>
                <w:szCs w:val="24"/>
              </w:rPr>
              <w:t xml:space="preserve">delivery of new transport infrastructure identified in Policy TRC02 </w:t>
            </w:r>
            <w:r w:rsidRPr="00E63E3C">
              <w:rPr>
                <w:rFonts w:ascii="Arial" w:eastAsia="Calibri" w:hAnsi="Arial" w:cs="Arial"/>
                <w:strike/>
                <w:sz w:val="24"/>
                <w:szCs w:val="24"/>
              </w:rPr>
              <w:t>and the</w:t>
            </w:r>
            <w:r w:rsidRPr="00E63E3C">
              <w:rPr>
                <w:rFonts w:ascii="Arial" w:eastAsia="Calibri" w:hAnsi="Arial" w:cs="Arial"/>
                <w:sz w:val="24"/>
                <w:szCs w:val="24"/>
              </w:rPr>
              <w:t xml:space="preserve"> </w:t>
            </w:r>
            <w:r w:rsidRPr="00E63E3C">
              <w:rPr>
                <w:rFonts w:ascii="Arial" w:eastAsia="Calibri" w:hAnsi="Arial" w:cs="Arial"/>
                <w:strike/>
                <w:sz w:val="24"/>
                <w:szCs w:val="24"/>
              </w:rPr>
              <w:t xml:space="preserve">BLLTS </w:t>
            </w:r>
            <w:r>
              <w:rPr>
                <w:rFonts w:ascii="Arial" w:eastAsia="Calibri" w:hAnsi="Arial" w:cs="Arial"/>
                <w:strike/>
                <w:sz w:val="24"/>
                <w:szCs w:val="24"/>
              </w:rPr>
              <w:t xml:space="preserve"> </w:t>
            </w:r>
            <w:r>
              <w:rPr>
                <w:rFonts w:ascii="Arial" w:eastAsia="Calibri" w:hAnsi="Arial" w:cs="Arial"/>
                <w:sz w:val="24"/>
                <w:szCs w:val="24"/>
                <w:u w:val="single"/>
              </w:rPr>
              <w:t xml:space="preserve"> and any other transport infrastructure necessary to deliver and mitigate the impacts caused by the development</w:t>
            </w:r>
            <w:r w:rsidRPr="00E63E3C">
              <w:rPr>
                <w:rFonts w:ascii="Arial" w:eastAsia="Calibri" w:hAnsi="Arial" w:cs="Arial"/>
                <w:sz w:val="24"/>
                <w:szCs w:val="24"/>
                <w:u w:val="single"/>
              </w:rPr>
              <w:t xml:space="preserve">, and not compromise </w:t>
            </w:r>
            <w:r>
              <w:rPr>
                <w:rFonts w:ascii="Arial" w:eastAsia="Calibri" w:hAnsi="Arial" w:cs="Arial"/>
                <w:sz w:val="24"/>
                <w:szCs w:val="24"/>
                <w:u w:val="single"/>
              </w:rPr>
              <w:t>delivery</w:t>
            </w:r>
            <w:r w:rsidRPr="00E63E3C">
              <w:rPr>
                <w:rFonts w:ascii="Arial" w:eastAsia="Calibri" w:hAnsi="Arial" w:cs="Arial"/>
                <w:sz w:val="24"/>
                <w:szCs w:val="24"/>
                <w:u w:val="single"/>
              </w:rPr>
              <w:t xml:space="preserve"> of transport </w:t>
            </w:r>
            <w:r>
              <w:rPr>
                <w:rFonts w:ascii="Arial" w:eastAsia="Calibri" w:hAnsi="Arial" w:cs="Arial"/>
                <w:sz w:val="24"/>
                <w:szCs w:val="24"/>
                <w:u w:val="single"/>
              </w:rPr>
              <w:t>infrastructure elsewhere</w:t>
            </w:r>
            <w:r w:rsidRPr="00E63E3C">
              <w:rPr>
                <w:rFonts w:ascii="Arial" w:eastAsia="Calibri" w:hAnsi="Arial" w:cs="Arial"/>
                <w:sz w:val="24"/>
                <w:szCs w:val="24"/>
              </w:rPr>
              <w:t>;</w:t>
            </w:r>
          </w:p>
          <w:p w14:paraId="7521A3F3" w14:textId="77777777" w:rsidR="00B937D1" w:rsidRPr="00E63E3C" w:rsidRDefault="00B937D1" w:rsidP="00D7573A">
            <w:pPr>
              <w:pStyle w:val="ListParagraph"/>
              <w:keepNext/>
              <w:keepLines/>
              <w:numPr>
                <w:ilvl w:val="0"/>
                <w:numId w:val="107"/>
              </w:numPr>
              <w:suppressAutoHyphens/>
              <w:autoSpaceDN w:val="0"/>
              <w:spacing w:line="276" w:lineRule="auto"/>
              <w:ind w:left="754" w:hanging="357"/>
              <w:rPr>
                <w:rFonts w:ascii="Arial" w:eastAsia="Calibri" w:hAnsi="Arial" w:cs="Arial"/>
                <w:sz w:val="24"/>
                <w:szCs w:val="24"/>
              </w:rPr>
            </w:pPr>
            <w:r w:rsidRPr="008C0D84">
              <w:rPr>
                <w:rFonts w:ascii="Arial" w:eastAsia="Calibri" w:hAnsi="Arial" w:cs="Arial"/>
                <w:strike/>
                <w:sz w:val="24"/>
                <w:szCs w:val="24"/>
              </w:rPr>
              <w:t>ii.</w:t>
            </w:r>
            <w:r>
              <w:rPr>
                <w:rFonts w:ascii="Arial" w:eastAsia="Calibri" w:hAnsi="Arial" w:cs="Arial"/>
                <w:sz w:val="24"/>
                <w:szCs w:val="24"/>
                <w:u w:val="single"/>
              </w:rPr>
              <w:t xml:space="preserve"> </w:t>
            </w:r>
            <w:r w:rsidRPr="00E63E3C">
              <w:rPr>
                <w:rFonts w:ascii="Arial" w:eastAsia="Calibri" w:hAnsi="Arial" w:cs="Arial"/>
                <w:sz w:val="24"/>
                <w:szCs w:val="24"/>
                <w:u w:val="single"/>
              </w:rPr>
              <w:t xml:space="preserve">Ensure that impacts on highway safety and the road network would be </w:t>
            </w:r>
            <w:r>
              <w:rPr>
                <w:rFonts w:ascii="Arial" w:eastAsia="Calibri" w:hAnsi="Arial" w:cs="Arial"/>
                <w:sz w:val="24"/>
                <w:szCs w:val="24"/>
                <w:u w:val="single"/>
              </w:rPr>
              <w:t>satisfactory</w:t>
            </w:r>
            <w:r w:rsidRPr="00E63E3C">
              <w:rPr>
                <w:rFonts w:ascii="Arial" w:eastAsia="Calibri" w:hAnsi="Arial" w:cs="Arial"/>
                <w:sz w:val="24"/>
                <w:szCs w:val="24"/>
                <w:u w:val="single"/>
              </w:rPr>
              <w:t>. The</w:t>
            </w:r>
            <w:r w:rsidRPr="00E63E3C">
              <w:rPr>
                <w:rFonts w:ascii="Arial" w:eastAsia="Calibri" w:hAnsi="Arial" w:cs="Arial"/>
                <w:u w:val="single"/>
              </w:rPr>
              <w:t xml:space="preserve"> </w:t>
            </w:r>
            <w:r w:rsidRPr="00E63E3C">
              <w:rPr>
                <w:rFonts w:ascii="Arial" w:eastAsia="Calibri" w:hAnsi="Arial" w:cs="Arial"/>
                <w:sz w:val="24"/>
                <w:szCs w:val="24"/>
                <w:u w:val="single"/>
              </w:rPr>
              <w:t>Council will</w:t>
            </w:r>
            <w:r w:rsidRPr="00E63E3C">
              <w:rPr>
                <w:rFonts w:ascii="Arial" w:eastAsia="Calibri" w:hAnsi="Arial" w:cs="Arial"/>
                <w:u w:val="single"/>
              </w:rPr>
              <w:t xml:space="preserve"> </w:t>
            </w:r>
            <w:r w:rsidRPr="00EC25F0">
              <w:rPr>
                <w:rFonts w:ascii="Arial" w:eastAsia="Calibri" w:hAnsi="Arial" w:cs="Arial"/>
                <w:u w:val="single"/>
              </w:rPr>
              <w:t>r</w:t>
            </w:r>
            <w:r w:rsidRPr="00D35D0D">
              <w:rPr>
                <w:rFonts w:ascii="Arial" w:eastAsia="Calibri" w:hAnsi="Arial" w:cs="Arial"/>
                <w:sz w:val="24"/>
                <w:szCs w:val="24"/>
                <w:u w:val="single"/>
              </w:rPr>
              <w:t>efuse</w:t>
            </w:r>
            <w:r w:rsidRPr="00D35D0D">
              <w:rPr>
                <w:rFonts w:ascii="Arial" w:eastAsia="Calibri" w:hAnsi="Arial" w:cs="Arial"/>
                <w:strike/>
                <w:sz w:val="24"/>
                <w:szCs w:val="24"/>
                <w:u w:val="single"/>
              </w:rPr>
              <w:t xml:space="preserve"> </w:t>
            </w:r>
            <w:proofErr w:type="spellStart"/>
            <w:r w:rsidRPr="00D35D0D">
              <w:rPr>
                <w:rFonts w:ascii="Arial" w:eastAsia="Calibri" w:hAnsi="Arial" w:cs="Arial"/>
                <w:strike/>
                <w:sz w:val="24"/>
                <w:szCs w:val="24"/>
              </w:rPr>
              <w:t>Refuse</w:t>
            </w:r>
            <w:proofErr w:type="spellEnd"/>
            <w:r>
              <w:rPr>
                <w:rFonts w:ascii="Arial" w:eastAsia="Calibri" w:hAnsi="Arial" w:cs="Arial"/>
                <w:sz w:val="24"/>
                <w:szCs w:val="24"/>
              </w:rPr>
              <w:t xml:space="preserve"> </w:t>
            </w:r>
            <w:r w:rsidRPr="00E63E3C">
              <w:rPr>
                <w:rFonts w:ascii="Arial" w:eastAsia="Calibri" w:hAnsi="Arial" w:cs="Arial"/>
                <w:sz w:val="24"/>
                <w:szCs w:val="24"/>
              </w:rPr>
              <w:t xml:space="preserve">proposals that have </w:t>
            </w:r>
            <w:r w:rsidRPr="00E845F1">
              <w:rPr>
                <w:rFonts w:ascii="Arial" w:eastAsia="Calibri" w:hAnsi="Arial" w:cs="Arial"/>
                <w:sz w:val="24"/>
                <w:szCs w:val="24"/>
              </w:rPr>
              <w:t>a</w:t>
            </w:r>
            <w:r w:rsidRPr="00712CE6">
              <w:rPr>
                <w:rFonts w:ascii="Arial" w:eastAsia="Calibri" w:hAnsi="Arial" w:cs="Arial"/>
                <w:sz w:val="24"/>
                <w:szCs w:val="24"/>
                <w:u w:val="single"/>
              </w:rPr>
              <w:t>n</w:t>
            </w:r>
            <w:r w:rsidRPr="00E63E3C">
              <w:rPr>
                <w:rFonts w:ascii="Arial" w:eastAsia="Calibri" w:hAnsi="Arial" w:cs="Arial"/>
                <w:strike/>
                <w:sz w:val="24"/>
                <w:szCs w:val="24"/>
              </w:rPr>
              <w:t xml:space="preserve"> negative</w:t>
            </w:r>
            <w:r w:rsidRPr="00E63E3C">
              <w:rPr>
                <w:rFonts w:ascii="Arial" w:eastAsia="Calibri" w:hAnsi="Arial" w:cs="Arial"/>
                <w:sz w:val="24"/>
                <w:szCs w:val="24"/>
              </w:rPr>
              <w:t xml:space="preserve"> </w:t>
            </w:r>
            <w:r w:rsidRPr="00E63E3C">
              <w:rPr>
                <w:rFonts w:ascii="Arial" w:eastAsia="Calibri" w:hAnsi="Arial" w:cs="Arial"/>
                <w:sz w:val="24"/>
                <w:szCs w:val="24"/>
                <w:u w:val="single"/>
              </w:rPr>
              <w:t>unacceptable</w:t>
            </w:r>
            <w:r w:rsidRPr="00E63E3C">
              <w:rPr>
                <w:rFonts w:ascii="Arial" w:eastAsia="Calibri" w:hAnsi="Arial" w:cs="Arial"/>
                <w:sz w:val="24"/>
                <w:szCs w:val="24"/>
              </w:rPr>
              <w:t xml:space="preserve"> impact on highway safety</w:t>
            </w:r>
            <w:r w:rsidRPr="00E63E3C">
              <w:rPr>
                <w:rFonts w:ascii="Arial" w:eastAsia="Calibri" w:hAnsi="Arial" w:cs="Arial"/>
                <w:sz w:val="24"/>
                <w:szCs w:val="24"/>
                <w:u w:val="single"/>
              </w:rPr>
              <w:t>,</w:t>
            </w:r>
            <w:r w:rsidRPr="00E63E3C">
              <w:rPr>
                <w:rFonts w:ascii="Arial" w:eastAsia="Calibri" w:hAnsi="Arial" w:cs="Arial"/>
                <w:sz w:val="24"/>
                <w:szCs w:val="24"/>
              </w:rPr>
              <w:t xml:space="preserve"> or </w:t>
            </w:r>
            <w:r w:rsidRPr="00E63E3C">
              <w:rPr>
                <w:rFonts w:ascii="Arial" w:eastAsia="Calibri" w:hAnsi="Arial" w:cs="Arial"/>
                <w:strike/>
                <w:sz w:val="24"/>
                <w:szCs w:val="24"/>
              </w:rPr>
              <w:t>on</w:t>
            </w:r>
            <w:r w:rsidRPr="00E63E3C">
              <w:rPr>
                <w:rFonts w:ascii="Arial" w:eastAsia="Calibri" w:hAnsi="Arial" w:cs="Arial"/>
                <w:sz w:val="24"/>
                <w:szCs w:val="24"/>
              </w:rPr>
              <w:t xml:space="preserve"> </w:t>
            </w:r>
            <w:r w:rsidRPr="00B94A66">
              <w:rPr>
                <w:rFonts w:ascii="Arial" w:eastAsia="Calibri" w:hAnsi="Arial" w:cs="Arial"/>
                <w:sz w:val="24"/>
                <w:szCs w:val="24"/>
                <w:u w:val="single"/>
              </w:rPr>
              <w:t>where</w:t>
            </w:r>
            <w:r>
              <w:rPr>
                <w:rFonts w:ascii="Arial" w:eastAsia="Calibri" w:hAnsi="Arial" w:cs="Arial"/>
                <w:sz w:val="24"/>
                <w:szCs w:val="24"/>
              </w:rPr>
              <w:t xml:space="preserve"> </w:t>
            </w:r>
            <w:r w:rsidRPr="00E63E3C">
              <w:rPr>
                <w:rFonts w:ascii="Arial" w:eastAsia="Calibri" w:hAnsi="Arial" w:cs="Arial"/>
                <w:sz w:val="24"/>
                <w:szCs w:val="24"/>
              </w:rPr>
              <w:t xml:space="preserve">the </w:t>
            </w:r>
            <w:r w:rsidRPr="00E63E3C">
              <w:rPr>
                <w:rFonts w:ascii="Arial" w:eastAsia="Calibri" w:hAnsi="Arial" w:cs="Arial"/>
                <w:sz w:val="24"/>
                <w:szCs w:val="24"/>
                <w:u w:val="single"/>
              </w:rPr>
              <w:t>residual cumulative impacts</w:t>
            </w:r>
            <w:r w:rsidRPr="00D35D0D">
              <w:rPr>
                <w:rFonts w:ascii="Arial" w:eastAsia="Calibri" w:hAnsi="Arial" w:cs="Arial"/>
                <w:sz w:val="24"/>
                <w:szCs w:val="24"/>
              </w:rPr>
              <w:t xml:space="preserve"> on the</w:t>
            </w:r>
            <w:r w:rsidRPr="00EC25F0">
              <w:rPr>
                <w:rFonts w:ascii="Arial" w:eastAsia="Calibri" w:hAnsi="Arial" w:cs="Arial"/>
                <w:sz w:val="24"/>
                <w:szCs w:val="24"/>
              </w:rPr>
              <w:t xml:space="preserve"> </w:t>
            </w:r>
            <w:r w:rsidRPr="00E63E3C">
              <w:rPr>
                <w:rFonts w:ascii="Arial" w:eastAsia="Calibri" w:hAnsi="Arial" w:cs="Arial"/>
                <w:sz w:val="24"/>
                <w:szCs w:val="24"/>
              </w:rPr>
              <w:t xml:space="preserve">road network </w:t>
            </w:r>
            <w:r w:rsidRPr="00E63E3C">
              <w:rPr>
                <w:rFonts w:ascii="Arial" w:eastAsia="Calibri" w:hAnsi="Arial" w:cs="Arial"/>
                <w:sz w:val="24"/>
                <w:szCs w:val="24"/>
                <w:u w:val="single"/>
              </w:rPr>
              <w:t>would be severe</w:t>
            </w:r>
            <w:r w:rsidRPr="00E63E3C">
              <w:rPr>
                <w:rFonts w:ascii="Arial" w:eastAsia="Calibri" w:hAnsi="Arial" w:cs="Arial"/>
                <w:sz w:val="24"/>
                <w:szCs w:val="24"/>
              </w:rPr>
              <w:t xml:space="preserve"> </w:t>
            </w:r>
            <w:r w:rsidRPr="00E63E3C">
              <w:rPr>
                <w:rFonts w:ascii="Arial" w:eastAsia="Calibri" w:hAnsi="Arial" w:cs="Arial"/>
                <w:strike/>
                <w:sz w:val="24"/>
                <w:szCs w:val="24"/>
              </w:rPr>
              <w:t>that cannot be appropriately mitigated</w:t>
            </w:r>
            <w:r w:rsidRPr="00E63E3C">
              <w:rPr>
                <w:rFonts w:ascii="Arial" w:eastAsia="Calibri" w:hAnsi="Arial" w:cs="Arial"/>
                <w:sz w:val="24"/>
                <w:szCs w:val="24"/>
              </w:rPr>
              <w:t xml:space="preserve">; </w:t>
            </w:r>
          </w:p>
          <w:p w14:paraId="65FDAFF1" w14:textId="0D3D2E8F" w:rsidR="00DA3718" w:rsidRPr="00E63E3C" w:rsidRDefault="00B937D1" w:rsidP="00D7573A">
            <w:pPr>
              <w:pStyle w:val="ListParagraph"/>
              <w:keepNext/>
              <w:keepLines/>
              <w:numPr>
                <w:ilvl w:val="0"/>
                <w:numId w:val="107"/>
              </w:numPr>
              <w:suppressAutoHyphens/>
              <w:autoSpaceDN w:val="0"/>
              <w:spacing w:line="276" w:lineRule="auto"/>
              <w:ind w:left="754" w:hanging="357"/>
              <w:rPr>
                <w:rFonts w:ascii="Arial" w:eastAsia="Calibri" w:hAnsi="Arial" w:cs="Arial"/>
                <w:sz w:val="24"/>
                <w:szCs w:val="24"/>
              </w:rPr>
            </w:pPr>
            <w:r w:rsidRPr="008C0D84">
              <w:rPr>
                <w:rFonts w:ascii="Arial" w:eastAsia="Calibri" w:hAnsi="Arial" w:cs="Arial"/>
                <w:strike/>
                <w:sz w:val="24"/>
                <w:szCs w:val="24"/>
              </w:rPr>
              <w:t>iii.</w:t>
            </w:r>
            <w:r>
              <w:rPr>
                <w:rFonts w:ascii="Arial" w:eastAsia="Calibri" w:hAnsi="Arial" w:cs="Arial"/>
                <w:sz w:val="24"/>
                <w:szCs w:val="24"/>
              </w:rPr>
              <w:t xml:space="preserve"> </w:t>
            </w:r>
            <w:r w:rsidRPr="00E63E3C">
              <w:rPr>
                <w:rFonts w:ascii="Arial" w:eastAsia="Calibri" w:hAnsi="Arial" w:cs="Arial"/>
                <w:sz w:val="24"/>
                <w:szCs w:val="24"/>
              </w:rPr>
              <w:t>Support the Healthy Streets Approach, improving street lighting, security coverage and accessibility along new walking and cycling routes, transport interchanges and around bus stops as well as delivering, where resources permit and in appropriate locations, targeted local safety schemes</w:t>
            </w:r>
            <w:r>
              <w:rPr>
                <w:rFonts w:ascii="Arial" w:eastAsia="Calibri" w:hAnsi="Arial" w:cs="Arial"/>
                <w:sz w:val="24"/>
                <w:szCs w:val="24"/>
              </w:rPr>
              <w:t>;</w:t>
            </w:r>
            <w:r w:rsidRPr="00E63E3C">
              <w:rPr>
                <w:rFonts w:ascii="Arial" w:eastAsia="Calibri" w:hAnsi="Arial" w:cs="Arial"/>
                <w:sz w:val="24"/>
                <w:szCs w:val="24"/>
              </w:rPr>
              <w:t xml:space="preserve"> </w:t>
            </w:r>
            <w:r w:rsidRPr="00E63E3C">
              <w:rPr>
                <w:rFonts w:ascii="Arial" w:eastAsia="Calibri" w:hAnsi="Arial" w:cs="Arial"/>
                <w:strike/>
                <w:sz w:val="24"/>
                <w:szCs w:val="24"/>
              </w:rPr>
              <w:t>and</w:t>
            </w:r>
          </w:p>
          <w:p w14:paraId="3343B3E8" w14:textId="441E86EC" w:rsidR="00B937D1" w:rsidRPr="00C56946" w:rsidRDefault="00B937D1" w:rsidP="00791FC9">
            <w:pPr>
              <w:pStyle w:val="ListParagraph"/>
              <w:keepNext/>
              <w:keepLines/>
              <w:suppressAutoHyphens/>
              <w:autoSpaceDN w:val="0"/>
              <w:spacing w:line="276" w:lineRule="auto"/>
              <w:ind w:left="754"/>
            </w:pPr>
            <w:r w:rsidRPr="00791FC9">
              <w:rPr>
                <w:rFonts w:ascii="Arial" w:eastAsia="Calibri" w:hAnsi="Arial" w:cs="Arial"/>
                <w:strike/>
                <w:sz w:val="24"/>
                <w:szCs w:val="24"/>
              </w:rPr>
              <w:lastRenderedPageBreak/>
              <w:t>iv.</w:t>
            </w:r>
            <w:r w:rsidRPr="00791FC9">
              <w:rPr>
                <w:rFonts w:ascii="Arial" w:eastAsia="Calibri" w:hAnsi="Arial" w:cs="Arial"/>
                <w:sz w:val="24"/>
                <w:szCs w:val="24"/>
                <w:u w:val="single"/>
              </w:rPr>
              <w:t xml:space="preserve"> Where necessary, contribute to </w:t>
            </w:r>
            <w:r w:rsidRPr="00791FC9">
              <w:rPr>
                <w:rFonts w:ascii="Arial" w:eastAsia="Calibri" w:hAnsi="Arial" w:cs="Arial"/>
                <w:strike/>
                <w:sz w:val="24"/>
                <w:szCs w:val="24"/>
                <w:u w:val="single"/>
              </w:rPr>
              <w:t>Promote</w:t>
            </w:r>
            <w:r w:rsidRPr="00791FC9">
              <w:rPr>
                <w:rFonts w:ascii="Arial" w:eastAsia="Calibri" w:hAnsi="Arial" w:cs="Arial"/>
                <w:sz w:val="24"/>
                <w:szCs w:val="24"/>
                <w:u w:val="single"/>
              </w:rPr>
              <w:t xml:space="preserve"> </w:t>
            </w:r>
            <w:r w:rsidRPr="00791FC9">
              <w:rPr>
                <w:rFonts w:ascii="Arial" w:eastAsia="Calibri" w:hAnsi="Arial" w:cs="Arial"/>
                <w:sz w:val="24"/>
                <w:szCs w:val="24"/>
              </w:rPr>
              <w:t xml:space="preserve">orbital </w:t>
            </w:r>
            <w:r w:rsidRPr="00791FC9">
              <w:rPr>
                <w:rFonts w:ascii="Arial" w:eastAsia="Calibri" w:hAnsi="Arial" w:cs="Arial"/>
                <w:strike/>
                <w:sz w:val="24"/>
                <w:szCs w:val="24"/>
              </w:rPr>
              <w:t xml:space="preserve">travel </w:t>
            </w:r>
            <w:r w:rsidRPr="00791FC9">
              <w:rPr>
                <w:rFonts w:ascii="Arial" w:eastAsia="Calibri" w:hAnsi="Arial" w:cs="Arial"/>
                <w:sz w:val="24"/>
                <w:szCs w:val="24"/>
                <w:u w:val="single"/>
              </w:rPr>
              <w:t>connectivity and</w:t>
            </w:r>
            <w:r w:rsidRPr="00791FC9">
              <w:rPr>
                <w:rFonts w:ascii="Arial" w:eastAsia="Calibri" w:hAnsi="Arial" w:cs="Arial"/>
                <w:strike/>
                <w:sz w:val="24"/>
                <w:szCs w:val="24"/>
              </w:rPr>
              <w:t xml:space="preserve"> </w:t>
            </w:r>
            <w:r w:rsidRPr="00791FC9">
              <w:rPr>
                <w:rFonts w:ascii="Arial" w:eastAsia="Calibri" w:hAnsi="Arial" w:cs="Arial"/>
                <w:sz w:val="24"/>
                <w:szCs w:val="24"/>
                <w:u w:val="single"/>
              </w:rPr>
              <w:t>public transport enhancements</w:t>
            </w:r>
            <w:r w:rsidRPr="00791FC9">
              <w:rPr>
                <w:rFonts w:ascii="Arial" w:eastAsia="Calibri" w:hAnsi="Arial" w:cs="Arial"/>
                <w:sz w:val="24"/>
                <w:szCs w:val="24"/>
              </w:rPr>
              <w:t xml:space="preserve"> </w:t>
            </w:r>
            <w:r w:rsidRPr="00791FC9">
              <w:rPr>
                <w:rFonts w:ascii="Arial" w:eastAsia="Calibri" w:hAnsi="Arial" w:cs="Arial"/>
                <w:strike/>
                <w:sz w:val="24"/>
                <w:szCs w:val="24"/>
              </w:rPr>
              <w:t xml:space="preserve">improvements where </w:t>
            </w:r>
            <w:r w:rsidR="00DA3718" w:rsidRPr="00DA3718">
              <w:rPr>
                <w:rFonts w:ascii="Arial" w:eastAsia="Calibri" w:hAnsi="Arial" w:cs="Arial"/>
                <w:strike/>
                <w:sz w:val="24"/>
                <w:szCs w:val="24"/>
              </w:rPr>
              <w:t>appropriate</w:t>
            </w:r>
          </w:p>
          <w:p w14:paraId="60A72874" w14:textId="77777777" w:rsidR="00DA3718" w:rsidRDefault="00DA3718" w:rsidP="00B937D1">
            <w:pPr>
              <w:keepNext/>
              <w:keepLines/>
              <w:rPr>
                <w:rFonts w:ascii="Arial" w:hAnsi="Arial" w:cs="Arial"/>
                <w:sz w:val="24"/>
                <w:szCs w:val="24"/>
                <w:u w:val="single"/>
              </w:rPr>
            </w:pPr>
          </w:p>
          <w:p w14:paraId="54B8EC97" w14:textId="23E6BC5E" w:rsidR="00B937D1" w:rsidRDefault="00B937D1" w:rsidP="00B937D1">
            <w:pPr>
              <w:keepNext/>
              <w:keepLines/>
              <w:rPr>
                <w:rFonts w:ascii="Arial" w:hAnsi="Arial" w:cs="Arial"/>
                <w:sz w:val="24"/>
                <w:szCs w:val="24"/>
              </w:rPr>
            </w:pPr>
            <w:r w:rsidRPr="00791FC9">
              <w:rPr>
                <w:rFonts w:ascii="Arial" w:hAnsi="Arial" w:cs="Arial"/>
                <w:sz w:val="24"/>
                <w:szCs w:val="24"/>
                <w:u w:val="single"/>
              </w:rPr>
              <w:t>C. Secure, where transport improvements or remedial actions are identified as required through consideration of a planning application, through planning obligation or agreements under section 278 (Highways Act 1980) in accordance with Regulation 122 of the Community Infrastructure Levy Regulations 2010 and /or any equivalent legislation and regulations</w:t>
            </w:r>
            <w:r w:rsidRPr="00791FC9" w:rsidDel="00C0610D">
              <w:rPr>
                <w:rFonts w:ascii="Arial" w:hAnsi="Arial" w:cs="Arial"/>
                <w:sz w:val="24"/>
                <w:szCs w:val="24"/>
                <w:u w:val="single"/>
              </w:rPr>
              <w:t>.</w:t>
            </w:r>
          </w:p>
          <w:p w14:paraId="73B83202" w14:textId="77777777" w:rsidR="00DA3718" w:rsidRPr="00C56946" w:rsidRDefault="00DA3718" w:rsidP="00B937D1">
            <w:pPr>
              <w:keepNext/>
              <w:keepLines/>
              <w:rPr>
                <w:rFonts w:ascii="Arial" w:hAnsi="Arial" w:cs="Arial"/>
                <w:sz w:val="24"/>
                <w:szCs w:val="24"/>
              </w:rPr>
            </w:pPr>
          </w:p>
          <w:p w14:paraId="55593126" w14:textId="77777777" w:rsidR="00B937D1" w:rsidRPr="00791FC9" w:rsidRDefault="00B937D1" w:rsidP="00DA3718">
            <w:pPr>
              <w:keepNext/>
              <w:keepLines/>
              <w:rPr>
                <w:rFonts w:ascii="Arial" w:hAnsi="Arial" w:cs="Arial"/>
                <w:sz w:val="24"/>
                <w:szCs w:val="24"/>
              </w:rPr>
            </w:pPr>
            <w:r w:rsidRPr="00791FC9">
              <w:rPr>
                <w:rFonts w:ascii="Arial" w:hAnsi="Arial" w:cs="Arial"/>
                <w:sz w:val="24"/>
                <w:szCs w:val="24"/>
                <w:u w:val="single"/>
              </w:rPr>
              <w:t>D. Require for</w:t>
            </w:r>
            <w:r w:rsidRPr="00791FC9">
              <w:rPr>
                <w:rFonts w:ascii="Arial" w:hAnsi="Arial" w:cs="Arial"/>
                <w:sz w:val="24"/>
                <w:szCs w:val="24"/>
              </w:rPr>
              <w:t xml:space="preserve"> </w:t>
            </w:r>
            <w:proofErr w:type="spellStart"/>
            <w:r w:rsidRPr="00791FC9">
              <w:rPr>
                <w:rFonts w:ascii="Arial" w:hAnsi="Arial" w:cs="Arial"/>
                <w:strike/>
                <w:sz w:val="24"/>
                <w:szCs w:val="24"/>
              </w:rPr>
              <w:t>For</w:t>
            </w:r>
            <w:proofErr w:type="spellEnd"/>
            <w:r w:rsidRPr="00791FC9">
              <w:rPr>
                <w:rFonts w:ascii="Arial" w:hAnsi="Arial" w:cs="Arial"/>
                <w:strike/>
                <w:sz w:val="24"/>
                <w:szCs w:val="24"/>
              </w:rPr>
              <w:t xml:space="preserve"> </w:t>
            </w:r>
            <w:r w:rsidRPr="00791FC9">
              <w:rPr>
                <w:rFonts w:ascii="Arial" w:hAnsi="Arial" w:cs="Arial"/>
                <w:sz w:val="24"/>
                <w:szCs w:val="24"/>
              </w:rPr>
              <w:t xml:space="preserve">all </w:t>
            </w:r>
            <w:r w:rsidRPr="00791FC9">
              <w:rPr>
                <w:rFonts w:ascii="Arial" w:hAnsi="Arial" w:cs="Arial"/>
                <w:strike/>
                <w:sz w:val="24"/>
                <w:szCs w:val="24"/>
              </w:rPr>
              <w:t xml:space="preserve">major </w:t>
            </w:r>
            <w:r w:rsidRPr="00791FC9">
              <w:rPr>
                <w:rFonts w:ascii="Arial" w:hAnsi="Arial" w:cs="Arial"/>
                <w:sz w:val="24"/>
                <w:szCs w:val="24"/>
              </w:rPr>
              <w:t xml:space="preserve">development proposals </w:t>
            </w:r>
            <w:r w:rsidRPr="00791FC9">
              <w:rPr>
                <w:rFonts w:ascii="Arial" w:eastAsia="Arial" w:hAnsi="Arial" w:cs="Arial"/>
                <w:sz w:val="24"/>
                <w:szCs w:val="24"/>
                <w:u w:val="single"/>
              </w:rPr>
              <w:t xml:space="preserve">identified as generating significant amounts of movement, to provide </w:t>
            </w:r>
            <w:r w:rsidRPr="00791FC9">
              <w:rPr>
                <w:rFonts w:ascii="Arial" w:hAnsi="Arial" w:cs="Arial"/>
                <w:strike/>
                <w:sz w:val="24"/>
                <w:szCs w:val="24"/>
              </w:rPr>
              <w:t>Council will require</w:t>
            </w:r>
            <w:r w:rsidRPr="00791FC9">
              <w:rPr>
                <w:rFonts w:ascii="Arial" w:hAnsi="Arial" w:cs="Arial"/>
                <w:sz w:val="24"/>
                <w:szCs w:val="24"/>
              </w:rPr>
              <w:t>:</w:t>
            </w:r>
          </w:p>
          <w:p w14:paraId="59BF65E8" w14:textId="77777777" w:rsidR="00B937D1" w:rsidRPr="00C56946" w:rsidRDefault="00B937D1" w:rsidP="00B937D1">
            <w:pPr>
              <w:keepNext/>
              <w:keepLines/>
              <w:rPr>
                <w:rFonts w:ascii="Arial" w:hAnsi="Arial" w:cs="Arial"/>
                <w:sz w:val="24"/>
                <w:szCs w:val="24"/>
              </w:rPr>
            </w:pPr>
          </w:p>
          <w:p w14:paraId="1EB54CBA" w14:textId="77777777" w:rsidR="00B937D1" w:rsidRPr="00895455" w:rsidRDefault="00B937D1" w:rsidP="00D7573A">
            <w:pPr>
              <w:pStyle w:val="ListParagraph"/>
              <w:keepNext/>
              <w:keepLines/>
              <w:numPr>
                <w:ilvl w:val="0"/>
                <w:numId w:val="105"/>
              </w:numPr>
              <w:suppressAutoHyphens/>
              <w:autoSpaceDN w:val="0"/>
              <w:spacing w:after="200" w:line="276" w:lineRule="auto"/>
              <w:ind w:left="754" w:hanging="357"/>
              <w:rPr>
                <w:rFonts w:ascii="Arial" w:eastAsia="Calibri" w:hAnsi="Arial" w:cs="Arial"/>
                <w:sz w:val="24"/>
                <w:szCs w:val="24"/>
              </w:rPr>
            </w:pPr>
            <w:proofErr w:type="spellStart"/>
            <w:r w:rsidRPr="00767599">
              <w:rPr>
                <w:rFonts w:ascii="Arial" w:eastAsia="Calibri" w:hAnsi="Arial" w:cs="Arial"/>
                <w:strike/>
                <w:sz w:val="24"/>
                <w:szCs w:val="24"/>
              </w:rPr>
              <w:t>i</w:t>
            </w:r>
            <w:proofErr w:type="spellEnd"/>
            <w:r w:rsidRPr="00767599">
              <w:rPr>
                <w:rFonts w:ascii="Arial" w:eastAsia="Calibri" w:hAnsi="Arial" w:cs="Arial"/>
                <w:strike/>
                <w:sz w:val="24"/>
                <w:szCs w:val="24"/>
              </w:rPr>
              <w:t>.</w:t>
            </w:r>
            <w:r>
              <w:rPr>
                <w:rFonts w:ascii="Arial" w:eastAsia="Calibri" w:hAnsi="Arial" w:cs="Arial"/>
                <w:sz w:val="24"/>
                <w:szCs w:val="24"/>
              </w:rPr>
              <w:t xml:space="preserve"> </w:t>
            </w:r>
            <w:r w:rsidRPr="00895455">
              <w:rPr>
                <w:rFonts w:ascii="Arial" w:eastAsia="Calibri" w:hAnsi="Arial" w:cs="Arial"/>
                <w:sz w:val="24"/>
                <w:szCs w:val="24"/>
              </w:rPr>
              <w:t xml:space="preserve">A </w:t>
            </w:r>
            <w:r w:rsidRPr="00DB7FD1">
              <w:rPr>
                <w:rFonts w:ascii="Arial" w:eastAsia="Calibri" w:hAnsi="Arial" w:cs="Arial"/>
                <w:sz w:val="24"/>
                <w:szCs w:val="24"/>
                <w:u w:val="single"/>
              </w:rPr>
              <w:t>Transport Statement or</w:t>
            </w:r>
            <w:r w:rsidRPr="00895455">
              <w:rPr>
                <w:rFonts w:ascii="Arial" w:eastAsia="Calibri" w:hAnsi="Arial" w:cs="Arial"/>
                <w:sz w:val="24"/>
                <w:szCs w:val="24"/>
              </w:rPr>
              <w:t xml:space="preserve"> Transport Assessment setting out how the proposal mitigates any negative impact on the existing transport network and incorporates sustainable transport initiatives for cycling, walking, car clubs and electric vehicle charging;</w:t>
            </w:r>
          </w:p>
          <w:p w14:paraId="2C4D2E13" w14:textId="77777777" w:rsidR="00B937D1" w:rsidRDefault="00B937D1" w:rsidP="00D7573A">
            <w:pPr>
              <w:pStyle w:val="ListParagraph"/>
              <w:keepNext/>
              <w:keepLines/>
              <w:numPr>
                <w:ilvl w:val="0"/>
                <w:numId w:val="105"/>
              </w:numPr>
              <w:suppressAutoHyphens/>
              <w:autoSpaceDN w:val="0"/>
              <w:spacing w:after="200" w:line="276" w:lineRule="auto"/>
              <w:ind w:left="754" w:hanging="357"/>
              <w:rPr>
                <w:rFonts w:ascii="Arial" w:eastAsia="Calibri" w:hAnsi="Arial" w:cs="Arial"/>
                <w:sz w:val="24"/>
                <w:szCs w:val="24"/>
              </w:rPr>
            </w:pPr>
            <w:r w:rsidRPr="00767599">
              <w:rPr>
                <w:rFonts w:ascii="Arial" w:eastAsia="Calibri" w:hAnsi="Arial" w:cs="Arial"/>
                <w:strike/>
                <w:sz w:val="24"/>
                <w:szCs w:val="24"/>
              </w:rPr>
              <w:t>ii.</w:t>
            </w:r>
            <w:r>
              <w:rPr>
                <w:rFonts w:ascii="Arial" w:eastAsia="Calibri" w:hAnsi="Arial" w:cs="Arial"/>
                <w:sz w:val="24"/>
                <w:szCs w:val="24"/>
              </w:rPr>
              <w:t xml:space="preserve"> </w:t>
            </w:r>
            <w:r w:rsidRPr="00895455">
              <w:rPr>
                <w:rFonts w:ascii="Arial" w:eastAsia="Calibri" w:hAnsi="Arial" w:cs="Arial"/>
                <w:sz w:val="24"/>
                <w:szCs w:val="24"/>
              </w:rPr>
              <w:t xml:space="preserve">A Travel Plan setting out details on how the proposal minimises any increase in road traffic and how future occupants will be encouraged to use more sustainable and active modes of transport and demonstrate how the development will contribute </w:t>
            </w:r>
            <w:r w:rsidRPr="00895455">
              <w:rPr>
                <w:rFonts w:ascii="Arial" w:eastAsia="Calibri" w:hAnsi="Arial" w:cs="Arial"/>
                <w:sz w:val="24"/>
                <w:szCs w:val="24"/>
              </w:rPr>
              <w:lastRenderedPageBreak/>
              <w:t xml:space="preserve">to Barnet meeting its 72% target for sustainable modes by 2041 as set out in the Mayor’s Transport Strategy and the BLTTS; and </w:t>
            </w:r>
          </w:p>
          <w:p w14:paraId="27ED52B7" w14:textId="77777777" w:rsidR="00B937D1" w:rsidRPr="008C7DC8" w:rsidRDefault="00B937D1" w:rsidP="00B937D1">
            <w:pPr>
              <w:pStyle w:val="ListParagraph"/>
              <w:keepNext/>
              <w:keepLines/>
              <w:suppressAutoHyphens/>
              <w:autoSpaceDN w:val="0"/>
              <w:spacing w:after="200" w:line="276" w:lineRule="auto"/>
              <w:rPr>
                <w:rFonts w:ascii="Arial" w:eastAsia="Calibri" w:hAnsi="Arial" w:cs="Arial"/>
                <w:strike/>
                <w:sz w:val="24"/>
                <w:szCs w:val="24"/>
              </w:rPr>
            </w:pPr>
            <w:r w:rsidRPr="008C7DC8">
              <w:rPr>
                <w:rFonts w:ascii="Arial" w:eastAsia="Calibri" w:hAnsi="Arial" w:cs="Arial"/>
                <w:strike/>
                <w:sz w:val="24"/>
                <w:szCs w:val="24"/>
              </w:rPr>
              <w:t>iii</w:t>
            </w:r>
          </w:p>
          <w:p w14:paraId="76CFF162" w14:textId="568AF8B7" w:rsidR="00B937D1" w:rsidRPr="00EC67FD" w:rsidRDefault="00B937D1" w:rsidP="00B937D1">
            <w:pPr>
              <w:keepNext/>
              <w:keepLines/>
              <w:suppressAutoHyphens/>
              <w:rPr>
                <w:rFonts w:ascii="Arial" w:eastAsiaTheme="majorEastAsia" w:hAnsi="Arial" w:cs="Arial"/>
                <w:b/>
              </w:rPr>
            </w:pPr>
            <w:r>
              <w:rPr>
                <w:rFonts w:ascii="Arial" w:eastAsia="Calibri" w:hAnsi="Arial" w:cs="Arial"/>
                <w:sz w:val="24"/>
                <w:szCs w:val="24"/>
                <w:u w:val="single"/>
              </w:rPr>
              <w:t xml:space="preserve">E. Require </w:t>
            </w:r>
            <w:r w:rsidRPr="00335F56">
              <w:rPr>
                <w:rFonts w:ascii="Arial" w:eastAsia="Calibri" w:hAnsi="Arial" w:cs="Arial"/>
                <w:sz w:val="24"/>
                <w:szCs w:val="24"/>
              </w:rPr>
              <w:t>Construction Traffic Management Plan</w:t>
            </w:r>
            <w:r w:rsidRPr="00335F56">
              <w:rPr>
                <w:rFonts w:ascii="Arial" w:eastAsia="Calibri" w:hAnsi="Arial" w:cs="Arial"/>
                <w:sz w:val="24"/>
                <w:szCs w:val="24"/>
                <w:u w:val="single"/>
              </w:rPr>
              <w:t>s</w:t>
            </w:r>
            <w:r w:rsidRPr="00335F56">
              <w:rPr>
                <w:rFonts w:ascii="Arial" w:eastAsia="Calibri" w:hAnsi="Arial" w:cs="Arial"/>
                <w:sz w:val="24"/>
                <w:szCs w:val="24"/>
              </w:rPr>
              <w:t xml:space="preserve"> (CTMP) / Construction Logistics Plan</w:t>
            </w:r>
            <w:r w:rsidRPr="00335F56">
              <w:rPr>
                <w:rFonts w:ascii="Arial" w:eastAsia="Calibri" w:hAnsi="Arial" w:cs="Arial"/>
                <w:sz w:val="24"/>
                <w:szCs w:val="24"/>
                <w:u w:val="single"/>
              </w:rPr>
              <w:t>s</w:t>
            </w:r>
            <w:r w:rsidRPr="00335F56">
              <w:rPr>
                <w:rFonts w:ascii="Arial" w:eastAsia="Calibri" w:hAnsi="Arial" w:cs="Arial"/>
                <w:sz w:val="24"/>
                <w:szCs w:val="24"/>
              </w:rPr>
              <w:t xml:space="preserve"> and Delivery and Servicing Plans to control vehicle movements, servicing and delivery arrangements </w:t>
            </w:r>
            <w:r w:rsidRPr="00335F56">
              <w:rPr>
                <w:rFonts w:ascii="Arial" w:eastAsia="Calibri" w:hAnsi="Arial" w:cs="Arial"/>
                <w:sz w:val="24"/>
                <w:szCs w:val="24"/>
                <w:u w:val="single"/>
              </w:rPr>
              <w:t>where appropriate to ensure that impacts from the construction phase of the development and delivery and servicing arrangements are well managed and any disturbance is sufficiently mitigated</w:t>
            </w:r>
            <w:r w:rsidRPr="00D35D0D">
              <w:rPr>
                <w:rFonts w:ascii="Arial" w:eastAsia="Calibri" w:hAnsi="Arial" w:cs="Arial"/>
              </w:rPr>
              <w:t>.</w:t>
            </w:r>
          </w:p>
        </w:tc>
        <w:tc>
          <w:tcPr>
            <w:tcW w:w="6754" w:type="dxa"/>
            <w:tcBorders>
              <w:left w:val="single" w:sz="4" w:space="0" w:color="auto"/>
            </w:tcBorders>
          </w:tcPr>
          <w:p w14:paraId="4DA22BA5" w14:textId="6FB425A6" w:rsidR="00B937D1" w:rsidRDefault="00B937D1" w:rsidP="00B937D1">
            <w:pPr>
              <w:spacing w:line="259" w:lineRule="auto"/>
              <w:rPr>
                <w:rFonts w:ascii="Arial" w:eastAsia="Times New Roman" w:hAnsi="Arial" w:cs="Arial"/>
              </w:rPr>
            </w:pPr>
            <w:r w:rsidRPr="00EC67FD">
              <w:rPr>
                <w:rFonts w:ascii="Arial" w:eastAsia="Times New Roman" w:hAnsi="Arial" w:cs="Arial"/>
              </w:rPr>
              <w:lastRenderedPageBreak/>
              <w:t xml:space="preserve">Promoting active travel </w:t>
            </w:r>
            <w:r>
              <w:rPr>
                <w:rFonts w:ascii="Arial" w:eastAsia="Times New Roman" w:hAnsi="Arial" w:cs="Arial"/>
              </w:rPr>
              <w:t>t</w:t>
            </w:r>
            <w:r w:rsidRPr="00EC67FD">
              <w:rPr>
                <w:rFonts w:ascii="Arial" w:hAnsi="Arial" w:cs="Arial"/>
              </w:rPr>
              <w:t>his policy provides the positive provision of sustainable transport modes, provision of infrastructure and improvements to the existing transport network</w:t>
            </w:r>
            <w:r>
              <w:rPr>
                <w:rFonts w:ascii="Arial" w:hAnsi="Arial" w:cs="Arial"/>
              </w:rPr>
              <w:t>; the policy e</w:t>
            </w:r>
            <w:r w:rsidRPr="00EC67FD">
              <w:rPr>
                <w:rFonts w:ascii="Arial" w:hAnsi="Arial" w:cs="Arial"/>
              </w:rPr>
              <w:t xml:space="preserve">ncourages </w:t>
            </w:r>
            <w:r w:rsidRPr="00EC67FD">
              <w:rPr>
                <w:rFonts w:ascii="Arial" w:eastAsia="Times New Roman" w:hAnsi="Arial" w:cs="Arial"/>
              </w:rPr>
              <w:t xml:space="preserve">modal shift away from the car towards cycling, walking and use of public transport </w:t>
            </w:r>
            <w:r w:rsidRPr="00EC67FD">
              <w:rPr>
                <w:rFonts w:ascii="Arial" w:hAnsi="Arial" w:cs="Arial"/>
              </w:rPr>
              <w:t xml:space="preserve">that have </w:t>
            </w:r>
            <w:r>
              <w:rPr>
                <w:rFonts w:ascii="Arial" w:hAnsi="Arial" w:cs="Arial"/>
              </w:rPr>
              <w:t xml:space="preserve">the </w:t>
            </w:r>
            <w:r w:rsidRPr="00EC67FD">
              <w:rPr>
                <w:rFonts w:ascii="Arial" w:hAnsi="Arial" w:cs="Arial"/>
              </w:rPr>
              <w:t>potential to reduce atmospheric pollution contributions.</w:t>
            </w:r>
            <w:r w:rsidRPr="00EC67FD">
              <w:rPr>
                <w:rFonts w:ascii="Arial" w:eastAsia="Times New Roman" w:hAnsi="Arial" w:cs="Arial"/>
              </w:rPr>
              <w:t xml:space="preserve"> </w:t>
            </w:r>
          </w:p>
          <w:p w14:paraId="3612F5B5" w14:textId="77777777" w:rsidR="00255767" w:rsidRPr="00EC67FD" w:rsidRDefault="00255767" w:rsidP="00B937D1">
            <w:pPr>
              <w:spacing w:line="259" w:lineRule="auto"/>
              <w:rPr>
                <w:rFonts w:ascii="Arial" w:eastAsia="Times New Roman" w:hAnsi="Arial" w:cs="Arial"/>
              </w:rPr>
            </w:pPr>
          </w:p>
          <w:p w14:paraId="2B4BF4B1" w14:textId="48C2FF62" w:rsidR="00B937D1" w:rsidRDefault="00B937D1" w:rsidP="00B937D1">
            <w:pPr>
              <w:keepNext/>
              <w:keepLines/>
              <w:suppressAutoHyphens/>
              <w:autoSpaceDN w:val="0"/>
              <w:textAlignment w:val="baseline"/>
              <w:outlineLvl w:val="2"/>
              <w:rPr>
                <w:rFonts w:ascii="Arial" w:hAnsi="Arial" w:cs="Arial"/>
              </w:rPr>
            </w:pPr>
            <w:r w:rsidRPr="00EC67FD">
              <w:rPr>
                <w:rFonts w:ascii="Arial" w:hAnsi="Arial" w:cs="Arial"/>
                <w:bCs/>
              </w:rPr>
              <w:t>MM</w:t>
            </w:r>
            <w:r w:rsidRPr="00EC67FD">
              <w:rPr>
                <w:rFonts w:ascii="Arial" w:hAnsi="Arial" w:cs="Arial"/>
                <w:b/>
              </w:rPr>
              <w:t xml:space="preserve"> </w:t>
            </w:r>
            <w:r w:rsidRPr="00EC67FD">
              <w:rPr>
                <w:rFonts w:ascii="Arial" w:hAnsi="Arial" w:cs="Arial"/>
                <w:bCs/>
              </w:rPr>
              <w:t>r</w:t>
            </w:r>
            <w:r w:rsidRPr="00EC67FD">
              <w:rPr>
                <w:rFonts w:ascii="Arial" w:hAnsi="Arial" w:cs="Arial"/>
              </w:rPr>
              <w:t xml:space="preserve">evisions for soundness </w:t>
            </w:r>
            <w:r>
              <w:rPr>
                <w:rFonts w:ascii="Arial" w:hAnsi="Arial" w:cs="Arial"/>
              </w:rPr>
              <w:t xml:space="preserve">are required </w:t>
            </w:r>
            <w:r w:rsidRPr="00EC67FD">
              <w:rPr>
                <w:rFonts w:ascii="Arial" w:hAnsi="Arial" w:cs="Arial"/>
              </w:rPr>
              <w:t>to ensure closer alignment / general conformity with the London Plan.</w:t>
            </w:r>
            <w:r>
              <w:rPr>
                <w:rFonts w:ascii="Arial" w:hAnsi="Arial" w:cs="Arial"/>
              </w:rPr>
              <w:t xml:space="preserve"> </w:t>
            </w:r>
            <w:r w:rsidRPr="00EC67FD">
              <w:rPr>
                <w:rFonts w:ascii="Arial" w:hAnsi="Arial" w:cs="Arial"/>
              </w:rPr>
              <w:t>Clarification</w:t>
            </w:r>
            <w:r>
              <w:rPr>
                <w:rFonts w:ascii="Arial" w:hAnsi="Arial" w:cs="Arial"/>
              </w:rPr>
              <w:t>s include:</w:t>
            </w:r>
            <w:r w:rsidRPr="00EC67FD">
              <w:rPr>
                <w:rFonts w:ascii="Arial" w:hAnsi="Arial" w:cs="Arial"/>
              </w:rPr>
              <w:t xml:space="preserve"> </w:t>
            </w:r>
            <w:proofErr w:type="spellStart"/>
            <w:r>
              <w:rPr>
                <w:rFonts w:ascii="Arial" w:hAnsi="Arial" w:cs="Arial"/>
              </w:rPr>
              <w:t>i</w:t>
            </w:r>
            <w:proofErr w:type="spellEnd"/>
            <w:r>
              <w:rPr>
                <w:rFonts w:ascii="Arial" w:hAnsi="Arial" w:cs="Arial"/>
              </w:rPr>
              <w:t xml:space="preserve">) </w:t>
            </w:r>
            <w:r w:rsidRPr="00EC67FD">
              <w:rPr>
                <w:rFonts w:ascii="Arial" w:hAnsi="Arial" w:cs="Arial"/>
              </w:rPr>
              <w:t xml:space="preserve">that </w:t>
            </w:r>
            <w:r>
              <w:rPr>
                <w:rFonts w:ascii="Arial" w:hAnsi="Arial" w:cs="Arial"/>
              </w:rPr>
              <w:t xml:space="preserve">development </w:t>
            </w:r>
            <w:r w:rsidRPr="00EC67FD">
              <w:rPr>
                <w:rFonts w:ascii="Arial" w:hAnsi="Arial" w:cs="Arial"/>
              </w:rPr>
              <w:t xml:space="preserve">proposals </w:t>
            </w:r>
            <w:r>
              <w:rPr>
                <w:rFonts w:ascii="Arial" w:hAnsi="Arial" w:cs="Arial"/>
              </w:rPr>
              <w:t xml:space="preserve">are </w:t>
            </w:r>
            <w:r w:rsidRPr="00EC67FD">
              <w:rPr>
                <w:rFonts w:ascii="Arial" w:hAnsi="Arial" w:cs="Arial"/>
              </w:rPr>
              <w:t xml:space="preserve">required to demonstrate </w:t>
            </w:r>
            <w:r>
              <w:rPr>
                <w:rFonts w:ascii="Arial" w:hAnsi="Arial" w:cs="Arial"/>
              </w:rPr>
              <w:t xml:space="preserve">that </w:t>
            </w:r>
            <w:r w:rsidRPr="00EC67FD">
              <w:rPr>
                <w:rFonts w:ascii="Arial" w:hAnsi="Arial" w:cs="Arial"/>
              </w:rPr>
              <w:t xml:space="preserve">adequate provision </w:t>
            </w:r>
            <w:r>
              <w:rPr>
                <w:rFonts w:ascii="Arial" w:hAnsi="Arial" w:cs="Arial"/>
              </w:rPr>
              <w:t xml:space="preserve">is </w:t>
            </w:r>
            <w:r w:rsidRPr="00EC67FD">
              <w:rPr>
                <w:rFonts w:ascii="Arial" w:hAnsi="Arial" w:cs="Arial"/>
              </w:rPr>
              <w:t>made for necessary transport infrastructure, and that development does not compromise implementation of necessary transport infrastructure projects</w:t>
            </w:r>
            <w:r>
              <w:rPr>
                <w:rFonts w:ascii="Arial" w:hAnsi="Arial" w:cs="Arial"/>
              </w:rPr>
              <w:t xml:space="preserve">; ii) seeking contributions to </w:t>
            </w:r>
            <w:r w:rsidRPr="00EC67FD">
              <w:rPr>
                <w:rFonts w:ascii="Arial" w:hAnsi="Arial" w:cs="Arial"/>
              </w:rPr>
              <w:t>orbital connectivity and public transport enhancements</w:t>
            </w:r>
            <w:r>
              <w:rPr>
                <w:rFonts w:ascii="Arial" w:hAnsi="Arial" w:cs="Arial"/>
              </w:rPr>
              <w:t xml:space="preserve">; iii) that the </w:t>
            </w:r>
            <w:r w:rsidRPr="00EC67FD">
              <w:rPr>
                <w:rFonts w:ascii="Arial" w:hAnsi="Arial" w:cs="Arial"/>
              </w:rPr>
              <w:t>documents referred to</w:t>
            </w:r>
            <w:r>
              <w:rPr>
                <w:rFonts w:ascii="Arial" w:hAnsi="Arial" w:cs="Arial"/>
              </w:rPr>
              <w:t xml:space="preserve"> in the policy</w:t>
            </w:r>
            <w:r w:rsidRPr="00EC67FD">
              <w:rPr>
                <w:rFonts w:ascii="Arial" w:hAnsi="Arial" w:cs="Arial"/>
              </w:rPr>
              <w:t xml:space="preserve"> are required where there would be construction vehicle </w:t>
            </w:r>
            <w:r>
              <w:rPr>
                <w:rFonts w:ascii="Arial" w:hAnsi="Arial" w:cs="Arial"/>
              </w:rPr>
              <w:t>/</w:t>
            </w:r>
            <w:r w:rsidRPr="00EC67FD">
              <w:rPr>
                <w:rFonts w:ascii="Arial" w:hAnsi="Arial" w:cs="Arial"/>
              </w:rPr>
              <w:t xml:space="preserve"> servicing or delivery issues. Re</w:t>
            </w:r>
            <w:r>
              <w:rPr>
                <w:rFonts w:ascii="Arial" w:hAnsi="Arial" w:cs="Arial"/>
              </w:rPr>
              <w:t xml:space="preserve">vision needed </w:t>
            </w:r>
            <w:r w:rsidRPr="00EC67FD">
              <w:rPr>
                <w:rFonts w:ascii="Arial" w:hAnsi="Arial" w:cs="Arial"/>
              </w:rPr>
              <w:t xml:space="preserve">to clearly set out </w:t>
            </w:r>
            <w:r>
              <w:rPr>
                <w:rFonts w:ascii="Arial" w:hAnsi="Arial" w:cs="Arial"/>
              </w:rPr>
              <w:t xml:space="preserve">the </w:t>
            </w:r>
            <w:r w:rsidRPr="00EC67FD">
              <w:rPr>
                <w:rFonts w:ascii="Arial" w:hAnsi="Arial" w:cs="Arial"/>
              </w:rPr>
              <w:t>requirements for all development</w:t>
            </w:r>
            <w:r>
              <w:rPr>
                <w:rFonts w:ascii="Arial" w:hAnsi="Arial" w:cs="Arial"/>
              </w:rPr>
              <w:t>s</w:t>
            </w:r>
            <w:r w:rsidRPr="00EC67FD">
              <w:rPr>
                <w:rFonts w:ascii="Arial" w:hAnsi="Arial" w:cs="Arial"/>
              </w:rPr>
              <w:t xml:space="preserve"> </w:t>
            </w:r>
            <w:r>
              <w:rPr>
                <w:rFonts w:ascii="Arial" w:hAnsi="Arial" w:cs="Arial"/>
              </w:rPr>
              <w:t xml:space="preserve">generating significant amounts of movements </w:t>
            </w:r>
            <w:r w:rsidRPr="00EC67FD">
              <w:rPr>
                <w:rFonts w:ascii="Arial" w:hAnsi="Arial" w:cs="Arial"/>
              </w:rPr>
              <w:t>to provide travel plans and transport assessments/statement</w:t>
            </w:r>
            <w:r>
              <w:rPr>
                <w:rFonts w:ascii="Arial" w:hAnsi="Arial" w:cs="Arial"/>
              </w:rPr>
              <w:t>s</w:t>
            </w:r>
            <w:r w:rsidRPr="00EC67FD">
              <w:rPr>
                <w:rFonts w:ascii="Arial" w:hAnsi="Arial" w:cs="Arial"/>
              </w:rPr>
              <w:t xml:space="preserve">. </w:t>
            </w:r>
            <w:r>
              <w:rPr>
                <w:rFonts w:ascii="Arial" w:hAnsi="Arial" w:cs="Arial"/>
              </w:rPr>
              <w:t>Also, c</w:t>
            </w:r>
            <w:r w:rsidRPr="00EC67FD">
              <w:rPr>
                <w:rFonts w:ascii="Arial" w:hAnsi="Arial" w:cs="Arial"/>
              </w:rPr>
              <w:t xml:space="preserve">larification </w:t>
            </w:r>
            <w:r>
              <w:rPr>
                <w:rFonts w:ascii="Arial" w:hAnsi="Arial" w:cs="Arial"/>
              </w:rPr>
              <w:t xml:space="preserve">provided in the supporting text </w:t>
            </w:r>
            <w:r w:rsidRPr="00EC67FD">
              <w:rPr>
                <w:rFonts w:ascii="Arial" w:hAnsi="Arial" w:cs="Arial"/>
              </w:rPr>
              <w:t xml:space="preserve">that mitigation of highway safety and road network </w:t>
            </w:r>
            <w:r w:rsidRPr="00EC67FD">
              <w:rPr>
                <w:rFonts w:ascii="Arial" w:hAnsi="Arial" w:cs="Arial"/>
              </w:rPr>
              <w:lastRenderedPageBreak/>
              <w:t>impacts may be sought through planning obligations or agreements under Section 278 of the Highways Act 1980.</w:t>
            </w:r>
          </w:p>
          <w:p w14:paraId="1BF70711" w14:textId="77777777" w:rsidR="00B937D1" w:rsidRPr="00EC67FD" w:rsidRDefault="00B937D1" w:rsidP="00B937D1">
            <w:pPr>
              <w:keepNext/>
              <w:keepLines/>
              <w:suppressAutoHyphens/>
              <w:autoSpaceDN w:val="0"/>
              <w:textAlignment w:val="baseline"/>
              <w:outlineLvl w:val="2"/>
              <w:rPr>
                <w:rFonts w:ascii="Arial" w:hAnsi="Arial" w:cs="Arial"/>
              </w:rPr>
            </w:pPr>
          </w:p>
          <w:p w14:paraId="327BCDAC" w14:textId="77777777" w:rsidR="00B937D1" w:rsidRPr="0011229C" w:rsidRDefault="00B937D1" w:rsidP="00B937D1">
            <w:pPr>
              <w:rPr>
                <w:rFonts w:ascii="Arial" w:eastAsia="Times New Roman" w:hAnsi="Arial" w:cs="Arial"/>
                <w:b/>
                <w:bCs/>
              </w:rPr>
            </w:pPr>
            <w:r w:rsidRPr="0011229C">
              <w:rPr>
                <w:rFonts w:ascii="Arial" w:eastAsia="Times New Roman" w:hAnsi="Arial" w:cs="Arial"/>
                <w:b/>
                <w:bCs/>
              </w:rPr>
              <w:t>Impact of MM</w:t>
            </w:r>
          </w:p>
          <w:p w14:paraId="528E064A" w14:textId="77777777" w:rsidR="00B937D1" w:rsidRPr="00EC67FD" w:rsidRDefault="00B937D1" w:rsidP="00B937D1">
            <w:pPr>
              <w:spacing w:line="256" w:lineRule="auto"/>
              <w:rPr>
                <w:rFonts w:ascii="Arial" w:eastAsia="Times New Roman" w:hAnsi="Arial" w:cs="Arial"/>
              </w:rPr>
            </w:pPr>
          </w:p>
          <w:p w14:paraId="2D9437AD" w14:textId="6CFD62AD" w:rsidR="00B937D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531EE9">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w:t>
            </w:r>
            <w:r>
              <w:rPr>
                <w:rFonts w:ascii="Arial" w:eastAsia="Times New Roman" w:hAnsi="Arial" w:cs="Arial"/>
                <w:b/>
                <w:bCs/>
                <w:lang w:eastAsia="en-GB"/>
                <w14:ligatures w14:val="none"/>
              </w:rPr>
              <w:t xml:space="preserve"> sustainable and active travel.</w:t>
            </w:r>
          </w:p>
          <w:p w14:paraId="2A28A5D1" w14:textId="77777777" w:rsidR="00B937D1" w:rsidRPr="00531EE9" w:rsidRDefault="00B937D1" w:rsidP="00B937D1">
            <w:pPr>
              <w:spacing w:line="259" w:lineRule="auto"/>
              <w:rPr>
                <w:rFonts w:ascii="Arial" w:eastAsia="Times New Roman" w:hAnsi="Arial" w:cs="Arial"/>
                <w:b/>
                <w:bCs/>
                <w:lang w:eastAsia="en-GB"/>
                <w14:ligatures w14:val="none"/>
              </w:rPr>
            </w:pPr>
            <w:r w:rsidRPr="00531EE9">
              <w:rPr>
                <w:rFonts w:ascii="Arial" w:eastAsia="Times New Roman" w:hAnsi="Arial" w:cs="Arial"/>
                <w:b/>
                <w:bCs/>
                <w:lang w:eastAsia="en-GB"/>
                <w14:ligatures w14:val="none"/>
              </w:rPr>
              <w:t xml:space="preserve">Does not significantly impact on the results of the previous SA </w:t>
            </w:r>
            <w:r w:rsidRPr="00531EE9">
              <w:rPr>
                <w:rFonts w:ascii="Arial" w:hAnsi="Arial" w:cs="Arial"/>
                <w:b/>
                <w:bCs/>
              </w:rPr>
              <w:t>assessment</w:t>
            </w:r>
            <w:r w:rsidRPr="00531EE9">
              <w:rPr>
                <w:rFonts w:ascii="Arial" w:eastAsia="Times New Roman" w:hAnsi="Arial" w:cs="Arial"/>
                <w:b/>
                <w:bCs/>
                <w:lang w:eastAsia="en-GB"/>
                <w14:ligatures w14:val="none"/>
              </w:rPr>
              <w:t>.</w:t>
            </w:r>
          </w:p>
          <w:p w14:paraId="746DFEB7" w14:textId="77777777" w:rsidR="00B937D1" w:rsidRPr="00531EE9" w:rsidRDefault="00B937D1" w:rsidP="00B937D1">
            <w:pPr>
              <w:rPr>
                <w:rFonts w:ascii="Arial" w:eastAsia="Times New Roman" w:hAnsi="Arial" w:cs="Arial"/>
                <w:b/>
                <w:bCs/>
              </w:rPr>
            </w:pPr>
          </w:p>
          <w:p w14:paraId="3AD1B0BC" w14:textId="77777777" w:rsidR="00B937D1" w:rsidRPr="00531EE9" w:rsidRDefault="00B937D1" w:rsidP="00B937D1">
            <w:pPr>
              <w:spacing w:line="259" w:lineRule="auto"/>
              <w:rPr>
                <w:rFonts w:ascii="Arial" w:hAnsi="Arial" w:cs="Arial"/>
                <w14:ligatures w14:val="none"/>
              </w:rPr>
            </w:pPr>
            <w:r w:rsidRPr="00531EE9">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1975F8B0" w14:textId="77777777" w:rsidR="00B937D1" w:rsidRPr="00531EE9" w:rsidRDefault="00B937D1" w:rsidP="00B937D1">
            <w:pPr>
              <w:rPr>
                <w:rFonts w:ascii="Arial" w:eastAsia="Times New Roman" w:hAnsi="Arial" w:cs="Arial"/>
                <w:b/>
                <w:bCs/>
              </w:rPr>
            </w:pPr>
          </w:p>
          <w:p w14:paraId="5DD229FD" w14:textId="77777777" w:rsidR="00B937D1" w:rsidRDefault="00B937D1" w:rsidP="00B937D1">
            <w:pPr>
              <w:spacing w:line="259" w:lineRule="auto"/>
              <w:rPr>
                <w:rFonts w:ascii="Arial" w:hAnsi="Arial" w:cs="Arial"/>
                <w14:ligatures w14:val="none"/>
              </w:rPr>
            </w:pPr>
            <w:r w:rsidRPr="00531EE9">
              <w:rPr>
                <w:rFonts w:ascii="Arial" w:hAnsi="Arial" w:cs="Arial"/>
                <w14:ligatures w14:val="none"/>
              </w:rPr>
              <w:t>The MM includes policy wording changes impacting positively in contributing to furthering the following SA/IIA objectives:</w:t>
            </w:r>
          </w:p>
          <w:p w14:paraId="62A1B5A3" w14:textId="77777777" w:rsidR="00B937D1" w:rsidRDefault="00B937D1" w:rsidP="00B937D1">
            <w:pPr>
              <w:spacing w:line="259" w:lineRule="auto"/>
              <w:rPr>
                <w:rFonts w:ascii="Arial" w:hAnsi="Arial" w:cs="Arial"/>
                <w14:ligatures w14:val="none"/>
              </w:rPr>
            </w:pPr>
          </w:p>
          <w:p w14:paraId="07D852B1" w14:textId="0FA4218E" w:rsidR="00B937D1" w:rsidRDefault="00B937D1" w:rsidP="00D7573A">
            <w:pPr>
              <w:pStyle w:val="ListParagraph"/>
              <w:numPr>
                <w:ilvl w:val="0"/>
                <w:numId w:val="76"/>
              </w:numPr>
              <w:rPr>
                <w:rFonts w:ascii="Arial" w:hAnsi="Arial" w:cs="Arial"/>
                <w14:ligatures w14:val="none"/>
              </w:rPr>
            </w:pPr>
            <w:r w:rsidRPr="00B94AFE">
              <w:rPr>
                <w:rFonts w:ascii="Arial" w:hAnsi="Arial" w:cs="Arial"/>
                <w14:ligatures w14:val="none"/>
              </w:rPr>
              <w:t>Minimise the need to travel and create accessible, safe and sustainable connections and networks by road, public transport, cycling and walking</w:t>
            </w:r>
            <w:r>
              <w:rPr>
                <w:rFonts w:ascii="Arial" w:hAnsi="Arial" w:cs="Arial"/>
                <w14:ligatures w14:val="none"/>
              </w:rPr>
              <w:t xml:space="preserve"> (MM revisions throughout the policy refer; notably </w:t>
            </w:r>
            <w:proofErr w:type="spellStart"/>
            <w:r>
              <w:rPr>
                <w:rFonts w:ascii="Arial" w:hAnsi="Arial" w:cs="Arial"/>
                <w14:ligatures w14:val="none"/>
              </w:rPr>
              <w:t>i</w:t>
            </w:r>
            <w:proofErr w:type="spellEnd"/>
            <w:r>
              <w:rPr>
                <w:rFonts w:ascii="Arial" w:hAnsi="Arial" w:cs="Arial"/>
                <w14:ligatures w14:val="none"/>
              </w:rPr>
              <w:t xml:space="preserve">) the addition in opening paragraph of the policy stating the Council’s </w:t>
            </w:r>
            <w:r w:rsidRPr="00E66973">
              <w:rPr>
                <w:rFonts w:ascii="Arial" w:hAnsi="Arial" w:cs="Arial"/>
                <w14:ligatures w14:val="none"/>
              </w:rPr>
              <w:t xml:space="preserve">encouragement </w:t>
            </w:r>
            <w:r>
              <w:rPr>
                <w:rFonts w:ascii="Arial" w:hAnsi="Arial" w:cs="Arial"/>
                <w14:ligatures w14:val="none"/>
              </w:rPr>
              <w:t xml:space="preserve">for </w:t>
            </w:r>
            <w:r w:rsidRPr="00E66973">
              <w:rPr>
                <w:rFonts w:ascii="Arial" w:hAnsi="Arial" w:cs="Arial"/>
              </w:rPr>
              <w:t>active travel as the mode with the least environmental impact and health benefits for residents</w:t>
            </w:r>
            <w:r>
              <w:rPr>
                <w:rFonts w:ascii="Arial" w:hAnsi="Arial" w:cs="Arial"/>
              </w:rPr>
              <w:t xml:space="preserve">, and ii) in </w:t>
            </w:r>
            <w:r w:rsidRPr="00AB6A04">
              <w:rPr>
                <w:rFonts w:ascii="Arial" w:hAnsi="Arial" w:cs="Arial"/>
              </w:rPr>
              <w:t xml:space="preserve">Part B </w:t>
            </w:r>
            <w:r>
              <w:rPr>
                <w:rFonts w:ascii="Arial" w:hAnsi="Arial" w:cs="Arial"/>
              </w:rPr>
              <w:t>e</w:t>
            </w:r>
            <w:r w:rsidRPr="00AB6A04">
              <w:rPr>
                <w:rFonts w:ascii="Arial" w:hAnsi="Arial" w:cs="Arial"/>
              </w:rPr>
              <w:t>nsur</w:t>
            </w:r>
            <w:r>
              <w:rPr>
                <w:rFonts w:ascii="Arial" w:hAnsi="Arial" w:cs="Arial"/>
              </w:rPr>
              <w:t>ing</w:t>
            </w:r>
            <w:r w:rsidRPr="00AB6A04">
              <w:rPr>
                <w:rFonts w:ascii="Arial" w:hAnsi="Arial" w:cs="Arial"/>
              </w:rPr>
              <w:t xml:space="preserve"> that improvements to the transport network to improve active travel and sustainability are brought forward by requiring development proposals</w:t>
            </w:r>
            <w:r>
              <w:rPr>
                <w:rFonts w:ascii="Arial" w:hAnsi="Arial" w:cs="Arial"/>
                <w14:ligatures w14:val="none"/>
              </w:rPr>
              <w:t>)</w:t>
            </w:r>
            <w:r w:rsidR="00E8147D">
              <w:rPr>
                <w:rFonts w:ascii="Arial" w:hAnsi="Arial" w:cs="Arial"/>
                <w14:ligatures w14:val="none"/>
              </w:rPr>
              <w:t xml:space="preserve"> (8)</w:t>
            </w:r>
            <w:r>
              <w:rPr>
                <w:rFonts w:ascii="Arial" w:hAnsi="Arial" w:cs="Arial"/>
                <w14:ligatures w14:val="none"/>
              </w:rPr>
              <w:t>; and</w:t>
            </w:r>
          </w:p>
          <w:p w14:paraId="7E9DD92A" w14:textId="21E425C8" w:rsidR="00B937D1" w:rsidRPr="00E36694" w:rsidRDefault="00B937D1" w:rsidP="00D7573A">
            <w:pPr>
              <w:pStyle w:val="ListParagraph"/>
              <w:numPr>
                <w:ilvl w:val="0"/>
                <w:numId w:val="76"/>
              </w:numPr>
              <w:rPr>
                <w:rFonts w:ascii="Arial" w:hAnsi="Arial" w:cs="Arial"/>
                <w14:ligatures w14:val="none"/>
              </w:rPr>
            </w:pPr>
            <w:r>
              <w:rPr>
                <w:rFonts w:ascii="Arial" w:hAnsi="Arial" w:cs="Arial"/>
                <w14:ligatures w14:val="none"/>
              </w:rPr>
              <w:lastRenderedPageBreak/>
              <w:t>Promote a high quality inclusive and safe environment;</w:t>
            </w:r>
            <w:r w:rsidRPr="00B94AFE">
              <w:rPr>
                <w:rFonts w:ascii="Arial" w:hAnsi="Arial" w:cs="Arial"/>
                <w14:ligatures w14:val="none"/>
              </w:rPr>
              <w:t xml:space="preserve"> </w:t>
            </w:r>
            <w:r>
              <w:rPr>
                <w:rFonts w:ascii="Arial" w:hAnsi="Arial" w:cs="Arial"/>
                <w14:ligatures w14:val="none"/>
              </w:rPr>
              <w:t>p</w:t>
            </w:r>
            <w:r w:rsidRPr="00B94AFE">
              <w:rPr>
                <w:rFonts w:ascii="Arial" w:hAnsi="Arial" w:cs="Arial"/>
                <w14:ligatures w14:val="none"/>
              </w:rPr>
              <w:t>romote liveable</w:t>
            </w:r>
            <w:r>
              <w:rPr>
                <w:rFonts w:ascii="Arial" w:hAnsi="Arial" w:cs="Arial"/>
                <w14:ligatures w14:val="none"/>
              </w:rPr>
              <w:t>;</w:t>
            </w:r>
            <w:r w:rsidRPr="00B94AFE">
              <w:rPr>
                <w:rFonts w:ascii="Arial" w:hAnsi="Arial" w:cs="Arial"/>
                <w14:ligatures w14:val="none"/>
              </w:rPr>
              <w:t xml:space="preserve"> safe neighbourhoods which support good quality accessible services and sustainable lifestyles</w:t>
            </w:r>
            <w:r>
              <w:rPr>
                <w:rFonts w:ascii="Arial" w:hAnsi="Arial" w:cs="Arial"/>
                <w14:ligatures w14:val="none"/>
              </w:rPr>
              <w:t xml:space="preserve"> </w:t>
            </w:r>
            <w:r w:rsidRPr="00E36694">
              <w:rPr>
                <w:rFonts w:ascii="Arial" w:hAnsi="Arial" w:cs="Arial"/>
                <w14:ligatures w14:val="none"/>
              </w:rPr>
              <w:t>(MM revision in Part B b) adds reference that development proposals ensure that impacts on highway safety and the road network would be satisfactory</w:t>
            </w:r>
            <w:r>
              <w:rPr>
                <w:rFonts w:ascii="Arial" w:hAnsi="Arial" w:cs="Arial"/>
                <w14:ligatures w14:val="none"/>
              </w:rPr>
              <w:t xml:space="preserve">; revisions in Parts D and E of the policy requiring </w:t>
            </w:r>
            <w:r w:rsidRPr="00EC67FD">
              <w:rPr>
                <w:rFonts w:ascii="Arial" w:hAnsi="Arial" w:cs="Arial"/>
              </w:rPr>
              <w:t xml:space="preserve">all development </w:t>
            </w:r>
            <w:r>
              <w:rPr>
                <w:rFonts w:ascii="Arial" w:hAnsi="Arial" w:cs="Arial"/>
              </w:rPr>
              <w:t xml:space="preserve">generating significant amounts of movements </w:t>
            </w:r>
            <w:r w:rsidRPr="00EC67FD">
              <w:rPr>
                <w:rFonts w:ascii="Arial" w:hAnsi="Arial" w:cs="Arial"/>
              </w:rPr>
              <w:t>to provide travel plans and transport assessments/statement</w:t>
            </w:r>
            <w:r>
              <w:rPr>
                <w:rFonts w:ascii="Arial" w:hAnsi="Arial" w:cs="Arial"/>
              </w:rPr>
              <w:t>s, and clarifications regarding the supply of documents giving assurance that impacts during the construction phase of developments are satisfactorily addressed; and clarification provided in the supporting text regarding the mechanisms by which m</w:t>
            </w:r>
            <w:r w:rsidRPr="00EC67FD">
              <w:rPr>
                <w:rFonts w:ascii="Arial" w:hAnsi="Arial" w:cs="Arial"/>
              </w:rPr>
              <w:t>itigation of highway safety and road network impacts may be sought</w:t>
            </w:r>
            <w:r w:rsidRPr="00E36694">
              <w:rPr>
                <w:rFonts w:ascii="Arial" w:hAnsi="Arial" w:cs="Arial"/>
                <w14:ligatures w14:val="none"/>
              </w:rPr>
              <w:t>)</w:t>
            </w:r>
            <w:r w:rsidR="00E8147D">
              <w:rPr>
                <w:rFonts w:ascii="Arial" w:hAnsi="Arial" w:cs="Arial"/>
                <w14:ligatures w14:val="none"/>
              </w:rPr>
              <w:t xml:space="preserve"> (4)</w:t>
            </w:r>
            <w:r>
              <w:rPr>
                <w:rFonts w:ascii="Arial" w:hAnsi="Arial" w:cs="Arial"/>
                <w14:ligatures w14:val="none"/>
              </w:rPr>
              <w:t>.</w:t>
            </w:r>
          </w:p>
          <w:p w14:paraId="5EE6F0D1" w14:textId="77777777" w:rsidR="00B937D1" w:rsidRDefault="00B937D1" w:rsidP="00B937D1">
            <w:pPr>
              <w:rPr>
                <w:rFonts w:ascii="Arial" w:hAnsi="Arial" w:cs="Arial"/>
                <w14:ligatures w14:val="none"/>
              </w:rPr>
            </w:pPr>
          </w:p>
          <w:p w14:paraId="5CB16A4D" w14:textId="0B106292" w:rsidR="00B937D1" w:rsidRDefault="00B937D1" w:rsidP="00B937D1">
            <w:pPr>
              <w:rPr>
                <w:rFonts w:ascii="Arial" w:hAnsi="Arial" w:cs="Arial"/>
                <w14:ligatures w14:val="none"/>
              </w:rPr>
            </w:pPr>
            <w:r w:rsidRPr="003D513B">
              <w:rPr>
                <w:rFonts w:ascii="Arial" w:hAnsi="Arial" w:cs="Arial"/>
                <w14:ligatures w14:val="none"/>
              </w:rPr>
              <w:t>More generally, implementation of the policy with these MM changes will indirectly positively contribute to the SA/IIA objectives related to</w:t>
            </w:r>
            <w:r>
              <w:rPr>
                <w:rFonts w:ascii="Arial" w:hAnsi="Arial" w:cs="Arial"/>
                <w14:ligatures w14:val="none"/>
              </w:rPr>
              <w:t>:</w:t>
            </w:r>
            <w:r w:rsidRPr="003D513B">
              <w:rPr>
                <w:rFonts w:ascii="Arial" w:hAnsi="Arial" w:cs="Arial"/>
                <w14:ligatures w14:val="none"/>
              </w:rPr>
              <w:t xml:space="preserve"> improving the health and wellbeing of the population and reduce health inequalities</w:t>
            </w:r>
            <w:r w:rsidR="00BC3B08">
              <w:rPr>
                <w:rFonts w:ascii="Arial" w:hAnsi="Arial" w:cs="Arial"/>
                <w14:ligatures w14:val="none"/>
              </w:rPr>
              <w:t xml:space="preserve"> (6)</w:t>
            </w:r>
            <w:r>
              <w:rPr>
                <w:rFonts w:ascii="Arial" w:hAnsi="Arial" w:cs="Arial"/>
                <w14:ligatures w14:val="none"/>
              </w:rPr>
              <w:t>;</w:t>
            </w:r>
            <w:r w:rsidRPr="003D513B">
              <w:rPr>
                <w:rFonts w:ascii="Arial" w:hAnsi="Arial" w:cs="Arial"/>
                <w14:ligatures w14:val="none"/>
              </w:rPr>
              <w:t xml:space="preserve"> reduc</w:t>
            </w:r>
            <w:r>
              <w:rPr>
                <w:rFonts w:ascii="Arial" w:hAnsi="Arial" w:cs="Arial"/>
                <w14:ligatures w14:val="none"/>
              </w:rPr>
              <w:t xml:space="preserve">ing </w:t>
            </w:r>
            <w:r w:rsidRPr="003D513B">
              <w:rPr>
                <w:rFonts w:ascii="Arial" w:hAnsi="Arial" w:cs="Arial"/>
                <w14:ligatures w14:val="none"/>
              </w:rPr>
              <w:t>contribution to climate change and enhance community resilience to climate change impacts</w:t>
            </w:r>
            <w:r w:rsidR="00BC3B08">
              <w:rPr>
                <w:rFonts w:ascii="Arial" w:hAnsi="Arial" w:cs="Arial"/>
                <w14:ligatures w14:val="none"/>
              </w:rPr>
              <w:t xml:space="preserve"> (</w:t>
            </w:r>
            <w:r w:rsidR="00933D4A">
              <w:rPr>
                <w:rFonts w:ascii="Arial" w:hAnsi="Arial" w:cs="Arial"/>
                <w14:ligatures w14:val="none"/>
              </w:rPr>
              <w:t>11)</w:t>
            </w:r>
            <w:r w:rsidRPr="003D513B">
              <w:rPr>
                <w:rFonts w:ascii="Arial" w:hAnsi="Arial" w:cs="Arial"/>
                <w14:ligatures w14:val="none"/>
              </w:rPr>
              <w:t>; ensur</w:t>
            </w:r>
            <w:r>
              <w:rPr>
                <w:rFonts w:ascii="Arial" w:hAnsi="Arial" w:cs="Arial"/>
                <w14:ligatures w14:val="none"/>
              </w:rPr>
              <w:t>ing</w:t>
            </w:r>
            <w:r w:rsidRPr="003D513B">
              <w:rPr>
                <w:rFonts w:ascii="Arial" w:hAnsi="Arial" w:cs="Arial"/>
                <w14:ligatures w14:val="none"/>
              </w:rPr>
              <w:t xml:space="preserve"> efficient use of land and infrastructure</w:t>
            </w:r>
            <w:r w:rsidR="00933D4A">
              <w:rPr>
                <w:rFonts w:ascii="Arial" w:hAnsi="Arial" w:cs="Arial"/>
                <w14:ligatures w14:val="none"/>
              </w:rPr>
              <w:t xml:space="preserve"> (2)</w:t>
            </w:r>
            <w:r w:rsidRPr="003D513B">
              <w:rPr>
                <w:rFonts w:ascii="Arial" w:hAnsi="Arial" w:cs="Arial"/>
                <w14:ligatures w14:val="none"/>
              </w:rPr>
              <w:t>, and promot</w:t>
            </w:r>
            <w:r>
              <w:rPr>
                <w:rFonts w:ascii="Arial" w:hAnsi="Arial" w:cs="Arial"/>
                <w14:ligatures w14:val="none"/>
              </w:rPr>
              <w:t>ing</w:t>
            </w:r>
            <w:r w:rsidRPr="003D513B">
              <w:rPr>
                <w:rFonts w:ascii="Arial" w:hAnsi="Arial" w:cs="Arial"/>
                <w14:ligatures w14:val="none"/>
              </w:rPr>
              <w:t xml:space="preserve"> social inclusion, equality, diversity and community cohesion</w:t>
            </w:r>
            <w:r w:rsidR="00933D4A">
              <w:rPr>
                <w:rFonts w:ascii="Arial" w:hAnsi="Arial" w:cs="Arial"/>
                <w14:ligatures w14:val="none"/>
              </w:rPr>
              <w:t xml:space="preserve"> (1)</w:t>
            </w:r>
            <w:r>
              <w:rPr>
                <w:rFonts w:ascii="Arial" w:hAnsi="Arial" w:cs="Arial"/>
                <w14:ligatures w14:val="none"/>
              </w:rPr>
              <w:t>.</w:t>
            </w:r>
          </w:p>
          <w:p w14:paraId="1D47E6CA" w14:textId="77777777" w:rsidR="00B937D1" w:rsidRPr="00531EE9" w:rsidRDefault="00B937D1" w:rsidP="00B937D1">
            <w:pPr>
              <w:keepNext/>
              <w:keepLines/>
              <w:suppressAutoHyphens/>
              <w:autoSpaceDN w:val="0"/>
              <w:textAlignment w:val="baseline"/>
              <w:outlineLvl w:val="2"/>
              <w:rPr>
                <w:rFonts w:ascii="Arial" w:hAnsi="Arial" w:cs="Arial"/>
                <w14:ligatures w14:val="none"/>
              </w:rPr>
            </w:pPr>
          </w:p>
          <w:p w14:paraId="6A6D8C8D" w14:textId="0A310DD4" w:rsidR="00B937D1" w:rsidRPr="00A523CD" w:rsidRDefault="00B937D1" w:rsidP="00B937D1">
            <w:pPr>
              <w:rPr>
                <w:rFonts w:ascii="Arial" w:hAnsi="Arial" w:cs="Arial"/>
                <w14:ligatures w14:val="none"/>
              </w:rPr>
            </w:pPr>
            <w:r w:rsidRPr="00531EE9">
              <w:rPr>
                <w:rFonts w:ascii="Arial" w:hAnsi="Arial" w:cs="Arial"/>
              </w:rPr>
              <w:t>For the remainder of the SA/IIA objectives the MM is considered to have negligible or no effect on the achievement of the objective and therefore the</w:t>
            </w:r>
            <w:r w:rsidR="000F33D7">
              <w:rPr>
                <w:rFonts w:ascii="Arial" w:hAnsi="Arial" w:cs="Arial"/>
              </w:rPr>
              <w:t xml:space="preserve"> impact</w:t>
            </w:r>
            <w:r w:rsidRPr="00531EE9">
              <w:rPr>
                <w:rFonts w:ascii="Arial" w:hAnsi="Arial" w:cs="Arial"/>
              </w:rPr>
              <w:t xml:space="preserve"> is neutral.</w:t>
            </w:r>
          </w:p>
          <w:p w14:paraId="182DFCF7" w14:textId="77777777" w:rsidR="00B937D1" w:rsidRDefault="00B937D1" w:rsidP="00B937D1">
            <w:pPr>
              <w:rPr>
                <w:rFonts w:ascii="Arial" w:hAnsi="Arial" w:cs="Arial"/>
              </w:rPr>
            </w:pPr>
          </w:p>
          <w:p w14:paraId="52552454" w14:textId="77777777" w:rsidR="0038790D" w:rsidRDefault="0038790D" w:rsidP="00B937D1">
            <w:pPr>
              <w:rPr>
                <w:rFonts w:ascii="Arial" w:hAnsi="Arial" w:cs="Arial"/>
              </w:rPr>
            </w:pPr>
          </w:p>
          <w:p w14:paraId="16AD4580" w14:textId="77777777" w:rsidR="0038790D" w:rsidRDefault="0038790D" w:rsidP="00B937D1">
            <w:pPr>
              <w:rPr>
                <w:rFonts w:ascii="Arial" w:hAnsi="Arial" w:cs="Arial"/>
              </w:rPr>
            </w:pPr>
          </w:p>
          <w:p w14:paraId="67E6BE72" w14:textId="77777777" w:rsidR="0038790D" w:rsidRDefault="0038790D" w:rsidP="00B937D1">
            <w:pPr>
              <w:rPr>
                <w:rFonts w:ascii="Arial" w:hAnsi="Arial" w:cs="Arial"/>
              </w:rPr>
            </w:pPr>
          </w:p>
          <w:p w14:paraId="18D2D9EA" w14:textId="77777777" w:rsidR="0038790D" w:rsidRDefault="0038790D" w:rsidP="00B937D1">
            <w:pPr>
              <w:rPr>
                <w:rFonts w:ascii="Arial" w:hAnsi="Arial" w:cs="Arial"/>
              </w:rPr>
            </w:pPr>
          </w:p>
          <w:p w14:paraId="7788A835" w14:textId="77777777" w:rsidR="0038790D" w:rsidRPr="00EC67FD" w:rsidRDefault="0038790D" w:rsidP="00B937D1">
            <w:pPr>
              <w:rPr>
                <w:rFonts w:ascii="Arial" w:hAnsi="Arial" w:cs="Arial"/>
              </w:rPr>
            </w:pPr>
          </w:p>
        </w:tc>
      </w:tr>
      <w:tr w:rsidR="00B937D1" w:rsidRPr="00EC67FD" w14:paraId="0FD754B0" w14:textId="77777777" w:rsidTr="00E506CC">
        <w:trPr>
          <w:trHeight w:val="20"/>
        </w:trPr>
        <w:tc>
          <w:tcPr>
            <w:tcW w:w="1640" w:type="dxa"/>
            <w:tcBorders>
              <w:right w:val="single" w:sz="4" w:space="0" w:color="auto"/>
            </w:tcBorders>
          </w:tcPr>
          <w:p w14:paraId="4B395E1B" w14:textId="1A8F8D7F" w:rsidR="00B937D1" w:rsidRDefault="00B937D1" w:rsidP="00B937D1">
            <w:pPr>
              <w:rPr>
                <w:rFonts w:ascii="Arial" w:hAnsi="Arial" w:cs="Arial"/>
              </w:rPr>
            </w:pPr>
            <w:r>
              <w:rPr>
                <w:rFonts w:ascii="Arial" w:hAnsi="Arial" w:cs="Arial"/>
              </w:rPr>
              <w:lastRenderedPageBreak/>
              <w:t>MM72</w:t>
            </w:r>
          </w:p>
          <w:p w14:paraId="016ACC25" w14:textId="3AB56CC4" w:rsidR="00B937D1" w:rsidRPr="00EC67FD" w:rsidRDefault="00B937D1" w:rsidP="00B937D1">
            <w:pPr>
              <w:rPr>
                <w:rFonts w:ascii="Arial" w:hAnsi="Arial" w:cs="Arial"/>
              </w:rPr>
            </w:pPr>
            <w:r w:rsidRPr="00EC67FD">
              <w:rPr>
                <w:rFonts w:ascii="Arial" w:hAnsi="Arial" w:cs="Arial"/>
              </w:rPr>
              <w:t>Policy TRC02</w:t>
            </w:r>
            <w:r w:rsidRPr="00D341E6">
              <w:rPr>
                <w:rFonts w:ascii="Arial" w:hAnsi="Arial" w:cs="Arial"/>
              </w:rPr>
              <w:t xml:space="preserve"> and consequential changes to supporting text</w:t>
            </w:r>
            <w:r>
              <w:rPr>
                <w:rFonts w:ascii="Arial" w:hAnsi="Arial" w:cs="Arial"/>
              </w:rPr>
              <w:t xml:space="preserve">  </w:t>
            </w:r>
            <w:r w:rsidRPr="00EC67FD">
              <w:rPr>
                <w:rFonts w:ascii="Arial" w:hAnsi="Arial" w:cs="Arial"/>
              </w:rPr>
              <w:t xml:space="preserve"> </w:t>
            </w:r>
          </w:p>
          <w:p w14:paraId="79266195"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3D5A1528" w14:textId="77777777" w:rsidR="00B937D1" w:rsidRPr="00791FC9" w:rsidRDefault="00B937D1" w:rsidP="00903508">
            <w:pPr>
              <w:pStyle w:val="NoSpacing"/>
              <w:rPr>
                <w:rFonts w:ascii="Arial" w:hAnsi="Arial" w:cs="Arial"/>
                <w:b/>
                <w:bCs/>
                <w:sz w:val="24"/>
                <w:szCs w:val="24"/>
              </w:rPr>
            </w:pPr>
            <w:r w:rsidRPr="00791FC9">
              <w:rPr>
                <w:rFonts w:ascii="Arial" w:hAnsi="Arial" w:cs="Arial"/>
                <w:b/>
                <w:bCs/>
                <w:sz w:val="24"/>
                <w:szCs w:val="24"/>
              </w:rPr>
              <w:t xml:space="preserve">Policy TRC02 – Transport Infrastructure </w:t>
            </w:r>
          </w:p>
          <w:p w14:paraId="43EA6F41" w14:textId="77777777" w:rsidR="00B937D1" w:rsidRPr="00D23BA5" w:rsidRDefault="00B937D1" w:rsidP="00903508">
            <w:pPr>
              <w:pStyle w:val="NoSpacing"/>
              <w:rPr>
                <w:rFonts w:ascii="Arial" w:hAnsi="Arial" w:cs="Arial"/>
                <w:sz w:val="24"/>
                <w:szCs w:val="24"/>
              </w:rPr>
            </w:pPr>
            <w:r w:rsidRPr="00D23BA5">
              <w:rPr>
                <w:rFonts w:ascii="Arial" w:hAnsi="Arial" w:cs="Arial"/>
                <w:sz w:val="24"/>
                <w:szCs w:val="24"/>
              </w:rPr>
              <w:t>The Council will promote delivery of new transport infrastructure to support the travel needs of a growing population. It will provide a range of alternative travel modes and facilitate growth</w:t>
            </w:r>
            <w:r w:rsidRPr="00D23BA5">
              <w:rPr>
                <w:rFonts w:ascii="Arial" w:hAnsi="Arial" w:cs="Arial"/>
                <w:strike/>
                <w:sz w:val="24"/>
                <w:szCs w:val="24"/>
              </w:rPr>
              <w:t>. as set out at Policy GSS09 and Policy GSS11.</w:t>
            </w:r>
          </w:p>
          <w:p w14:paraId="13BAF4A5" w14:textId="16EC262E" w:rsidR="00B937D1" w:rsidRDefault="00B937D1" w:rsidP="00791FC9">
            <w:pPr>
              <w:pStyle w:val="NoSpacing"/>
              <w:numPr>
                <w:ilvl w:val="0"/>
                <w:numId w:val="144"/>
              </w:numPr>
              <w:rPr>
                <w:rFonts w:ascii="Arial" w:hAnsi="Arial" w:cs="Arial"/>
                <w:sz w:val="24"/>
                <w:szCs w:val="24"/>
              </w:rPr>
            </w:pPr>
            <w:r w:rsidRPr="00D23BA5">
              <w:rPr>
                <w:rFonts w:ascii="Arial" w:hAnsi="Arial" w:cs="Arial"/>
                <w:strike/>
                <w:sz w:val="24"/>
                <w:szCs w:val="24"/>
              </w:rPr>
              <w:t>a)</w:t>
            </w:r>
            <w:r w:rsidRPr="00D23BA5">
              <w:rPr>
                <w:rFonts w:ascii="Arial" w:hAnsi="Arial" w:cs="Arial"/>
                <w:sz w:val="24"/>
                <w:szCs w:val="24"/>
              </w:rPr>
              <w:t xml:space="preserve"> The Council will in particular </w:t>
            </w:r>
            <w:r w:rsidRPr="00D23BA5">
              <w:rPr>
                <w:rFonts w:ascii="Arial" w:hAnsi="Arial" w:cs="Arial"/>
                <w:sz w:val="24"/>
                <w:szCs w:val="24"/>
                <w:u w:val="single"/>
              </w:rPr>
              <w:t>facilitate contributions from development to and</w:t>
            </w:r>
            <w:r w:rsidRPr="00D23BA5">
              <w:rPr>
                <w:rFonts w:ascii="Arial" w:hAnsi="Arial" w:cs="Arial"/>
                <w:sz w:val="24"/>
                <w:szCs w:val="24"/>
              </w:rPr>
              <w:t xml:space="preserve"> support the delivery of key new transport infrastructure, including (but not restricted to):</w:t>
            </w:r>
          </w:p>
          <w:p w14:paraId="705BB603" w14:textId="77777777" w:rsidR="00512712" w:rsidRPr="00D23BA5" w:rsidRDefault="00512712" w:rsidP="00791FC9">
            <w:pPr>
              <w:pStyle w:val="NoSpacing"/>
              <w:ind w:left="360"/>
              <w:rPr>
                <w:rFonts w:ascii="Arial" w:hAnsi="Arial" w:cs="Arial"/>
                <w:sz w:val="24"/>
                <w:szCs w:val="24"/>
              </w:rPr>
            </w:pPr>
          </w:p>
          <w:p w14:paraId="3E9EB8B3" w14:textId="104B5499" w:rsidR="00512712" w:rsidRPr="00D23BA5" w:rsidRDefault="00512712" w:rsidP="00C50648">
            <w:pPr>
              <w:pStyle w:val="NoSpacing"/>
              <w:rPr>
                <w:rFonts w:ascii="Arial" w:hAnsi="Arial" w:cs="Arial"/>
                <w:sz w:val="24"/>
                <w:szCs w:val="24"/>
              </w:rPr>
            </w:pPr>
            <w:proofErr w:type="spellStart"/>
            <w:r>
              <w:rPr>
                <w:rFonts w:ascii="Arial" w:hAnsi="Arial" w:cs="Arial"/>
                <w:strike/>
                <w:sz w:val="24"/>
                <w:szCs w:val="24"/>
              </w:rPr>
              <w:t>i</w:t>
            </w:r>
            <w:proofErr w:type="spellEnd"/>
            <w:r>
              <w:rPr>
                <w:rFonts w:ascii="Arial" w:hAnsi="Arial" w:cs="Arial"/>
                <w:strike/>
                <w:sz w:val="24"/>
                <w:szCs w:val="24"/>
              </w:rPr>
              <w:t xml:space="preserve"> </w:t>
            </w:r>
            <w:r w:rsidR="00B937D1" w:rsidRPr="00D23BA5">
              <w:rPr>
                <w:rFonts w:ascii="Arial" w:hAnsi="Arial" w:cs="Arial"/>
                <w:sz w:val="24"/>
                <w:szCs w:val="24"/>
                <w:u w:val="single"/>
              </w:rPr>
              <w:t>a)</w:t>
            </w:r>
            <w:r w:rsidR="00B937D1" w:rsidRPr="00D23BA5">
              <w:rPr>
                <w:rFonts w:ascii="Arial" w:hAnsi="Arial" w:cs="Arial"/>
                <w:sz w:val="24"/>
                <w:szCs w:val="24"/>
              </w:rPr>
              <w:t xml:space="preserve"> A new rail station at Brent Cross West and </w:t>
            </w:r>
            <w:r w:rsidR="00B937D1" w:rsidRPr="00D23BA5">
              <w:rPr>
                <w:rFonts w:ascii="Arial" w:hAnsi="Arial" w:cs="Arial"/>
                <w:sz w:val="24"/>
                <w:szCs w:val="24"/>
                <w:u w:val="single"/>
              </w:rPr>
              <w:t>public</w:t>
            </w:r>
            <w:r w:rsidR="00B937D1" w:rsidRPr="00D23BA5">
              <w:rPr>
                <w:rFonts w:ascii="Arial" w:hAnsi="Arial" w:cs="Arial"/>
                <w:sz w:val="24"/>
                <w:szCs w:val="24"/>
              </w:rPr>
              <w:t xml:space="preserve"> transport interchange;</w:t>
            </w:r>
          </w:p>
          <w:p w14:paraId="099C3109" w14:textId="394333B9" w:rsidR="009C37C3" w:rsidRDefault="00B937D1" w:rsidP="009C37C3">
            <w:pPr>
              <w:pStyle w:val="NoSpacing"/>
              <w:rPr>
                <w:rFonts w:ascii="Arial" w:hAnsi="Arial" w:cs="Arial"/>
                <w:sz w:val="24"/>
                <w:szCs w:val="24"/>
              </w:rPr>
            </w:pPr>
            <w:r w:rsidRPr="00D23BA5">
              <w:rPr>
                <w:rFonts w:ascii="Arial" w:hAnsi="Arial" w:cs="Arial"/>
                <w:strike/>
                <w:sz w:val="24"/>
                <w:szCs w:val="24"/>
              </w:rPr>
              <w:t>ii</w:t>
            </w:r>
            <w:r w:rsidRPr="00D23BA5">
              <w:rPr>
                <w:rFonts w:ascii="Arial" w:hAnsi="Arial" w:cs="Arial"/>
                <w:sz w:val="24"/>
                <w:szCs w:val="24"/>
              </w:rPr>
              <w:t xml:space="preserve">. </w:t>
            </w:r>
            <w:r w:rsidRPr="00D23BA5">
              <w:rPr>
                <w:rFonts w:ascii="Arial" w:hAnsi="Arial" w:cs="Arial"/>
                <w:sz w:val="24"/>
                <w:szCs w:val="24"/>
                <w:u w:val="single"/>
              </w:rPr>
              <w:t>b)</w:t>
            </w:r>
            <w:r w:rsidRPr="00D23BA5">
              <w:rPr>
                <w:rFonts w:ascii="Arial" w:hAnsi="Arial" w:cs="Arial"/>
                <w:sz w:val="24"/>
                <w:szCs w:val="24"/>
              </w:rPr>
              <w:t xml:space="preserve">  A replacement </w:t>
            </w:r>
            <w:r w:rsidRPr="00D23BA5">
              <w:rPr>
                <w:rFonts w:ascii="Arial" w:hAnsi="Arial" w:cs="Arial"/>
                <w:sz w:val="24"/>
                <w:szCs w:val="24"/>
                <w:u w:val="single"/>
              </w:rPr>
              <w:t xml:space="preserve">or remodelled and improved </w:t>
            </w:r>
            <w:r w:rsidRPr="00D23BA5">
              <w:rPr>
                <w:rFonts w:ascii="Arial" w:hAnsi="Arial" w:cs="Arial"/>
                <w:sz w:val="24"/>
                <w:szCs w:val="24"/>
              </w:rPr>
              <w:t xml:space="preserve">bus station at Brent Cross </w:t>
            </w:r>
            <w:r w:rsidRPr="00D23BA5">
              <w:rPr>
                <w:rFonts w:ascii="Arial" w:hAnsi="Arial" w:cs="Arial"/>
                <w:sz w:val="24"/>
                <w:szCs w:val="24"/>
                <w:u w:val="single"/>
              </w:rPr>
              <w:t>North</w:t>
            </w:r>
            <w:r w:rsidRPr="00D23BA5">
              <w:rPr>
                <w:rFonts w:ascii="Arial" w:hAnsi="Arial" w:cs="Arial"/>
                <w:sz w:val="24"/>
                <w:szCs w:val="24"/>
              </w:rPr>
              <w:t xml:space="preserve"> </w:t>
            </w:r>
            <w:r w:rsidRPr="00D23BA5">
              <w:rPr>
                <w:rFonts w:ascii="Arial" w:hAnsi="Arial" w:cs="Arial"/>
                <w:strike/>
                <w:sz w:val="24"/>
                <w:szCs w:val="24"/>
              </w:rPr>
              <w:t>Shopping Centi</w:t>
            </w:r>
            <w:r w:rsidRPr="00D23BA5">
              <w:rPr>
                <w:rFonts w:ascii="Arial" w:hAnsi="Arial" w:cs="Arial"/>
                <w:sz w:val="24"/>
                <w:szCs w:val="24"/>
              </w:rPr>
              <w:t xml:space="preserve">.  </w:t>
            </w:r>
          </w:p>
          <w:p w14:paraId="5E34CD95" w14:textId="4C1981FA" w:rsidR="00B937D1" w:rsidRPr="00D23BA5" w:rsidRDefault="00B937D1" w:rsidP="00C50648">
            <w:pPr>
              <w:pStyle w:val="NoSpacing"/>
              <w:rPr>
                <w:rFonts w:ascii="Arial" w:hAnsi="Arial" w:cs="Arial"/>
                <w:sz w:val="24"/>
                <w:szCs w:val="24"/>
              </w:rPr>
            </w:pPr>
            <w:r w:rsidRPr="00D23BA5">
              <w:rPr>
                <w:rFonts w:ascii="Arial" w:hAnsi="Arial" w:cs="Arial"/>
                <w:sz w:val="24"/>
                <w:szCs w:val="24"/>
                <w:u w:val="single"/>
              </w:rPr>
              <w:t>c)</w:t>
            </w:r>
            <w:r w:rsidRPr="00D23BA5">
              <w:rPr>
                <w:rFonts w:ascii="Arial" w:hAnsi="Arial" w:cs="Arial"/>
                <w:sz w:val="24"/>
                <w:szCs w:val="24"/>
              </w:rPr>
              <w:t xml:space="preserve"> A</w:t>
            </w:r>
            <w:r w:rsidRPr="00D23BA5">
              <w:rPr>
                <w:rFonts w:ascii="Arial" w:hAnsi="Arial" w:cs="Arial"/>
                <w:sz w:val="24"/>
                <w:szCs w:val="24"/>
                <w:u w:val="single"/>
              </w:rPr>
              <w:t>n upgraded</w:t>
            </w:r>
            <w:r w:rsidRPr="00D23BA5">
              <w:rPr>
                <w:rFonts w:ascii="Arial" w:hAnsi="Arial" w:cs="Arial"/>
                <w:sz w:val="24"/>
                <w:szCs w:val="24"/>
              </w:rPr>
              <w:t xml:space="preserve"> </w:t>
            </w:r>
            <w:r w:rsidRPr="00D23BA5">
              <w:rPr>
                <w:rFonts w:ascii="Arial" w:hAnsi="Arial" w:cs="Arial"/>
                <w:sz w:val="24"/>
                <w:szCs w:val="24"/>
                <w:u w:val="single"/>
              </w:rPr>
              <w:t xml:space="preserve">and enlarged Colindale </w:t>
            </w:r>
            <w:r w:rsidRPr="00D23BA5">
              <w:rPr>
                <w:rFonts w:ascii="Arial" w:hAnsi="Arial" w:cs="Arial"/>
                <w:strike/>
                <w:sz w:val="24"/>
                <w:szCs w:val="24"/>
              </w:rPr>
              <w:t>new</w:t>
            </w:r>
            <w:r w:rsidRPr="00D23BA5">
              <w:rPr>
                <w:rFonts w:ascii="Arial" w:hAnsi="Arial" w:cs="Arial"/>
                <w:sz w:val="24"/>
                <w:szCs w:val="24"/>
              </w:rPr>
              <w:t xml:space="preserve"> </w:t>
            </w:r>
            <w:r w:rsidRPr="00D23BA5">
              <w:rPr>
                <w:rFonts w:ascii="Arial" w:hAnsi="Arial" w:cs="Arial"/>
                <w:sz w:val="24"/>
                <w:szCs w:val="24"/>
                <w:u w:val="single"/>
              </w:rPr>
              <w:t xml:space="preserve">Underground </w:t>
            </w:r>
            <w:proofErr w:type="spellStart"/>
            <w:r w:rsidRPr="00D23BA5">
              <w:rPr>
                <w:rFonts w:ascii="Arial" w:hAnsi="Arial" w:cs="Arial"/>
                <w:strike/>
                <w:sz w:val="24"/>
                <w:szCs w:val="24"/>
              </w:rPr>
              <w:t>underground</w:t>
            </w:r>
            <w:proofErr w:type="spellEnd"/>
            <w:r w:rsidRPr="00D23BA5">
              <w:rPr>
                <w:rFonts w:ascii="Arial" w:hAnsi="Arial" w:cs="Arial"/>
                <w:sz w:val="24"/>
                <w:szCs w:val="24"/>
              </w:rPr>
              <w:t xml:space="preserve"> station</w:t>
            </w:r>
            <w:r w:rsidRPr="00D23BA5">
              <w:rPr>
                <w:rFonts w:ascii="Arial" w:hAnsi="Arial" w:cs="Arial"/>
                <w:strike/>
                <w:sz w:val="24"/>
                <w:szCs w:val="24"/>
              </w:rPr>
              <w:t xml:space="preserve"> and enhanced public transport interchange at  Colindale</w:t>
            </w:r>
            <w:r w:rsidRPr="00D23BA5">
              <w:rPr>
                <w:rFonts w:ascii="Arial" w:hAnsi="Arial" w:cs="Arial"/>
                <w:sz w:val="24"/>
                <w:szCs w:val="24"/>
              </w:rPr>
              <w:t xml:space="preserve">. </w:t>
            </w:r>
          </w:p>
          <w:p w14:paraId="256EF899" w14:textId="562BEB5B" w:rsidR="00965732" w:rsidRDefault="00B937D1" w:rsidP="00512712">
            <w:pPr>
              <w:pStyle w:val="NoSpacing"/>
              <w:rPr>
                <w:rFonts w:ascii="Arial" w:hAnsi="Arial" w:cs="Arial"/>
                <w:sz w:val="24"/>
                <w:szCs w:val="24"/>
              </w:rPr>
            </w:pPr>
            <w:r w:rsidRPr="00D23BA5">
              <w:rPr>
                <w:rFonts w:ascii="Arial" w:hAnsi="Arial" w:cs="Arial"/>
                <w:strike/>
                <w:sz w:val="24"/>
                <w:szCs w:val="24"/>
              </w:rPr>
              <w:lastRenderedPageBreak/>
              <w:t>iv.</w:t>
            </w:r>
            <w:r w:rsidRPr="00D23BA5">
              <w:rPr>
                <w:rFonts w:ascii="Arial" w:hAnsi="Arial" w:cs="Arial"/>
                <w:sz w:val="24"/>
                <w:szCs w:val="24"/>
              </w:rPr>
              <w:t xml:space="preserve">  </w:t>
            </w:r>
            <w:r w:rsidRPr="00D23BA5">
              <w:rPr>
                <w:rFonts w:ascii="Arial" w:hAnsi="Arial" w:cs="Arial"/>
                <w:sz w:val="24"/>
                <w:szCs w:val="24"/>
                <w:u w:val="single"/>
              </w:rPr>
              <w:t>d)</w:t>
            </w:r>
            <w:r w:rsidRPr="00D23BA5">
              <w:rPr>
                <w:rFonts w:ascii="Arial" w:hAnsi="Arial" w:cs="Arial"/>
                <w:sz w:val="24"/>
                <w:szCs w:val="24"/>
              </w:rPr>
              <w:t xml:space="preserve"> A new </w:t>
            </w:r>
            <w:r w:rsidRPr="00D23BA5">
              <w:rPr>
                <w:rFonts w:ascii="Arial" w:hAnsi="Arial" w:cs="Arial"/>
                <w:sz w:val="24"/>
                <w:szCs w:val="24"/>
                <w:u w:val="single"/>
              </w:rPr>
              <w:t xml:space="preserve">London Overground </w:t>
            </w:r>
            <w:r w:rsidRPr="00D23BA5">
              <w:rPr>
                <w:rFonts w:ascii="Arial" w:hAnsi="Arial" w:cs="Arial"/>
                <w:sz w:val="24"/>
                <w:szCs w:val="24"/>
              </w:rPr>
              <w:t>passenger rail l</w:t>
            </w:r>
            <w:r w:rsidR="00E83C55">
              <w:rPr>
                <w:rFonts w:ascii="Arial" w:hAnsi="Arial" w:cs="Arial"/>
                <w:sz w:val="24"/>
                <w:szCs w:val="24"/>
              </w:rPr>
              <w:t>–</w:t>
            </w:r>
            <w:r w:rsidRPr="00D23BA5">
              <w:rPr>
                <w:rFonts w:ascii="Arial" w:hAnsi="Arial" w:cs="Arial"/>
                <w:sz w:val="24"/>
                <w:szCs w:val="24"/>
              </w:rPr>
              <w:t xml:space="preserve">ne - </w:t>
            </w:r>
            <w:r w:rsidRPr="00D23BA5">
              <w:rPr>
                <w:rFonts w:ascii="Arial" w:hAnsi="Arial" w:cs="Arial"/>
                <w:strike/>
                <w:sz w:val="24"/>
                <w:szCs w:val="24"/>
              </w:rPr>
              <w:t>the West London Orbital Line</w:t>
            </w:r>
            <w:r w:rsidRPr="00D23BA5">
              <w:rPr>
                <w:rFonts w:ascii="Arial" w:hAnsi="Arial" w:cs="Arial"/>
                <w:sz w:val="24"/>
                <w:szCs w:val="24"/>
              </w:rPr>
              <w:t xml:space="preserve"> together with upgrades to existing stations (Cricklewood and Hendon and new station at Brent Cross West) </w:t>
            </w:r>
            <w:r w:rsidRPr="00D23BA5">
              <w:rPr>
                <w:rFonts w:ascii="Arial" w:hAnsi="Arial" w:cs="Arial"/>
                <w:strike/>
                <w:sz w:val="24"/>
                <w:szCs w:val="24"/>
              </w:rPr>
              <w:t>on the liv.</w:t>
            </w:r>
            <w:r w:rsidRPr="00D23BA5">
              <w:rPr>
                <w:rFonts w:ascii="Arial" w:hAnsi="Arial" w:cs="Arial"/>
                <w:sz w:val="24"/>
                <w:szCs w:val="24"/>
              </w:rPr>
              <w:t xml:space="preserve">  </w:t>
            </w:r>
          </w:p>
          <w:p w14:paraId="18DC4295" w14:textId="529B2889" w:rsidR="00B937D1" w:rsidRPr="00D23BA5" w:rsidRDefault="00B937D1" w:rsidP="00512712">
            <w:pPr>
              <w:pStyle w:val="NoSpacing"/>
              <w:rPr>
                <w:rFonts w:ascii="Arial" w:hAnsi="Arial" w:cs="Arial"/>
                <w:sz w:val="24"/>
                <w:szCs w:val="24"/>
              </w:rPr>
            </w:pPr>
            <w:r w:rsidRPr="00D23BA5">
              <w:rPr>
                <w:rFonts w:ascii="Arial" w:hAnsi="Arial" w:cs="Arial"/>
                <w:sz w:val="24"/>
                <w:szCs w:val="24"/>
                <w:u w:val="single"/>
              </w:rPr>
              <w:t>e)</w:t>
            </w:r>
            <w:r w:rsidRPr="00D23BA5">
              <w:rPr>
                <w:rFonts w:ascii="Arial" w:hAnsi="Arial" w:cs="Arial"/>
                <w:sz w:val="24"/>
                <w:szCs w:val="24"/>
              </w:rPr>
              <w:t xml:space="preserve"> Crossrail 2 at New Southgate, </w:t>
            </w:r>
            <w:r w:rsidRPr="00D23BA5">
              <w:rPr>
                <w:rFonts w:ascii="Arial" w:hAnsi="Arial" w:cs="Arial"/>
                <w:sz w:val="24"/>
                <w:szCs w:val="24"/>
                <w:u w:val="single"/>
              </w:rPr>
              <w:t>including safeguarding for the railway and for worksites at Oakleigh Road South as shown on the Local Plan Policies Map;</w:t>
            </w:r>
          </w:p>
          <w:p w14:paraId="54F31276" w14:textId="77777777" w:rsidR="00B937D1" w:rsidRPr="00D23BA5" w:rsidRDefault="00B937D1" w:rsidP="00903508">
            <w:pPr>
              <w:pStyle w:val="NoSpacing"/>
              <w:rPr>
                <w:rFonts w:ascii="Arial" w:hAnsi="Arial" w:cs="Arial"/>
                <w:sz w:val="24"/>
                <w:szCs w:val="24"/>
              </w:rPr>
            </w:pPr>
            <w:r w:rsidRPr="00D23BA5">
              <w:rPr>
                <w:rFonts w:ascii="Arial" w:hAnsi="Arial" w:cs="Arial"/>
                <w:sz w:val="24"/>
                <w:szCs w:val="24"/>
              </w:rPr>
              <w:t xml:space="preserve">        </w:t>
            </w:r>
            <w:r w:rsidRPr="00D23BA5">
              <w:rPr>
                <w:rFonts w:ascii="Arial" w:hAnsi="Arial" w:cs="Arial"/>
                <w:strike/>
                <w:sz w:val="24"/>
                <w:szCs w:val="24"/>
              </w:rPr>
              <w:t>vi.</w:t>
            </w:r>
            <w:r w:rsidRPr="00D23BA5">
              <w:rPr>
                <w:rFonts w:ascii="Arial" w:hAnsi="Arial" w:cs="Arial"/>
                <w:sz w:val="24"/>
                <w:szCs w:val="24"/>
              </w:rPr>
              <w:t xml:space="preserve">  </w:t>
            </w:r>
            <w:r w:rsidRPr="00791FC9">
              <w:rPr>
                <w:rFonts w:ascii="Arial" w:hAnsi="Arial" w:cs="Arial"/>
                <w:sz w:val="24"/>
                <w:szCs w:val="24"/>
              </w:rPr>
              <w:t>f)</w:t>
            </w:r>
            <w:r w:rsidRPr="00D23BA5">
              <w:rPr>
                <w:rFonts w:ascii="Arial" w:hAnsi="Arial" w:cs="Arial"/>
                <w:sz w:val="24"/>
                <w:szCs w:val="24"/>
              </w:rPr>
              <w:t xml:space="preserve"> New bus stopping and standing arrangements in North Finchley to allow for redevelopment of the bus station for commercial uses;</w:t>
            </w:r>
          </w:p>
          <w:p w14:paraId="0C182BE3" w14:textId="77777777" w:rsidR="00B937D1" w:rsidRPr="00D23BA5" w:rsidRDefault="00B937D1" w:rsidP="00903508">
            <w:pPr>
              <w:pStyle w:val="NoSpacing"/>
              <w:rPr>
                <w:rFonts w:ascii="Arial" w:hAnsi="Arial" w:cs="Arial"/>
                <w:sz w:val="24"/>
                <w:szCs w:val="24"/>
              </w:rPr>
            </w:pPr>
            <w:r w:rsidRPr="00D23BA5">
              <w:rPr>
                <w:rFonts w:ascii="Arial" w:hAnsi="Arial" w:cs="Arial"/>
                <w:sz w:val="24"/>
                <w:szCs w:val="24"/>
              </w:rPr>
              <w:t xml:space="preserve">        </w:t>
            </w:r>
            <w:r w:rsidRPr="00D23BA5">
              <w:rPr>
                <w:rFonts w:ascii="Arial" w:hAnsi="Arial" w:cs="Arial"/>
                <w:strike/>
                <w:sz w:val="24"/>
                <w:szCs w:val="24"/>
              </w:rPr>
              <w:t>vii</w:t>
            </w:r>
            <w:r w:rsidRPr="00D23BA5">
              <w:rPr>
                <w:rFonts w:ascii="Arial" w:hAnsi="Arial" w:cs="Arial"/>
                <w:sz w:val="24"/>
                <w:szCs w:val="24"/>
              </w:rPr>
              <w:t xml:space="preserve">  </w:t>
            </w:r>
            <w:r w:rsidRPr="00791FC9">
              <w:rPr>
                <w:rFonts w:ascii="Arial" w:hAnsi="Arial" w:cs="Arial"/>
                <w:sz w:val="24"/>
                <w:szCs w:val="24"/>
              </w:rPr>
              <w:t xml:space="preserve">g) </w:t>
            </w:r>
            <w:r w:rsidRPr="00D23BA5">
              <w:rPr>
                <w:rFonts w:ascii="Arial" w:hAnsi="Arial" w:cs="Arial"/>
                <w:sz w:val="24"/>
                <w:szCs w:val="24"/>
              </w:rPr>
              <w:t>Interchange improvements at Edgware.</w:t>
            </w:r>
            <w:r w:rsidRPr="00D23BA5">
              <w:rPr>
                <w:rFonts w:ascii="Arial" w:hAnsi="Arial" w:cs="Arial"/>
                <w:sz w:val="24"/>
                <w:szCs w:val="24"/>
                <w:u w:val="single"/>
              </w:rPr>
              <w:t xml:space="preserve"> Bus operations and the function of the bus station and the garage must be protected or re-provided as part of any redevelopment. London Underground infrastructure and operations must also be maintained</w:t>
            </w:r>
          </w:p>
          <w:p w14:paraId="5500D940" w14:textId="35E57960" w:rsidR="00B937D1" w:rsidRDefault="00B937D1" w:rsidP="00903508">
            <w:pPr>
              <w:pStyle w:val="NoSpacing"/>
              <w:rPr>
                <w:rFonts w:ascii="Arial" w:hAnsi="Arial" w:cs="Arial"/>
                <w:strike/>
                <w:sz w:val="24"/>
                <w:szCs w:val="24"/>
              </w:rPr>
            </w:pPr>
            <w:r w:rsidRPr="00D23BA5">
              <w:rPr>
                <w:rFonts w:ascii="Arial" w:hAnsi="Arial" w:cs="Arial"/>
                <w:sz w:val="24"/>
                <w:szCs w:val="24"/>
              </w:rPr>
              <w:t xml:space="preserve">       </w:t>
            </w:r>
            <w:r w:rsidRPr="00D23BA5">
              <w:rPr>
                <w:rFonts w:ascii="Arial" w:hAnsi="Arial" w:cs="Arial"/>
                <w:strike/>
                <w:sz w:val="24"/>
                <w:szCs w:val="24"/>
              </w:rPr>
              <w:t xml:space="preserve"> viii</w:t>
            </w:r>
            <w:r w:rsidRPr="00D23BA5">
              <w:rPr>
                <w:rFonts w:ascii="Arial" w:hAnsi="Arial" w:cs="Arial"/>
                <w:sz w:val="24"/>
                <w:szCs w:val="24"/>
              </w:rPr>
              <w:t xml:space="preserve"> </w:t>
            </w:r>
            <w:r w:rsidRPr="00D23BA5">
              <w:rPr>
                <w:rFonts w:ascii="Arial" w:hAnsi="Arial" w:cs="Arial"/>
                <w:strike/>
                <w:sz w:val="24"/>
                <w:szCs w:val="24"/>
              </w:rPr>
              <w:t xml:space="preserve">Feasibility of other public transport improvement projects will be explored as appropriate, including the protection and enhancement of existing public transport operational facilities and where necessary </w:t>
            </w:r>
            <w:r w:rsidRPr="00D23BA5">
              <w:rPr>
                <w:rFonts w:ascii="Arial" w:hAnsi="Arial" w:cs="Arial"/>
                <w:strike/>
                <w:sz w:val="24"/>
                <w:szCs w:val="24"/>
                <w:u w:val="single"/>
              </w:rPr>
              <w:t xml:space="preserve">for </w:t>
            </w:r>
            <w:r w:rsidRPr="00D23BA5">
              <w:rPr>
                <w:rFonts w:ascii="Arial" w:hAnsi="Arial" w:cs="Arial"/>
                <w:strike/>
                <w:sz w:val="24"/>
                <w:szCs w:val="24"/>
              </w:rPr>
              <w:t xml:space="preserve">the provision of new facilities. </w:t>
            </w:r>
          </w:p>
          <w:p w14:paraId="1AC8DE7E" w14:textId="77777777" w:rsidR="00965732" w:rsidRPr="00D23BA5" w:rsidRDefault="00965732" w:rsidP="00903508">
            <w:pPr>
              <w:pStyle w:val="NoSpacing"/>
              <w:rPr>
                <w:rFonts w:ascii="Arial" w:hAnsi="Arial" w:cs="Arial"/>
                <w:strike/>
                <w:sz w:val="24"/>
                <w:szCs w:val="24"/>
              </w:rPr>
            </w:pPr>
          </w:p>
          <w:p w14:paraId="0BBD1374" w14:textId="5A530214" w:rsidR="00B937D1" w:rsidRPr="00D23BA5" w:rsidRDefault="00B937D1" w:rsidP="00903508">
            <w:pPr>
              <w:pStyle w:val="NoSpacing"/>
              <w:rPr>
                <w:rFonts w:ascii="Arial" w:hAnsi="Arial" w:cs="Arial"/>
                <w:bCs/>
                <w:sz w:val="24"/>
                <w:szCs w:val="24"/>
              </w:rPr>
            </w:pPr>
            <w:r w:rsidRPr="00D23BA5">
              <w:rPr>
                <w:rFonts w:ascii="Arial" w:hAnsi="Arial" w:cs="Arial"/>
                <w:bCs/>
                <w:sz w:val="24"/>
                <w:szCs w:val="24"/>
              </w:rPr>
              <w:t>B. The Council</w:t>
            </w:r>
            <w:r w:rsidRPr="00D23BA5">
              <w:rPr>
                <w:rFonts w:ascii="Arial" w:hAnsi="Arial" w:cs="Arial"/>
                <w:bCs/>
                <w:sz w:val="24"/>
                <w:szCs w:val="24"/>
                <w:u w:val="single"/>
              </w:rPr>
              <w:t>’s</w:t>
            </w:r>
            <w:r w:rsidRPr="00D23BA5">
              <w:rPr>
                <w:rFonts w:ascii="Arial" w:hAnsi="Arial" w:cs="Arial"/>
                <w:bCs/>
                <w:sz w:val="24"/>
                <w:szCs w:val="24"/>
              </w:rPr>
              <w:t xml:space="preserve"> </w:t>
            </w:r>
            <w:r w:rsidRPr="00D23BA5">
              <w:rPr>
                <w:rFonts w:ascii="Arial" w:hAnsi="Arial" w:cs="Arial"/>
                <w:bCs/>
                <w:strike/>
                <w:sz w:val="24"/>
                <w:szCs w:val="24"/>
              </w:rPr>
              <w:t>has an adopted</w:t>
            </w:r>
            <w:r w:rsidRPr="00D23BA5">
              <w:rPr>
                <w:rFonts w:ascii="Arial" w:hAnsi="Arial" w:cs="Arial"/>
                <w:bCs/>
                <w:sz w:val="24"/>
                <w:szCs w:val="24"/>
              </w:rPr>
              <w:t xml:space="preserve"> Long Term Transport Strategy </w:t>
            </w:r>
            <w:r w:rsidRPr="00D23BA5">
              <w:rPr>
                <w:rFonts w:ascii="Arial" w:hAnsi="Arial" w:cs="Arial"/>
                <w:bCs/>
                <w:sz w:val="24"/>
                <w:szCs w:val="24"/>
                <w:u w:val="single"/>
              </w:rPr>
              <w:t>(BLTTS)</w:t>
            </w:r>
            <w:r w:rsidRPr="00D23BA5">
              <w:rPr>
                <w:rFonts w:ascii="Arial" w:hAnsi="Arial" w:cs="Arial"/>
                <w:bCs/>
                <w:sz w:val="24"/>
                <w:szCs w:val="24"/>
              </w:rPr>
              <w:t xml:space="preserve"> (2020-2041) </w:t>
            </w:r>
            <w:r w:rsidRPr="00D23BA5">
              <w:rPr>
                <w:rFonts w:ascii="Arial" w:hAnsi="Arial" w:cs="Arial"/>
                <w:bCs/>
                <w:sz w:val="24"/>
                <w:szCs w:val="24"/>
                <w:u w:val="single"/>
              </w:rPr>
              <w:t>identifies additional boroughwide improvements necessary to support growth. The Council</w:t>
            </w:r>
            <w:r w:rsidRPr="00D23BA5">
              <w:rPr>
                <w:rFonts w:ascii="Arial" w:hAnsi="Arial" w:cs="Arial"/>
                <w:bCs/>
                <w:strike/>
                <w:sz w:val="24"/>
                <w:szCs w:val="24"/>
                <w:u w:val="single"/>
              </w:rPr>
              <w:t xml:space="preserve"> </w:t>
            </w:r>
            <w:r w:rsidRPr="00D23BA5">
              <w:rPr>
                <w:rFonts w:ascii="Arial" w:hAnsi="Arial" w:cs="Arial"/>
                <w:bCs/>
                <w:strike/>
                <w:sz w:val="24"/>
                <w:szCs w:val="24"/>
              </w:rPr>
              <w:t>It</w:t>
            </w:r>
            <w:r w:rsidRPr="00D23BA5">
              <w:rPr>
                <w:rFonts w:ascii="Arial" w:hAnsi="Arial" w:cs="Arial"/>
                <w:bCs/>
                <w:sz w:val="24"/>
                <w:szCs w:val="24"/>
              </w:rPr>
              <w:t xml:space="preserve"> will work with </w:t>
            </w:r>
            <w:r w:rsidRPr="00D23BA5">
              <w:rPr>
                <w:rFonts w:ascii="Arial" w:hAnsi="Arial" w:cs="Arial"/>
                <w:bCs/>
                <w:sz w:val="24"/>
                <w:szCs w:val="24"/>
                <w:u w:val="single"/>
              </w:rPr>
              <w:t xml:space="preserve">National </w:t>
            </w:r>
            <w:r w:rsidRPr="00D23BA5">
              <w:rPr>
                <w:rFonts w:ascii="Arial" w:hAnsi="Arial" w:cs="Arial"/>
                <w:bCs/>
                <w:sz w:val="24"/>
                <w:szCs w:val="24"/>
              </w:rPr>
              <w:t xml:space="preserve">Highways </w:t>
            </w:r>
            <w:r w:rsidRPr="00D23BA5">
              <w:rPr>
                <w:rFonts w:ascii="Arial" w:hAnsi="Arial" w:cs="Arial"/>
                <w:bCs/>
                <w:strike/>
                <w:sz w:val="24"/>
                <w:szCs w:val="24"/>
              </w:rPr>
              <w:t>England</w:t>
            </w:r>
            <w:r w:rsidRPr="00D23BA5">
              <w:rPr>
                <w:rFonts w:ascii="Arial" w:hAnsi="Arial" w:cs="Arial"/>
                <w:bCs/>
                <w:sz w:val="24"/>
                <w:szCs w:val="24"/>
              </w:rPr>
              <w:t xml:space="preserve">, TFL, Network Rail and others to deliver schemes </w:t>
            </w:r>
            <w:r w:rsidRPr="00D23BA5">
              <w:rPr>
                <w:rFonts w:ascii="Arial" w:hAnsi="Arial" w:cs="Arial"/>
                <w:bCs/>
                <w:sz w:val="24"/>
                <w:szCs w:val="24"/>
                <w:u w:val="single"/>
              </w:rPr>
              <w:t>and boroughwide improvements</w:t>
            </w:r>
            <w:r w:rsidRPr="00D23BA5">
              <w:rPr>
                <w:rFonts w:ascii="Arial" w:hAnsi="Arial" w:cs="Arial"/>
                <w:bCs/>
                <w:sz w:val="24"/>
                <w:szCs w:val="24"/>
              </w:rPr>
              <w:t xml:space="preserve"> identified within the </w:t>
            </w:r>
            <w:r w:rsidRPr="00D23BA5">
              <w:rPr>
                <w:rFonts w:ascii="Arial" w:hAnsi="Arial" w:cs="Arial"/>
                <w:bCs/>
                <w:sz w:val="24"/>
                <w:szCs w:val="24"/>
                <w:u w:val="single"/>
              </w:rPr>
              <w:t xml:space="preserve">BLTTS </w:t>
            </w:r>
            <w:r w:rsidRPr="00D23BA5">
              <w:rPr>
                <w:rFonts w:ascii="Arial" w:hAnsi="Arial" w:cs="Arial"/>
                <w:bCs/>
                <w:strike/>
                <w:sz w:val="24"/>
                <w:szCs w:val="24"/>
              </w:rPr>
              <w:t>BLLTS document.  </w:t>
            </w:r>
            <w:r w:rsidRPr="00D23BA5">
              <w:rPr>
                <w:rFonts w:ascii="Arial" w:hAnsi="Arial" w:cs="Arial"/>
                <w:bCs/>
                <w:sz w:val="24"/>
                <w:szCs w:val="24"/>
              </w:rPr>
              <w:t xml:space="preserve">In </w:t>
            </w:r>
            <w:r w:rsidRPr="00D23BA5">
              <w:rPr>
                <w:rFonts w:ascii="Arial" w:hAnsi="Arial" w:cs="Arial"/>
                <w:bCs/>
                <w:sz w:val="24"/>
                <w:szCs w:val="24"/>
                <w:u w:val="single"/>
              </w:rPr>
              <w:t xml:space="preserve">progressing schemes and improvements </w:t>
            </w:r>
            <w:r w:rsidRPr="00D23BA5">
              <w:rPr>
                <w:rFonts w:ascii="Arial" w:hAnsi="Arial" w:cs="Arial"/>
                <w:bCs/>
                <w:strike/>
                <w:sz w:val="24"/>
                <w:szCs w:val="24"/>
              </w:rPr>
              <w:t>particular</w:t>
            </w:r>
            <w:r w:rsidRPr="00D23BA5">
              <w:rPr>
                <w:rFonts w:ascii="Arial" w:hAnsi="Arial" w:cs="Arial"/>
                <w:bCs/>
                <w:sz w:val="24"/>
                <w:szCs w:val="24"/>
                <w:u w:val="single"/>
              </w:rPr>
              <w:t xml:space="preserve"> the Council will </w:t>
            </w:r>
            <w:r w:rsidRPr="00D23BA5">
              <w:rPr>
                <w:rFonts w:ascii="Arial" w:hAnsi="Arial" w:cs="Arial"/>
                <w:bCs/>
                <w:sz w:val="24"/>
                <w:szCs w:val="24"/>
              </w:rPr>
              <w:t>:</w:t>
            </w:r>
          </w:p>
          <w:p w14:paraId="6FA00322" w14:textId="77777777" w:rsidR="00B937D1" w:rsidRPr="00D23BA5" w:rsidRDefault="00B937D1" w:rsidP="00903508">
            <w:pPr>
              <w:pStyle w:val="NoSpacing"/>
              <w:rPr>
                <w:rFonts w:ascii="Arial" w:hAnsi="Arial" w:cs="Arial"/>
                <w:bCs/>
                <w:sz w:val="24"/>
                <w:szCs w:val="24"/>
              </w:rPr>
            </w:pPr>
            <w:r w:rsidRPr="00D23BA5">
              <w:rPr>
                <w:rFonts w:ascii="Arial" w:hAnsi="Arial" w:cs="Arial"/>
                <w:bCs/>
                <w:strike/>
                <w:sz w:val="24"/>
                <w:szCs w:val="24"/>
              </w:rPr>
              <w:t xml:space="preserve">            </w:t>
            </w:r>
            <w:proofErr w:type="spellStart"/>
            <w:r w:rsidRPr="00D23BA5">
              <w:rPr>
                <w:rFonts w:ascii="Arial" w:hAnsi="Arial" w:cs="Arial"/>
                <w:bCs/>
                <w:strike/>
                <w:sz w:val="24"/>
                <w:szCs w:val="24"/>
              </w:rPr>
              <w:t>i</w:t>
            </w:r>
            <w:proofErr w:type="spellEnd"/>
            <w:r w:rsidRPr="00D23BA5">
              <w:rPr>
                <w:rFonts w:ascii="Arial" w:hAnsi="Arial" w:cs="Arial"/>
                <w:bCs/>
                <w:strike/>
                <w:sz w:val="24"/>
                <w:szCs w:val="24"/>
              </w:rPr>
              <w:t>.</w:t>
            </w:r>
            <w:r w:rsidRPr="00D23BA5">
              <w:rPr>
                <w:rFonts w:ascii="Arial" w:hAnsi="Arial" w:cs="Arial"/>
                <w:bCs/>
                <w:sz w:val="24"/>
                <w:szCs w:val="24"/>
              </w:rPr>
              <w:t xml:space="preserve">  </w:t>
            </w:r>
            <w:r w:rsidRPr="00D23BA5">
              <w:rPr>
                <w:rFonts w:ascii="Arial" w:hAnsi="Arial" w:cs="Arial"/>
                <w:bCs/>
                <w:sz w:val="24"/>
                <w:szCs w:val="24"/>
                <w:u w:val="single"/>
              </w:rPr>
              <w:t xml:space="preserve">a) </w:t>
            </w:r>
            <w:r w:rsidRPr="00D23BA5">
              <w:rPr>
                <w:rFonts w:ascii="Arial" w:hAnsi="Arial" w:cs="Arial"/>
                <w:bCs/>
                <w:strike/>
                <w:sz w:val="24"/>
                <w:szCs w:val="24"/>
              </w:rPr>
              <w:t>The Council will seek to</w:t>
            </w:r>
            <w:r w:rsidRPr="00D23BA5">
              <w:rPr>
                <w:rFonts w:ascii="Arial" w:hAnsi="Arial" w:cs="Arial"/>
                <w:bCs/>
                <w:sz w:val="24"/>
                <w:szCs w:val="24"/>
              </w:rPr>
              <w:t xml:space="preserve"> work with TFL and others to increase rail capacity in Barnet and to improve all London Underground, </w:t>
            </w:r>
            <w:r w:rsidRPr="00D23BA5">
              <w:rPr>
                <w:rFonts w:ascii="Arial" w:hAnsi="Arial" w:cs="Arial"/>
                <w:bCs/>
                <w:sz w:val="24"/>
                <w:szCs w:val="24"/>
              </w:rPr>
              <w:lastRenderedPageBreak/>
              <w:t>Thameslink and Great Northern Rail stations in Barnet, especially where these have potential to deliver Step Free access for passengers;   </w:t>
            </w:r>
          </w:p>
          <w:p w14:paraId="68A51FD1" w14:textId="77777777" w:rsidR="00B937D1" w:rsidRPr="00D23BA5" w:rsidRDefault="00B937D1" w:rsidP="00903508">
            <w:pPr>
              <w:pStyle w:val="NoSpacing"/>
              <w:rPr>
                <w:rFonts w:ascii="Arial" w:hAnsi="Arial" w:cs="Arial"/>
                <w:sz w:val="24"/>
                <w:szCs w:val="24"/>
              </w:rPr>
            </w:pPr>
            <w:r w:rsidRPr="00D23BA5">
              <w:rPr>
                <w:rFonts w:ascii="Arial" w:hAnsi="Arial" w:cs="Arial"/>
                <w:strike/>
                <w:sz w:val="24"/>
                <w:szCs w:val="24"/>
              </w:rPr>
              <w:t xml:space="preserve">            ii.</w:t>
            </w:r>
            <w:r w:rsidRPr="00D23BA5">
              <w:rPr>
                <w:rFonts w:ascii="Arial" w:hAnsi="Arial" w:cs="Arial"/>
                <w:sz w:val="24"/>
                <w:szCs w:val="24"/>
              </w:rPr>
              <w:t xml:space="preserve"> </w:t>
            </w:r>
            <w:r w:rsidRPr="00D23BA5">
              <w:rPr>
                <w:rFonts w:ascii="Arial" w:hAnsi="Arial" w:cs="Arial"/>
                <w:sz w:val="24"/>
                <w:szCs w:val="24"/>
                <w:u w:val="single"/>
              </w:rPr>
              <w:t>b)</w:t>
            </w:r>
            <w:r w:rsidRPr="00D23BA5">
              <w:rPr>
                <w:rFonts w:ascii="Arial" w:hAnsi="Arial" w:cs="Arial"/>
                <w:sz w:val="24"/>
                <w:szCs w:val="24"/>
              </w:rPr>
              <w:t xml:space="preserve">  </w:t>
            </w:r>
            <w:r w:rsidRPr="00D23BA5">
              <w:rPr>
                <w:rFonts w:ascii="Arial" w:hAnsi="Arial" w:cs="Arial"/>
                <w:strike/>
                <w:sz w:val="24"/>
                <w:szCs w:val="24"/>
              </w:rPr>
              <w:t xml:space="preserve">To </w:t>
            </w:r>
            <w:r w:rsidRPr="00D23BA5">
              <w:rPr>
                <w:rFonts w:ascii="Arial" w:hAnsi="Arial" w:cs="Arial"/>
                <w:sz w:val="24"/>
                <w:szCs w:val="24"/>
              </w:rPr>
              <w:t xml:space="preserve">work with TfL and neighbouring boroughs to review and improve the  bus network </w:t>
            </w:r>
            <w:r w:rsidRPr="00D23BA5">
              <w:rPr>
                <w:rFonts w:ascii="Arial" w:hAnsi="Arial" w:cs="Arial"/>
                <w:bCs/>
                <w:sz w:val="24"/>
                <w:szCs w:val="24"/>
              </w:rPr>
              <w:t>and overall public transport provision, including seeking to develop proposals to improve</w:t>
            </w:r>
            <w:r w:rsidRPr="00D23BA5">
              <w:rPr>
                <w:rFonts w:ascii="Arial" w:hAnsi="Arial" w:cs="Arial"/>
                <w:sz w:val="24"/>
                <w:szCs w:val="24"/>
              </w:rPr>
              <w:t xml:space="preserve"> orbital transport provision within the Borough;</w:t>
            </w:r>
          </w:p>
          <w:p w14:paraId="21C2877E" w14:textId="77777777" w:rsidR="00B937D1" w:rsidRPr="00D23BA5" w:rsidRDefault="00B937D1" w:rsidP="00903508">
            <w:pPr>
              <w:pStyle w:val="NoSpacing"/>
              <w:rPr>
                <w:rFonts w:ascii="Arial" w:hAnsi="Arial" w:cs="Arial"/>
                <w:sz w:val="24"/>
                <w:szCs w:val="24"/>
              </w:rPr>
            </w:pPr>
            <w:r w:rsidRPr="00D23BA5">
              <w:rPr>
                <w:rFonts w:ascii="Arial" w:hAnsi="Arial" w:cs="Arial"/>
                <w:strike/>
                <w:sz w:val="24"/>
                <w:szCs w:val="24"/>
              </w:rPr>
              <w:t xml:space="preserve">            iii</w:t>
            </w:r>
            <w:r w:rsidRPr="00D23BA5">
              <w:rPr>
                <w:rFonts w:ascii="Arial" w:hAnsi="Arial" w:cs="Arial"/>
                <w:sz w:val="24"/>
                <w:szCs w:val="24"/>
              </w:rPr>
              <w:t xml:space="preserve">  </w:t>
            </w:r>
            <w:r w:rsidRPr="00D23BA5">
              <w:rPr>
                <w:rFonts w:ascii="Arial" w:hAnsi="Arial" w:cs="Arial"/>
                <w:sz w:val="24"/>
                <w:szCs w:val="24"/>
                <w:u w:val="single"/>
              </w:rPr>
              <w:t>c)</w:t>
            </w:r>
            <w:r w:rsidRPr="00D23BA5">
              <w:rPr>
                <w:rFonts w:ascii="Arial" w:hAnsi="Arial" w:cs="Arial"/>
                <w:sz w:val="24"/>
                <w:szCs w:val="24"/>
              </w:rPr>
              <w:t xml:space="preserve"> </w:t>
            </w:r>
            <w:r w:rsidRPr="00D23BA5">
              <w:rPr>
                <w:rFonts w:ascii="Arial" w:hAnsi="Arial" w:cs="Arial"/>
                <w:strike/>
                <w:sz w:val="24"/>
                <w:szCs w:val="24"/>
              </w:rPr>
              <w:t xml:space="preserve">To </w:t>
            </w:r>
            <w:r w:rsidRPr="00D23BA5">
              <w:rPr>
                <w:rFonts w:ascii="Arial" w:hAnsi="Arial" w:cs="Arial"/>
                <w:sz w:val="24"/>
                <w:szCs w:val="24"/>
              </w:rPr>
              <w:t>deliver and promote infrastructure for electric or other ultra-low  emission vehicles;</w:t>
            </w:r>
            <w:r w:rsidRPr="00D23BA5">
              <w:rPr>
                <w:rFonts w:ascii="Arial" w:hAnsi="Arial" w:cs="Arial"/>
                <w:strike/>
                <w:sz w:val="24"/>
                <w:szCs w:val="24"/>
              </w:rPr>
              <w:t xml:space="preserve"> and</w:t>
            </w:r>
          </w:p>
          <w:p w14:paraId="3ED4BC33" w14:textId="77777777" w:rsidR="00B937D1" w:rsidRPr="00D23BA5" w:rsidRDefault="00B937D1" w:rsidP="00903508">
            <w:pPr>
              <w:pStyle w:val="NoSpacing"/>
              <w:rPr>
                <w:rFonts w:ascii="Arial" w:hAnsi="Arial" w:cs="Arial"/>
                <w:bCs/>
                <w:sz w:val="24"/>
                <w:szCs w:val="24"/>
              </w:rPr>
            </w:pPr>
            <w:r w:rsidRPr="00D23BA5">
              <w:rPr>
                <w:rFonts w:ascii="Arial" w:hAnsi="Arial" w:cs="Arial"/>
                <w:strike/>
                <w:sz w:val="24"/>
                <w:szCs w:val="24"/>
              </w:rPr>
              <w:t xml:space="preserve"> iv</w:t>
            </w:r>
            <w:r w:rsidRPr="00D23BA5">
              <w:rPr>
                <w:rFonts w:ascii="Arial" w:hAnsi="Arial" w:cs="Arial"/>
                <w:sz w:val="24"/>
                <w:szCs w:val="24"/>
              </w:rPr>
              <w:t xml:space="preserve">   </w:t>
            </w:r>
            <w:r w:rsidRPr="00D23BA5">
              <w:rPr>
                <w:rFonts w:ascii="Arial" w:hAnsi="Arial" w:cs="Arial"/>
                <w:sz w:val="24"/>
                <w:szCs w:val="24"/>
                <w:u w:val="single"/>
              </w:rPr>
              <w:t>d)</w:t>
            </w:r>
            <w:r w:rsidRPr="00D23BA5">
              <w:rPr>
                <w:rFonts w:ascii="Arial" w:hAnsi="Arial" w:cs="Arial"/>
                <w:sz w:val="24"/>
                <w:szCs w:val="24"/>
              </w:rPr>
              <w:t xml:space="preserve"> w</w:t>
            </w:r>
            <w:r w:rsidRPr="00D23BA5">
              <w:rPr>
                <w:rFonts w:ascii="Arial" w:hAnsi="Arial" w:cs="Arial"/>
                <w:bCs/>
                <w:sz w:val="24"/>
                <w:szCs w:val="24"/>
              </w:rPr>
              <w:t>ork with TFL to identify and protect land for enhancing rail capacity,  including for the stabling of trains and sidings</w:t>
            </w:r>
            <w:r w:rsidRPr="00D23BA5">
              <w:rPr>
                <w:rFonts w:ascii="Arial" w:hAnsi="Arial" w:cs="Arial"/>
                <w:bCs/>
                <w:sz w:val="24"/>
                <w:szCs w:val="24"/>
                <w:u w:val="single"/>
              </w:rPr>
              <w:t>; and</w:t>
            </w:r>
            <w:r w:rsidRPr="00D23BA5">
              <w:rPr>
                <w:rFonts w:ascii="Arial" w:hAnsi="Arial" w:cs="Arial"/>
                <w:bCs/>
                <w:sz w:val="24"/>
                <w:szCs w:val="24"/>
              </w:rPr>
              <w:t>.</w:t>
            </w:r>
          </w:p>
          <w:p w14:paraId="216DE858" w14:textId="56B03893" w:rsidR="00B937D1" w:rsidRPr="00D23BA5" w:rsidRDefault="00B937D1" w:rsidP="00903508">
            <w:pPr>
              <w:pStyle w:val="NoSpacing"/>
              <w:rPr>
                <w:rFonts w:ascii="Arial" w:hAnsi="Arial" w:cs="Arial"/>
                <w:bCs/>
                <w:sz w:val="24"/>
                <w:szCs w:val="24"/>
              </w:rPr>
            </w:pPr>
            <w:r w:rsidRPr="00D23BA5">
              <w:rPr>
                <w:rFonts w:ascii="Arial" w:hAnsi="Arial" w:cs="Arial"/>
                <w:bCs/>
                <w:sz w:val="24"/>
                <w:szCs w:val="24"/>
              </w:rPr>
              <w:t xml:space="preserve">          </w:t>
            </w:r>
            <w:r w:rsidRPr="00D23BA5">
              <w:rPr>
                <w:rFonts w:ascii="Arial" w:hAnsi="Arial" w:cs="Arial"/>
                <w:bCs/>
                <w:strike/>
                <w:sz w:val="24"/>
                <w:szCs w:val="24"/>
              </w:rPr>
              <w:t xml:space="preserve"> v</w:t>
            </w:r>
            <w:r w:rsidRPr="00D23BA5">
              <w:rPr>
                <w:rFonts w:ascii="Arial" w:hAnsi="Arial" w:cs="Arial"/>
                <w:bCs/>
                <w:sz w:val="24"/>
                <w:szCs w:val="24"/>
              </w:rPr>
              <w:t xml:space="preserve">    </w:t>
            </w:r>
            <w:r w:rsidRPr="00D23BA5">
              <w:rPr>
                <w:rFonts w:ascii="Arial" w:hAnsi="Arial" w:cs="Arial"/>
                <w:bCs/>
                <w:sz w:val="24"/>
                <w:szCs w:val="24"/>
                <w:u w:val="single"/>
              </w:rPr>
              <w:t>e)</w:t>
            </w:r>
            <w:r w:rsidRPr="00D23BA5">
              <w:rPr>
                <w:rFonts w:ascii="Arial" w:hAnsi="Arial" w:cs="Arial"/>
                <w:bCs/>
                <w:sz w:val="24"/>
                <w:szCs w:val="24"/>
              </w:rPr>
              <w:t xml:space="preserve"> identify and deliver projects that enhance the pedestrian and cycling network in Barnet, such as the Barnet Loop.</w:t>
            </w:r>
          </w:p>
          <w:p w14:paraId="31B9B6F9" w14:textId="77777777" w:rsidR="00965732" w:rsidRDefault="00965732" w:rsidP="00903508">
            <w:pPr>
              <w:pStyle w:val="NoSpacing"/>
              <w:rPr>
                <w:rFonts w:ascii="Arial" w:hAnsi="Arial" w:cs="Arial"/>
                <w:bCs/>
                <w:sz w:val="24"/>
                <w:szCs w:val="24"/>
                <w:u w:val="single"/>
              </w:rPr>
            </w:pPr>
          </w:p>
          <w:p w14:paraId="48BEC696" w14:textId="145F93E7" w:rsidR="00B937D1" w:rsidRPr="00D23BA5" w:rsidRDefault="00B937D1" w:rsidP="00903508">
            <w:pPr>
              <w:pStyle w:val="NoSpacing"/>
              <w:rPr>
                <w:rFonts w:ascii="Arial" w:eastAsia="Arial" w:hAnsi="Arial" w:cs="Arial"/>
                <w:sz w:val="24"/>
                <w:szCs w:val="24"/>
                <w:u w:val="single"/>
              </w:rPr>
            </w:pPr>
            <w:r w:rsidRPr="00D23BA5">
              <w:rPr>
                <w:rFonts w:ascii="Arial" w:hAnsi="Arial" w:cs="Arial"/>
                <w:bCs/>
                <w:sz w:val="24"/>
                <w:szCs w:val="24"/>
                <w:u w:val="single"/>
              </w:rPr>
              <w:t xml:space="preserve">C. </w:t>
            </w:r>
            <w:r w:rsidRPr="00D23BA5">
              <w:rPr>
                <w:rFonts w:ascii="Arial" w:eastAsia="Arial" w:hAnsi="Arial" w:cs="Arial"/>
                <w:sz w:val="24"/>
                <w:szCs w:val="24"/>
                <w:u w:val="single"/>
              </w:rPr>
              <w:t>The Council will work with key partners to bring forward capacity improvements, identified as required in the Strategic Transport Assessment and in particular TfL and Network Rail, to address cumulative impacts of growth at underground and rail stations, TfL to secure improvements to bus services and TfL/National Highways for those to the road network;</w:t>
            </w:r>
          </w:p>
          <w:p w14:paraId="47B8B75F" w14:textId="77777777" w:rsidR="00965732" w:rsidRDefault="00965732" w:rsidP="00903508">
            <w:pPr>
              <w:pStyle w:val="NoSpacing"/>
              <w:rPr>
                <w:rFonts w:ascii="Arial" w:eastAsia="Arial" w:hAnsi="Arial" w:cs="Arial"/>
                <w:sz w:val="24"/>
                <w:szCs w:val="24"/>
                <w:u w:val="single"/>
              </w:rPr>
            </w:pPr>
          </w:p>
          <w:p w14:paraId="65B7A48A" w14:textId="6C850FB6" w:rsidR="00B937D1" w:rsidRDefault="00B937D1" w:rsidP="00903508">
            <w:pPr>
              <w:pStyle w:val="NoSpacing"/>
              <w:rPr>
                <w:rFonts w:ascii="Arial" w:eastAsia="Arial" w:hAnsi="Arial" w:cs="Arial"/>
                <w:sz w:val="24"/>
                <w:szCs w:val="24"/>
                <w:u w:val="single"/>
              </w:rPr>
            </w:pPr>
            <w:r w:rsidRPr="00D23BA5">
              <w:rPr>
                <w:rFonts w:ascii="Arial" w:eastAsia="Arial" w:hAnsi="Arial" w:cs="Arial"/>
                <w:sz w:val="24"/>
                <w:szCs w:val="24"/>
                <w:u w:val="single"/>
              </w:rPr>
              <w:t>D. Transport infrastructure improvements are included in the Infrastructure Delivery Plan (IDP).</w:t>
            </w:r>
            <w:r w:rsidRPr="00D23BA5" w:rsidDel="00A27203">
              <w:rPr>
                <w:rFonts w:ascii="Arial" w:eastAsia="Arial" w:hAnsi="Arial" w:cs="Arial"/>
                <w:sz w:val="24"/>
                <w:szCs w:val="24"/>
                <w:u w:val="single"/>
              </w:rPr>
              <w:t xml:space="preserve"> </w:t>
            </w:r>
            <w:r w:rsidRPr="00D23BA5">
              <w:rPr>
                <w:rFonts w:ascii="Arial" w:eastAsia="Arial" w:hAnsi="Arial" w:cs="Arial"/>
                <w:sz w:val="24"/>
                <w:szCs w:val="24"/>
                <w:u w:val="single"/>
              </w:rPr>
              <w:t>The Council will have regard to the IDP when assessing planning applications, securing planning obligations / legal agreements as necessary and taking decisions on applying CIL.</w:t>
            </w:r>
          </w:p>
          <w:p w14:paraId="1F070CDC" w14:textId="77777777" w:rsidR="00965732" w:rsidRPr="00D23BA5" w:rsidRDefault="00965732" w:rsidP="00903508">
            <w:pPr>
              <w:pStyle w:val="NoSpacing"/>
              <w:rPr>
                <w:rFonts w:ascii="Arial" w:eastAsia="Arial" w:hAnsi="Arial" w:cs="Arial"/>
                <w:sz w:val="24"/>
                <w:szCs w:val="24"/>
                <w:u w:val="single"/>
              </w:rPr>
            </w:pPr>
          </w:p>
          <w:p w14:paraId="280DE670" w14:textId="61EBBD4A" w:rsidR="00B937D1" w:rsidRPr="00D23BA5" w:rsidRDefault="00B937D1" w:rsidP="00903508">
            <w:pPr>
              <w:pStyle w:val="NoSpacing"/>
              <w:rPr>
                <w:rFonts w:ascii="Arial" w:hAnsi="Arial" w:cs="Arial"/>
                <w:sz w:val="24"/>
                <w:szCs w:val="24"/>
                <w:u w:val="single"/>
              </w:rPr>
            </w:pPr>
            <w:r w:rsidRPr="00D23BA5">
              <w:rPr>
                <w:rFonts w:ascii="Arial" w:hAnsi="Arial" w:cs="Arial"/>
                <w:sz w:val="24"/>
                <w:szCs w:val="24"/>
                <w:u w:val="single"/>
              </w:rPr>
              <w:lastRenderedPageBreak/>
              <w:t>E.) The feasibility of other public transport improvement projects will be explored, and where appropriate   existing public transport operational facilities protected and enhanced and provision of new facilities supported.</w:t>
            </w:r>
          </w:p>
        </w:tc>
        <w:tc>
          <w:tcPr>
            <w:tcW w:w="6754" w:type="dxa"/>
            <w:tcBorders>
              <w:left w:val="single" w:sz="4" w:space="0" w:color="auto"/>
            </w:tcBorders>
          </w:tcPr>
          <w:p w14:paraId="0EC19B81" w14:textId="77777777" w:rsidR="00B937D1" w:rsidRPr="00531EE9" w:rsidRDefault="00B937D1" w:rsidP="00B937D1">
            <w:pPr>
              <w:rPr>
                <w:rFonts w:ascii="Arial" w:hAnsi="Arial" w:cs="Arial"/>
                <w:b/>
                <w:bCs/>
                <w14:ligatures w14:val="none"/>
              </w:rPr>
            </w:pPr>
            <w:r w:rsidRPr="00531EE9">
              <w:rPr>
                <w:rFonts w:ascii="Arial" w:hAnsi="Arial" w:cs="Arial"/>
                <w:b/>
                <w:bCs/>
                <w14:ligatures w14:val="none"/>
              </w:rPr>
              <w:lastRenderedPageBreak/>
              <w:t>Summary of MM</w:t>
            </w:r>
          </w:p>
          <w:p w14:paraId="4A75A10D" w14:textId="4490B9D8" w:rsidR="00B937D1" w:rsidRDefault="00B937D1" w:rsidP="00B937D1">
            <w:pPr>
              <w:spacing w:line="259" w:lineRule="auto"/>
              <w:rPr>
                <w:rFonts w:ascii="Arial" w:hAnsi="Arial" w:cs="Arial"/>
              </w:rPr>
            </w:pPr>
            <w:r>
              <w:rPr>
                <w:rFonts w:ascii="Arial" w:eastAsia="Times New Roman" w:hAnsi="Arial" w:cs="Arial"/>
              </w:rPr>
              <w:t>T</w:t>
            </w:r>
            <w:r w:rsidRPr="00EC67FD">
              <w:rPr>
                <w:rFonts w:ascii="Arial" w:eastAsia="Times New Roman" w:hAnsi="Arial" w:cs="Arial"/>
              </w:rPr>
              <w:t>his policy encourag</w:t>
            </w:r>
            <w:r>
              <w:rPr>
                <w:rFonts w:ascii="Arial" w:eastAsia="Times New Roman" w:hAnsi="Arial" w:cs="Arial"/>
              </w:rPr>
              <w:t>es</w:t>
            </w:r>
            <w:r w:rsidRPr="00EC67FD">
              <w:rPr>
                <w:rFonts w:ascii="Arial" w:eastAsia="Times New Roman" w:hAnsi="Arial" w:cs="Arial"/>
              </w:rPr>
              <w:t xml:space="preserve"> modal shift away </w:t>
            </w:r>
            <w:r>
              <w:rPr>
                <w:rFonts w:ascii="Arial" w:eastAsia="Times New Roman" w:hAnsi="Arial" w:cs="Arial"/>
              </w:rPr>
              <w:t xml:space="preserve">from the car </w:t>
            </w:r>
            <w:r w:rsidRPr="00EC67FD">
              <w:rPr>
                <w:rFonts w:ascii="Arial" w:eastAsia="Times New Roman" w:hAnsi="Arial" w:cs="Arial"/>
              </w:rPr>
              <w:t>towards cycling, walking and use of public transport.</w:t>
            </w:r>
            <w:r>
              <w:rPr>
                <w:rFonts w:ascii="Arial" w:eastAsia="Times New Roman" w:hAnsi="Arial" w:cs="Arial"/>
              </w:rPr>
              <w:t xml:space="preserve"> </w:t>
            </w:r>
            <w:r w:rsidRPr="00EC67FD">
              <w:rPr>
                <w:rFonts w:ascii="Arial" w:hAnsi="Arial" w:cs="Arial"/>
              </w:rPr>
              <w:t xml:space="preserve">MM revisions </w:t>
            </w:r>
            <w:r>
              <w:rPr>
                <w:rFonts w:ascii="Arial" w:hAnsi="Arial" w:cs="Arial"/>
              </w:rPr>
              <w:t xml:space="preserve">are necessary to </w:t>
            </w:r>
            <w:r w:rsidRPr="00EC67FD">
              <w:rPr>
                <w:rFonts w:ascii="Arial" w:hAnsi="Arial" w:cs="Arial"/>
              </w:rPr>
              <w:t xml:space="preserve">provide updates to transport infrastructure proposals and </w:t>
            </w:r>
            <w:r>
              <w:rPr>
                <w:rFonts w:ascii="Arial" w:hAnsi="Arial" w:cs="Arial"/>
              </w:rPr>
              <w:t xml:space="preserve">to explain </w:t>
            </w:r>
            <w:r w:rsidRPr="00EC67FD">
              <w:rPr>
                <w:rFonts w:ascii="Arial" w:hAnsi="Arial" w:cs="Arial"/>
              </w:rPr>
              <w:t>how the Council will work with key partners to deliver capacity improvements.</w:t>
            </w:r>
            <w:r>
              <w:rPr>
                <w:rFonts w:ascii="Arial" w:eastAsia="Times New Roman" w:hAnsi="Arial" w:cs="Arial"/>
              </w:rPr>
              <w:t xml:space="preserve"> </w:t>
            </w:r>
            <w:r w:rsidRPr="00EC67FD">
              <w:rPr>
                <w:rFonts w:ascii="Arial" w:hAnsi="Arial" w:cs="Arial"/>
              </w:rPr>
              <w:t>MM revisions delete reference to policies GSS09 and GSS11 as the transport infrastructure referred to within Policy TRC02 has wider application than for land relevant to those policies. Clarification</w:t>
            </w:r>
            <w:r>
              <w:rPr>
                <w:rFonts w:ascii="Arial" w:hAnsi="Arial" w:cs="Arial"/>
              </w:rPr>
              <w:t>s</w:t>
            </w:r>
            <w:r w:rsidRPr="00EC67FD">
              <w:rPr>
                <w:rFonts w:ascii="Arial" w:hAnsi="Arial" w:cs="Arial"/>
              </w:rPr>
              <w:t xml:space="preserve"> </w:t>
            </w:r>
            <w:r>
              <w:rPr>
                <w:rFonts w:ascii="Arial" w:hAnsi="Arial" w:cs="Arial"/>
              </w:rPr>
              <w:t xml:space="preserve">include </w:t>
            </w:r>
            <w:r w:rsidRPr="00EC67FD">
              <w:rPr>
                <w:rFonts w:ascii="Arial" w:hAnsi="Arial" w:cs="Arial"/>
              </w:rPr>
              <w:t>that</w:t>
            </w:r>
            <w:r>
              <w:rPr>
                <w:rFonts w:ascii="Arial" w:hAnsi="Arial" w:cs="Arial"/>
              </w:rPr>
              <w:t>:</w:t>
            </w:r>
            <w:r w:rsidRPr="00EC67FD">
              <w:rPr>
                <w:rFonts w:ascii="Arial" w:hAnsi="Arial" w:cs="Arial"/>
              </w:rPr>
              <w:t xml:space="preserve"> </w:t>
            </w:r>
            <w:proofErr w:type="spellStart"/>
            <w:r>
              <w:rPr>
                <w:rFonts w:ascii="Arial" w:hAnsi="Arial" w:cs="Arial"/>
              </w:rPr>
              <w:t>i</w:t>
            </w:r>
            <w:proofErr w:type="spellEnd"/>
            <w:r>
              <w:rPr>
                <w:rFonts w:ascii="Arial" w:hAnsi="Arial" w:cs="Arial"/>
              </w:rPr>
              <w:t xml:space="preserve">) </w:t>
            </w:r>
            <w:r w:rsidRPr="00EC67FD">
              <w:rPr>
                <w:rFonts w:ascii="Arial" w:hAnsi="Arial" w:cs="Arial"/>
              </w:rPr>
              <w:t>Council will facilitate and support contributions to delivery of specified transport infrastructur</w:t>
            </w:r>
            <w:r>
              <w:rPr>
                <w:rFonts w:ascii="Arial" w:hAnsi="Arial" w:cs="Arial"/>
              </w:rPr>
              <w:t xml:space="preserve">e, and ii) </w:t>
            </w:r>
            <w:r w:rsidRPr="00EC67FD">
              <w:rPr>
                <w:rFonts w:ascii="Arial" w:hAnsi="Arial" w:cs="Arial"/>
              </w:rPr>
              <w:t>Brent Cross North bus station may be replaced, remodelled or improved. Update</w:t>
            </w:r>
            <w:r>
              <w:rPr>
                <w:rFonts w:ascii="Arial" w:hAnsi="Arial" w:cs="Arial"/>
              </w:rPr>
              <w:t xml:space="preserve">s provided include </w:t>
            </w:r>
            <w:proofErr w:type="spellStart"/>
            <w:r>
              <w:rPr>
                <w:rFonts w:ascii="Arial" w:hAnsi="Arial" w:cs="Arial"/>
              </w:rPr>
              <w:t>i</w:t>
            </w:r>
            <w:proofErr w:type="spellEnd"/>
            <w:r>
              <w:rPr>
                <w:rFonts w:ascii="Arial" w:hAnsi="Arial" w:cs="Arial"/>
              </w:rPr>
              <w:t>) references to the</w:t>
            </w:r>
            <w:r w:rsidRPr="00EC67FD">
              <w:rPr>
                <w:rFonts w:ascii="Arial" w:hAnsi="Arial" w:cs="Arial"/>
              </w:rPr>
              <w:t xml:space="preserve"> current status of Colindale Station and the West London Orbital</w:t>
            </w:r>
            <w:r>
              <w:rPr>
                <w:rFonts w:ascii="Arial" w:hAnsi="Arial" w:cs="Arial"/>
              </w:rPr>
              <w:t>; ii) t</w:t>
            </w:r>
            <w:r w:rsidRPr="00EC67FD">
              <w:rPr>
                <w:rFonts w:ascii="Arial" w:hAnsi="Arial" w:cs="Arial"/>
              </w:rPr>
              <w:t>hat land at Oakleigh Road South is safeguarded for Crossrail 2</w:t>
            </w:r>
            <w:r>
              <w:rPr>
                <w:rFonts w:ascii="Arial" w:hAnsi="Arial" w:cs="Arial"/>
              </w:rPr>
              <w:t xml:space="preserve">; iii) </w:t>
            </w:r>
            <w:r w:rsidRPr="00EC67FD">
              <w:rPr>
                <w:rFonts w:ascii="Arial" w:hAnsi="Arial" w:cs="Arial"/>
              </w:rPr>
              <w:t>Council will work with TfL and Network Rail to bring forward capacity improvements identified in the Strategic Transport Assessment</w:t>
            </w:r>
            <w:r>
              <w:rPr>
                <w:rFonts w:ascii="Arial" w:hAnsi="Arial" w:cs="Arial"/>
              </w:rPr>
              <w:t>,</w:t>
            </w:r>
            <w:r w:rsidRPr="00EC67FD">
              <w:rPr>
                <w:rFonts w:ascii="Arial" w:hAnsi="Arial" w:cs="Arial"/>
              </w:rPr>
              <w:t xml:space="preserve"> and </w:t>
            </w:r>
            <w:r>
              <w:rPr>
                <w:rFonts w:ascii="Arial" w:hAnsi="Arial" w:cs="Arial"/>
              </w:rPr>
              <w:t xml:space="preserve">iv) the </w:t>
            </w:r>
            <w:r w:rsidRPr="00EC67FD">
              <w:rPr>
                <w:rFonts w:ascii="Arial" w:hAnsi="Arial" w:cs="Arial"/>
              </w:rPr>
              <w:t xml:space="preserve">role of </w:t>
            </w:r>
            <w:r>
              <w:rPr>
                <w:rFonts w:ascii="Arial" w:hAnsi="Arial" w:cs="Arial"/>
              </w:rPr>
              <w:t xml:space="preserve">the </w:t>
            </w:r>
            <w:r w:rsidRPr="00EC67FD">
              <w:rPr>
                <w:rFonts w:ascii="Arial" w:hAnsi="Arial" w:cs="Arial"/>
              </w:rPr>
              <w:t xml:space="preserve">IDP in </w:t>
            </w:r>
            <w:r w:rsidRPr="00EC67FD">
              <w:rPr>
                <w:rFonts w:ascii="Arial" w:hAnsi="Arial" w:cs="Arial"/>
              </w:rPr>
              <w:lastRenderedPageBreak/>
              <w:t xml:space="preserve">relation to transport infrastructure monitoring. </w:t>
            </w:r>
            <w:r>
              <w:rPr>
                <w:rFonts w:ascii="Arial" w:hAnsi="Arial" w:cs="Arial"/>
              </w:rPr>
              <w:t>Also, e</w:t>
            </w:r>
            <w:r w:rsidRPr="00EC67FD">
              <w:rPr>
                <w:rFonts w:ascii="Arial" w:hAnsi="Arial" w:cs="Arial"/>
              </w:rPr>
              <w:t>xplanation</w:t>
            </w:r>
            <w:r>
              <w:rPr>
                <w:rFonts w:ascii="Arial" w:hAnsi="Arial" w:cs="Arial"/>
              </w:rPr>
              <w:t xml:space="preserve"> is given</w:t>
            </w:r>
            <w:r w:rsidRPr="00EC67FD">
              <w:rPr>
                <w:rFonts w:ascii="Arial" w:hAnsi="Arial" w:cs="Arial"/>
              </w:rPr>
              <w:t xml:space="preserve"> </w:t>
            </w:r>
            <w:r>
              <w:rPr>
                <w:rFonts w:ascii="Arial" w:hAnsi="Arial" w:cs="Arial"/>
              </w:rPr>
              <w:t xml:space="preserve">in the supporting text regarding the </w:t>
            </w:r>
            <w:r w:rsidRPr="00EC67FD">
              <w:rPr>
                <w:rFonts w:ascii="Arial" w:hAnsi="Arial" w:cs="Arial"/>
              </w:rPr>
              <w:t>roles of</w:t>
            </w:r>
            <w:r>
              <w:rPr>
                <w:rFonts w:ascii="Arial" w:hAnsi="Arial" w:cs="Arial"/>
              </w:rPr>
              <w:t>,</w:t>
            </w:r>
            <w:r w:rsidRPr="00EC67FD">
              <w:rPr>
                <w:rFonts w:ascii="Arial" w:hAnsi="Arial" w:cs="Arial"/>
              </w:rPr>
              <w:t xml:space="preserve"> and signpost</w:t>
            </w:r>
            <w:r>
              <w:rPr>
                <w:rFonts w:ascii="Arial" w:hAnsi="Arial" w:cs="Arial"/>
              </w:rPr>
              <w:t>ing</w:t>
            </w:r>
            <w:r w:rsidRPr="00EC67FD">
              <w:rPr>
                <w:rFonts w:ascii="Arial" w:hAnsi="Arial" w:cs="Arial"/>
              </w:rPr>
              <w:t xml:space="preserve"> to</w:t>
            </w:r>
            <w:r>
              <w:rPr>
                <w:rFonts w:ascii="Arial" w:hAnsi="Arial" w:cs="Arial"/>
              </w:rPr>
              <w:t>,</w:t>
            </w:r>
            <w:r w:rsidRPr="00EC67FD">
              <w:rPr>
                <w:rFonts w:ascii="Arial" w:hAnsi="Arial" w:cs="Arial"/>
              </w:rPr>
              <w:t xml:space="preserve"> relevant elements of the Long Term Transport Strategy 2020-2041, Strategic Transport Assessment and IDP </w:t>
            </w:r>
            <w:r>
              <w:rPr>
                <w:rFonts w:ascii="Arial" w:hAnsi="Arial" w:cs="Arial"/>
              </w:rPr>
              <w:t>that</w:t>
            </w:r>
            <w:r w:rsidRPr="00EC67FD">
              <w:rPr>
                <w:rFonts w:ascii="Arial" w:hAnsi="Arial" w:cs="Arial"/>
              </w:rPr>
              <w:t xml:space="preserve"> relate to the requirements of Policy TRC02. </w:t>
            </w:r>
          </w:p>
          <w:p w14:paraId="5EBF8EAA" w14:textId="77777777" w:rsidR="00B937D1" w:rsidRDefault="00B937D1" w:rsidP="00B937D1">
            <w:pPr>
              <w:keepNext/>
              <w:keepLines/>
              <w:suppressAutoHyphens/>
              <w:autoSpaceDN w:val="0"/>
              <w:textAlignment w:val="baseline"/>
              <w:outlineLvl w:val="2"/>
              <w:rPr>
                <w:rFonts w:ascii="Arial" w:hAnsi="Arial" w:cs="Arial"/>
              </w:rPr>
            </w:pPr>
          </w:p>
          <w:p w14:paraId="1E3B6385" w14:textId="77777777" w:rsidR="00B937D1" w:rsidRPr="0011229C" w:rsidRDefault="00B937D1" w:rsidP="00B937D1">
            <w:pPr>
              <w:rPr>
                <w:rFonts w:ascii="Arial" w:eastAsia="Times New Roman" w:hAnsi="Arial" w:cs="Arial"/>
                <w:b/>
                <w:bCs/>
              </w:rPr>
            </w:pPr>
            <w:r w:rsidRPr="0011229C">
              <w:rPr>
                <w:rFonts w:ascii="Arial" w:eastAsia="Times New Roman" w:hAnsi="Arial" w:cs="Arial"/>
                <w:b/>
                <w:bCs/>
              </w:rPr>
              <w:t>Impact of MM</w:t>
            </w:r>
          </w:p>
          <w:p w14:paraId="6765B3FD" w14:textId="77777777" w:rsidR="00B937D1" w:rsidRPr="00EC67FD" w:rsidRDefault="00B937D1" w:rsidP="00B937D1">
            <w:pPr>
              <w:spacing w:line="256" w:lineRule="auto"/>
              <w:rPr>
                <w:rFonts w:ascii="Arial" w:eastAsia="Times New Roman" w:hAnsi="Arial" w:cs="Arial"/>
              </w:rPr>
            </w:pPr>
          </w:p>
          <w:p w14:paraId="43B6E679" w14:textId="1FC12F94" w:rsidR="00B937D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531EE9">
              <w:rPr>
                <w:rFonts w:ascii="Arial" w:eastAsia="Times New Roman" w:hAnsi="Arial" w:cs="Arial"/>
                <w:b/>
                <w:bCs/>
                <w:lang w:eastAsia="en-GB"/>
                <w14:ligatures w14:val="none"/>
              </w:rPr>
              <w:t xml:space="preserve">In terms of SA/SEA considerations the MM policy wording changes serve to update and provide necessary clarification for the implementation of this policy relating to </w:t>
            </w:r>
            <w:r>
              <w:rPr>
                <w:rFonts w:ascii="Arial" w:eastAsia="Times New Roman" w:hAnsi="Arial" w:cs="Arial"/>
                <w:b/>
                <w:bCs/>
                <w:lang w:eastAsia="en-GB"/>
                <w14:ligatures w14:val="none"/>
              </w:rPr>
              <w:t>transport infrastructure.</w:t>
            </w:r>
          </w:p>
          <w:p w14:paraId="5AB48992" w14:textId="77777777" w:rsidR="00B937D1" w:rsidRPr="00531EE9" w:rsidRDefault="00B937D1" w:rsidP="00B937D1">
            <w:pPr>
              <w:spacing w:line="259" w:lineRule="auto"/>
              <w:rPr>
                <w:rFonts w:ascii="Arial" w:eastAsia="Times New Roman" w:hAnsi="Arial" w:cs="Arial"/>
                <w:b/>
                <w:bCs/>
                <w:lang w:eastAsia="en-GB"/>
                <w14:ligatures w14:val="none"/>
              </w:rPr>
            </w:pPr>
            <w:r w:rsidRPr="00531EE9">
              <w:rPr>
                <w:rFonts w:ascii="Arial" w:eastAsia="Times New Roman" w:hAnsi="Arial" w:cs="Arial"/>
                <w:b/>
                <w:bCs/>
                <w:lang w:eastAsia="en-GB"/>
                <w14:ligatures w14:val="none"/>
              </w:rPr>
              <w:t xml:space="preserve">Does not significantly impact on the results of the previous SA </w:t>
            </w:r>
            <w:r w:rsidRPr="00531EE9">
              <w:rPr>
                <w:rFonts w:ascii="Arial" w:hAnsi="Arial" w:cs="Arial"/>
                <w:b/>
                <w:bCs/>
              </w:rPr>
              <w:t>assessment</w:t>
            </w:r>
            <w:r w:rsidRPr="00531EE9">
              <w:rPr>
                <w:rFonts w:ascii="Arial" w:eastAsia="Times New Roman" w:hAnsi="Arial" w:cs="Arial"/>
                <w:b/>
                <w:bCs/>
                <w:lang w:eastAsia="en-GB"/>
                <w14:ligatures w14:val="none"/>
              </w:rPr>
              <w:t>.</w:t>
            </w:r>
          </w:p>
          <w:p w14:paraId="5B0E892B" w14:textId="77777777" w:rsidR="00B937D1" w:rsidRPr="00531EE9" w:rsidRDefault="00B937D1" w:rsidP="00B937D1">
            <w:pPr>
              <w:rPr>
                <w:rFonts w:ascii="Arial" w:eastAsia="Times New Roman" w:hAnsi="Arial" w:cs="Arial"/>
                <w:b/>
                <w:bCs/>
              </w:rPr>
            </w:pPr>
          </w:p>
          <w:p w14:paraId="57B11C5F" w14:textId="77777777" w:rsidR="00B937D1" w:rsidRPr="00531EE9" w:rsidRDefault="00B937D1" w:rsidP="00B937D1">
            <w:pPr>
              <w:spacing w:line="259" w:lineRule="auto"/>
              <w:rPr>
                <w:rFonts w:ascii="Arial" w:hAnsi="Arial" w:cs="Arial"/>
                <w14:ligatures w14:val="none"/>
              </w:rPr>
            </w:pPr>
            <w:r w:rsidRPr="00531EE9">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409A5BFA" w14:textId="77777777" w:rsidR="00B937D1" w:rsidRPr="00531EE9" w:rsidRDefault="00B937D1" w:rsidP="00B937D1">
            <w:pPr>
              <w:rPr>
                <w:rFonts w:ascii="Arial" w:eastAsia="Times New Roman" w:hAnsi="Arial" w:cs="Arial"/>
                <w:b/>
                <w:bCs/>
              </w:rPr>
            </w:pPr>
          </w:p>
          <w:p w14:paraId="7CC75C22" w14:textId="4FFF4C62" w:rsidR="00B937D1" w:rsidRDefault="00B937D1" w:rsidP="00B937D1">
            <w:pPr>
              <w:spacing w:line="259" w:lineRule="auto"/>
              <w:rPr>
                <w:rFonts w:ascii="Arial" w:hAnsi="Arial" w:cs="Arial"/>
                <w14:ligatures w14:val="none"/>
              </w:rPr>
            </w:pPr>
            <w:r w:rsidRPr="00531EE9">
              <w:rPr>
                <w:rFonts w:ascii="Arial" w:hAnsi="Arial" w:cs="Arial"/>
                <w14:ligatures w14:val="none"/>
              </w:rPr>
              <w:t xml:space="preserve">The MM includes wording changes </w:t>
            </w:r>
            <w:r>
              <w:rPr>
                <w:rFonts w:ascii="Arial" w:hAnsi="Arial" w:cs="Arial"/>
                <w14:ligatures w14:val="none"/>
              </w:rPr>
              <w:t>throughout the pol</w:t>
            </w:r>
            <w:r w:rsidR="00E83C55">
              <w:rPr>
                <w:rFonts w:ascii="Arial" w:hAnsi="Arial" w:cs="Arial"/>
                <w14:ligatures w14:val="none"/>
              </w:rPr>
              <w:t>–</w:t>
            </w:r>
            <w:r>
              <w:rPr>
                <w:rFonts w:ascii="Arial" w:hAnsi="Arial" w:cs="Arial"/>
                <w14:ligatures w14:val="none"/>
              </w:rPr>
              <w:t>cy - particularly revisions made in respect of identifying / updating the delivery of new transport infrastructure facilitated by development contributions (Part A), and additional boroughwide improvements necessary to support growth (Part</w:t>
            </w:r>
            <w:r w:rsidR="00E83C55">
              <w:rPr>
                <w:rFonts w:ascii="Arial" w:hAnsi="Arial" w:cs="Arial"/>
                <w14:ligatures w14:val="none"/>
              </w:rPr>
              <w:t>–</w:t>
            </w:r>
            <w:r>
              <w:rPr>
                <w:rFonts w:ascii="Arial" w:hAnsi="Arial" w:cs="Arial"/>
                <w14:ligatures w14:val="none"/>
              </w:rPr>
              <w:t xml:space="preserve">B) - that serve to </w:t>
            </w:r>
            <w:r w:rsidRPr="00531EE9">
              <w:rPr>
                <w:rFonts w:ascii="Arial" w:hAnsi="Arial" w:cs="Arial"/>
                <w14:ligatures w14:val="none"/>
              </w:rPr>
              <w:t>impact positively in contributing to furthering the following SA/IIA objectives:</w:t>
            </w:r>
          </w:p>
          <w:p w14:paraId="07268E26" w14:textId="77777777" w:rsidR="00B937D1" w:rsidRDefault="00B937D1" w:rsidP="00B937D1">
            <w:pPr>
              <w:spacing w:line="259" w:lineRule="auto"/>
              <w:rPr>
                <w:rFonts w:ascii="Arial" w:hAnsi="Arial" w:cs="Arial"/>
                <w14:ligatures w14:val="none"/>
              </w:rPr>
            </w:pPr>
          </w:p>
          <w:p w14:paraId="761A00C8" w14:textId="3599D12C" w:rsidR="00B937D1" w:rsidRPr="00F4581B" w:rsidRDefault="00B937D1" w:rsidP="00D7573A">
            <w:pPr>
              <w:pStyle w:val="ListParagraph"/>
              <w:numPr>
                <w:ilvl w:val="0"/>
                <w:numId w:val="76"/>
              </w:numPr>
              <w:rPr>
                <w:rFonts w:ascii="Arial" w:hAnsi="Arial" w:cs="Arial"/>
                <w14:ligatures w14:val="none"/>
              </w:rPr>
            </w:pPr>
            <w:r w:rsidRPr="00B94AFE">
              <w:rPr>
                <w:rFonts w:ascii="Arial" w:hAnsi="Arial" w:cs="Arial"/>
                <w14:ligatures w14:val="none"/>
              </w:rPr>
              <w:lastRenderedPageBreak/>
              <w:t>Minimise the need to travel and create accessible, safe and sustainable connections and networks by road, public transport, cycling and walking</w:t>
            </w:r>
            <w:r>
              <w:rPr>
                <w:rFonts w:ascii="Arial" w:hAnsi="Arial" w:cs="Arial"/>
                <w14:ligatures w14:val="none"/>
              </w:rPr>
              <w:t xml:space="preserve">; </w:t>
            </w:r>
            <w:r w:rsidR="00E83C55">
              <w:rPr>
                <w:rFonts w:ascii="Arial" w:hAnsi="Arial" w:cs="Arial"/>
                <w14:ligatures w14:val="none"/>
              </w:rPr>
              <w:t>(8)</w:t>
            </w:r>
            <w:r>
              <w:rPr>
                <w:rFonts w:ascii="Arial" w:hAnsi="Arial" w:cs="Arial"/>
                <w14:ligatures w14:val="none"/>
              </w:rPr>
              <w:t xml:space="preserve"> </w:t>
            </w:r>
          </w:p>
          <w:p w14:paraId="5E9CE7A0" w14:textId="0EC865EF" w:rsidR="00B937D1" w:rsidRDefault="00B937D1" w:rsidP="00D7573A">
            <w:pPr>
              <w:pStyle w:val="ListParagraph"/>
              <w:numPr>
                <w:ilvl w:val="0"/>
                <w:numId w:val="76"/>
              </w:numPr>
              <w:rPr>
                <w:rFonts w:ascii="Arial" w:hAnsi="Arial" w:cs="Arial"/>
                <w14:ligatures w14:val="none"/>
              </w:rPr>
            </w:pPr>
            <w:r>
              <w:rPr>
                <w:rFonts w:ascii="Arial" w:hAnsi="Arial" w:cs="Arial"/>
                <w14:ligatures w14:val="none"/>
              </w:rPr>
              <w:t>Ensure efficient use of land and infrastructure;</w:t>
            </w:r>
            <w:r w:rsidR="00E83C55">
              <w:rPr>
                <w:rFonts w:ascii="Arial" w:hAnsi="Arial" w:cs="Arial"/>
                <w14:ligatures w14:val="none"/>
              </w:rPr>
              <w:t xml:space="preserve"> (2)</w:t>
            </w:r>
            <w:r>
              <w:rPr>
                <w:rFonts w:ascii="Arial" w:hAnsi="Arial" w:cs="Arial"/>
                <w14:ligatures w14:val="none"/>
              </w:rPr>
              <w:t xml:space="preserve"> and</w:t>
            </w:r>
          </w:p>
          <w:p w14:paraId="1D980636" w14:textId="56BD2D06" w:rsidR="00B937D1" w:rsidRPr="00FA0156" w:rsidRDefault="00B937D1" w:rsidP="00D7573A">
            <w:pPr>
              <w:pStyle w:val="ListParagraph"/>
              <w:numPr>
                <w:ilvl w:val="0"/>
                <w:numId w:val="76"/>
              </w:numPr>
              <w:rPr>
                <w:rFonts w:ascii="Arial" w:hAnsi="Arial" w:cs="Arial"/>
                <w14:ligatures w14:val="none"/>
              </w:rPr>
            </w:pPr>
            <w:r w:rsidRPr="00B94AFE">
              <w:rPr>
                <w:rFonts w:ascii="Arial" w:hAnsi="Arial" w:cs="Arial"/>
                <w14:ligatures w14:val="none"/>
              </w:rPr>
              <w:t>Promote liveable, safe neighbourhoods which support good quality accessible services and sustainable lifestyles</w:t>
            </w:r>
            <w:r w:rsidR="001506EE">
              <w:rPr>
                <w:rFonts w:ascii="Arial" w:hAnsi="Arial" w:cs="Arial"/>
                <w14:ligatures w14:val="none"/>
              </w:rPr>
              <w:t xml:space="preserve"> (4)</w:t>
            </w:r>
            <w:r>
              <w:rPr>
                <w:rFonts w:ascii="Arial" w:hAnsi="Arial" w:cs="Arial"/>
                <w14:ligatures w14:val="none"/>
              </w:rPr>
              <w:t>.</w:t>
            </w:r>
          </w:p>
          <w:p w14:paraId="3219483E" w14:textId="77777777" w:rsidR="00B937D1" w:rsidRDefault="00B937D1" w:rsidP="00B937D1">
            <w:pPr>
              <w:rPr>
                <w:rFonts w:ascii="Arial" w:hAnsi="Arial" w:cs="Arial"/>
                <w14:ligatures w14:val="none"/>
              </w:rPr>
            </w:pPr>
          </w:p>
          <w:p w14:paraId="4AF86C9A" w14:textId="294AEBC4" w:rsidR="00B937D1" w:rsidRPr="001B535A" w:rsidRDefault="00B937D1" w:rsidP="00B937D1">
            <w:pPr>
              <w:rPr>
                <w:rFonts w:ascii="Arial" w:hAnsi="Arial" w:cs="Arial"/>
                <w14:ligatures w14:val="none"/>
              </w:rPr>
            </w:pPr>
            <w:r w:rsidRPr="001B535A">
              <w:rPr>
                <w:rFonts w:ascii="Arial" w:hAnsi="Arial" w:cs="Arial"/>
                <w14:ligatures w14:val="none"/>
              </w:rPr>
              <w:t>More generally, implementation of the policy with these MM changes will indirectly positively contribute to the SA/IIA objectives related to improving the health and wellbeing of the population and reduc</w:t>
            </w:r>
            <w:r>
              <w:rPr>
                <w:rFonts w:ascii="Arial" w:hAnsi="Arial" w:cs="Arial"/>
                <w14:ligatures w14:val="none"/>
              </w:rPr>
              <w:t>ing</w:t>
            </w:r>
            <w:r w:rsidRPr="001B535A">
              <w:rPr>
                <w:rFonts w:ascii="Arial" w:hAnsi="Arial" w:cs="Arial"/>
                <w14:ligatures w14:val="none"/>
              </w:rPr>
              <w:t xml:space="preserve"> health inequalities</w:t>
            </w:r>
            <w:r w:rsidR="001506EE">
              <w:rPr>
                <w:rFonts w:ascii="Arial" w:hAnsi="Arial" w:cs="Arial"/>
                <w14:ligatures w14:val="none"/>
              </w:rPr>
              <w:t xml:space="preserve"> (6)</w:t>
            </w:r>
            <w:r w:rsidRPr="001B535A">
              <w:rPr>
                <w:rFonts w:ascii="Arial" w:hAnsi="Arial" w:cs="Arial"/>
                <w14:ligatures w14:val="none"/>
              </w:rPr>
              <w:t>; promot</w:t>
            </w:r>
            <w:r>
              <w:rPr>
                <w:rFonts w:ascii="Arial" w:hAnsi="Arial" w:cs="Arial"/>
                <w14:ligatures w14:val="none"/>
              </w:rPr>
              <w:t>ing</w:t>
            </w:r>
            <w:r w:rsidRPr="001B535A">
              <w:rPr>
                <w:rFonts w:ascii="Arial" w:hAnsi="Arial" w:cs="Arial"/>
                <w14:ligatures w14:val="none"/>
              </w:rPr>
              <w:t xml:space="preserve"> social inclusion, equality, diversity and community cohesion</w:t>
            </w:r>
            <w:r w:rsidR="001506EE">
              <w:rPr>
                <w:rFonts w:ascii="Arial" w:hAnsi="Arial" w:cs="Arial"/>
                <w14:ligatures w14:val="none"/>
              </w:rPr>
              <w:t xml:space="preserve"> (1)</w:t>
            </w:r>
            <w:r>
              <w:rPr>
                <w:rFonts w:ascii="Arial" w:hAnsi="Arial" w:cs="Arial"/>
                <w14:ligatures w14:val="none"/>
              </w:rPr>
              <w:t xml:space="preserve">; </w:t>
            </w:r>
            <w:r w:rsidRPr="001B535A">
              <w:rPr>
                <w:rFonts w:ascii="Arial" w:hAnsi="Arial" w:cs="Arial"/>
                <w14:ligatures w14:val="none"/>
              </w:rPr>
              <w:t>promot</w:t>
            </w:r>
            <w:r>
              <w:rPr>
                <w:rFonts w:ascii="Arial" w:hAnsi="Arial" w:cs="Arial"/>
                <w14:ligatures w14:val="none"/>
              </w:rPr>
              <w:t>ing</w:t>
            </w:r>
            <w:r w:rsidRPr="001B535A">
              <w:rPr>
                <w:rFonts w:ascii="Arial" w:hAnsi="Arial" w:cs="Arial"/>
                <w14:ligatures w14:val="none"/>
              </w:rPr>
              <w:t xml:space="preserve"> a high quality inclusive and safe environment</w:t>
            </w:r>
            <w:r w:rsidR="001506EE">
              <w:rPr>
                <w:rFonts w:ascii="Arial" w:hAnsi="Arial" w:cs="Arial"/>
                <w14:ligatures w14:val="none"/>
              </w:rPr>
              <w:t xml:space="preserve"> (14)</w:t>
            </w:r>
            <w:r w:rsidRPr="001B535A">
              <w:rPr>
                <w:rFonts w:ascii="Arial" w:hAnsi="Arial" w:cs="Arial"/>
                <w14:ligatures w14:val="none"/>
              </w:rPr>
              <w:t>; foster</w:t>
            </w:r>
            <w:r>
              <w:rPr>
                <w:rFonts w:ascii="Arial" w:hAnsi="Arial" w:cs="Arial"/>
                <w14:ligatures w14:val="none"/>
              </w:rPr>
              <w:t>ing</w:t>
            </w:r>
            <w:r w:rsidRPr="001B535A">
              <w:rPr>
                <w:rFonts w:ascii="Arial" w:hAnsi="Arial" w:cs="Arial"/>
                <w14:ligatures w14:val="none"/>
              </w:rPr>
              <w:t xml:space="preserve"> sustainable economic growth</w:t>
            </w:r>
            <w:r w:rsidR="001506EE">
              <w:rPr>
                <w:rFonts w:ascii="Arial" w:hAnsi="Arial" w:cs="Arial"/>
                <w14:ligatures w14:val="none"/>
              </w:rPr>
              <w:t xml:space="preserve"> (7)</w:t>
            </w:r>
            <w:r>
              <w:rPr>
                <w:rFonts w:ascii="Arial" w:hAnsi="Arial" w:cs="Arial"/>
                <w14:ligatures w14:val="none"/>
              </w:rPr>
              <w:t>,</w:t>
            </w:r>
            <w:r w:rsidRPr="001B535A">
              <w:rPr>
                <w:rFonts w:ascii="Arial" w:hAnsi="Arial" w:cs="Arial"/>
                <w14:ligatures w14:val="none"/>
              </w:rPr>
              <w:t xml:space="preserve"> and reduc</w:t>
            </w:r>
            <w:r>
              <w:rPr>
                <w:rFonts w:ascii="Arial" w:hAnsi="Arial" w:cs="Arial"/>
                <w14:ligatures w14:val="none"/>
              </w:rPr>
              <w:t>ing</w:t>
            </w:r>
            <w:r w:rsidRPr="001B535A">
              <w:rPr>
                <w:rFonts w:ascii="Arial" w:hAnsi="Arial" w:cs="Arial"/>
                <w14:ligatures w14:val="none"/>
              </w:rPr>
              <w:t xml:space="preserve"> contribution to climate change</w:t>
            </w:r>
            <w:r w:rsidR="001506EE">
              <w:rPr>
                <w:rFonts w:ascii="Arial" w:hAnsi="Arial" w:cs="Arial"/>
                <w14:ligatures w14:val="none"/>
              </w:rPr>
              <w:t xml:space="preserve"> (11)</w:t>
            </w:r>
            <w:r w:rsidRPr="001B535A">
              <w:rPr>
                <w:rFonts w:ascii="Arial" w:hAnsi="Arial" w:cs="Arial"/>
                <w14:ligatures w14:val="none"/>
              </w:rPr>
              <w:t>.</w:t>
            </w:r>
          </w:p>
          <w:p w14:paraId="729967CD" w14:textId="446D63BA" w:rsidR="00B937D1" w:rsidRPr="00531EE9" w:rsidRDefault="00B937D1" w:rsidP="00B937D1">
            <w:pPr>
              <w:keepNext/>
              <w:keepLines/>
              <w:suppressAutoHyphens/>
              <w:autoSpaceDN w:val="0"/>
              <w:textAlignment w:val="baseline"/>
              <w:outlineLvl w:val="2"/>
              <w:rPr>
                <w:rFonts w:ascii="Arial" w:hAnsi="Arial" w:cs="Arial"/>
                <w14:ligatures w14:val="none"/>
              </w:rPr>
            </w:pPr>
          </w:p>
          <w:p w14:paraId="023013A5" w14:textId="7F74FB73" w:rsidR="00B937D1" w:rsidRPr="00A523CD" w:rsidRDefault="00B937D1" w:rsidP="00B937D1">
            <w:pPr>
              <w:rPr>
                <w:rFonts w:ascii="Arial" w:hAnsi="Arial" w:cs="Arial"/>
                <w14:ligatures w14:val="none"/>
              </w:rPr>
            </w:pPr>
            <w:r w:rsidRPr="00531EE9">
              <w:rPr>
                <w:rFonts w:ascii="Arial" w:hAnsi="Arial" w:cs="Arial"/>
              </w:rPr>
              <w:t>For the remainder of the SA/IIA objectives the MM is considered to have negligible or no effect on the achievement of the objective and therefore the</w:t>
            </w:r>
            <w:r w:rsidR="00BA656D">
              <w:rPr>
                <w:rFonts w:ascii="Arial" w:hAnsi="Arial" w:cs="Arial"/>
              </w:rPr>
              <w:t xml:space="preserve"> impact</w:t>
            </w:r>
            <w:r w:rsidRPr="00531EE9">
              <w:rPr>
                <w:rFonts w:ascii="Arial" w:hAnsi="Arial" w:cs="Arial"/>
              </w:rPr>
              <w:t xml:space="preserve"> is neutral.</w:t>
            </w:r>
          </w:p>
          <w:p w14:paraId="37749DD2" w14:textId="77777777" w:rsidR="00B937D1" w:rsidRPr="00EC67FD" w:rsidRDefault="00B937D1" w:rsidP="00B937D1">
            <w:pPr>
              <w:rPr>
                <w:rFonts w:ascii="Arial" w:hAnsi="Arial" w:cs="Arial"/>
              </w:rPr>
            </w:pPr>
          </w:p>
        </w:tc>
      </w:tr>
      <w:tr w:rsidR="00B937D1" w:rsidRPr="00EC67FD" w14:paraId="72405632" w14:textId="77777777" w:rsidTr="00E506CC">
        <w:trPr>
          <w:trHeight w:val="20"/>
        </w:trPr>
        <w:tc>
          <w:tcPr>
            <w:tcW w:w="1640" w:type="dxa"/>
            <w:tcBorders>
              <w:right w:val="single" w:sz="4" w:space="0" w:color="auto"/>
            </w:tcBorders>
          </w:tcPr>
          <w:p w14:paraId="3E757279" w14:textId="34307D3A" w:rsidR="00B937D1" w:rsidRDefault="00B937D1" w:rsidP="00B937D1">
            <w:pPr>
              <w:rPr>
                <w:rFonts w:ascii="Arial" w:hAnsi="Arial" w:cs="Arial"/>
              </w:rPr>
            </w:pPr>
            <w:r>
              <w:rPr>
                <w:rFonts w:ascii="Arial" w:hAnsi="Arial" w:cs="Arial"/>
              </w:rPr>
              <w:lastRenderedPageBreak/>
              <w:t>MM73</w:t>
            </w:r>
          </w:p>
          <w:p w14:paraId="5B29E430" w14:textId="324FBB90" w:rsidR="00B937D1" w:rsidRPr="00EC67FD" w:rsidRDefault="00B937D1" w:rsidP="00B937D1">
            <w:pPr>
              <w:rPr>
                <w:rFonts w:ascii="Arial" w:hAnsi="Arial" w:cs="Arial"/>
              </w:rPr>
            </w:pPr>
            <w:r w:rsidRPr="00EC67FD">
              <w:rPr>
                <w:rFonts w:ascii="Arial" w:hAnsi="Arial" w:cs="Arial"/>
              </w:rPr>
              <w:t>Policy TRC03</w:t>
            </w:r>
            <w:r w:rsidRPr="00D341E6">
              <w:rPr>
                <w:rFonts w:ascii="Arial" w:hAnsi="Arial" w:cs="Arial"/>
              </w:rPr>
              <w:t xml:space="preserve"> and consequential changes to supporting text</w:t>
            </w:r>
            <w:r>
              <w:rPr>
                <w:rFonts w:ascii="Arial" w:hAnsi="Arial" w:cs="Arial"/>
              </w:rPr>
              <w:t xml:space="preserve">  </w:t>
            </w:r>
            <w:r w:rsidRPr="00EC67FD">
              <w:rPr>
                <w:rFonts w:ascii="Arial" w:hAnsi="Arial" w:cs="Arial"/>
              </w:rPr>
              <w:t xml:space="preserve"> </w:t>
            </w: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465B35C7" w14:textId="77777777" w:rsidR="00B937D1" w:rsidRPr="00791FC9" w:rsidRDefault="00B937D1" w:rsidP="00903508">
            <w:pPr>
              <w:pStyle w:val="NoSpacing"/>
              <w:rPr>
                <w:rFonts w:ascii="Arial" w:hAnsi="Arial" w:cs="Arial"/>
                <w:b/>
                <w:bCs/>
                <w:sz w:val="24"/>
                <w:szCs w:val="24"/>
              </w:rPr>
            </w:pPr>
            <w:r w:rsidRPr="00791FC9">
              <w:rPr>
                <w:rFonts w:ascii="Arial" w:hAnsi="Arial" w:cs="Arial"/>
                <w:b/>
                <w:bCs/>
                <w:sz w:val="24"/>
                <w:szCs w:val="24"/>
              </w:rPr>
              <w:t>Policy TRC03 – Parking Management</w:t>
            </w:r>
          </w:p>
          <w:p w14:paraId="5AEA0940" w14:textId="77777777" w:rsidR="00965732" w:rsidRPr="00903508" w:rsidRDefault="00965732" w:rsidP="00903508">
            <w:pPr>
              <w:pStyle w:val="NoSpacing"/>
              <w:rPr>
                <w:rFonts w:ascii="Arial" w:hAnsi="Arial" w:cs="Arial"/>
                <w:sz w:val="24"/>
                <w:szCs w:val="24"/>
              </w:rPr>
            </w:pPr>
          </w:p>
          <w:p w14:paraId="6D95E5FF" w14:textId="0A7CD148" w:rsidR="00B937D1" w:rsidRPr="00903508" w:rsidRDefault="00B937D1" w:rsidP="00903508">
            <w:pPr>
              <w:pStyle w:val="NoSpacing"/>
              <w:rPr>
                <w:rFonts w:ascii="Arial" w:hAnsi="Arial" w:cs="Arial"/>
                <w:sz w:val="24"/>
                <w:szCs w:val="24"/>
              </w:rPr>
            </w:pPr>
            <w:r w:rsidRPr="00903508">
              <w:rPr>
                <w:rFonts w:ascii="Arial" w:hAnsi="Arial" w:cs="Arial"/>
                <w:sz w:val="24"/>
                <w:szCs w:val="24"/>
              </w:rPr>
              <w:t xml:space="preserve">The Council will expect development to </w:t>
            </w:r>
            <w:r w:rsidRPr="00903508">
              <w:rPr>
                <w:rFonts w:ascii="Arial" w:hAnsi="Arial" w:cs="Arial"/>
                <w:strike/>
                <w:sz w:val="24"/>
                <w:szCs w:val="24"/>
              </w:rPr>
              <w:t xml:space="preserve">provide </w:t>
            </w:r>
            <w:r w:rsidRPr="00903508">
              <w:rPr>
                <w:rFonts w:ascii="Arial" w:hAnsi="Arial" w:cs="Arial"/>
                <w:sz w:val="24"/>
                <w:szCs w:val="24"/>
                <w:u w:val="single"/>
              </w:rPr>
              <w:t>limit car and motorcycle</w:t>
            </w:r>
            <w:r w:rsidRPr="00903508">
              <w:rPr>
                <w:rFonts w:ascii="Arial" w:hAnsi="Arial" w:cs="Arial"/>
                <w:sz w:val="24"/>
                <w:szCs w:val="24"/>
              </w:rPr>
              <w:t xml:space="preserve"> parking in accordance with the London Plan standards (Policy T6. Car Parking and Policies T6.2-T6.5.), except in the case of residential development </w:t>
            </w:r>
            <w:r w:rsidRPr="00903508">
              <w:rPr>
                <w:rFonts w:ascii="Arial" w:hAnsi="Arial" w:cs="Arial"/>
                <w:sz w:val="24"/>
                <w:szCs w:val="24"/>
                <w:u w:val="single"/>
              </w:rPr>
              <w:t>(Policy T6.1).</w:t>
            </w:r>
            <w:r w:rsidRPr="00903508">
              <w:rPr>
                <w:rFonts w:ascii="Arial" w:hAnsi="Arial" w:cs="Arial"/>
                <w:sz w:val="24"/>
                <w:szCs w:val="24"/>
              </w:rPr>
              <w:t xml:space="preserve">    </w:t>
            </w:r>
          </w:p>
          <w:p w14:paraId="237138C1" w14:textId="3F052898" w:rsidR="00B937D1" w:rsidRPr="00903508" w:rsidRDefault="00B937D1" w:rsidP="00903508">
            <w:pPr>
              <w:pStyle w:val="NoSpacing"/>
              <w:rPr>
                <w:rFonts w:ascii="Arial" w:hAnsi="Arial" w:cs="Arial"/>
                <w:sz w:val="24"/>
                <w:szCs w:val="24"/>
              </w:rPr>
            </w:pPr>
            <w:r w:rsidRPr="00903508">
              <w:rPr>
                <w:rFonts w:ascii="Arial" w:hAnsi="Arial" w:cs="Arial"/>
                <w:sz w:val="24"/>
                <w:szCs w:val="24"/>
                <w:u w:val="single"/>
              </w:rPr>
              <w:t>A.</w:t>
            </w:r>
            <w:r w:rsidRPr="00903508">
              <w:rPr>
                <w:rFonts w:ascii="Arial" w:hAnsi="Arial" w:cs="Arial"/>
                <w:sz w:val="24"/>
                <w:szCs w:val="24"/>
              </w:rPr>
              <w:t xml:space="preserve">     </w:t>
            </w:r>
            <w:r w:rsidRPr="00903508">
              <w:rPr>
                <w:rFonts w:ascii="Arial" w:hAnsi="Arial" w:cs="Arial"/>
                <w:strike/>
                <w:sz w:val="24"/>
                <w:szCs w:val="24"/>
              </w:rPr>
              <w:t>a)</w:t>
            </w:r>
            <w:r w:rsidRPr="00903508">
              <w:rPr>
                <w:rFonts w:ascii="Arial" w:hAnsi="Arial" w:cs="Arial"/>
                <w:sz w:val="24"/>
                <w:szCs w:val="24"/>
              </w:rPr>
              <w:t xml:space="preserve"> The Council will expect residential development to provide parking in accordance with Table </w:t>
            </w:r>
            <w:r w:rsidRPr="00903508">
              <w:rPr>
                <w:rFonts w:ascii="Arial" w:hAnsi="Arial" w:cs="Arial"/>
                <w:strike/>
                <w:sz w:val="24"/>
                <w:szCs w:val="24"/>
              </w:rPr>
              <w:t>23</w:t>
            </w:r>
            <w:r w:rsidRPr="00903508">
              <w:rPr>
                <w:rFonts w:ascii="Arial" w:hAnsi="Arial" w:cs="Arial"/>
                <w:sz w:val="24"/>
                <w:szCs w:val="24"/>
              </w:rPr>
              <w:t xml:space="preserve"> </w:t>
            </w:r>
            <w:r w:rsidRPr="00903508">
              <w:rPr>
                <w:rFonts w:ascii="Arial" w:hAnsi="Arial" w:cs="Arial"/>
                <w:sz w:val="24"/>
                <w:szCs w:val="24"/>
                <w:u w:val="single"/>
              </w:rPr>
              <w:t>20</w:t>
            </w:r>
            <w:r w:rsidRPr="00903508">
              <w:rPr>
                <w:rFonts w:ascii="Arial" w:hAnsi="Arial" w:cs="Arial"/>
                <w:sz w:val="24"/>
                <w:szCs w:val="24"/>
              </w:rPr>
              <w:t xml:space="preserve">. </w:t>
            </w:r>
            <w:r w:rsidRPr="00903508">
              <w:rPr>
                <w:rFonts w:ascii="Arial" w:hAnsi="Arial" w:cs="Arial"/>
                <w:sz w:val="24"/>
                <w:szCs w:val="24"/>
                <w:u w:val="single"/>
              </w:rPr>
              <w:t xml:space="preserve">Parking permits may be issued for development in Controlled Parking Zones (CPZs) in line with the maximum permission level that would be permissible for schemes as set out in Table </w:t>
            </w:r>
            <w:r w:rsidRPr="00903508">
              <w:rPr>
                <w:rFonts w:ascii="Arial" w:hAnsi="Arial" w:cs="Arial"/>
                <w:strike/>
                <w:sz w:val="24"/>
                <w:szCs w:val="24"/>
                <w:u w:val="single"/>
              </w:rPr>
              <w:t>23</w:t>
            </w:r>
            <w:r w:rsidRPr="00903508">
              <w:rPr>
                <w:rFonts w:ascii="Arial" w:hAnsi="Arial" w:cs="Arial"/>
                <w:sz w:val="24"/>
                <w:szCs w:val="24"/>
                <w:u w:val="single"/>
              </w:rPr>
              <w:t xml:space="preserve"> 20, taking account of any on-site provision and subject to any capacity for additional on-street parking.</w:t>
            </w:r>
          </w:p>
          <w:p w14:paraId="59B7466A" w14:textId="027DAE43" w:rsidR="00B937D1" w:rsidRPr="00903508" w:rsidRDefault="00B937D1" w:rsidP="00903508">
            <w:pPr>
              <w:pStyle w:val="NoSpacing"/>
              <w:rPr>
                <w:rFonts w:ascii="Arial" w:hAnsi="Arial" w:cs="Arial"/>
                <w:sz w:val="24"/>
                <w:szCs w:val="24"/>
              </w:rPr>
            </w:pPr>
            <w:r w:rsidRPr="00903508">
              <w:rPr>
                <w:rFonts w:ascii="Arial" w:hAnsi="Arial" w:cs="Arial"/>
                <w:sz w:val="24"/>
                <w:szCs w:val="24"/>
                <w:u w:val="single"/>
              </w:rPr>
              <w:t xml:space="preserve">  B.</w:t>
            </w:r>
            <w:r w:rsidRPr="00903508">
              <w:rPr>
                <w:rFonts w:ascii="Arial" w:hAnsi="Arial" w:cs="Arial"/>
                <w:sz w:val="24"/>
                <w:szCs w:val="24"/>
              </w:rPr>
              <w:t xml:space="preserve">     </w:t>
            </w:r>
            <w:r w:rsidRPr="00903508">
              <w:rPr>
                <w:rFonts w:ascii="Arial" w:hAnsi="Arial" w:cs="Arial"/>
                <w:strike/>
                <w:sz w:val="24"/>
                <w:szCs w:val="24"/>
              </w:rPr>
              <w:t>b)</w:t>
            </w:r>
            <w:r w:rsidRPr="00903508">
              <w:rPr>
                <w:rFonts w:ascii="Arial" w:hAnsi="Arial" w:cs="Arial"/>
                <w:sz w:val="24"/>
                <w:szCs w:val="24"/>
              </w:rPr>
              <w:t xml:space="preserve"> Where development is proposed, and </w:t>
            </w:r>
            <w:r w:rsidRPr="00903508">
              <w:rPr>
                <w:rFonts w:ascii="Arial" w:hAnsi="Arial" w:cs="Arial"/>
                <w:strike/>
                <w:sz w:val="24"/>
                <w:szCs w:val="24"/>
              </w:rPr>
              <w:t>it is deemed</w:t>
            </w:r>
            <w:r w:rsidRPr="00903508">
              <w:rPr>
                <w:rFonts w:ascii="Arial" w:hAnsi="Arial" w:cs="Arial"/>
                <w:sz w:val="24"/>
                <w:szCs w:val="24"/>
              </w:rPr>
              <w:t xml:space="preserve"> a </w:t>
            </w:r>
            <w:r w:rsidRPr="00903508">
              <w:rPr>
                <w:rFonts w:ascii="Arial" w:hAnsi="Arial" w:cs="Arial"/>
                <w:sz w:val="24"/>
                <w:szCs w:val="24"/>
                <w:u w:val="single"/>
              </w:rPr>
              <w:t>new or amended</w:t>
            </w:r>
            <w:r w:rsidRPr="00903508">
              <w:rPr>
                <w:rFonts w:ascii="Arial" w:hAnsi="Arial" w:cs="Arial"/>
                <w:sz w:val="24"/>
                <w:szCs w:val="24"/>
              </w:rPr>
              <w:t xml:space="preserve"> CPZ is necessary</w:t>
            </w:r>
            <w:r w:rsidRPr="00903508">
              <w:rPr>
                <w:rFonts w:ascii="Arial" w:hAnsi="Arial" w:cs="Arial"/>
                <w:sz w:val="24"/>
                <w:szCs w:val="24"/>
                <w:u w:val="single"/>
              </w:rPr>
              <w:t xml:space="preserve">, the </w:t>
            </w:r>
            <w:r w:rsidRPr="00903508">
              <w:rPr>
                <w:rFonts w:ascii="Arial" w:hAnsi="Arial" w:cs="Arial"/>
                <w:strike/>
                <w:sz w:val="24"/>
                <w:szCs w:val="24"/>
              </w:rPr>
              <w:t>then it should be in place within the surrounding area of the development before occupation. A</w:t>
            </w:r>
            <w:r w:rsidRPr="00903508">
              <w:rPr>
                <w:rFonts w:ascii="Arial" w:hAnsi="Arial" w:cs="Arial"/>
                <w:sz w:val="24"/>
                <w:szCs w:val="24"/>
              </w:rPr>
              <w:t xml:space="preserve"> developer </w:t>
            </w:r>
            <w:r w:rsidRPr="00903508">
              <w:rPr>
                <w:rFonts w:ascii="Arial" w:hAnsi="Arial" w:cs="Arial"/>
                <w:sz w:val="24"/>
                <w:szCs w:val="24"/>
                <w:u w:val="single"/>
              </w:rPr>
              <w:t xml:space="preserve">may be required to make a </w:t>
            </w:r>
            <w:r w:rsidRPr="00903508">
              <w:rPr>
                <w:rFonts w:ascii="Arial" w:hAnsi="Arial" w:cs="Arial"/>
                <w:sz w:val="24"/>
                <w:szCs w:val="24"/>
              </w:rPr>
              <w:t xml:space="preserve">contribution towards the implementation </w:t>
            </w:r>
            <w:r w:rsidRPr="00903508">
              <w:rPr>
                <w:rFonts w:ascii="Arial" w:hAnsi="Arial" w:cs="Arial"/>
                <w:sz w:val="24"/>
                <w:szCs w:val="24"/>
                <w:u w:val="single"/>
              </w:rPr>
              <w:t>or alteration</w:t>
            </w:r>
            <w:r w:rsidRPr="00903508">
              <w:rPr>
                <w:rFonts w:ascii="Arial" w:hAnsi="Arial" w:cs="Arial"/>
                <w:sz w:val="24"/>
                <w:szCs w:val="24"/>
              </w:rPr>
              <w:t xml:space="preserve"> and monitoring of the CPZ</w:t>
            </w:r>
            <w:r w:rsidRPr="00903508">
              <w:rPr>
                <w:rFonts w:ascii="Arial" w:hAnsi="Arial" w:cs="Arial"/>
                <w:strike/>
                <w:sz w:val="24"/>
                <w:szCs w:val="24"/>
              </w:rPr>
              <w:t xml:space="preserve"> will be agreed </w:t>
            </w:r>
            <w:r w:rsidRPr="00903508">
              <w:rPr>
                <w:rFonts w:ascii="Arial" w:hAnsi="Arial" w:cs="Arial"/>
                <w:sz w:val="24"/>
                <w:szCs w:val="24"/>
              </w:rPr>
              <w:t xml:space="preserve">as part of the planning permission. </w:t>
            </w:r>
          </w:p>
          <w:p w14:paraId="327C44B4" w14:textId="18B4DCF0" w:rsidR="00B937D1" w:rsidRPr="00903508" w:rsidRDefault="00B937D1" w:rsidP="00903508">
            <w:pPr>
              <w:pStyle w:val="NoSpacing"/>
              <w:rPr>
                <w:rFonts w:ascii="Arial" w:hAnsi="Arial" w:cs="Arial"/>
                <w:sz w:val="24"/>
                <w:szCs w:val="24"/>
              </w:rPr>
            </w:pPr>
            <w:r w:rsidRPr="00903508">
              <w:rPr>
                <w:rFonts w:ascii="Arial" w:hAnsi="Arial" w:cs="Arial"/>
                <w:sz w:val="24"/>
                <w:szCs w:val="24"/>
                <w:u w:val="single"/>
              </w:rPr>
              <w:t>C.</w:t>
            </w:r>
            <w:r w:rsidRPr="00903508">
              <w:rPr>
                <w:rFonts w:ascii="Arial" w:hAnsi="Arial" w:cs="Arial"/>
                <w:sz w:val="24"/>
                <w:szCs w:val="24"/>
              </w:rPr>
              <w:t xml:space="preserve">      </w:t>
            </w:r>
            <w:r w:rsidRPr="00903508">
              <w:rPr>
                <w:rFonts w:ascii="Arial" w:hAnsi="Arial" w:cs="Arial"/>
                <w:strike/>
                <w:sz w:val="24"/>
                <w:szCs w:val="24"/>
              </w:rPr>
              <w:t>c)</w:t>
            </w:r>
            <w:r w:rsidRPr="00903508">
              <w:rPr>
                <w:rFonts w:ascii="Arial" w:hAnsi="Arial" w:cs="Arial"/>
                <w:sz w:val="24"/>
                <w:szCs w:val="24"/>
              </w:rPr>
              <w:t xml:space="preserve"> </w:t>
            </w:r>
            <w:r w:rsidRPr="00903508">
              <w:rPr>
                <w:rFonts w:ascii="Arial" w:hAnsi="Arial" w:cs="Arial"/>
                <w:sz w:val="24"/>
                <w:szCs w:val="24"/>
                <w:u w:val="single"/>
              </w:rPr>
              <w:t>In car free development,</w:t>
            </w:r>
            <w:r w:rsidRPr="00903508">
              <w:rPr>
                <w:rFonts w:ascii="Arial" w:hAnsi="Arial" w:cs="Arial"/>
                <w:sz w:val="24"/>
                <w:szCs w:val="24"/>
              </w:rPr>
              <w:t xml:space="preserve"> </w:t>
            </w:r>
            <w:r w:rsidRPr="00903508">
              <w:rPr>
                <w:rFonts w:ascii="Arial" w:hAnsi="Arial" w:cs="Arial"/>
                <w:sz w:val="24"/>
                <w:szCs w:val="24"/>
                <w:u w:val="single"/>
              </w:rPr>
              <w:t>where no parking would be provided within a development site,</w:t>
            </w:r>
            <w:r w:rsidRPr="00903508">
              <w:rPr>
                <w:rFonts w:ascii="Arial" w:hAnsi="Arial" w:cs="Arial"/>
                <w:sz w:val="24"/>
                <w:szCs w:val="24"/>
              </w:rPr>
              <w:t xml:space="preserve"> </w:t>
            </w:r>
            <w:proofErr w:type="spellStart"/>
            <w:r w:rsidRPr="00903508">
              <w:rPr>
                <w:rFonts w:ascii="Arial" w:hAnsi="Arial" w:cs="Arial"/>
                <w:strike/>
                <w:sz w:val="24"/>
                <w:szCs w:val="24"/>
              </w:rPr>
              <w:t>R</w:t>
            </w:r>
            <w:r w:rsidRPr="00903508">
              <w:rPr>
                <w:rFonts w:ascii="Arial" w:hAnsi="Arial" w:cs="Arial"/>
                <w:sz w:val="24"/>
                <w:szCs w:val="24"/>
                <w:u w:val="single"/>
              </w:rPr>
              <w:t>r</w:t>
            </w:r>
            <w:r w:rsidRPr="00903508">
              <w:rPr>
                <w:rFonts w:ascii="Arial" w:hAnsi="Arial" w:cs="Arial"/>
                <w:sz w:val="24"/>
                <w:szCs w:val="24"/>
              </w:rPr>
              <w:t>esidential</w:t>
            </w:r>
            <w:proofErr w:type="spellEnd"/>
            <w:r w:rsidRPr="00903508">
              <w:rPr>
                <w:rFonts w:ascii="Arial" w:hAnsi="Arial" w:cs="Arial"/>
                <w:sz w:val="24"/>
                <w:szCs w:val="24"/>
              </w:rPr>
              <w:t xml:space="preserve"> parking permits will only be available to Blue Badge holders </w:t>
            </w:r>
            <w:r w:rsidRPr="00903508">
              <w:rPr>
                <w:rFonts w:ascii="Arial" w:hAnsi="Arial" w:cs="Arial"/>
                <w:strike/>
                <w:sz w:val="24"/>
                <w:szCs w:val="24"/>
              </w:rPr>
              <w:t>in car free developments</w:t>
            </w:r>
            <w:r w:rsidRPr="00903508">
              <w:rPr>
                <w:rFonts w:ascii="Arial" w:hAnsi="Arial" w:cs="Arial"/>
                <w:sz w:val="24"/>
                <w:szCs w:val="24"/>
              </w:rPr>
              <w:t xml:space="preserve">. Disabled Persons parking should be provided in accordance with London Plan Policies T6.1 and T6.5. </w:t>
            </w:r>
          </w:p>
          <w:p w14:paraId="7D406FA6" w14:textId="1A872031" w:rsidR="00B937D1" w:rsidRPr="00903508" w:rsidRDefault="00B937D1" w:rsidP="00903508">
            <w:pPr>
              <w:pStyle w:val="NoSpacing"/>
              <w:rPr>
                <w:rFonts w:ascii="Arial" w:hAnsi="Arial" w:cs="Arial"/>
                <w:sz w:val="24"/>
                <w:szCs w:val="24"/>
              </w:rPr>
            </w:pPr>
            <w:r w:rsidRPr="00903508">
              <w:rPr>
                <w:rFonts w:ascii="Arial" w:hAnsi="Arial" w:cs="Arial"/>
                <w:sz w:val="24"/>
                <w:szCs w:val="24"/>
                <w:u w:val="single"/>
              </w:rPr>
              <w:lastRenderedPageBreak/>
              <w:t>D.</w:t>
            </w:r>
            <w:r w:rsidRPr="00903508">
              <w:rPr>
                <w:rFonts w:ascii="Arial" w:hAnsi="Arial" w:cs="Arial"/>
                <w:sz w:val="24"/>
                <w:szCs w:val="24"/>
              </w:rPr>
              <w:t xml:space="preserve">      </w:t>
            </w:r>
            <w:r w:rsidRPr="00903508">
              <w:rPr>
                <w:rFonts w:ascii="Arial" w:hAnsi="Arial" w:cs="Arial"/>
                <w:strike/>
                <w:sz w:val="24"/>
                <w:szCs w:val="24"/>
              </w:rPr>
              <w:t>d)</w:t>
            </w:r>
            <w:r w:rsidRPr="00903508">
              <w:rPr>
                <w:rFonts w:ascii="Arial" w:hAnsi="Arial" w:cs="Arial"/>
                <w:sz w:val="24"/>
                <w:szCs w:val="24"/>
              </w:rPr>
              <w:t xml:space="preserve"> </w:t>
            </w:r>
            <w:r w:rsidRPr="00903508">
              <w:rPr>
                <w:rFonts w:ascii="Arial" w:hAnsi="Arial" w:cs="Arial"/>
                <w:strike/>
                <w:sz w:val="24"/>
                <w:szCs w:val="24"/>
              </w:rPr>
              <w:t xml:space="preserve">Where development proposals involve a reduction of existing off-street car parking spaces, the developer must demonstrate that sufficient parking will remain in the area to serve local needs. </w:t>
            </w:r>
            <w:r w:rsidRPr="00903508">
              <w:rPr>
                <w:rFonts w:ascii="Arial" w:hAnsi="Arial" w:cs="Arial"/>
                <w:sz w:val="24"/>
                <w:szCs w:val="24"/>
                <w:u w:val="single"/>
                <w:lang w:eastAsia="en-GB"/>
              </w:rPr>
              <w:t xml:space="preserve">Where sites are redeveloped, parking provision should reflect the standards in Table 20 for residential development and the London Plan standards for non-residential development, and not be re-provided at previous levels where this exceeds the standards. </w:t>
            </w:r>
          </w:p>
          <w:p w14:paraId="50EC3C90" w14:textId="24C0C2CF" w:rsidR="00B937D1" w:rsidRPr="00903508" w:rsidRDefault="00B937D1" w:rsidP="00903508">
            <w:pPr>
              <w:pStyle w:val="NoSpacing"/>
              <w:rPr>
                <w:rFonts w:ascii="Arial" w:hAnsi="Arial" w:cs="Arial"/>
                <w:sz w:val="24"/>
                <w:szCs w:val="24"/>
              </w:rPr>
            </w:pPr>
            <w:r w:rsidRPr="00903508">
              <w:rPr>
                <w:rFonts w:ascii="Arial" w:hAnsi="Arial" w:cs="Arial"/>
                <w:sz w:val="24"/>
                <w:szCs w:val="24"/>
                <w:u w:val="single"/>
              </w:rPr>
              <w:t>E.</w:t>
            </w:r>
            <w:r w:rsidRPr="00903508">
              <w:rPr>
                <w:rFonts w:ascii="Arial" w:hAnsi="Arial" w:cs="Arial"/>
                <w:sz w:val="24"/>
                <w:szCs w:val="24"/>
              </w:rPr>
              <w:t xml:space="preserve">      </w:t>
            </w:r>
            <w:r w:rsidRPr="00903508">
              <w:rPr>
                <w:rFonts w:ascii="Arial" w:hAnsi="Arial" w:cs="Arial"/>
                <w:strike/>
                <w:sz w:val="24"/>
                <w:szCs w:val="24"/>
              </w:rPr>
              <w:t>e)</w:t>
            </w:r>
            <w:r w:rsidRPr="00903508">
              <w:rPr>
                <w:rFonts w:ascii="Arial" w:hAnsi="Arial" w:cs="Arial"/>
                <w:sz w:val="24"/>
                <w:szCs w:val="24"/>
              </w:rPr>
              <w:t xml:space="preserve"> Cycle parking is to be delivered in accordance with </w:t>
            </w:r>
            <w:r w:rsidRPr="00903508">
              <w:rPr>
                <w:rFonts w:ascii="Arial" w:hAnsi="Arial" w:cs="Arial"/>
                <w:strike/>
                <w:sz w:val="24"/>
                <w:szCs w:val="24"/>
              </w:rPr>
              <w:t>London Plan</w:t>
            </w:r>
            <w:r w:rsidRPr="00903508">
              <w:rPr>
                <w:rFonts w:ascii="Arial" w:hAnsi="Arial" w:cs="Arial"/>
                <w:sz w:val="24"/>
                <w:szCs w:val="24"/>
              </w:rPr>
              <w:t xml:space="preserve"> Standards set out in </w:t>
            </w:r>
            <w:r w:rsidRPr="00903508">
              <w:rPr>
                <w:rFonts w:ascii="Arial" w:hAnsi="Arial" w:cs="Arial"/>
                <w:sz w:val="24"/>
                <w:szCs w:val="24"/>
                <w:u w:val="single"/>
              </w:rPr>
              <w:t>London Plan</w:t>
            </w:r>
            <w:r w:rsidRPr="00903508">
              <w:rPr>
                <w:rFonts w:ascii="Arial" w:hAnsi="Arial" w:cs="Arial"/>
                <w:sz w:val="24"/>
                <w:szCs w:val="24"/>
              </w:rPr>
              <w:t xml:space="preserve"> Policy T5 Cycling.</w:t>
            </w:r>
          </w:p>
          <w:p w14:paraId="49C0CF8E" w14:textId="59062B88" w:rsidR="00B937D1" w:rsidRPr="00903508" w:rsidRDefault="00B937D1" w:rsidP="00903508">
            <w:pPr>
              <w:pStyle w:val="NoSpacing"/>
              <w:rPr>
                <w:rFonts w:ascii="Arial" w:hAnsi="Arial" w:cs="Arial"/>
                <w:sz w:val="24"/>
                <w:szCs w:val="24"/>
              </w:rPr>
            </w:pPr>
            <w:r w:rsidRPr="00903508">
              <w:rPr>
                <w:rFonts w:ascii="Arial" w:hAnsi="Arial" w:cs="Arial"/>
                <w:sz w:val="24"/>
                <w:szCs w:val="24"/>
                <w:u w:val="single"/>
              </w:rPr>
              <w:t>F.</w:t>
            </w:r>
            <w:r w:rsidRPr="00903508">
              <w:rPr>
                <w:rFonts w:ascii="Arial" w:hAnsi="Arial" w:cs="Arial"/>
                <w:sz w:val="24"/>
                <w:szCs w:val="24"/>
              </w:rPr>
              <w:t xml:space="preserve">      </w:t>
            </w:r>
            <w:r w:rsidRPr="00903508">
              <w:rPr>
                <w:rFonts w:ascii="Arial" w:hAnsi="Arial" w:cs="Arial"/>
                <w:strike/>
                <w:sz w:val="24"/>
                <w:szCs w:val="24"/>
              </w:rPr>
              <w:t xml:space="preserve"> f) </w:t>
            </w:r>
            <w:r w:rsidRPr="00903508">
              <w:rPr>
                <w:rFonts w:ascii="Arial" w:hAnsi="Arial" w:cs="Arial"/>
                <w:sz w:val="24"/>
                <w:szCs w:val="24"/>
              </w:rPr>
              <w:t>Electric Vehicle charging points to be delivered in accordance with</w:t>
            </w:r>
            <w:r w:rsidRPr="00903508">
              <w:rPr>
                <w:rFonts w:ascii="Arial" w:hAnsi="Arial" w:cs="Arial"/>
                <w:strike/>
                <w:sz w:val="24"/>
                <w:szCs w:val="24"/>
              </w:rPr>
              <w:t xml:space="preserve"> </w:t>
            </w:r>
            <w:r w:rsidRPr="00903508">
              <w:rPr>
                <w:rFonts w:ascii="Arial" w:hAnsi="Arial" w:cs="Arial"/>
                <w:sz w:val="24"/>
                <w:szCs w:val="24"/>
                <w:u w:val="single"/>
              </w:rPr>
              <w:t>Part S of the Building Regulations</w:t>
            </w:r>
            <w:r w:rsidRPr="00903508">
              <w:rPr>
                <w:rFonts w:ascii="Arial" w:hAnsi="Arial" w:cs="Arial"/>
                <w:strike/>
                <w:sz w:val="24"/>
                <w:szCs w:val="24"/>
                <w:u w:val="single"/>
              </w:rPr>
              <w:t xml:space="preserve"> </w:t>
            </w:r>
            <w:r w:rsidRPr="00903508">
              <w:rPr>
                <w:rFonts w:ascii="Arial" w:hAnsi="Arial" w:cs="Arial"/>
                <w:strike/>
                <w:sz w:val="24"/>
                <w:szCs w:val="24"/>
              </w:rPr>
              <w:t xml:space="preserve"> London           Plan Standards</w:t>
            </w:r>
            <w:r w:rsidRPr="00903508">
              <w:rPr>
                <w:rFonts w:ascii="Arial" w:hAnsi="Arial" w:cs="Arial"/>
                <w:sz w:val="24"/>
                <w:szCs w:val="24"/>
              </w:rPr>
              <w:t xml:space="preserve"> as appropriate for the use.</w:t>
            </w:r>
          </w:p>
          <w:p w14:paraId="385F99A0" w14:textId="52DF815E" w:rsidR="00B937D1" w:rsidRPr="00903508" w:rsidRDefault="00B937D1" w:rsidP="00903508">
            <w:pPr>
              <w:pStyle w:val="NoSpacing"/>
              <w:rPr>
                <w:rFonts w:ascii="Arial" w:hAnsi="Arial" w:cs="Arial"/>
                <w:sz w:val="24"/>
                <w:szCs w:val="24"/>
              </w:rPr>
            </w:pPr>
            <w:r w:rsidRPr="00903508">
              <w:rPr>
                <w:rFonts w:ascii="Arial" w:hAnsi="Arial" w:cs="Arial"/>
                <w:sz w:val="24"/>
                <w:szCs w:val="24"/>
                <w:u w:val="single"/>
              </w:rPr>
              <w:t>G.</w:t>
            </w:r>
            <w:r w:rsidRPr="00903508">
              <w:rPr>
                <w:rFonts w:ascii="Arial" w:hAnsi="Arial" w:cs="Arial"/>
                <w:sz w:val="24"/>
                <w:szCs w:val="24"/>
              </w:rPr>
              <w:t xml:space="preserve">   </w:t>
            </w:r>
            <w:r w:rsidRPr="00903508">
              <w:rPr>
                <w:rFonts w:ascii="Arial" w:hAnsi="Arial" w:cs="Arial"/>
                <w:strike/>
                <w:sz w:val="24"/>
                <w:szCs w:val="24"/>
              </w:rPr>
              <w:t xml:space="preserve"> g) </w:t>
            </w:r>
            <w:r w:rsidRPr="00903508">
              <w:rPr>
                <w:rFonts w:ascii="Arial" w:hAnsi="Arial" w:cs="Arial"/>
                <w:sz w:val="24"/>
                <w:szCs w:val="24"/>
                <w:u w:val="single"/>
              </w:rPr>
              <w:t>In accordance with Policy T6.1 (part D) of the London Plan, where appropriate</w:t>
            </w:r>
            <w:r w:rsidRPr="00903508">
              <w:rPr>
                <w:rFonts w:ascii="Arial" w:hAnsi="Arial" w:cs="Arial"/>
                <w:sz w:val="24"/>
                <w:szCs w:val="24"/>
              </w:rPr>
              <w:t xml:space="preserve"> </w:t>
            </w:r>
            <w:r w:rsidRPr="00903508">
              <w:rPr>
                <w:rFonts w:ascii="Arial" w:hAnsi="Arial" w:cs="Arial"/>
                <w:sz w:val="24"/>
                <w:szCs w:val="24"/>
                <w:u w:val="single"/>
              </w:rPr>
              <w:t>spaces</w:t>
            </w:r>
            <w:r w:rsidRPr="00903508">
              <w:rPr>
                <w:rFonts w:ascii="Arial" w:hAnsi="Arial" w:cs="Arial"/>
                <w:sz w:val="24"/>
                <w:szCs w:val="24"/>
              </w:rPr>
              <w:t xml:space="preserve"> </w:t>
            </w:r>
            <w:proofErr w:type="spellStart"/>
            <w:r w:rsidRPr="00903508">
              <w:rPr>
                <w:rFonts w:ascii="Arial" w:hAnsi="Arial" w:cs="Arial"/>
                <w:strike/>
                <w:sz w:val="24"/>
                <w:szCs w:val="24"/>
              </w:rPr>
              <w:t>Spaces</w:t>
            </w:r>
            <w:proofErr w:type="spellEnd"/>
            <w:r w:rsidRPr="00903508">
              <w:rPr>
                <w:rFonts w:ascii="Arial" w:hAnsi="Arial" w:cs="Arial"/>
                <w:sz w:val="24"/>
                <w:szCs w:val="24"/>
              </w:rPr>
              <w:t xml:space="preserve"> </w:t>
            </w:r>
            <w:r w:rsidRPr="00903508">
              <w:rPr>
                <w:rFonts w:ascii="Arial" w:hAnsi="Arial" w:cs="Arial"/>
                <w:sz w:val="24"/>
                <w:szCs w:val="24"/>
                <w:u w:val="single"/>
              </w:rPr>
              <w:t>with active charging facilities are encouraged</w:t>
            </w:r>
            <w:r w:rsidRPr="00903508">
              <w:rPr>
                <w:rFonts w:ascii="Arial" w:hAnsi="Arial" w:cs="Arial"/>
                <w:sz w:val="24"/>
                <w:szCs w:val="24"/>
              </w:rPr>
              <w:t xml:space="preserve">. </w:t>
            </w:r>
            <w:r w:rsidRPr="00903508">
              <w:rPr>
                <w:rFonts w:ascii="Arial" w:hAnsi="Arial" w:cs="Arial"/>
                <w:sz w:val="24"/>
                <w:szCs w:val="24"/>
                <w:u w:val="single"/>
              </w:rPr>
              <w:t xml:space="preserve">These </w:t>
            </w:r>
            <w:r w:rsidRPr="00903508">
              <w:rPr>
                <w:rFonts w:ascii="Arial" w:hAnsi="Arial" w:cs="Arial"/>
                <w:sz w:val="24"/>
                <w:szCs w:val="24"/>
              </w:rPr>
              <w:t xml:space="preserve">should be available for car club vehicle parking along with car club membership for future residents of the development </w:t>
            </w:r>
            <w:r w:rsidRPr="00903508">
              <w:rPr>
                <w:rFonts w:ascii="Arial" w:hAnsi="Arial" w:cs="Arial"/>
                <w:sz w:val="24"/>
                <w:szCs w:val="24"/>
                <w:u w:val="single"/>
              </w:rPr>
              <w:t>as an alternative to private parking</w:t>
            </w:r>
            <w:r w:rsidRPr="00903508">
              <w:rPr>
                <w:rFonts w:ascii="Arial" w:hAnsi="Arial" w:cs="Arial"/>
                <w:sz w:val="24"/>
                <w:szCs w:val="24"/>
              </w:rPr>
              <w:t xml:space="preserve"> within the agreed </w:t>
            </w:r>
            <w:r w:rsidRPr="00903508">
              <w:rPr>
                <w:rFonts w:ascii="Arial" w:hAnsi="Arial" w:cs="Arial"/>
                <w:sz w:val="24"/>
                <w:szCs w:val="24"/>
                <w:u w:val="single"/>
              </w:rPr>
              <w:t>maximum</w:t>
            </w:r>
            <w:r w:rsidRPr="00903508">
              <w:rPr>
                <w:rFonts w:ascii="Arial" w:hAnsi="Arial" w:cs="Arial"/>
                <w:sz w:val="24"/>
                <w:szCs w:val="24"/>
              </w:rPr>
              <w:t xml:space="preserve"> car parking provision.</w:t>
            </w:r>
          </w:p>
          <w:p w14:paraId="6C674338" w14:textId="19F71555" w:rsidR="00B937D1" w:rsidRPr="00903508" w:rsidRDefault="00B937D1" w:rsidP="00903508">
            <w:pPr>
              <w:pStyle w:val="NoSpacing"/>
              <w:rPr>
                <w:rFonts w:ascii="Arial" w:hAnsi="Arial" w:cs="Arial"/>
                <w:sz w:val="24"/>
                <w:szCs w:val="24"/>
              </w:rPr>
            </w:pPr>
            <w:r w:rsidRPr="00903508">
              <w:rPr>
                <w:rFonts w:ascii="Arial" w:hAnsi="Arial" w:cs="Arial"/>
                <w:sz w:val="24"/>
                <w:szCs w:val="24"/>
                <w:u w:val="single"/>
              </w:rPr>
              <w:t>H.</w:t>
            </w:r>
            <w:r w:rsidRPr="00903508">
              <w:rPr>
                <w:rFonts w:ascii="Arial" w:hAnsi="Arial" w:cs="Arial"/>
                <w:sz w:val="24"/>
                <w:szCs w:val="24"/>
              </w:rPr>
              <w:t xml:space="preserve"> </w:t>
            </w:r>
            <w:r w:rsidRPr="00903508">
              <w:rPr>
                <w:rFonts w:ascii="Arial" w:hAnsi="Arial" w:cs="Arial"/>
                <w:strike/>
                <w:sz w:val="24"/>
                <w:szCs w:val="24"/>
              </w:rPr>
              <w:t>h)</w:t>
            </w:r>
            <w:r w:rsidRPr="00903508">
              <w:rPr>
                <w:rFonts w:ascii="Arial" w:hAnsi="Arial" w:cs="Arial"/>
                <w:sz w:val="24"/>
                <w:szCs w:val="24"/>
              </w:rPr>
              <w:t xml:space="preserve"> Appropriate provision should be made for efficient deliveries and servicing.</w:t>
            </w:r>
          </w:p>
          <w:p w14:paraId="7444274C" w14:textId="5C900758" w:rsidR="00B937D1" w:rsidRPr="00903508" w:rsidRDefault="00B937D1" w:rsidP="00903508">
            <w:pPr>
              <w:pStyle w:val="NoSpacing"/>
              <w:rPr>
                <w:rFonts w:ascii="Arial" w:hAnsi="Arial" w:cs="Arial"/>
                <w:sz w:val="24"/>
                <w:szCs w:val="24"/>
                <w:u w:val="single"/>
              </w:rPr>
            </w:pPr>
            <w:r w:rsidRPr="00903508">
              <w:rPr>
                <w:rFonts w:ascii="Arial" w:hAnsi="Arial" w:cs="Arial"/>
                <w:sz w:val="24"/>
                <w:szCs w:val="24"/>
                <w:u w:val="single"/>
              </w:rPr>
              <w:t>I.  The Council will require a Parking Design and Management Plan for all applications which include car parking. The extent of the Parking Design and Management Plan should be proportionate to the scale and type of development proposed, assess appropriate provision levels and any capacity for proposed on-street parking.</w:t>
            </w:r>
          </w:p>
          <w:p w14:paraId="264CED23" w14:textId="741C4958" w:rsidR="00B937D1" w:rsidRPr="00903508" w:rsidRDefault="00B937D1" w:rsidP="00903508">
            <w:pPr>
              <w:pStyle w:val="NoSpacing"/>
              <w:rPr>
                <w:rFonts w:ascii="Arial" w:hAnsi="Arial" w:cs="Arial"/>
                <w:sz w:val="24"/>
                <w:szCs w:val="24"/>
                <w:u w:val="single"/>
              </w:rPr>
            </w:pPr>
            <w:r w:rsidRPr="00903508">
              <w:rPr>
                <w:rFonts w:ascii="Arial" w:hAnsi="Arial" w:cs="Arial"/>
                <w:sz w:val="24"/>
                <w:szCs w:val="24"/>
                <w:u w:val="single"/>
              </w:rPr>
              <w:t>J. Where on-street parking surveys are undertaken, the scope of the survey should be agreed in advance with the Council.</w:t>
            </w:r>
          </w:p>
        </w:tc>
        <w:tc>
          <w:tcPr>
            <w:tcW w:w="6754" w:type="dxa"/>
            <w:tcBorders>
              <w:left w:val="single" w:sz="4" w:space="0" w:color="auto"/>
            </w:tcBorders>
          </w:tcPr>
          <w:p w14:paraId="3E1CCC64" w14:textId="77777777" w:rsidR="00B937D1" w:rsidRPr="00531EE9" w:rsidRDefault="00B937D1" w:rsidP="00B937D1">
            <w:pPr>
              <w:rPr>
                <w:rFonts w:ascii="Arial" w:hAnsi="Arial" w:cs="Arial"/>
                <w:b/>
                <w:bCs/>
                <w14:ligatures w14:val="none"/>
              </w:rPr>
            </w:pPr>
            <w:r w:rsidRPr="00531EE9">
              <w:rPr>
                <w:rFonts w:ascii="Arial" w:hAnsi="Arial" w:cs="Arial"/>
                <w:b/>
                <w:bCs/>
                <w14:ligatures w14:val="none"/>
              </w:rPr>
              <w:lastRenderedPageBreak/>
              <w:t>Summary of MM</w:t>
            </w:r>
          </w:p>
          <w:p w14:paraId="64634165" w14:textId="5AAEBFE9" w:rsidR="00B937D1" w:rsidRPr="00E42B32" w:rsidRDefault="00B937D1" w:rsidP="00B937D1">
            <w:pPr>
              <w:spacing w:line="259" w:lineRule="auto"/>
              <w:rPr>
                <w:rFonts w:ascii="Arial" w:eastAsia="Times New Roman" w:hAnsi="Arial" w:cs="Arial"/>
              </w:rPr>
            </w:pPr>
            <w:r w:rsidRPr="00EC67FD">
              <w:rPr>
                <w:rFonts w:ascii="Arial" w:eastAsia="Times New Roman" w:hAnsi="Arial" w:cs="Arial"/>
              </w:rPr>
              <w:t>The policy sets out parking standard requirements for development within the Borough.</w:t>
            </w:r>
            <w:r>
              <w:rPr>
                <w:rFonts w:ascii="Arial" w:eastAsia="Times New Roman" w:hAnsi="Arial" w:cs="Arial"/>
              </w:rPr>
              <w:t xml:space="preserve"> </w:t>
            </w:r>
            <w:r w:rsidRPr="00EC67FD">
              <w:rPr>
                <w:rFonts w:ascii="Arial" w:hAnsi="Arial" w:cs="Arial"/>
                <w:bCs/>
              </w:rPr>
              <w:t>MM</w:t>
            </w:r>
            <w:r w:rsidRPr="00EC67FD">
              <w:rPr>
                <w:rFonts w:ascii="Arial" w:hAnsi="Arial" w:cs="Arial"/>
                <w:b/>
              </w:rPr>
              <w:t xml:space="preserve"> </w:t>
            </w:r>
            <w:r w:rsidRPr="00EC67FD">
              <w:rPr>
                <w:rFonts w:ascii="Arial" w:hAnsi="Arial" w:cs="Arial"/>
                <w:bCs/>
              </w:rPr>
              <w:t>r</w:t>
            </w:r>
            <w:r w:rsidRPr="00EC67FD">
              <w:rPr>
                <w:rFonts w:ascii="Arial" w:hAnsi="Arial" w:cs="Arial"/>
              </w:rPr>
              <w:t xml:space="preserve">evisions </w:t>
            </w:r>
            <w:r>
              <w:rPr>
                <w:rFonts w:ascii="Arial" w:hAnsi="Arial" w:cs="Arial"/>
              </w:rPr>
              <w:t xml:space="preserve">are required </w:t>
            </w:r>
            <w:r w:rsidRPr="00EC67FD">
              <w:rPr>
                <w:rFonts w:ascii="Arial" w:hAnsi="Arial" w:cs="Arial"/>
              </w:rPr>
              <w:t>for soundness to ensure closer alignment / general conformity with the London Plan.</w:t>
            </w:r>
          </w:p>
          <w:p w14:paraId="703226B0" w14:textId="77777777" w:rsidR="00B937D1" w:rsidRPr="00EC67FD" w:rsidRDefault="00B937D1" w:rsidP="00B937D1">
            <w:pPr>
              <w:spacing w:line="259" w:lineRule="auto"/>
              <w:rPr>
                <w:rFonts w:ascii="Arial" w:hAnsi="Arial" w:cs="Arial"/>
              </w:rPr>
            </w:pPr>
            <w:r w:rsidRPr="00EC67FD">
              <w:rPr>
                <w:rFonts w:ascii="Arial" w:hAnsi="Arial" w:cs="Arial"/>
              </w:rPr>
              <w:t xml:space="preserve">MM provides clarification that parking should be limited in accordance with London Plan standards. Parking permits may be issued for development in CPZs in line with maximum provision level in Table 23, taking account of any on-site provision and subject to any capacity for additional on-street parking. </w:t>
            </w:r>
          </w:p>
          <w:p w14:paraId="4F031902" w14:textId="21F7B70C" w:rsidR="00B937D1" w:rsidRPr="00EC67FD" w:rsidRDefault="00B937D1" w:rsidP="00B937D1">
            <w:pPr>
              <w:spacing w:line="259" w:lineRule="auto"/>
              <w:rPr>
                <w:rFonts w:ascii="Arial" w:hAnsi="Arial" w:cs="Arial"/>
              </w:rPr>
            </w:pPr>
            <w:r w:rsidRPr="00EC67FD">
              <w:rPr>
                <w:rFonts w:ascii="Arial" w:hAnsi="Arial" w:cs="Arial"/>
              </w:rPr>
              <w:t xml:space="preserve">Clarification on where new CPZs or alterations to existing CPZs are deemed necessary to make development acceptable, </w:t>
            </w:r>
            <w:r>
              <w:rPr>
                <w:rFonts w:ascii="Arial" w:hAnsi="Arial" w:cs="Arial"/>
              </w:rPr>
              <w:t xml:space="preserve">and </w:t>
            </w:r>
            <w:r w:rsidRPr="00EC67FD">
              <w:rPr>
                <w:rFonts w:ascii="Arial" w:hAnsi="Arial" w:cs="Arial"/>
              </w:rPr>
              <w:t>contributions for implementation and monitoring may be required.</w:t>
            </w:r>
            <w:r w:rsidRPr="00EC67FD">
              <w:rPr>
                <w:rFonts w:ascii="Arial" w:hAnsi="Arial" w:cs="Arial"/>
                <w:b/>
                <w:bCs/>
              </w:rPr>
              <w:t xml:space="preserve"> </w:t>
            </w:r>
            <w:r w:rsidRPr="00EC67FD">
              <w:rPr>
                <w:rFonts w:ascii="Arial" w:hAnsi="Arial" w:cs="Arial"/>
              </w:rPr>
              <w:t xml:space="preserve">Deletion of requirement for CPZs to be in place before development. Clarification on ‘car free development’ by making certain that ‘where no parking would be provided within a development site, residential parking permits will be made available to Blue Badge Holders. Re-wording at Part D to reflect London Plan </w:t>
            </w:r>
            <w:r>
              <w:rPr>
                <w:rFonts w:ascii="Arial" w:hAnsi="Arial" w:cs="Arial"/>
              </w:rPr>
              <w:t xml:space="preserve">relevant </w:t>
            </w:r>
            <w:r w:rsidRPr="00EC67FD">
              <w:rPr>
                <w:rFonts w:ascii="Arial" w:hAnsi="Arial" w:cs="Arial"/>
              </w:rPr>
              <w:t>policies regarding the reprovision of parking</w:t>
            </w:r>
            <w:r>
              <w:rPr>
                <w:rFonts w:ascii="Arial" w:hAnsi="Arial" w:cs="Arial"/>
              </w:rPr>
              <w:t xml:space="preserve"> and not providing at previous levels where this would exceed standards.</w:t>
            </w:r>
            <w:r w:rsidRPr="00EC67FD">
              <w:rPr>
                <w:rFonts w:ascii="Arial" w:hAnsi="Arial" w:cs="Arial"/>
              </w:rPr>
              <w:t xml:space="preserve"> Update</w:t>
            </w:r>
            <w:r>
              <w:rPr>
                <w:rFonts w:ascii="Arial" w:hAnsi="Arial" w:cs="Arial"/>
              </w:rPr>
              <w:t>d</w:t>
            </w:r>
            <w:r w:rsidRPr="00EC67FD">
              <w:rPr>
                <w:rFonts w:ascii="Arial" w:hAnsi="Arial" w:cs="Arial"/>
              </w:rPr>
              <w:t xml:space="preserve"> references to electric vehicle charging to refer to Part S of the Building Regulations. Clarification that car club parking spaces with active charging facilities </w:t>
            </w:r>
            <w:r>
              <w:rPr>
                <w:rFonts w:ascii="Arial" w:hAnsi="Arial" w:cs="Arial"/>
              </w:rPr>
              <w:t xml:space="preserve">are </w:t>
            </w:r>
            <w:r w:rsidRPr="00EC67FD">
              <w:rPr>
                <w:rFonts w:ascii="Arial" w:hAnsi="Arial" w:cs="Arial"/>
              </w:rPr>
              <w:t>encouraged as alternative to private parking for residents.</w:t>
            </w:r>
          </w:p>
          <w:p w14:paraId="5FB295D7" w14:textId="75C2FEF8" w:rsidR="00B937D1" w:rsidRPr="00F13D30" w:rsidRDefault="00B937D1" w:rsidP="00B937D1">
            <w:pPr>
              <w:keepNext/>
              <w:keepLines/>
              <w:suppressAutoHyphens/>
              <w:autoSpaceDN w:val="0"/>
              <w:textAlignment w:val="baseline"/>
              <w:outlineLvl w:val="2"/>
              <w:rPr>
                <w:rFonts w:ascii="Arial" w:hAnsi="Arial" w:cs="Arial"/>
              </w:rPr>
            </w:pPr>
            <w:r>
              <w:rPr>
                <w:rFonts w:ascii="Arial" w:hAnsi="Arial" w:cs="Arial"/>
              </w:rPr>
              <w:lastRenderedPageBreak/>
              <w:t>A</w:t>
            </w:r>
            <w:r w:rsidRPr="005717FB">
              <w:rPr>
                <w:rFonts w:ascii="Arial" w:hAnsi="Arial" w:cs="Arial"/>
              </w:rPr>
              <w:t xml:space="preserve">dditional text in the policy </w:t>
            </w:r>
            <w:r w:rsidRPr="005717FB">
              <w:rPr>
                <w:rFonts w:ascii="Arial" w:hAnsi="Arial" w:cs="Arial"/>
                <w:kern w:val="2"/>
              </w:rPr>
              <w:t xml:space="preserve">stating that the </w:t>
            </w:r>
            <w:r w:rsidRPr="005717FB">
              <w:rPr>
                <w:rFonts w:ascii="Arial" w:hAnsi="Arial" w:cs="Arial"/>
              </w:rPr>
              <w:t>Council will require a Parking Design and Management Plan for all applications which</w:t>
            </w:r>
            <w:r w:rsidRPr="00F13D30">
              <w:rPr>
                <w:rFonts w:ascii="Arial" w:hAnsi="Arial" w:cs="Arial"/>
              </w:rPr>
              <w:t xml:space="preserve"> include car parking. </w:t>
            </w:r>
          </w:p>
          <w:p w14:paraId="540D8F2D" w14:textId="77777777" w:rsidR="00B937D1" w:rsidRDefault="00B937D1" w:rsidP="00B937D1">
            <w:pPr>
              <w:keepNext/>
              <w:keepLines/>
              <w:suppressAutoHyphens/>
              <w:autoSpaceDN w:val="0"/>
              <w:textAlignment w:val="baseline"/>
              <w:outlineLvl w:val="2"/>
              <w:rPr>
                <w:rFonts w:ascii="Arial" w:hAnsi="Arial" w:cs="Arial"/>
              </w:rPr>
            </w:pPr>
          </w:p>
          <w:p w14:paraId="562EFE69" w14:textId="77777777" w:rsidR="00B937D1" w:rsidRPr="0011229C" w:rsidRDefault="00B937D1" w:rsidP="00B937D1">
            <w:pPr>
              <w:rPr>
                <w:rFonts w:ascii="Arial" w:eastAsia="Times New Roman" w:hAnsi="Arial" w:cs="Arial"/>
                <w:b/>
                <w:bCs/>
              </w:rPr>
            </w:pPr>
            <w:r w:rsidRPr="0011229C">
              <w:rPr>
                <w:rFonts w:ascii="Arial" w:eastAsia="Times New Roman" w:hAnsi="Arial" w:cs="Arial"/>
                <w:b/>
                <w:bCs/>
              </w:rPr>
              <w:t>Impact of MM</w:t>
            </w:r>
          </w:p>
          <w:p w14:paraId="63E2E293" w14:textId="77777777" w:rsidR="00B937D1" w:rsidRPr="00EC67FD" w:rsidRDefault="00B937D1" w:rsidP="00B937D1">
            <w:pPr>
              <w:spacing w:line="256" w:lineRule="auto"/>
              <w:rPr>
                <w:rFonts w:ascii="Arial" w:eastAsia="Times New Roman" w:hAnsi="Arial" w:cs="Arial"/>
              </w:rPr>
            </w:pPr>
          </w:p>
          <w:p w14:paraId="121B18D7" w14:textId="596DB992" w:rsidR="00B937D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531EE9">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w:t>
            </w:r>
            <w:r>
              <w:rPr>
                <w:rFonts w:ascii="Arial" w:eastAsia="Times New Roman" w:hAnsi="Arial" w:cs="Arial"/>
                <w:b/>
                <w:bCs/>
                <w:lang w:eastAsia="en-GB"/>
                <w14:ligatures w14:val="none"/>
              </w:rPr>
              <w:t xml:space="preserve"> parking management.</w:t>
            </w:r>
          </w:p>
          <w:p w14:paraId="3494B81D" w14:textId="77777777" w:rsidR="00B937D1" w:rsidRPr="00531EE9" w:rsidRDefault="00B937D1" w:rsidP="00B937D1">
            <w:pPr>
              <w:spacing w:line="259" w:lineRule="auto"/>
              <w:rPr>
                <w:rFonts w:ascii="Arial" w:eastAsia="Times New Roman" w:hAnsi="Arial" w:cs="Arial"/>
                <w:b/>
                <w:bCs/>
                <w:lang w:eastAsia="en-GB"/>
                <w14:ligatures w14:val="none"/>
              </w:rPr>
            </w:pPr>
            <w:r w:rsidRPr="00531EE9">
              <w:rPr>
                <w:rFonts w:ascii="Arial" w:eastAsia="Times New Roman" w:hAnsi="Arial" w:cs="Arial"/>
                <w:b/>
                <w:bCs/>
                <w:lang w:eastAsia="en-GB"/>
                <w14:ligatures w14:val="none"/>
              </w:rPr>
              <w:t xml:space="preserve">Does not significantly impact on the results of the previous SA </w:t>
            </w:r>
            <w:r w:rsidRPr="00531EE9">
              <w:rPr>
                <w:rFonts w:ascii="Arial" w:hAnsi="Arial" w:cs="Arial"/>
                <w:b/>
                <w:bCs/>
              </w:rPr>
              <w:t>assessment</w:t>
            </w:r>
            <w:r w:rsidRPr="00531EE9">
              <w:rPr>
                <w:rFonts w:ascii="Arial" w:eastAsia="Times New Roman" w:hAnsi="Arial" w:cs="Arial"/>
                <w:b/>
                <w:bCs/>
                <w:lang w:eastAsia="en-GB"/>
                <w14:ligatures w14:val="none"/>
              </w:rPr>
              <w:t>.</w:t>
            </w:r>
          </w:p>
          <w:p w14:paraId="4867F95E" w14:textId="77777777" w:rsidR="00B937D1" w:rsidRPr="00531EE9" w:rsidRDefault="00B937D1" w:rsidP="00B937D1">
            <w:pPr>
              <w:rPr>
                <w:rFonts w:ascii="Arial" w:eastAsia="Times New Roman" w:hAnsi="Arial" w:cs="Arial"/>
                <w:b/>
                <w:bCs/>
              </w:rPr>
            </w:pPr>
          </w:p>
          <w:p w14:paraId="57D653E7" w14:textId="77777777" w:rsidR="00B937D1" w:rsidRPr="00531EE9" w:rsidRDefault="00B937D1" w:rsidP="00B937D1">
            <w:pPr>
              <w:spacing w:line="259" w:lineRule="auto"/>
              <w:rPr>
                <w:rFonts w:ascii="Arial" w:hAnsi="Arial" w:cs="Arial"/>
                <w14:ligatures w14:val="none"/>
              </w:rPr>
            </w:pPr>
            <w:r w:rsidRPr="00531EE9">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545DAD11" w14:textId="77777777" w:rsidR="00B937D1" w:rsidRPr="00531EE9" w:rsidRDefault="00B937D1" w:rsidP="00B937D1">
            <w:pPr>
              <w:rPr>
                <w:rFonts w:ascii="Arial" w:eastAsia="Times New Roman" w:hAnsi="Arial" w:cs="Arial"/>
                <w:b/>
                <w:bCs/>
              </w:rPr>
            </w:pPr>
          </w:p>
          <w:p w14:paraId="4B43BA4B" w14:textId="22E8F8CA" w:rsidR="00B937D1" w:rsidRPr="00484C94" w:rsidRDefault="00B937D1" w:rsidP="00B937D1">
            <w:pPr>
              <w:rPr>
                <w:rFonts w:ascii="Arial" w:hAnsi="Arial" w:cs="Arial"/>
                <w14:ligatures w14:val="none"/>
              </w:rPr>
            </w:pPr>
            <w:r w:rsidRPr="00484C94">
              <w:rPr>
                <w:rFonts w:ascii="Arial" w:hAnsi="Arial" w:cs="Arial"/>
                <w14:ligatures w14:val="none"/>
              </w:rPr>
              <w:t xml:space="preserve">The MM includes policy wording changes impacting positively in contributing to furthering the </w:t>
            </w:r>
            <w:r w:rsidRPr="00531EE9">
              <w:rPr>
                <w:rFonts w:ascii="Arial" w:hAnsi="Arial" w:cs="Arial"/>
                <w14:ligatures w14:val="none"/>
              </w:rPr>
              <w:t>SA/IIA objective</w:t>
            </w:r>
            <w:r>
              <w:rPr>
                <w:rFonts w:ascii="Arial" w:hAnsi="Arial" w:cs="Arial"/>
                <w14:ligatures w14:val="none"/>
              </w:rPr>
              <w:t xml:space="preserve"> to</w:t>
            </w:r>
            <w:r w:rsidRPr="00484C94">
              <w:rPr>
                <w:rFonts w:ascii="Arial" w:hAnsi="Arial" w:cs="Arial"/>
                <w14:ligatures w14:val="none"/>
              </w:rPr>
              <w:t xml:space="preserve"> </w:t>
            </w:r>
            <w:r>
              <w:rPr>
                <w:rFonts w:ascii="Arial" w:hAnsi="Arial" w:cs="Arial"/>
                <w14:ligatures w14:val="none"/>
              </w:rPr>
              <w:t>m</w:t>
            </w:r>
            <w:r w:rsidRPr="00484C94">
              <w:rPr>
                <w:rFonts w:ascii="Arial" w:hAnsi="Arial" w:cs="Arial"/>
                <w14:ligatures w14:val="none"/>
              </w:rPr>
              <w:t>inimise the need to travel and create accessible, safe and sustainable connections and networks by road, public transport, cycling and walking</w:t>
            </w:r>
            <w:r w:rsidR="0005539A">
              <w:rPr>
                <w:rFonts w:ascii="Arial" w:hAnsi="Arial" w:cs="Arial"/>
                <w14:ligatures w14:val="none"/>
              </w:rPr>
              <w:t xml:space="preserve"> </w:t>
            </w:r>
            <w:r w:rsidR="00996D00">
              <w:rPr>
                <w:rFonts w:ascii="Arial" w:hAnsi="Arial" w:cs="Arial"/>
                <w14:ligatures w14:val="none"/>
              </w:rPr>
              <w:t>(8)</w:t>
            </w:r>
            <w:r>
              <w:rPr>
                <w:rFonts w:ascii="Arial" w:hAnsi="Arial" w:cs="Arial"/>
                <w14:ligatures w14:val="none"/>
              </w:rPr>
              <w:t>.</w:t>
            </w:r>
          </w:p>
          <w:p w14:paraId="65C9FB96" w14:textId="77777777" w:rsidR="00B937D1" w:rsidRDefault="00B937D1" w:rsidP="00B937D1">
            <w:pPr>
              <w:keepNext/>
              <w:keepLines/>
              <w:suppressAutoHyphens/>
              <w:autoSpaceDN w:val="0"/>
              <w:textAlignment w:val="baseline"/>
              <w:outlineLvl w:val="2"/>
              <w:rPr>
                <w:rFonts w:ascii="Arial" w:hAnsi="Arial" w:cs="Arial"/>
                <w14:ligatures w14:val="none"/>
              </w:rPr>
            </w:pPr>
          </w:p>
          <w:p w14:paraId="7ABBB44D" w14:textId="5C061B97" w:rsidR="00B937D1" w:rsidRDefault="00B937D1" w:rsidP="00B937D1">
            <w:pPr>
              <w:keepNext/>
              <w:keepLines/>
              <w:suppressAutoHyphens/>
              <w:autoSpaceDN w:val="0"/>
              <w:textAlignment w:val="baseline"/>
              <w:outlineLvl w:val="2"/>
              <w:rPr>
                <w:rFonts w:ascii="Arial" w:hAnsi="Arial" w:cs="Arial"/>
                <w14:ligatures w14:val="none"/>
              </w:rPr>
            </w:pPr>
            <w:r w:rsidRPr="00531EE9">
              <w:rPr>
                <w:rFonts w:ascii="Arial" w:hAnsi="Arial" w:cs="Arial"/>
                <w14:ligatures w14:val="none"/>
              </w:rPr>
              <w:t xml:space="preserve">More generally, implementation of the policy with these MM changes will indirectly positively contribute to the </w:t>
            </w:r>
            <w:r>
              <w:rPr>
                <w:rFonts w:ascii="Arial" w:hAnsi="Arial" w:cs="Arial"/>
                <w14:ligatures w14:val="none"/>
              </w:rPr>
              <w:t xml:space="preserve">following </w:t>
            </w:r>
            <w:r w:rsidRPr="00531EE9">
              <w:rPr>
                <w:rFonts w:ascii="Arial" w:hAnsi="Arial" w:cs="Arial"/>
                <w14:ligatures w14:val="none"/>
              </w:rPr>
              <w:t>SA/IIA objectives</w:t>
            </w:r>
            <w:r>
              <w:rPr>
                <w:rFonts w:ascii="Arial" w:hAnsi="Arial" w:cs="Arial"/>
                <w14:ligatures w14:val="none"/>
              </w:rPr>
              <w:t xml:space="preserve"> to:</w:t>
            </w:r>
          </w:p>
          <w:p w14:paraId="27A9C9A6" w14:textId="77777777" w:rsidR="00B937D1" w:rsidRDefault="00B937D1" w:rsidP="00B937D1">
            <w:pPr>
              <w:keepNext/>
              <w:keepLines/>
              <w:suppressAutoHyphens/>
              <w:autoSpaceDN w:val="0"/>
              <w:textAlignment w:val="baseline"/>
              <w:outlineLvl w:val="2"/>
              <w:rPr>
                <w:rFonts w:ascii="Arial" w:hAnsi="Arial" w:cs="Arial"/>
                <w14:ligatures w14:val="none"/>
              </w:rPr>
            </w:pPr>
          </w:p>
          <w:p w14:paraId="7D1AF28C" w14:textId="5587948B" w:rsidR="00B937D1" w:rsidRDefault="00B937D1" w:rsidP="00D7573A">
            <w:pPr>
              <w:pStyle w:val="ListParagraph"/>
              <w:numPr>
                <w:ilvl w:val="0"/>
                <w:numId w:val="76"/>
              </w:numPr>
              <w:rPr>
                <w:rFonts w:ascii="Arial" w:hAnsi="Arial" w:cs="Arial"/>
                <w14:ligatures w14:val="none"/>
              </w:rPr>
            </w:pPr>
            <w:r>
              <w:rPr>
                <w:rFonts w:ascii="Arial" w:hAnsi="Arial" w:cs="Arial"/>
                <w14:ligatures w14:val="none"/>
              </w:rPr>
              <w:t>I</w:t>
            </w:r>
            <w:r w:rsidRPr="00531EE9">
              <w:rPr>
                <w:rFonts w:ascii="Arial" w:hAnsi="Arial" w:cs="Arial"/>
                <w14:ligatures w14:val="none"/>
              </w:rPr>
              <w:t>mprov</w:t>
            </w:r>
            <w:r>
              <w:rPr>
                <w:rFonts w:ascii="Arial" w:hAnsi="Arial" w:cs="Arial"/>
                <w14:ligatures w14:val="none"/>
              </w:rPr>
              <w:t>e</w:t>
            </w:r>
            <w:r w:rsidRPr="00531EE9">
              <w:rPr>
                <w:rFonts w:ascii="Arial" w:hAnsi="Arial" w:cs="Arial"/>
                <w14:ligatures w14:val="none"/>
              </w:rPr>
              <w:t xml:space="preserve"> the health and wellbeing of the population and reduce health inequalities</w:t>
            </w:r>
            <w:r>
              <w:rPr>
                <w:rFonts w:ascii="Arial" w:hAnsi="Arial" w:cs="Arial"/>
                <w14:ligatures w14:val="none"/>
              </w:rPr>
              <w:t>;</w:t>
            </w:r>
            <w:r w:rsidR="00E83C55">
              <w:rPr>
                <w:rFonts w:ascii="Arial" w:hAnsi="Arial" w:cs="Arial"/>
                <w14:ligatures w14:val="none"/>
              </w:rPr>
              <w:t xml:space="preserve"> (6)</w:t>
            </w:r>
          </w:p>
          <w:p w14:paraId="7355E1DF" w14:textId="4AFB0D27" w:rsidR="00B937D1" w:rsidRDefault="00B937D1" w:rsidP="00D7573A">
            <w:pPr>
              <w:pStyle w:val="ListParagraph"/>
              <w:numPr>
                <w:ilvl w:val="0"/>
                <w:numId w:val="76"/>
              </w:numPr>
              <w:rPr>
                <w:rFonts w:ascii="Arial" w:hAnsi="Arial" w:cs="Arial"/>
                <w14:ligatures w14:val="none"/>
              </w:rPr>
            </w:pPr>
            <w:r>
              <w:rPr>
                <w:rFonts w:ascii="Arial" w:hAnsi="Arial" w:cs="Arial"/>
                <w14:ligatures w14:val="none"/>
              </w:rPr>
              <w:t>Promote a high quality inclusive and safe environment;</w:t>
            </w:r>
            <w:r w:rsidR="00E83C55">
              <w:rPr>
                <w:rFonts w:ascii="Arial" w:hAnsi="Arial" w:cs="Arial"/>
                <w14:ligatures w14:val="none"/>
              </w:rPr>
              <w:t xml:space="preserve"> (14)</w:t>
            </w:r>
            <w:r>
              <w:rPr>
                <w:rFonts w:ascii="Arial" w:hAnsi="Arial" w:cs="Arial"/>
                <w14:ligatures w14:val="none"/>
              </w:rPr>
              <w:t xml:space="preserve"> </w:t>
            </w:r>
          </w:p>
          <w:p w14:paraId="40C70C31" w14:textId="55D0B6FE" w:rsidR="00B937D1" w:rsidRDefault="00B937D1" w:rsidP="00D7573A">
            <w:pPr>
              <w:pStyle w:val="ListParagraph"/>
              <w:numPr>
                <w:ilvl w:val="0"/>
                <w:numId w:val="76"/>
              </w:numPr>
              <w:rPr>
                <w:rFonts w:ascii="Arial" w:hAnsi="Arial" w:cs="Arial"/>
                <w14:ligatures w14:val="none"/>
              </w:rPr>
            </w:pPr>
            <w:r>
              <w:rPr>
                <w:rFonts w:ascii="Arial" w:hAnsi="Arial" w:cs="Arial"/>
                <w14:ligatures w14:val="none"/>
              </w:rPr>
              <w:lastRenderedPageBreak/>
              <w:t>Ensure efficient use of land and infrastructure;</w:t>
            </w:r>
            <w:r w:rsidR="00E83C55">
              <w:rPr>
                <w:rFonts w:ascii="Arial" w:hAnsi="Arial" w:cs="Arial"/>
                <w14:ligatures w14:val="none"/>
              </w:rPr>
              <w:t xml:space="preserve"> (2)</w:t>
            </w:r>
          </w:p>
          <w:p w14:paraId="3410E7D2" w14:textId="2E697C05" w:rsidR="00B937D1" w:rsidRPr="00BE5E7D" w:rsidRDefault="00B937D1" w:rsidP="00D7573A">
            <w:pPr>
              <w:pStyle w:val="ListParagraph"/>
              <w:numPr>
                <w:ilvl w:val="0"/>
                <w:numId w:val="76"/>
              </w:numPr>
              <w:rPr>
                <w:rFonts w:ascii="Arial" w:hAnsi="Arial" w:cs="Arial"/>
                <w14:ligatures w14:val="none"/>
              </w:rPr>
            </w:pPr>
            <w:r>
              <w:rPr>
                <w:rFonts w:ascii="Arial" w:hAnsi="Arial" w:cs="Arial"/>
                <w14:ligatures w14:val="none"/>
              </w:rPr>
              <w:t>Promote social inclusion, equality, diversity and community cohesion;</w:t>
            </w:r>
            <w:r w:rsidR="00E83C55">
              <w:rPr>
                <w:rFonts w:ascii="Arial" w:hAnsi="Arial" w:cs="Arial"/>
                <w14:ligatures w14:val="none"/>
              </w:rPr>
              <w:t xml:space="preserve"> (1)</w:t>
            </w:r>
          </w:p>
          <w:p w14:paraId="079A3ABC" w14:textId="23D73B15" w:rsidR="00B937D1" w:rsidRDefault="00B937D1" w:rsidP="00D7573A">
            <w:pPr>
              <w:pStyle w:val="ListParagraph"/>
              <w:numPr>
                <w:ilvl w:val="0"/>
                <w:numId w:val="76"/>
              </w:numPr>
              <w:rPr>
                <w:rFonts w:ascii="Arial" w:hAnsi="Arial" w:cs="Arial"/>
                <w14:ligatures w14:val="none"/>
              </w:rPr>
            </w:pPr>
            <w:r w:rsidRPr="00B94AFE">
              <w:rPr>
                <w:rFonts w:ascii="Arial" w:hAnsi="Arial" w:cs="Arial"/>
                <w14:ligatures w14:val="none"/>
              </w:rPr>
              <w:t>Promote liveable, safe neighbourhoods which support good quality accessible services and sustainable lifestyles</w:t>
            </w:r>
            <w:r>
              <w:rPr>
                <w:rFonts w:ascii="Arial" w:hAnsi="Arial" w:cs="Arial"/>
                <w14:ligatures w14:val="none"/>
              </w:rPr>
              <w:t>;</w:t>
            </w:r>
            <w:r w:rsidR="00392B3B">
              <w:rPr>
                <w:rFonts w:ascii="Arial" w:hAnsi="Arial" w:cs="Arial"/>
                <w14:ligatures w14:val="none"/>
              </w:rPr>
              <w:t xml:space="preserve"> (4)</w:t>
            </w:r>
            <w:r>
              <w:rPr>
                <w:rFonts w:ascii="Arial" w:hAnsi="Arial" w:cs="Arial"/>
                <w14:ligatures w14:val="none"/>
              </w:rPr>
              <w:t xml:space="preserve"> and</w:t>
            </w:r>
          </w:p>
          <w:p w14:paraId="06E3A890" w14:textId="03FB97CE" w:rsidR="00B937D1" w:rsidRPr="00680BB0" w:rsidRDefault="00B937D1" w:rsidP="00D7573A">
            <w:pPr>
              <w:pStyle w:val="ListParagraph"/>
              <w:numPr>
                <w:ilvl w:val="0"/>
                <w:numId w:val="76"/>
              </w:numPr>
              <w:rPr>
                <w:rFonts w:ascii="Arial" w:hAnsi="Arial" w:cs="Arial"/>
                <w14:ligatures w14:val="none"/>
              </w:rPr>
            </w:pPr>
            <w:r w:rsidRPr="00B94AFE">
              <w:rPr>
                <w:rFonts w:ascii="Arial" w:hAnsi="Arial" w:cs="Arial"/>
                <w14:ligatures w14:val="none"/>
              </w:rPr>
              <w:t>Reduce contribution to climate change and enhance community resilience to climate change impacts</w:t>
            </w:r>
            <w:r w:rsidR="0055079F">
              <w:rPr>
                <w:rFonts w:ascii="Arial" w:hAnsi="Arial" w:cs="Arial"/>
                <w14:ligatures w14:val="none"/>
              </w:rPr>
              <w:t xml:space="preserve"> (11)</w:t>
            </w:r>
            <w:r>
              <w:rPr>
                <w:rFonts w:ascii="Arial" w:hAnsi="Arial" w:cs="Arial"/>
                <w14:ligatures w14:val="none"/>
              </w:rPr>
              <w:t>.</w:t>
            </w:r>
          </w:p>
          <w:p w14:paraId="613A86B1" w14:textId="77777777" w:rsidR="00B937D1" w:rsidRPr="00531EE9" w:rsidRDefault="00B937D1" w:rsidP="00B937D1">
            <w:pPr>
              <w:keepNext/>
              <w:keepLines/>
              <w:suppressAutoHyphens/>
              <w:autoSpaceDN w:val="0"/>
              <w:textAlignment w:val="baseline"/>
              <w:outlineLvl w:val="2"/>
              <w:rPr>
                <w:rFonts w:ascii="Arial" w:hAnsi="Arial" w:cs="Arial"/>
                <w14:ligatures w14:val="none"/>
              </w:rPr>
            </w:pPr>
          </w:p>
          <w:p w14:paraId="54DE611C" w14:textId="249CAD97" w:rsidR="00B937D1" w:rsidRPr="00D25635" w:rsidRDefault="00B937D1" w:rsidP="00B937D1">
            <w:pPr>
              <w:rPr>
                <w:rFonts w:ascii="Arial" w:hAnsi="Arial" w:cs="Arial"/>
                <w14:ligatures w14:val="none"/>
              </w:rPr>
            </w:pPr>
            <w:r w:rsidRPr="00531EE9">
              <w:rPr>
                <w:rFonts w:ascii="Arial" w:hAnsi="Arial" w:cs="Arial"/>
              </w:rPr>
              <w:t>For the remainder of the SA/IIA objectives the MM is considered to have negligible or no effect on the achievement of the objective and therefore the</w:t>
            </w:r>
            <w:r w:rsidR="00BA656D">
              <w:rPr>
                <w:rFonts w:ascii="Arial" w:hAnsi="Arial" w:cs="Arial"/>
              </w:rPr>
              <w:t xml:space="preserve"> impact</w:t>
            </w:r>
            <w:r w:rsidRPr="00531EE9">
              <w:rPr>
                <w:rFonts w:ascii="Arial" w:hAnsi="Arial" w:cs="Arial"/>
              </w:rPr>
              <w:t xml:space="preserve"> is neutral.</w:t>
            </w:r>
          </w:p>
        </w:tc>
      </w:tr>
      <w:tr w:rsidR="00B937D1" w:rsidRPr="00EC67FD" w14:paraId="44093E94" w14:textId="77777777" w:rsidTr="00E506CC">
        <w:trPr>
          <w:trHeight w:val="20"/>
        </w:trPr>
        <w:tc>
          <w:tcPr>
            <w:tcW w:w="1640" w:type="dxa"/>
            <w:tcBorders>
              <w:right w:val="single" w:sz="4" w:space="0" w:color="auto"/>
            </w:tcBorders>
          </w:tcPr>
          <w:p w14:paraId="2E328B7A" w14:textId="2A8169DB" w:rsidR="00B937D1" w:rsidRDefault="00B937D1" w:rsidP="00B937D1">
            <w:pPr>
              <w:rPr>
                <w:rFonts w:ascii="Arial" w:hAnsi="Arial" w:cs="Arial"/>
              </w:rPr>
            </w:pPr>
            <w:r>
              <w:rPr>
                <w:rFonts w:ascii="Arial" w:hAnsi="Arial" w:cs="Arial"/>
              </w:rPr>
              <w:lastRenderedPageBreak/>
              <w:t>MM74</w:t>
            </w:r>
          </w:p>
          <w:p w14:paraId="58DAE422" w14:textId="4F4E73E3" w:rsidR="00B937D1" w:rsidRPr="00EC67FD" w:rsidRDefault="00B937D1" w:rsidP="00B937D1">
            <w:pPr>
              <w:rPr>
                <w:rFonts w:ascii="Arial" w:hAnsi="Arial" w:cs="Arial"/>
              </w:rPr>
            </w:pPr>
            <w:r w:rsidRPr="00EC67FD">
              <w:rPr>
                <w:rFonts w:ascii="Arial" w:hAnsi="Arial" w:cs="Arial"/>
              </w:rPr>
              <w:t>Policy TRC04</w:t>
            </w:r>
            <w:r w:rsidRPr="00D341E6">
              <w:rPr>
                <w:rFonts w:ascii="Arial" w:hAnsi="Arial" w:cs="Arial"/>
              </w:rPr>
              <w:t xml:space="preserve"> and consequential changes to supporting text</w:t>
            </w:r>
            <w:r>
              <w:rPr>
                <w:rFonts w:ascii="Arial" w:hAnsi="Arial" w:cs="Arial"/>
              </w:rPr>
              <w:t xml:space="preserve">  </w:t>
            </w:r>
            <w:r w:rsidRPr="00EC67FD">
              <w:rPr>
                <w:rFonts w:ascii="Arial" w:hAnsi="Arial" w:cs="Arial"/>
              </w:rPr>
              <w:t xml:space="preserve">   </w:t>
            </w:r>
          </w:p>
          <w:p w14:paraId="606EE416" w14:textId="77777777" w:rsidR="00B937D1" w:rsidRPr="00EC67FD" w:rsidRDefault="00B937D1" w:rsidP="00B937D1">
            <w:pPr>
              <w:ind w:left="57"/>
              <w:rPr>
                <w:rFonts w:ascii="Arial" w:hAnsi="Arial" w:cs="Arial"/>
              </w:rPr>
            </w:pPr>
          </w:p>
        </w:tc>
        <w:tc>
          <w:tcPr>
            <w:tcW w:w="7907" w:type="dxa"/>
            <w:tcBorders>
              <w:top w:val="single" w:sz="4" w:space="0" w:color="auto"/>
              <w:left w:val="single" w:sz="4" w:space="0" w:color="auto"/>
              <w:bottom w:val="single" w:sz="4" w:space="0" w:color="auto"/>
              <w:right w:val="single" w:sz="4" w:space="0" w:color="auto"/>
            </w:tcBorders>
            <w:shd w:val="clear" w:color="auto" w:fill="DBF5E3"/>
          </w:tcPr>
          <w:p w14:paraId="68BA2F31" w14:textId="1DFD7672" w:rsidR="00EC7FC6" w:rsidRPr="00E63E3C" w:rsidRDefault="00EC7FC6" w:rsidP="00EC7FC6">
            <w:pPr>
              <w:rPr>
                <w:rFonts w:ascii="Arial" w:hAnsi="Arial" w:cs="Arial"/>
                <w:b/>
                <w:sz w:val="24"/>
                <w:szCs w:val="24"/>
              </w:rPr>
            </w:pPr>
            <w:r>
              <w:rPr>
                <w:rFonts w:ascii="Arial" w:hAnsi="Arial" w:cs="Arial"/>
                <w:b/>
                <w:sz w:val="24"/>
                <w:szCs w:val="24"/>
              </w:rPr>
              <w:t>P</w:t>
            </w:r>
            <w:r w:rsidRPr="00E63E3C">
              <w:rPr>
                <w:rFonts w:ascii="Arial" w:hAnsi="Arial" w:cs="Arial"/>
                <w:b/>
                <w:sz w:val="24"/>
                <w:szCs w:val="24"/>
              </w:rPr>
              <w:t xml:space="preserve">olicy TRC04 – Digital Communication and Connectivity </w:t>
            </w:r>
          </w:p>
          <w:p w14:paraId="49B1593F" w14:textId="77777777" w:rsidR="00EC7FC6" w:rsidRPr="00E63E3C" w:rsidRDefault="00EC7FC6" w:rsidP="00EC7FC6">
            <w:pPr>
              <w:rPr>
                <w:rFonts w:ascii="Arial" w:hAnsi="Arial" w:cs="Arial"/>
                <w:sz w:val="24"/>
                <w:szCs w:val="24"/>
              </w:rPr>
            </w:pPr>
          </w:p>
          <w:p w14:paraId="33B995B0" w14:textId="77777777" w:rsidR="00EC7FC6" w:rsidRPr="00E63E3C" w:rsidRDefault="00EC7FC6" w:rsidP="00EC7FC6">
            <w:pPr>
              <w:rPr>
                <w:rFonts w:ascii="Arial" w:hAnsi="Arial" w:cs="Arial"/>
                <w:sz w:val="24"/>
                <w:szCs w:val="24"/>
              </w:rPr>
            </w:pPr>
            <w:r w:rsidRPr="00E63E3C">
              <w:rPr>
                <w:rFonts w:ascii="Arial" w:hAnsi="Arial" w:cs="Arial"/>
                <w:sz w:val="24"/>
                <w:szCs w:val="24"/>
              </w:rPr>
              <w:t xml:space="preserve">The Council </w:t>
            </w:r>
            <w:r w:rsidRPr="00E63E3C">
              <w:rPr>
                <w:rFonts w:ascii="Arial" w:hAnsi="Arial" w:cs="Arial"/>
                <w:sz w:val="24"/>
                <w:szCs w:val="24"/>
                <w:u w:val="single"/>
              </w:rPr>
              <w:t xml:space="preserve">supports the delivery of full-fibre or equivalent digital infrastructure, with particular focus on areas of the Borough with gaps in connectivity and barriers to digital access. It </w:t>
            </w:r>
            <w:r w:rsidRPr="00E63E3C">
              <w:rPr>
                <w:rFonts w:ascii="Arial" w:hAnsi="Arial" w:cs="Arial"/>
                <w:sz w:val="24"/>
                <w:szCs w:val="24"/>
              </w:rPr>
              <w:t xml:space="preserve">will promote the development of advanced, high quality communications infrastructure to support economic growth and more accessible, inclusive communities and enabling residents to work from home. Developments should facilitate high speed broadband and advancement in communication networks where possible.  </w:t>
            </w:r>
          </w:p>
          <w:p w14:paraId="71B04592" w14:textId="77777777" w:rsidR="00EC7FC6" w:rsidRPr="00E63E3C" w:rsidRDefault="00EC7FC6" w:rsidP="00EC7FC6">
            <w:pPr>
              <w:rPr>
                <w:rFonts w:ascii="Arial" w:hAnsi="Arial" w:cs="Arial"/>
                <w:sz w:val="24"/>
                <w:szCs w:val="24"/>
              </w:rPr>
            </w:pPr>
          </w:p>
          <w:p w14:paraId="1269DA91" w14:textId="77777777" w:rsidR="00EC7FC6" w:rsidRPr="00E63E3C" w:rsidRDefault="00EC7FC6" w:rsidP="00EC7FC6">
            <w:pPr>
              <w:autoSpaceDE w:val="0"/>
              <w:adjustRightInd w:val="0"/>
              <w:rPr>
                <w:rFonts w:ascii="Arial" w:hAnsi="Arial" w:cs="Arial"/>
                <w:bCs/>
                <w:sz w:val="24"/>
                <w:szCs w:val="24"/>
              </w:rPr>
            </w:pPr>
            <w:r w:rsidRPr="00E63E3C">
              <w:rPr>
                <w:rFonts w:ascii="Arial" w:hAnsi="Arial" w:cs="Arial"/>
                <w:bCs/>
                <w:sz w:val="24"/>
                <w:szCs w:val="24"/>
              </w:rPr>
              <w:t>Proposals for the installation of telecommunications equipment will be permitted where it can be demonstrated that:</w:t>
            </w:r>
          </w:p>
          <w:p w14:paraId="01F2AF24" w14:textId="77777777" w:rsidR="00EC7FC6" w:rsidRPr="00E63E3C" w:rsidRDefault="00EC7FC6" w:rsidP="00D7573A">
            <w:pPr>
              <w:numPr>
                <w:ilvl w:val="0"/>
                <w:numId w:val="108"/>
              </w:numPr>
              <w:autoSpaceDE w:val="0"/>
              <w:autoSpaceDN w:val="0"/>
              <w:adjustRightInd w:val="0"/>
              <w:rPr>
                <w:rFonts w:ascii="Arial" w:hAnsi="Arial" w:cs="Arial"/>
                <w:bCs/>
                <w:sz w:val="24"/>
                <w:szCs w:val="24"/>
              </w:rPr>
            </w:pPr>
            <w:proofErr w:type="spellStart"/>
            <w:r w:rsidRPr="00866BA3">
              <w:rPr>
                <w:rFonts w:ascii="Arial" w:hAnsi="Arial" w:cs="Arial"/>
                <w:bCs/>
                <w:strike/>
                <w:sz w:val="24"/>
                <w:szCs w:val="24"/>
              </w:rPr>
              <w:t>i</w:t>
            </w:r>
            <w:proofErr w:type="spellEnd"/>
            <w:r w:rsidRPr="00866BA3">
              <w:rPr>
                <w:rFonts w:ascii="Arial" w:hAnsi="Arial" w:cs="Arial"/>
                <w:bCs/>
                <w:strike/>
                <w:sz w:val="24"/>
                <w:szCs w:val="24"/>
              </w:rPr>
              <w:t>.</w:t>
            </w:r>
            <w:r>
              <w:rPr>
                <w:rFonts w:ascii="Arial" w:hAnsi="Arial" w:cs="Arial"/>
                <w:bCs/>
                <w:sz w:val="24"/>
                <w:szCs w:val="24"/>
              </w:rPr>
              <w:t xml:space="preserve"> </w:t>
            </w:r>
            <w:r w:rsidRPr="00E63E3C">
              <w:rPr>
                <w:rFonts w:ascii="Arial" w:hAnsi="Arial" w:cs="Arial"/>
                <w:bCs/>
                <w:sz w:val="24"/>
                <w:szCs w:val="24"/>
              </w:rPr>
              <w:t>There is no significant adverse effect on the external appearance of the building on which, or space in which, they are located;</w:t>
            </w:r>
          </w:p>
          <w:p w14:paraId="5635AFF9" w14:textId="77777777" w:rsidR="00EC7FC6" w:rsidRPr="00E63E3C" w:rsidRDefault="00EC7FC6" w:rsidP="00D7573A">
            <w:pPr>
              <w:numPr>
                <w:ilvl w:val="0"/>
                <w:numId w:val="108"/>
              </w:numPr>
              <w:autoSpaceDE w:val="0"/>
              <w:autoSpaceDN w:val="0"/>
              <w:adjustRightInd w:val="0"/>
              <w:rPr>
                <w:rFonts w:ascii="Arial" w:hAnsi="Arial" w:cs="Arial"/>
                <w:bCs/>
                <w:sz w:val="24"/>
                <w:szCs w:val="24"/>
              </w:rPr>
            </w:pPr>
            <w:r w:rsidRPr="00866BA3">
              <w:rPr>
                <w:rFonts w:ascii="Arial" w:hAnsi="Arial" w:cs="Arial"/>
                <w:bCs/>
                <w:strike/>
                <w:sz w:val="24"/>
                <w:szCs w:val="24"/>
              </w:rPr>
              <w:lastRenderedPageBreak/>
              <w:t>ii.</w:t>
            </w:r>
            <w:r>
              <w:rPr>
                <w:rFonts w:ascii="Arial" w:hAnsi="Arial" w:cs="Arial"/>
                <w:bCs/>
                <w:sz w:val="24"/>
                <w:szCs w:val="24"/>
              </w:rPr>
              <w:t xml:space="preserve"> </w:t>
            </w:r>
            <w:r w:rsidRPr="00E63E3C">
              <w:rPr>
                <w:rFonts w:ascii="Arial" w:hAnsi="Arial" w:cs="Arial"/>
                <w:bCs/>
                <w:sz w:val="24"/>
                <w:szCs w:val="24"/>
              </w:rPr>
              <w:t xml:space="preserve">The </w:t>
            </w:r>
            <w:r w:rsidRPr="00C77F58">
              <w:rPr>
                <w:rFonts w:ascii="Arial" w:hAnsi="Arial" w:cs="Arial"/>
                <w:bCs/>
                <w:strike/>
                <w:sz w:val="24"/>
                <w:szCs w:val="24"/>
              </w:rPr>
              <w:t>special character and appearance</w:t>
            </w:r>
            <w:r>
              <w:rPr>
                <w:rFonts w:ascii="Arial" w:hAnsi="Arial" w:cs="Arial"/>
                <w:bCs/>
                <w:strike/>
                <w:sz w:val="24"/>
                <w:szCs w:val="24"/>
              </w:rPr>
              <w:t xml:space="preserve"> </w:t>
            </w:r>
            <w:r w:rsidRPr="0083156A">
              <w:rPr>
                <w:rFonts w:ascii="Arial" w:hAnsi="Arial" w:cs="Arial"/>
                <w:bCs/>
                <w:sz w:val="24"/>
                <w:szCs w:val="24"/>
                <w:u w:val="single"/>
              </w:rPr>
              <w:t>significance</w:t>
            </w:r>
            <w:r w:rsidRPr="00E63E3C">
              <w:rPr>
                <w:rFonts w:ascii="Arial" w:hAnsi="Arial" w:cs="Arial"/>
                <w:bCs/>
                <w:sz w:val="24"/>
                <w:szCs w:val="24"/>
              </w:rPr>
              <w:t xml:space="preserve"> of </w:t>
            </w:r>
            <w:r w:rsidRPr="0083156A">
              <w:rPr>
                <w:rFonts w:ascii="Arial" w:hAnsi="Arial" w:cs="Arial"/>
                <w:bCs/>
                <w:strike/>
                <w:sz w:val="24"/>
                <w:szCs w:val="24"/>
              </w:rPr>
              <w:t>all</w:t>
            </w:r>
            <w:r w:rsidRPr="00E63E3C">
              <w:rPr>
                <w:rFonts w:ascii="Arial" w:hAnsi="Arial" w:cs="Arial"/>
                <w:bCs/>
                <w:sz w:val="24"/>
                <w:szCs w:val="24"/>
              </w:rPr>
              <w:t xml:space="preserve"> heritage assets </w:t>
            </w:r>
            <w:proofErr w:type="spellStart"/>
            <w:r w:rsidRPr="002B29A2">
              <w:rPr>
                <w:rFonts w:ascii="Arial" w:hAnsi="Arial" w:cs="Arial"/>
                <w:bCs/>
                <w:sz w:val="24"/>
                <w:szCs w:val="24"/>
                <w:u w:val="single"/>
              </w:rPr>
              <w:t>is</w:t>
            </w:r>
            <w:r w:rsidRPr="00AC13D5">
              <w:rPr>
                <w:rFonts w:ascii="Arial" w:hAnsi="Arial" w:cs="Arial"/>
                <w:bCs/>
                <w:strike/>
                <w:sz w:val="24"/>
                <w:szCs w:val="24"/>
              </w:rPr>
              <w:t>are</w:t>
            </w:r>
            <w:proofErr w:type="spellEnd"/>
            <w:r w:rsidRPr="00E63E3C">
              <w:rPr>
                <w:rFonts w:ascii="Arial" w:hAnsi="Arial" w:cs="Arial"/>
                <w:bCs/>
                <w:sz w:val="24"/>
                <w:szCs w:val="24"/>
              </w:rPr>
              <w:t xml:space="preserve"> </w:t>
            </w:r>
            <w:r w:rsidRPr="00E63E3C">
              <w:rPr>
                <w:rFonts w:ascii="Arial" w:hAnsi="Arial" w:cs="Arial"/>
                <w:bCs/>
                <w:strike/>
                <w:sz w:val="24"/>
                <w:szCs w:val="24"/>
              </w:rPr>
              <w:t xml:space="preserve">preserved </w:t>
            </w:r>
            <w:r w:rsidRPr="00E63E3C">
              <w:rPr>
                <w:rFonts w:ascii="Arial" w:hAnsi="Arial" w:cs="Arial"/>
                <w:bCs/>
                <w:sz w:val="24"/>
                <w:szCs w:val="24"/>
                <w:u w:val="single"/>
              </w:rPr>
              <w:t xml:space="preserve">conserved </w:t>
            </w:r>
            <w:r w:rsidRPr="00E63E3C">
              <w:rPr>
                <w:rFonts w:ascii="Arial" w:hAnsi="Arial" w:cs="Arial"/>
                <w:bCs/>
                <w:sz w:val="24"/>
                <w:szCs w:val="24"/>
              </w:rPr>
              <w:t xml:space="preserve">or enhanced </w:t>
            </w:r>
            <w:r w:rsidRPr="00E63E3C">
              <w:rPr>
                <w:rFonts w:ascii="Arial" w:hAnsi="Arial" w:cs="Arial"/>
                <w:bCs/>
                <w:sz w:val="24"/>
                <w:szCs w:val="24"/>
                <w:u w:val="single"/>
              </w:rPr>
              <w:t>in accordance with Policy CDH08</w:t>
            </w:r>
            <w:r w:rsidRPr="00E63E3C">
              <w:rPr>
                <w:rFonts w:ascii="Arial" w:hAnsi="Arial" w:cs="Arial"/>
                <w:bCs/>
                <w:sz w:val="24"/>
                <w:szCs w:val="24"/>
              </w:rPr>
              <w:t>;</w:t>
            </w:r>
          </w:p>
          <w:p w14:paraId="64ACD0A1" w14:textId="77777777" w:rsidR="00EC7FC6" w:rsidRPr="00E63E3C" w:rsidRDefault="00EC7FC6" w:rsidP="00D7573A">
            <w:pPr>
              <w:numPr>
                <w:ilvl w:val="0"/>
                <w:numId w:val="108"/>
              </w:numPr>
              <w:autoSpaceDE w:val="0"/>
              <w:autoSpaceDN w:val="0"/>
              <w:adjustRightInd w:val="0"/>
              <w:rPr>
                <w:rFonts w:ascii="Arial" w:hAnsi="Arial" w:cs="Arial"/>
                <w:bCs/>
                <w:sz w:val="24"/>
                <w:szCs w:val="24"/>
              </w:rPr>
            </w:pPr>
            <w:r w:rsidRPr="00866BA3">
              <w:rPr>
                <w:rFonts w:ascii="Arial" w:hAnsi="Arial" w:cs="Arial"/>
                <w:bCs/>
                <w:strike/>
                <w:sz w:val="24"/>
                <w:szCs w:val="24"/>
              </w:rPr>
              <w:t>iii.</w:t>
            </w:r>
            <w:r>
              <w:rPr>
                <w:rFonts w:ascii="Arial" w:hAnsi="Arial" w:cs="Arial"/>
                <w:bCs/>
                <w:sz w:val="24"/>
                <w:szCs w:val="24"/>
              </w:rPr>
              <w:t xml:space="preserve"> </w:t>
            </w:r>
            <w:r w:rsidRPr="00E63E3C">
              <w:rPr>
                <w:rFonts w:ascii="Arial" w:hAnsi="Arial" w:cs="Arial"/>
                <w:bCs/>
                <w:sz w:val="24"/>
                <w:szCs w:val="24"/>
              </w:rPr>
              <w:t>The possibility of sharing facilities, such as masts, cabinet boxes and satellite dishes, and erecting antennae on existing buildings or other structures has been fully explored and where practical becomes the preferred location;</w:t>
            </w:r>
          </w:p>
          <w:p w14:paraId="54CC93EB" w14:textId="77777777" w:rsidR="00EC7FC6" w:rsidRPr="00E63E3C" w:rsidRDefault="00EC7FC6" w:rsidP="00D7573A">
            <w:pPr>
              <w:numPr>
                <w:ilvl w:val="0"/>
                <w:numId w:val="108"/>
              </w:numPr>
              <w:autoSpaceDE w:val="0"/>
              <w:autoSpaceDN w:val="0"/>
              <w:adjustRightInd w:val="0"/>
              <w:rPr>
                <w:rFonts w:ascii="Arial" w:hAnsi="Arial" w:cs="Arial"/>
                <w:bCs/>
                <w:sz w:val="24"/>
                <w:szCs w:val="24"/>
              </w:rPr>
            </w:pPr>
            <w:r w:rsidRPr="00866BA3">
              <w:rPr>
                <w:rFonts w:ascii="Arial" w:hAnsi="Arial" w:cs="Arial"/>
                <w:bCs/>
                <w:strike/>
                <w:sz w:val="24"/>
                <w:szCs w:val="24"/>
              </w:rPr>
              <w:t>iv.</w:t>
            </w:r>
            <w:r>
              <w:rPr>
                <w:rFonts w:ascii="Arial" w:hAnsi="Arial" w:cs="Arial"/>
                <w:bCs/>
                <w:sz w:val="24"/>
                <w:szCs w:val="24"/>
              </w:rPr>
              <w:t xml:space="preserve"> </w:t>
            </w:r>
            <w:r w:rsidRPr="00E63E3C">
              <w:rPr>
                <w:rFonts w:ascii="Arial" w:hAnsi="Arial" w:cs="Arial"/>
                <w:bCs/>
                <w:sz w:val="24"/>
                <w:szCs w:val="24"/>
              </w:rPr>
              <w:t>Technologies to minimise and camouflage any telecommunications apparatus have been explored;</w:t>
            </w:r>
          </w:p>
          <w:p w14:paraId="475379A2" w14:textId="77777777" w:rsidR="00EC7FC6" w:rsidRPr="00E63E3C" w:rsidRDefault="00EC7FC6" w:rsidP="00D7573A">
            <w:pPr>
              <w:numPr>
                <w:ilvl w:val="0"/>
                <w:numId w:val="108"/>
              </w:numPr>
              <w:autoSpaceDE w:val="0"/>
              <w:autoSpaceDN w:val="0"/>
              <w:adjustRightInd w:val="0"/>
              <w:rPr>
                <w:rFonts w:ascii="Arial" w:hAnsi="Arial" w:cs="Arial"/>
                <w:bCs/>
                <w:sz w:val="24"/>
                <w:szCs w:val="24"/>
              </w:rPr>
            </w:pPr>
            <w:r w:rsidRPr="00866BA3">
              <w:rPr>
                <w:rFonts w:ascii="Arial" w:hAnsi="Arial" w:cs="Arial"/>
                <w:bCs/>
                <w:strike/>
                <w:sz w:val="24"/>
                <w:szCs w:val="24"/>
              </w:rPr>
              <w:t>v.</w:t>
            </w:r>
            <w:r>
              <w:rPr>
                <w:rFonts w:ascii="Arial" w:hAnsi="Arial" w:cs="Arial"/>
                <w:bCs/>
                <w:sz w:val="24"/>
                <w:szCs w:val="24"/>
              </w:rPr>
              <w:t xml:space="preserve"> </w:t>
            </w:r>
            <w:r w:rsidRPr="00E63E3C">
              <w:rPr>
                <w:rFonts w:ascii="Arial" w:hAnsi="Arial" w:cs="Arial"/>
                <w:bCs/>
                <w:sz w:val="24"/>
                <w:szCs w:val="24"/>
              </w:rPr>
              <w:t xml:space="preserve">They are appropriately designed, coloured and landscaped </w:t>
            </w:r>
            <w:r w:rsidRPr="00E63E3C">
              <w:rPr>
                <w:rFonts w:ascii="Arial" w:hAnsi="Arial" w:cs="Arial"/>
                <w:bCs/>
                <w:strike/>
                <w:sz w:val="24"/>
                <w:szCs w:val="24"/>
              </w:rPr>
              <w:t xml:space="preserve">to take account of their setting, </w:t>
            </w:r>
            <w:r w:rsidRPr="00E63E3C">
              <w:rPr>
                <w:rFonts w:ascii="Arial" w:hAnsi="Arial" w:cs="Arial"/>
                <w:bCs/>
                <w:sz w:val="24"/>
                <w:szCs w:val="24"/>
              </w:rPr>
              <w:t xml:space="preserve">and are sited in context with their setting; </w:t>
            </w:r>
          </w:p>
          <w:p w14:paraId="686E1ED4" w14:textId="77777777" w:rsidR="00EC7FC6" w:rsidRPr="00E63E3C" w:rsidRDefault="00EC7FC6" w:rsidP="00D7573A">
            <w:pPr>
              <w:numPr>
                <w:ilvl w:val="0"/>
                <w:numId w:val="108"/>
              </w:numPr>
              <w:autoSpaceDE w:val="0"/>
              <w:autoSpaceDN w:val="0"/>
              <w:adjustRightInd w:val="0"/>
              <w:rPr>
                <w:rFonts w:ascii="Arial" w:hAnsi="Arial" w:cs="Arial"/>
                <w:bCs/>
                <w:sz w:val="24"/>
                <w:szCs w:val="24"/>
              </w:rPr>
            </w:pPr>
            <w:r w:rsidRPr="00866BA3">
              <w:rPr>
                <w:rFonts w:ascii="Arial" w:hAnsi="Arial" w:cs="Arial"/>
                <w:bCs/>
                <w:strike/>
                <w:sz w:val="24"/>
                <w:szCs w:val="24"/>
              </w:rPr>
              <w:t>vi.</w:t>
            </w:r>
            <w:r>
              <w:rPr>
                <w:rFonts w:ascii="Arial" w:hAnsi="Arial" w:cs="Arial"/>
                <w:bCs/>
                <w:sz w:val="24"/>
                <w:szCs w:val="24"/>
              </w:rPr>
              <w:t xml:space="preserve"> </w:t>
            </w:r>
            <w:r w:rsidRPr="00E63E3C">
              <w:rPr>
                <w:rFonts w:ascii="Arial" w:hAnsi="Arial" w:cs="Arial"/>
                <w:bCs/>
                <w:sz w:val="24"/>
                <w:szCs w:val="24"/>
              </w:rPr>
              <w:t>The heights and usage of surrounding buildings and screening opportunities have been taken into account and</w:t>
            </w:r>
          </w:p>
          <w:p w14:paraId="63A1A931" w14:textId="77777777" w:rsidR="00EC7FC6" w:rsidRPr="00E63E3C" w:rsidRDefault="00EC7FC6" w:rsidP="00D7573A">
            <w:pPr>
              <w:numPr>
                <w:ilvl w:val="0"/>
                <w:numId w:val="108"/>
              </w:numPr>
              <w:autoSpaceDE w:val="0"/>
              <w:autoSpaceDN w:val="0"/>
              <w:adjustRightInd w:val="0"/>
              <w:rPr>
                <w:rFonts w:ascii="Arial" w:hAnsi="Arial" w:cs="Arial"/>
                <w:bCs/>
                <w:sz w:val="24"/>
                <w:szCs w:val="24"/>
              </w:rPr>
            </w:pPr>
            <w:r w:rsidRPr="00866BA3">
              <w:rPr>
                <w:rFonts w:ascii="Arial" w:hAnsi="Arial" w:cs="Arial"/>
                <w:bCs/>
                <w:strike/>
                <w:sz w:val="24"/>
                <w:szCs w:val="24"/>
              </w:rPr>
              <w:t>vii.</w:t>
            </w:r>
            <w:r>
              <w:rPr>
                <w:rFonts w:ascii="Arial" w:hAnsi="Arial" w:cs="Arial"/>
                <w:bCs/>
                <w:sz w:val="24"/>
                <w:szCs w:val="24"/>
              </w:rPr>
              <w:t xml:space="preserve"> </w:t>
            </w:r>
            <w:r w:rsidRPr="00E63E3C">
              <w:rPr>
                <w:rFonts w:ascii="Arial" w:hAnsi="Arial" w:cs="Arial"/>
                <w:bCs/>
                <w:sz w:val="24"/>
                <w:szCs w:val="24"/>
              </w:rPr>
              <w:t>There is no significant adverse impact on the visual amenities of neighbouring occupiers.</w:t>
            </w:r>
          </w:p>
          <w:p w14:paraId="4BE4B882" w14:textId="77777777" w:rsidR="00EC7FC6" w:rsidRPr="00E63E3C" w:rsidRDefault="00EC7FC6" w:rsidP="00EC7FC6">
            <w:pPr>
              <w:rPr>
                <w:rFonts w:ascii="Arial" w:hAnsi="Arial" w:cs="Arial"/>
                <w:sz w:val="24"/>
                <w:szCs w:val="24"/>
              </w:rPr>
            </w:pPr>
          </w:p>
          <w:p w14:paraId="208728CC" w14:textId="77777777" w:rsidR="00EC7FC6" w:rsidRPr="00E63E3C" w:rsidRDefault="00EC7FC6" w:rsidP="00EC7FC6">
            <w:pPr>
              <w:rPr>
                <w:rFonts w:ascii="Arial" w:hAnsi="Arial" w:cs="Arial"/>
                <w:sz w:val="24"/>
                <w:szCs w:val="24"/>
              </w:rPr>
            </w:pPr>
            <w:r w:rsidRPr="00E63E3C">
              <w:rPr>
                <w:rFonts w:ascii="Arial" w:hAnsi="Arial" w:cs="Arial"/>
                <w:sz w:val="24"/>
                <w:szCs w:val="24"/>
              </w:rPr>
              <w:t xml:space="preserve">Where buildings or other structures taller than 3 </w:t>
            </w:r>
            <w:proofErr w:type="spellStart"/>
            <w:r w:rsidRPr="00E63E3C">
              <w:rPr>
                <w:rFonts w:ascii="Arial" w:hAnsi="Arial" w:cs="Arial"/>
                <w:sz w:val="24"/>
                <w:szCs w:val="24"/>
              </w:rPr>
              <w:t>storeys</w:t>
            </w:r>
            <w:proofErr w:type="spellEnd"/>
            <w:r w:rsidRPr="00E63E3C">
              <w:rPr>
                <w:rFonts w:ascii="Arial" w:hAnsi="Arial" w:cs="Arial"/>
                <w:sz w:val="24"/>
                <w:szCs w:val="24"/>
              </w:rPr>
              <w:t xml:space="preserve"> are proposed these should not interfere with existing broadcast and electronic communications services, particularly CCTV. Where such interference is unavoidable mitigating measures are required to ensure that the quality of existing signal reception is maintained as a minimum.</w:t>
            </w:r>
          </w:p>
          <w:p w14:paraId="57677FA0" w14:textId="77777777" w:rsidR="00B937D1" w:rsidRPr="00EC67FD" w:rsidRDefault="00B937D1" w:rsidP="00B937D1">
            <w:pPr>
              <w:rPr>
                <w:rFonts w:ascii="Arial" w:eastAsiaTheme="majorEastAsia" w:hAnsi="Arial" w:cs="Arial"/>
                <w:b/>
              </w:rPr>
            </w:pPr>
          </w:p>
        </w:tc>
        <w:tc>
          <w:tcPr>
            <w:tcW w:w="6754" w:type="dxa"/>
            <w:tcBorders>
              <w:left w:val="single" w:sz="4" w:space="0" w:color="auto"/>
            </w:tcBorders>
          </w:tcPr>
          <w:p w14:paraId="71D9E2CE" w14:textId="77777777" w:rsidR="00B937D1" w:rsidRPr="00531EE9" w:rsidRDefault="00B937D1" w:rsidP="00B937D1">
            <w:pPr>
              <w:rPr>
                <w:rFonts w:ascii="Arial" w:hAnsi="Arial" w:cs="Arial"/>
                <w:b/>
                <w:bCs/>
                <w14:ligatures w14:val="none"/>
              </w:rPr>
            </w:pPr>
            <w:r w:rsidRPr="00531EE9">
              <w:rPr>
                <w:rFonts w:ascii="Arial" w:hAnsi="Arial" w:cs="Arial"/>
                <w:b/>
                <w:bCs/>
                <w14:ligatures w14:val="none"/>
              </w:rPr>
              <w:lastRenderedPageBreak/>
              <w:t>Summary of MM</w:t>
            </w:r>
          </w:p>
          <w:p w14:paraId="43B5A568" w14:textId="19709B16" w:rsidR="00B937D1" w:rsidRPr="00EC67FD" w:rsidRDefault="00B937D1" w:rsidP="00B937D1">
            <w:pPr>
              <w:rPr>
                <w:rFonts w:ascii="Arial" w:eastAsia="Times New Roman" w:hAnsi="Arial" w:cs="Arial"/>
              </w:rPr>
            </w:pPr>
            <w:r w:rsidRPr="00EC67FD">
              <w:rPr>
                <w:rFonts w:ascii="Arial" w:eastAsia="Times New Roman" w:hAnsi="Arial" w:cs="Arial"/>
              </w:rPr>
              <w:t>This is a development management policy relating to the delivery of digital communication infrastructure. Th</w:t>
            </w:r>
            <w:r>
              <w:rPr>
                <w:rFonts w:ascii="Arial" w:eastAsia="Times New Roman" w:hAnsi="Arial" w:cs="Arial"/>
              </w:rPr>
              <w:t>e</w:t>
            </w:r>
            <w:r w:rsidRPr="00EC67FD">
              <w:rPr>
                <w:rFonts w:ascii="Arial" w:eastAsia="Times New Roman" w:hAnsi="Arial" w:cs="Arial"/>
              </w:rPr>
              <w:t xml:space="preserve"> policy require</w:t>
            </w:r>
            <w:r>
              <w:rPr>
                <w:rFonts w:ascii="Arial" w:eastAsia="Times New Roman" w:hAnsi="Arial" w:cs="Arial"/>
              </w:rPr>
              <w:t>s</w:t>
            </w:r>
            <w:r w:rsidRPr="00EC67FD">
              <w:rPr>
                <w:rFonts w:ascii="Arial" w:eastAsia="Times New Roman" w:hAnsi="Arial" w:cs="Arial"/>
              </w:rPr>
              <w:t xml:space="preserve"> development to have demonstrated sufficient appropriate infrastructure capacity to support the development</w:t>
            </w:r>
            <w:r>
              <w:rPr>
                <w:rFonts w:ascii="Arial" w:eastAsia="Times New Roman" w:hAnsi="Arial" w:cs="Arial"/>
              </w:rPr>
              <w:t>,</w:t>
            </w:r>
            <w:r w:rsidRPr="00EC67FD">
              <w:rPr>
                <w:rFonts w:ascii="Arial" w:eastAsia="Times New Roman" w:hAnsi="Arial" w:cs="Arial"/>
              </w:rPr>
              <w:t xml:space="preserve"> or that such capacity will be delivered by the proposed development. </w:t>
            </w:r>
          </w:p>
          <w:p w14:paraId="3897FB03" w14:textId="14E8F75D" w:rsidR="00B937D1" w:rsidRPr="00EC67FD" w:rsidRDefault="00B937D1" w:rsidP="00B937D1">
            <w:pPr>
              <w:rPr>
                <w:rFonts w:ascii="Arial" w:hAnsi="Arial" w:cs="Arial"/>
              </w:rPr>
            </w:pPr>
            <w:r w:rsidRPr="00EC67FD">
              <w:rPr>
                <w:rFonts w:ascii="Arial" w:hAnsi="Arial" w:cs="Arial"/>
              </w:rPr>
              <w:t>MM provides clarification on the Council</w:t>
            </w:r>
            <w:r>
              <w:rPr>
                <w:rFonts w:ascii="Arial" w:hAnsi="Arial" w:cs="Arial"/>
              </w:rPr>
              <w:t>’s</w:t>
            </w:r>
            <w:r w:rsidRPr="00EC67FD">
              <w:rPr>
                <w:rFonts w:ascii="Arial" w:hAnsi="Arial" w:cs="Arial"/>
              </w:rPr>
              <w:t xml:space="preserve"> support for delivering digital connectivity infrastructure</w:t>
            </w:r>
            <w:r>
              <w:rPr>
                <w:rFonts w:ascii="Arial" w:hAnsi="Arial" w:cs="Arial"/>
              </w:rPr>
              <w:t xml:space="preserve"> </w:t>
            </w:r>
            <w:r w:rsidRPr="00EC67FD">
              <w:rPr>
                <w:rFonts w:ascii="Arial" w:hAnsi="Arial" w:cs="Arial"/>
              </w:rPr>
              <w:t xml:space="preserve">with a particular focus on areas with gaps in connectivity and barriers to digital access. Clarification </w:t>
            </w:r>
            <w:r>
              <w:rPr>
                <w:rFonts w:ascii="Arial" w:hAnsi="Arial" w:cs="Arial"/>
              </w:rPr>
              <w:t xml:space="preserve">is </w:t>
            </w:r>
            <w:r w:rsidRPr="00EC67FD">
              <w:rPr>
                <w:rFonts w:ascii="Arial" w:hAnsi="Arial" w:cs="Arial"/>
              </w:rPr>
              <w:t xml:space="preserve">also </w:t>
            </w:r>
            <w:r>
              <w:rPr>
                <w:rFonts w:ascii="Arial" w:hAnsi="Arial" w:cs="Arial"/>
              </w:rPr>
              <w:t xml:space="preserve">provided in the supporting text in respect of </w:t>
            </w:r>
            <w:r w:rsidRPr="00EC67FD">
              <w:rPr>
                <w:rFonts w:ascii="Arial" w:hAnsi="Arial" w:cs="Arial"/>
              </w:rPr>
              <w:t>the Council’s aims in respect of CCTV provision</w:t>
            </w:r>
            <w:r w:rsidRPr="00915951">
              <w:rPr>
                <w:rFonts w:ascii="Arial" w:hAnsi="Arial" w:cs="Arial"/>
              </w:rPr>
              <w:t>.</w:t>
            </w:r>
            <w:r w:rsidR="00915951" w:rsidRPr="00915951">
              <w:rPr>
                <w:rFonts w:cstheme="minorHAnsi"/>
              </w:rPr>
              <w:t xml:space="preserve"> </w:t>
            </w:r>
            <w:r w:rsidR="00915951" w:rsidRPr="00915951">
              <w:rPr>
                <w:rFonts w:ascii="Arial" w:hAnsi="Arial" w:cs="Arial"/>
              </w:rPr>
              <w:t>The MM clarifies how the use of s106 and CIL can be used to support the delivery of infrastructure in accordance with legislation and London Plan requirements. The MM also provides improved cross referencing to other Local Plan policies.</w:t>
            </w:r>
          </w:p>
          <w:p w14:paraId="3D51ED0E" w14:textId="77777777" w:rsidR="00B937D1" w:rsidRPr="00EC67FD" w:rsidRDefault="00B937D1" w:rsidP="00B937D1">
            <w:pPr>
              <w:rPr>
                <w:rFonts w:ascii="Arial" w:eastAsia="Times New Roman" w:hAnsi="Arial" w:cs="Arial"/>
              </w:rPr>
            </w:pPr>
          </w:p>
          <w:p w14:paraId="7FD3FEAA" w14:textId="77777777" w:rsidR="00B937D1" w:rsidRPr="0011229C" w:rsidRDefault="00B937D1" w:rsidP="00B937D1">
            <w:pPr>
              <w:rPr>
                <w:rFonts w:ascii="Arial" w:eastAsia="Times New Roman" w:hAnsi="Arial" w:cs="Arial"/>
                <w:b/>
                <w:bCs/>
              </w:rPr>
            </w:pPr>
            <w:r w:rsidRPr="0011229C">
              <w:rPr>
                <w:rFonts w:ascii="Arial" w:eastAsia="Times New Roman" w:hAnsi="Arial" w:cs="Arial"/>
                <w:b/>
                <w:bCs/>
              </w:rPr>
              <w:t>Impact of MM</w:t>
            </w:r>
          </w:p>
          <w:p w14:paraId="02DDCCDA" w14:textId="77777777" w:rsidR="00B937D1" w:rsidRPr="00EC67FD" w:rsidRDefault="00B937D1" w:rsidP="00B937D1">
            <w:pPr>
              <w:spacing w:line="256" w:lineRule="auto"/>
              <w:rPr>
                <w:rFonts w:ascii="Arial" w:eastAsia="Times New Roman" w:hAnsi="Arial" w:cs="Arial"/>
              </w:rPr>
            </w:pPr>
          </w:p>
          <w:p w14:paraId="12087BDF" w14:textId="37C36AE2" w:rsidR="00B937D1" w:rsidRDefault="00B937D1" w:rsidP="00B937D1">
            <w:pPr>
              <w:keepNext/>
              <w:keepLines/>
              <w:suppressAutoHyphens/>
              <w:autoSpaceDN w:val="0"/>
              <w:textAlignment w:val="baseline"/>
              <w:outlineLvl w:val="2"/>
              <w:rPr>
                <w:rFonts w:ascii="Arial" w:eastAsia="Times New Roman" w:hAnsi="Arial" w:cs="Arial"/>
                <w:b/>
                <w:bCs/>
                <w:lang w:eastAsia="en-GB"/>
                <w14:ligatures w14:val="none"/>
              </w:rPr>
            </w:pPr>
            <w:r w:rsidRPr="00531EE9">
              <w:rPr>
                <w:rFonts w:ascii="Arial" w:eastAsia="Times New Roman" w:hAnsi="Arial" w:cs="Arial"/>
                <w:b/>
                <w:bCs/>
                <w:lang w:eastAsia="en-GB"/>
                <w14:ligatures w14:val="none"/>
              </w:rPr>
              <w:t>In terms of SA/SEA considerations the MM policy wording changes serve to update and provide necessary clarification for the implementation of this policy relating to the Council’s policy approach to</w:t>
            </w:r>
            <w:r>
              <w:rPr>
                <w:rFonts w:ascii="Arial" w:eastAsia="Times New Roman" w:hAnsi="Arial" w:cs="Arial"/>
                <w:b/>
                <w:bCs/>
                <w:lang w:eastAsia="en-GB"/>
                <w14:ligatures w14:val="none"/>
              </w:rPr>
              <w:t xml:space="preserve"> digital communication and connectivity.</w:t>
            </w:r>
          </w:p>
          <w:p w14:paraId="6A84E816" w14:textId="77777777" w:rsidR="00B937D1" w:rsidRPr="00531EE9" w:rsidRDefault="00B937D1" w:rsidP="00B937D1">
            <w:pPr>
              <w:spacing w:line="259" w:lineRule="auto"/>
              <w:rPr>
                <w:rFonts w:ascii="Arial" w:eastAsia="Times New Roman" w:hAnsi="Arial" w:cs="Arial"/>
                <w:b/>
                <w:bCs/>
                <w:lang w:eastAsia="en-GB"/>
                <w14:ligatures w14:val="none"/>
              </w:rPr>
            </w:pPr>
            <w:r w:rsidRPr="00531EE9">
              <w:rPr>
                <w:rFonts w:ascii="Arial" w:eastAsia="Times New Roman" w:hAnsi="Arial" w:cs="Arial"/>
                <w:b/>
                <w:bCs/>
                <w:lang w:eastAsia="en-GB"/>
                <w14:ligatures w14:val="none"/>
              </w:rPr>
              <w:t xml:space="preserve">Does not significantly impact on the results of the previous SA </w:t>
            </w:r>
            <w:r w:rsidRPr="00531EE9">
              <w:rPr>
                <w:rFonts w:ascii="Arial" w:hAnsi="Arial" w:cs="Arial"/>
                <w:b/>
                <w:bCs/>
              </w:rPr>
              <w:t>assessment</w:t>
            </w:r>
            <w:r w:rsidRPr="00531EE9">
              <w:rPr>
                <w:rFonts w:ascii="Arial" w:eastAsia="Times New Roman" w:hAnsi="Arial" w:cs="Arial"/>
                <w:b/>
                <w:bCs/>
                <w:lang w:eastAsia="en-GB"/>
                <w14:ligatures w14:val="none"/>
              </w:rPr>
              <w:t>.</w:t>
            </w:r>
          </w:p>
          <w:p w14:paraId="07C88F2E" w14:textId="77777777" w:rsidR="00B937D1" w:rsidRPr="00531EE9" w:rsidRDefault="00B937D1" w:rsidP="00B937D1">
            <w:pPr>
              <w:rPr>
                <w:rFonts w:ascii="Arial" w:eastAsia="Times New Roman" w:hAnsi="Arial" w:cs="Arial"/>
                <w:b/>
                <w:bCs/>
              </w:rPr>
            </w:pPr>
          </w:p>
          <w:p w14:paraId="34297C80" w14:textId="77777777" w:rsidR="00B937D1" w:rsidRPr="00531EE9" w:rsidRDefault="00B937D1" w:rsidP="00B937D1">
            <w:pPr>
              <w:spacing w:line="259" w:lineRule="auto"/>
              <w:rPr>
                <w:rFonts w:ascii="Arial" w:hAnsi="Arial" w:cs="Arial"/>
                <w14:ligatures w14:val="none"/>
              </w:rPr>
            </w:pPr>
            <w:r w:rsidRPr="00531EE9">
              <w:rPr>
                <w:rFonts w:ascii="Arial" w:hAnsi="Arial" w:cs="Arial"/>
                <w14:ligatures w14:val="none"/>
              </w:rPr>
              <w:t xml:space="preserve">In terms of the impact on SA/IIA objectives the changes introduced by the MM are either positive or neutral with no negative effects identified which would require additional mitigation measures. </w:t>
            </w:r>
          </w:p>
          <w:p w14:paraId="369A1B75" w14:textId="77777777" w:rsidR="00B937D1" w:rsidRPr="00531EE9" w:rsidRDefault="00B937D1" w:rsidP="00B937D1">
            <w:pPr>
              <w:rPr>
                <w:rFonts w:ascii="Arial" w:eastAsia="Times New Roman" w:hAnsi="Arial" w:cs="Arial"/>
                <w:b/>
                <w:bCs/>
              </w:rPr>
            </w:pPr>
          </w:p>
          <w:p w14:paraId="511C32FE" w14:textId="77777777" w:rsidR="00B937D1" w:rsidRDefault="00B937D1" w:rsidP="00B937D1">
            <w:pPr>
              <w:spacing w:line="259" w:lineRule="auto"/>
              <w:rPr>
                <w:rFonts w:ascii="Arial" w:hAnsi="Arial" w:cs="Arial"/>
                <w14:ligatures w14:val="none"/>
              </w:rPr>
            </w:pPr>
            <w:r w:rsidRPr="00531EE9">
              <w:rPr>
                <w:rFonts w:ascii="Arial" w:hAnsi="Arial" w:cs="Arial"/>
                <w14:ligatures w14:val="none"/>
              </w:rPr>
              <w:t>The MM includes policy wording changes impacting positively in contributing to furthering the following SA/IIA objectives:</w:t>
            </w:r>
          </w:p>
          <w:p w14:paraId="41DD0BCC" w14:textId="77777777" w:rsidR="00B937D1" w:rsidRDefault="00B937D1" w:rsidP="00B937D1">
            <w:pPr>
              <w:spacing w:line="259" w:lineRule="auto"/>
              <w:rPr>
                <w:rFonts w:ascii="Arial" w:hAnsi="Arial" w:cs="Arial"/>
                <w14:ligatures w14:val="none"/>
              </w:rPr>
            </w:pPr>
          </w:p>
          <w:p w14:paraId="7DA0C1EB" w14:textId="448CAAB0" w:rsidR="00B937D1" w:rsidRDefault="00B937D1" w:rsidP="00D7573A">
            <w:pPr>
              <w:pStyle w:val="ListParagraph"/>
              <w:numPr>
                <w:ilvl w:val="0"/>
                <w:numId w:val="76"/>
              </w:numPr>
              <w:rPr>
                <w:rFonts w:ascii="Arial" w:hAnsi="Arial" w:cs="Arial"/>
                <w14:ligatures w14:val="none"/>
              </w:rPr>
            </w:pPr>
            <w:r>
              <w:rPr>
                <w:rFonts w:ascii="Arial" w:hAnsi="Arial" w:cs="Arial"/>
                <w14:ligatures w14:val="none"/>
              </w:rPr>
              <w:t>Promote a high quality inclusive and safe environment</w:t>
            </w:r>
            <w:r w:rsidR="00686B83">
              <w:rPr>
                <w:rFonts w:ascii="Arial" w:hAnsi="Arial" w:cs="Arial"/>
                <w14:ligatures w14:val="none"/>
              </w:rPr>
              <w:t xml:space="preserve"> (14)</w:t>
            </w:r>
            <w:r>
              <w:rPr>
                <w:rFonts w:ascii="Arial" w:hAnsi="Arial" w:cs="Arial"/>
                <w14:ligatures w14:val="none"/>
              </w:rPr>
              <w:t>, and</w:t>
            </w:r>
            <w:r w:rsidRPr="00B94AFE">
              <w:rPr>
                <w:rFonts w:ascii="Arial" w:hAnsi="Arial" w:cs="Arial"/>
                <w14:ligatures w14:val="none"/>
              </w:rPr>
              <w:t xml:space="preserve"> </w:t>
            </w:r>
            <w:r>
              <w:rPr>
                <w:rFonts w:ascii="Arial" w:hAnsi="Arial" w:cs="Arial"/>
                <w14:ligatures w14:val="none"/>
              </w:rPr>
              <w:t>p</w:t>
            </w:r>
            <w:r w:rsidRPr="00B94AFE">
              <w:rPr>
                <w:rFonts w:ascii="Arial" w:hAnsi="Arial" w:cs="Arial"/>
                <w14:ligatures w14:val="none"/>
              </w:rPr>
              <w:t>romot</w:t>
            </w:r>
            <w:r>
              <w:rPr>
                <w:rFonts w:ascii="Arial" w:hAnsi="Arial" w:cs="Arial"/>
                <w14:ligatures w14:val="none"/>
              </w:rPr>
              <w:t>ing</w:t>
            </w:r>
            <w:r w:rsidRPr="00B94AFE">
              <w:rPr>
                <w:rFonts w:ascii="Arial" w:hAnsi="Arial" w:cs="Arial"/>
                <w14:ligatures w14:val="none"/>
              </w:rPr>
              <w:t xml:space="preserve"> liveable, safe neighbourhoods which support good quality accessible services and sustainable lifestyles</w:t>
            </w:r>
            <w:r>
              <w:rPr>
                <w:rFonts w:ascii="Arial" w:hAnsi="Arial" w:cs="Arial"/>
                <w14:ligatures w14:val="none"/>
              </w:rPr>
              <w:t xml:space="preserve"> </w:t>
            </w:r>
          </w:p>
          <w:p w14:paraId="1A631C7A" w14:textId="2BBFD51A" w:rsidR="00B937D1" w:rsidRDefault="00686B83" w:rsidP="00B937D1">
            <w:pPr>
              <w:pStyle w:val="ListParagraph"/>
              <w:rPr>
                <w:rFonts w:ascii="Arial" w:hAnsi="Arial" w:cs="Arial"/>
                <w14:ligatures w14:val="none"/>
              </w:rPr>
            </w:pPr>
            <w:r>
              <w:rPr>
                <w:rFonts w:ascii="Arial" w:hAnsi="Arial" w:cs="Arial"/>
                <w14:ligatures w14:val="none"/>
              </w:rPr>
              <w:t xml:space="preserve">(4) </w:t>
            </w:r>
            <w:r w:rsidR="00B937D1">
              <w:rPr>
                <w:rFonts w:ascii="Arial" w:hAnsi="Arial" w:cs="Arial"/>
                <w14:ligatures w14:val="none"/>
              </w:rPr>
              <w:t>(MM revisions in the supporting text refer regarding the Council’s policy regarding CCTV cameras in providing improved security and safety for residents);</w:t>
            </w:r>
          </w:p>
          <w:p w14:paraId="5ADA38DA" w14:textId="0A254A50" w:rsidR="00B937D1" w:rsidRDefault="00B937D1" w:rsidP="00D7573A">
            <w:pPr>
              <w:pStyle w:val="ListParagraph"/>
              <w:numPr>
                <w:ilvl w:val="0"/>
                <w:numId w:val="76"/>
              </w:numPr>
              <w:rPr>
                <w:rFonts w:ascii="Arial" w:hAnsi="Arial" w:cs="Arial"/>
                <w14:ligatures w14:val="none"/>
              </w:rPr>
            </w:pPr>
            <w:r w:rsidRPr="00B94AFE">
              <w:rPr>
                <w:rFonts w:ascii="Arial" w:hAnsi="Arial" w:cs="Arial"/>
                <w14:ligatures w14:val="none"/>
              </w:rPr>
              <w:t>Conserve and enhance the significance of heritage assets and their settings, and the wider historic and cultural environment</w:t>
            </w:r>
            <w:r>
              <w:rPr>
                <w:rFonts w:ascii="Arial" w:hAnsi="Arial" w:cs="Arial"/>
                <w14:ligatures w14:val="none"/>
              </w:rPr>
              <w:t xml:space="preserve"> (MM revision in </w:t>
            </w:r>
            <w:r w:rsidRPr="00E8283E">
              <w:rPr>
                <w:rFonts w:ascii="Arial" w:hAnsi="Arial" w:cs="Arial"/>
                <w14:ligatures w14:val="none"/>
              </w:rPr>
              <w:t xml:space="preserve">Part B of the policy </w:t>
            </w:r>
            <w:r w:rsidRPr="00E8283E">
              <w:rPr>
                <w:rFonts w:ascii="Arial" w:hAnsi="Arial" w:cs="Arial"/>
                <w:bCs/>
                <w:kern w:val="2"/>
              </w:rPr>
              <w:t xml:space="preserve">referring to the </w:t>
            </w:r>
            <w:r w:rsidRPr="00E8283E">
              <w:rPr>
                <w:rFonts w:ascii="Arial" w:hAnsi="Arial" w:cs="Arial"/>
                <w:bCs/>
                <w14:ligatures w14:val="none"/>
              </w:rPr>
              <w:t xml:space="preserve">significance of all heritage assets </w:t>
            </w:r>
            <w:r>
              <w:rPr>
                <w:rFonts w:ascii="Arial" w:hAnsi="Arial" w:cs="Arial"/>
                <w:bCs/>
                <w14:ligatures w14:val="none"/>
              </w:rPr>
              <w:t>needing to be c</w:t>
            </w:r>
            <w:r w:rsidRPr="00E8283E">
              <w:rPr>
                <w:rFonts w:ascii="Arial" w:hAnsi="Arial" w:cs="Arial"/>
                <w:bCs/>
                <w14:ligatures w14:val="none"/>
              </w:rPr>
              <w:t>onserved or enhanced in accordance with Policy CDH08</w:t>
            </w:r>
            <w:r>
              <w:rPr>
                <w:rFonts w:ascii="Arial" w:hAnsi="Arial" w:cs="Arial"/>
                <w:bCs/>
                <w14:ligatures w14:val="none"/>
              </w:rPr>
              <w:t>)</w:t>
            </w:r>
            <w:r w:rsidRPr="00E8283E">
              <w:rPr>
                <w:rFonts w:ascii="Arial" w:hAnsi="Arial" w:cs="Arial"/>
                <w:bCs/>
                <w14:ligatures w14:val="none"/>
              </w:rPr>
              <w:t>;</w:t>
            </w:r>
            <w:r w:rsidR="00E8147D">
              <w:rPr>
                <w:rFonts w:ascii="Arial" w:hAnsi="Arial" w:cs="Arial"/>
                <w:bCs/>
                <w14:ligatures w14:val="none"/>
              </w:rPr>
              <w:t xml:space="preserve"> (3)</w:t>
            </w:r>
            <w:r>
              <w:rPr>
                <w:rFonts w:ascii="Arial" w:hAnsi="Arial" w:cs="Arial"/>
                <w:bCs/>
                <w14:ligatures w14:val="none"/>
              </w:rPr>
              <w:t xml:space="preserve"> and</w:t>
            </w:r>
          </w:p>
          <w:p w14:paraId="065DD6C9" w14:textId="00C2AB12" w:rsidR="00B937D1" w:rsidRDefault="00B937D1" w:rsidP="00D7573A">
            <w:pPr>
              <w:pStyle w:val="ListParagraph"/>
              <w:numPr>
                <w:ilvl w:val="0"/>
                <w:numId w:val="76"/>
              </w:numPr>
              <w:rPr>
                <w:rFonts w:ascii="Arial" w:hAnsi="Arial" w:cs="Arial"/>
                <w14:ligatures w14:val="none"/>
              </w:rPr>
            </w:pPr>
            <w:r>
              <w:rPr>
                <w:rFonts w:ascii="Arial" w:hAnsi="Arial" w:cs="Arial"/>
                <w14:ligatures w14:val="none"/>
              </w:rPr>
              <w:t xml:space="preserve">Promote social inclusion, equality, diversity and community cohesion (MM addition </w:t>
            </w:r>
            <w:r w:rsidRPr="00576BE4">
              <w:rPr>
                <w:rFonts w:ascii="Arial" w:hAnsi="Arial" w:cs="Arial"/>
                <w14:ligatures w14:val="none"/>
              </w:rPr>
              <w:t xml:space="preserve">emphasising </w:t>
            </w:r>
            <w:r w:rsidRPr="00200E25">
              <w:rPr>
                <w:rFonts w:ascii="Arial" w:hAnsi="Arial" w:cs="Arial"/>
                <w14:ligatures w14:val="none"/>
              </w:rPr>
              <w:t>the</w:t>
            </w:r>
            <w:r w:rsidRPr="00200E25">
              <w:rPr>
                <w:rFonts w:ascii="Arial" w:hAnsi="Arial" w:cs="Arial"/>
                <w:kern w:val="2"/>
              </w:rPr>
              <w:t xml:space="preserve"> </w:t>
            </w:r>
            <w:r>
              <w:rPr>
                <w:rFonts w:ascii="Arial" w:hAnsi="Arial" w:cs="Arial"/>
                <w:kern w:val="2"/>
              </w:rPr>
              <w:t xml:space="preserve">support for delivery </w:t>
            </w:r>
            <w:r>
              <w:rPr>
                <w:rFonts w:ascii="Arial" w:hAnsi="Arial" w:cs="Arial"/>
                <w:kern w:val="2"/>
              </w:rPr>
              <w:lastRenderedPageBreak/>
              <w:t>being</w:t>
            </w:r>
            <w:r w:rsidRPr="00200E25">
              <w:rPr>
                <w:rFonts w:ascii="Arial" w:hAnsi="Arial" w:cs="Arial"/>
                <w14:ligatures w14:val="none"/>
              </w:rPr>
              <w:t xml:space="preserve"> focus</w:t>
            </w:r>
            <w:r>
              <w:rPr>
                <w:rFonts w:ascii="Arial" w:hAnsi="Arial" w:cs="Arial"/>
                <w14:ligatures w14:val="none"/>
              </w:rPr>
              <w:t>ed</w:t>
            </w:r>
            <w:r w:rsidRPr="00200E25">
              <w:rPr>
                <w:rFonts w:ascii="Arial" w:hAnsi="Arial" w:cs="Arial"/>
                <w14:ligatures w14:val="none"/>
              </w:rPr>
              <w:t xml:space="preserve"> on areas of the Borough with gaps in conn</w:t>
            </w:r>
            <w:r w:rsidRPr="00576BE4">
              <w:rPr>
                <w:rFonts w:ascii="Arial" w:hAnsi="Arial" w:cs="Arial"/>
                <w14:ligatures w14:val="none"/>
              </w:rPr>
              <w:t>ectivity and barriers to digital access</w:t>
            </w:r>
            <w:r>
              <w:rPr>
                <w:rFonts w:ascii="Arial" w:hAnsi="Arial" w:cs="Arial"/>
                <w14:ligatures w14:val="none"/>
              </w:rPr>
              <w:t>)</w:t>
            </w:r>
            <w:r w:rsidR="00E8147D">
              <w:rPr>
                <w:rFonts w:ascii="Arial" w:hAnsi="Arial" w:cs="Arial"/>
                <w14:ligatures w14:val="none"/>
              </w:rPr>
              <w:t xml:space="preserve"> (1)</w:t>
            </w:r>
            <w:r>
              <w:rPr>
                <w:rFonts w:ascii="Arial" w:hAnsi="Arial" w:cs="Arial"/>
                <w14:ligatures w14:val="none"/>
              </w:rPr>
              <w:t>.</w:t>
            </w:r>
          </w:p>
          <w:p w14:paraId="3C03A899" w14:textId="77777777" w:rsidR="00B937D1" w:rsidRDefault="00B937D1" w:rsidP="00B937D1">
            <w:pPr>
              <w:pStyle w:val="ListParagraph"/>
              <w:rPr>
                <w:rFonts w:ascii="Arial" w:hAnsi="Arial" w:cs="Arial"/>
                <w14:ligatures w14:val="none"/>
              </w:rPr>
            </w:pPr>
          </w:p>
          <w:p w14:paraId="590581A9" w14:textId="595A5A01" w:rsidR="00B937D1" w:rsidRDefault="00B937D1" w:rsidP="00B937D1">
            <w:pPr>
              <w:rPr>
                <w:rFonts w:ascii="Arial" w:hAnsi="Arial" w:cs="Arial"/>
                <w14:ligatures w14:val="none"/>
              </w:rPr>
            </w:pPr>
            <w:r w:rsidRPr="00730729">
              <w:rPr>
                <w:rFonts w:ascii="Arial" w:hAnsi="Arial" w:cs="Arial"/>
                <w14:ligatures w14:val="none"/>
              </w:rPr>
              <w:t xml:space="preserve">More generally, implementation of the policy with these MM changes will indirectly positively contribute to the SA/IIA objectives related to </w:t>
            </w:r>
            <w:r>
              <w:rPr>
                <w:rFonts w:ascii="Arial" w:hAnsi="Arial" w:cs="Arial"/>
                <w14:ligatures w14:val="none"/>
              </w:rPr>
              <w:t>e</w:t>
            </w:r>
            <w:r w:rsidRPr="00730729">
              <w:rPr>
                <w:rFonts w:ascii="Arial" w:hAnsi="Arial" w:cs="Arial"/>
                <w14:ligatures w14:val="none"/>
              </w:rPr>
              <w:t>nsur</w:t>
            </w:r>
            <w:r>
              <w:rPr>
                <w:rFonts w:ascii="Arial" w:hAnsi="Arial" w:cs="Arial"/>
                <w14:ligatures w14:val="none"/>
              </w:rPr>
              <w:t>ing</w:t>
            </w:r>
            <w:r w:rsidRPr="00730729">
              <w:rPr>
                <w:rFonts w:ascii="Arial" w:hAnsi="Arial" w:cs="Arial"/>
                <w14:ligatures w14:val="none"/>
              </w:rPr>
              <w:t xml:space="preserve"> efficient use of land and infrastructure</w:t>
            </w:r>
            <w:r w:rsidR="00E8147D">
              <w:rPr>
                <w:rFonts w:ascii="Arial" w:hAnsi="Arial" w:cs="Arial"/>
                <w14:ligatures w14:val="none"/>
              </w:rPr>
              <w:t xml:space="preserve"> (2)</w:t>
            </w:r>
            <w:r>
              <w:rPr>
                <w:rFonts w:ascii="Arial" w:hAnsi="Arial" w:cs="Arial"/>
                <w14:ligatures w14:val="none"/>
              </w:rPr>
              <w:t>;</w:t>
            </w:r>
            <w:r w:rsidRPr="00C87B36">
              <w:rPr>
                <w:rFonts w:ascii="Arial" w:hAnsi="Arial" w:cs="Arial"/>
                <w:kern w:val="2"/>
                <w14:ligatures w14:val="none"/>
              </w:rPr>
              <w:t xml:space="preserve"> </w:t>
            </w:r>
            <w:r>
              <w:rPr>
                <w:rFonts w:ascii="Arial" w:hAnsi="Arial" w:cs="Arial"/>
                <w14:ligatures w14:val="none"/>
              </w:rPr>
              <w:t>f</w:t>
            </w:r>
            <w:r w:rsidRPr="00C87B36">
              <w:rPr>
                <w:rFonts w:ascii="Arial" w:hAnsi="Arial" w:cs="Arial"/>
                <w14:ligatures w14:val="none"/>
              </w:rPr>
              <w:t>oster sustainable economic growth</w:t>
            </w:r>
            <w:r w:rsidR="00E8147D">
              <w:rPr>
                <w:rFonts w:ascii="Arial" w:hAnsi="Arial" w:cs="Arial"/>
                <w14:ligatures w14:val="none"/>
              </w:rPr>
              <w:t xml:space="preserve"> (7)</w:t>
            </w:r>
            <w:r>
              <w:rPr>
                <w:rFonts w:ascii="Arial" w:hAnsi="Arial" w:cs="Arial"/>
                <w14:ligatures w14:val="none"/>
              </w:rPr>
              <w:t xml:space="preserve">; and </w:t>
            </w:r>
            <w:r w:rsidRPr="00531EE9">
              <w:rPr>
                <w:rFonts w:ascii="Arial" w:hAnsi="Arial" w:cs="Arial"/>
                <w14:ligatures w14:val="none"/>
              </w:rPr>
              <w:t>improving the health and wellbeing of the population and reduce health inequalities</w:t>
            </w:r>
            <w:r w:rsidR="00E8147D">
              <w:rPr>
                <w:rFonts w:ascii="Arial" w:hAnsi="Arial" w:cs="Arial"/>
                <w14:ligatures w14:val="none"/>
              </w:rPr>
              <w:t xml:space="preserve"> (6)</w:t>
            </w:r>
            <w:r w:rsidRPr="00531EE9">
              <w:rPr>
                <w:rFonts w:ascii="Arial" w:hAnsi="Arial" w:cs="Arial"/>
                <w14:ligatures w14:val="none"/>
              </w:rPr>
              <w:t>.</w:t>
            </w:r>
          </w:p>
          <w:p w14:paraId="434C036A" w14:textId="77777777" w:rsidR="00B937D1" w:rsidRPr="00531EE9" w:rsidRDefault="00B937D1" w:rsidP="00B937D1">
            <w:pPr>
              <w:keepNext/>
              <w:keepLines/>
              <w:suppressAutoHyphens/>
              <w:autoSpaceDN w:val="0"/>
              <w:textAlignment w:val="baseline"/>
              <w:outlineLvl w:val="2"/>
              <w:rPr>
                <w:rFonts w:ascii="Arial" w:hAnsi="Arial" w:cs="Arial"/>
                <w14:ligatures w14:val="none"/>
              </w:rPr>
            </w:pPr>
          </w:p>
          <w:p w14:paraId="33DD18B2" w14:textId="42645679" w:rsidR="00B937D1" w:rsidRPr="00833CA9" w:rsidRDefault="00B937D1" w:rsidP="00833CA9">
            <w:pPr>
              <w:rPr>
                <w:rFonts w:ascii="Arial" w:hAnsi="Arial" w:cs="Arial"/>
                <w14:ligatures w14:val="none"/>
              </w:rPr>
            </w:pPr>
            <w:r w:rsidRPr="00531EE9">
              <w:rPr>
                <w:rFonts w:ascii="Arial" w:hAnsi="Arial" w:cs="Arial"/>
              </w:rPr>
              <w:t>For the remainder of the SA/IIA objectives the MM is considered to have negligible or no effect on the achievement of the objective and therefore the</w:t>
            </w:r>
            <w:r w:rsidR="00CB4096">
              <w:rPr>
                <w:rFonts w:ascii="Arial" w:hAnsi="Arial" w:cs="Arial"/>
              </w:rPr>
              <w:t xml:space="preserve"> impact</w:t>
            </w:r>
            <w:r w:rsidRPr="00531EE9">
              <w:rPr>
                <w:rFonts w:ascii="Arial" w:hAnsi="Arial" w:cs="Arial"/>
              </w:rPr>
              <w:t xml:space="preserve"> is neutral.</w:t>
            </w:r>
          </w:p>
        </w:tc>
      </w:tr>
    </w:tbl>
    <w:p w14:paraId="283BE705" w14:textId="77777777" w:rsidR="00833CA9" w:rsidRDefault="00833CA9">
      <w:pPr>
        <w:rPr>
          <w:rFonts w:ascii="Arial" w:hAnsi="Arial" w:cs="Arial"/>
          <w:b/>
          <w:bCs/>
          <w:sz w:val="28"/>
          <w:szCs w:val="28"/>
        </w:rPr>
      </w:pPr>
    </w:p>
    <w:p w14:paraId="3494D4E3" w14:textId="77777777" w:rsidR="008D7CCA" w:rsidRDefault="008D7CCA">
      <w:pPr>
        <w:rPr>
          <w:rFonts w:ascii="Arial" w:hAnsi="Arial" w:cs="Arial"/>
          <w:b/>
          <w:bCs/>
          <w:sz w:val="28"/>
          <w:szCs w:val="28"/>
        </w:rPr>
      </w:pPr>
    </w:p>
    <w:p w14:paraId="015A011B" w14:textId="77777777" w:rsidR="008D7CCA" w:rsidRDefault="008D7CCA">
      <w:pPr>
        <w:rPr>
          <w:rFonts w:ascii="Arial" w:hAnsi="Arial" w:cs="Arial"/>
          <w:b/>
          <w:bCs/>
          <w:sz w:val="28"/>
          <w:szCs w:val="28"/>
        </w:rPr>
      </w:pPr>
    </w:p>
    <w:p w14:paraId="2F16097F" w14:textId="77777777" w:rsidR="008D7CCA" w:rsidRDefault="008D7CCA">
      <w:pPr>
        <w:rPr>
          <w:rFonts w:ascii="Arial" w:hAnsi="Arial" w:cs="Arial"/>
          <w:b/>
          <w:bCs/>
          <w:sz w:val="28"/>
          <w:szCs w:val="28"/>
        </w:rPr>
      </w:pPr>
    </w:p>
    <w:p w14:paraId="34FD695B" w14:textId="77777777" w:rsidR="009A68D6" w:rsidRDefault="009A68D6">
      <w:pPr>
        <w:rPr>
          <w:rFonts w:ascii="Arial" w:hAnsi="Arial" w:cs="Arial"/>
          <w:b/>
          <w:bCs/>
          <w:sz w:val="28"/>
          <w:szCs w:val="28"/>
        </w:rPr>
      </w:pPr>
    </w:p>
    <w:p w14:paraId="67294EF6" w14:textId="77777777" w:rsidR="009A68D6" w:rsidRDefault="009A68D6">
      <w:pPr>
        <w:rPr>
          <w:rFonts w:ascii="Arial" w:hAnsi="Arial" w:cs="Arial"/>
          <w:b/>
          <w:bCs/>
          <w:sz w:val="28"/>
          <w:szCs w:val="28"/>
        </w:rPr>
      </w:pPr>
    </w:p>
    <w:p w14:paraId="12154518" w14:textId="77777777" w:rsidR="009A68D6" w:rsidRDefault="009A68D6">
      <w:pPr>
        <w:rPr>
          <w:rFonts w:ascii="Arial" w:hAnsi="Arial" w:cs="Arial"/>
          <w:b/>
          <w:bCs/>
          <w:sz w:val="28"/>
          <w:szCs w:val="28"/>
        </w:rPr>
      </w:pPr>
    </w:p>
    <w:p w14:paraId="3F75BB9C" w14:textId="77777777" w:rsidR="009A68D6" w:rsidRDefault="009A68D6">
      <w:pPr>
        <w:rPr>
          <w:rFonts w:ascii="Arial" w:hAnsi="Arial" w:cs="Arial"/>
          <w:b/>
          <w:bCs/>
          <w:sz w:val="28"/>
          <w:szCs w:val="28"/>
        </w:rPr>
      </w:pPr>
    </w:p>
    <w:p w14:paraId="19BAEB68" w14:textId="77777777" w:rsidR="009A68D6" w:rsidRDefault="009A68D6">
      <w:pPr>
        <w:rPr>
          <w:rFonts w:ascii="Arial" w:hAnsi="Arial" w:cs="Arial"/>
          <w:b/>
          <w:bCs/>
          <w:sz w:val="28"/>
          <w:szCs w:val="28"/>
        </w:rPr>
      </w:pPr>
    </w:p>
    <w:p w14:paraId="2ECE0527" w14:textId="77777777" w:rsidR="009A68D6" w:rsidRDefault="009A68D6">
      <w:pPr>
        <w:rPr>
          <w:rFonts w:ascii="Arial" w:hAnsi="Arial" w:cs="Arial"/>
          <w:b/>
          <w:bCs/>
          <w:sz w:val="28"/>
          <w:szCs w:val="28"/>
        </w:rPr>
      </w:pPr>
    </w:p>
    <w:p w14:paraId="4738E921" w14:textId="77777777" w:rsidR="009A68D6" w:rsidRDefault="009A68D6">
      <w:pPr>
        <w:rPr>
          <w:rFonts w:ascii="Arial" w:hAnsi="Arial" w:cs="Arial"/>
          <w:b/>
          <w:bCs/>
          <w:sz w:val="28"/>
          <w:szCs w:val="28"/>
        </w:rPr>
      </w:pPr>
    </w:p>
    <w:p w14:paraId="5B3A0988" w14:textId="77777777" w:rsidR="009A68D6" w:rsidRDefault="009A68D6">
      <w:pPr>
        <w:rPr>
          <w:rFonts w:ascii="Arial" w:hAnsi="Arial" w:cs="Arial"/>
          <w:b/>
          <w:bCs/>
          <w:sz w:val="28"/>
          <w:szCs w:val="28"/>
        </w:rPr>
      </w:pPr>
    </w:p>
    <w:p w14:paraId="5D65C938" w14:textId="77777777" w:rsidR="008D7CCA" w:rsidRDefault="008D7CCA">
      <w:pPr>
        <w:rPr>
          <w:rFonts w:ascii="Arial" w:hAnsi="Arial" w:cs="Arial"/>
          <w:b/>
          <w:bCs/>
          <w:sz w:val="28"/>
          <w:szCs w:val="28"/>
        </w:rPr>
      </w:pPr>
    </w:p>
    <w:p w14:paraId="3C9C6CAA" w14:textId="77777777" w:rsidR="00926739" w:rsidRDefault="00926739">
      <w:pPr>
        <w:rPr>
          <w:rFonts w:ascii="Arial" w:hAnsi="Arial" w:cs="Arial"/>
          <w:b/>
          <w:bCs/>
          <w:sz w:val="28"/>
          <w:szCs w:val="28"/>
        </w:rPr>
        <w:sectPr w:rsidR="00926739" w:rsidSect="00061638">
          <w:headerReference w:type="default" r:id="rId21"/>
          <w:pgSz w:w="16838" w:h="11906" w:orient="landscape"/>
          <w:pgMar w:top="1440" w:right="1440" w:bottom="1440" w:left="1440" w:header="708" w:footer="708" w:gutter="0"/>
          <w:cols w:space="708"/>
          <w:docGrid w:linePitch="360"/>
        </w:sectPr>
      </w:pPr>
    </w:p>
    <w:p w14:paraId="71145B25" w14:textId="49F0716B" w:rsidR="005F1CC4" w:rsidRPr="00B04979" w:rsidRDefault="00B04979">
      <w:pPr>
        <w:rPr>
          <w:rFonts w:ascii="Arial" w:hAnsi="Arial" w:cs="Arial"/>
          <w:b/>
          <w:bCs/>
          <w:sz w:val="28"/>
          <w:szCs w:val="28"/>
        </w:rPr>
      </w:pPr>
      <w:r>
        <w:rPr>
          <w:rFonts w:ascii="Arial" w:hAnsi="Arial" w:cs="Arial"/>
          <w:b/>
          <w:bCs/>
          <w:sz w:val="28"/>
          <w:szCs w:val="28"/>
        </w:rPr>
        <w:t xml:space="preserve">TABLE 2: </w:t>
      </w:r>
      <w:r w:rsidR="008E1D59">
        <w:rPr>
          <w:rFonts w:ascii="Arial" w:hAnsi="Arial" w:cs="Arial"/>
          <w:b/>
          <w:bCs/>
          <w:sz w:val="28"/>
          <w:szCs w:val="28"/>
        </w:rPr>
        <w:t>Site Allocation Proposals</w:t>
      </w:r>
    </w:p>
    <w:p w14:paraId="4E0AA7C3" w14:textId="77777777" w:rsidR="005F1CC4" w:rsidRPr="00EC67FD" w:rsidRDefault="005F1CC4">
      <w:pPr>
        <w:rPr>
          <w:rFonts w:ascii="Arial" w:hAnsi="Arial" w:cs="Arial"/>
        </w:rPr>
      </w:pPr>
      <w:bookmarkStart w:id="27" w:name="_Hlk159315427"/>
    </w:p>
    <w:tbl>
      <w:tblPr>
        <w:tblStyle w:val="TableGrid"/>
        <w:tblW w:w="5816" w:type="pct"/>
        <w:tblInd w:w="-1138"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2694"/>
        <w:gridCol w:w="6864"/>
        <w:gridCol w:w="6669"/>
      </w:tblGrid>
      <w:tr w:rsidR="00EC67FD" w:rsidRPr="00EC67FD" w14:paraId="4942E150" w14:textId="77777777" w:rsidTr="003427A3">
        <w:trPr>
          <w:tblHeader/>
        </w:trPr>
        <w:tc>
          <w:tcPr>
            <w:tcW w:w="830" w:type="pct"/>
            <w:shd w:val="clear" w:color="auto" w:fill="008080"/>
          </w:tcPr>
          <w:p w14:paraId="53F1CE63" w14:textId="28B0392D" w:rsidR="003B4FFD" w:rsidRPr="00EC67FD" w:rsidRDefault="003B4FFD" w:rsidP="003B4FFD">
            <w:pPr>
              <w:tabs>
                <w:tab w:val="left" w:pos="935"/>
              </w:tabs>
              <w:rPr>
                <w:rFonts w:ascii="Arial" w:hAnsi="Arial" w:cs="Arial"/>
              </w:rPr>
            </w:pPr>
            <w:r w:rsidRPr="00EC67FD">
              <w:rPr>
                <w:rFonts w:ascii="Arial" w:hAnsi="Arial" w:cs="Arial"/>
                <w:b/>
              </w:rPr>
              <w:t xml:space="preserve">MM </w:t>
            </w:r>
            <w:r w:rsidR="00071E6F">
              <w:rPr>
                <w:rFonts w:ascii="Arial" w:hAnsi="Arial" w:cs="Arial"/>
                <w:b/>
              </w:rPr>
              <w:t>Ref</w:t>
            </w:r>
            <w:r w:rsidR="003427A3">
              <w:rPr>
                <w:rFonts w:ascii="Arial" w:hAnsi="Arial" w:cs="Arial"/>
                <w:b/>
              </w:rPr>
              <w:t xml:space="preserve"> / Site Allocation Number</w:t>
            </w:r>
          </w:p>
        </w:tc>
        <w:tc>
          <w:tcPr>
            <w:tcW w:w="2115" w:type="pct"/>
            <w:shd w:val="clear" w:color="auto" w:fill="008080"/>
          </w:tcPr>
          <w:p w14:paraId="6414E869" w14:textId="2F51CDB9" w:rsidR="003B4FFD" w:rsidRDefault="003F7914" w:rsidP="008F609F">
            <w:pPr>
              <w:spacing w:line="259" w:lineRule="auto"/>
              <w:rPr>
                <w:rFonts w:ascii="Arial" w:hAnsi="Arial" w:cs="Arial"/>
                <w:b/>
              </w:rPr>
            </w:pPr>
            <w:r>
              <w:rPr>
                <w:rFonts w:ascii="Arial" w:hAnsi="Arial" w:cs="Arial"/>
                <w:b/>
              </w:rPr>
              <w:t>S</w:t>
            </w:r>
            <w:r w:rsidR="003B4FFD" w:rsidRPr="00EC67FD">
              <w:rPr>
                <w:rFonts w:ascii="Arial" w:hAnsi="Arial" w:cs="Arial"/>
                <w:b/>
              </w:rPr>
              <w:t xml:space="preserve">ite </w:t>
            </w:r>
            <w:r>
              <w:rPr>
                <w:rFonts w:ascii="Arial" w:hAnsi="Arial" w:cs="Arial"/>
                <w:b/>
              </w:rPr>
              <w:t>Allocation</w:t>
            </w:r>
            <w:r w:rsidR="003B4FFD" w:rsidRPr="00EC67FD">
              <w:rPr>
                <w:rFonts w:ascii="Arial" w:hAnsi="Arial" w:cs="Arial"/>
                <w:b/>
              </w:rPr>
              <w:t xml:space="preserve"> </w:t>
            </w:r>
            <w:r w:rsidR="00C77E10">
              <w:rPr>
                <w:rFonts w:ascii="Arial" w:hAnsi="Arial" w:cs="Arial"/>
                <w:b/>
              </w:rPr>
              <w:t xml:space="preserve">Details </w:t>
            </w:r>
            <w:r w:rsidR="008F609F">
              <w:rPr>
                <w:rFonts w:ascii="Arial" w:hAnsi="Arial" w:cs="Arial"/>
                <w:b/>
              </w:rPr>
              <w:t xml:space="preserve">and </w:t>
            </w:r>
            <w:r w:rsidR="003B4FFD" w:rsidRPr="00EC67FD">
              <w:rPr>
                <w:rFonts w:ascii="Arial" w:hAnsi="Arial" w:cs="Arial"/>
                <w:b/>
              </w:rPr>
              <w:t>M</w:t>
            </w:r>
            <w:r w:rsidR="00CB6A91">
              <w:rPr>
                <w:rFonts w:ascii="Arial" w:hAnsi="Arial" w:cs="Arial"/>
                <w:b/>
              </w:rPr>
              <w:t xml:space="preserve">ain </w:t>
            </w:r>
            <w:r w:rsidR="003B4FFD" w:rsidRPr="00EC67FD">
              <w:rPr>
                <w:rFonts w:ascii="Arial" w:hAnsi="Arial" w:cs="Arial"/>
                <w:b/>
              </w:rPr>
              <w:t>M</w:t>
            </w:r>
            <w:r w:rsidR="00CB6A91">
              <w:rPr>
                <w:rFonts w:ascii="Arial" w:hAnsi="Arial" w:cs="Arial"/>
                <w:b/>
              </w:rPr>
              <w:t>odification</w:t>
            </w:r>
          </w:p>
          <w:p w14:paraId="707F021D" w14:textId="77777777" w:rsidR="0047734C" w:rsidRPr="0006199C" w:rsidRDefault="0047734C" w:rsidP="0047734C">
            <w:pPr>
              <w:rPr>
                <w:rFonts w:ascii="Arial" w:hAnsi="Arial" w:cs="Arial"/>
                <w:b/>
                <w:bCs/>
                <w:sz w:val="18"/>
                <w:szCs w:val="18"/>
              </w:rPr>
            </w:pPr>
            <w:r w:rsidRPr="0047734C">
              <w:rPr>
                <w:rFonts w:ascii="Arial" w:hAnsi="Arial" w:cs="Arial"/>
                <w:b/>
                <w:bCs/>
                <w:strike/>
                <w:sz w:val="18"/>
                <w:szCs w:val="18"/>
              </w:rPr>
              <w:t>Strikethrough text</w:t>
            </w:r>
            <w:r w:rsidRPr="0006199C">
              <w:rPr>
                <w:rFonts w:ascii="Arial" w:hAnsi="Arial" w:cs="Arial"/>
                <w:b/>
                <w:bCs/>
                <w:sz w:val="18"/>
                <w:szCs w:val="18"/>
              </w:rPr>
              <w:t xml:space="preserve"> = text proposed for removal compared to submission version </w:t>
            </w:r>
          </w:p>
          <w:p w14:paraId="7E87A01A" w14:textId="0CBB8952" w:rsidR="0047734C" w:rsidRPr="00A81AA3" w:rsidRDefault="0047734C" w:rsidP="00A81AA3">
            <w:pPr>
              <w:rPr>
                <w:rFonts w:ascii="Arial" w:hAnsi="Arial" w:cs="Arial"/>
                <w:b/>
                <w:bCs/>
                <w:sz w:val="18"/>
                <w:szCs w:val="18"/>
              </w:rPr>
            </w:pPr>
            <w:r w:rsidRPr="0006199C">
              <w:rPr>
                <w:rFonts w:ascii="Arial" w:hAnsi="Arial" w:cs="Arial"/>
                <w:b/>
                <w:bCs/>
                <w:sz w:val="18"/>
                <w:szCs w:val="18"/>
                <w:u w:val="single"/>
              </w:rPr>
              <w:t>Underline text</w:t>
            </w:r>
            <w:r w:rsidRPr="0006199C">
              <w:rPr>
                <w:rFonts w:ascii="Arial" w:hAnsi="Arial" w:cs="Arial"/>
                <w:b/>
                <w:bCs/>
                <w:sz w:val="18"/>
                <w:szCs w:val="18"/>
              </w:rPr>
              <w:t xml:space="preserve"> = new text proposed for addition compared to submission version </w:t>
            </w:r>
          </w:p>
        </w:tc>
        <w:tc>
          <w:tcPr>
            <w:tcW w:w="2055" w:type="pct"/>
            <w:shd w:val="clear" w:color="auto" w:fill="008080"/>
          </w:tcPr>
          <w:p w14:paraId="3415F41E" w14:textId="6969963A" w:rsidR="003B4FFD" w:rsidRPr="00EC67FD" w:rsidRDefault="003B4FFD" w:rsidP="003B4FFD">
            <w:pPr>
              <w:rPr>
                <w:rFonts w:ascii="Arial" w:hAnsi="Arial" w:cs="Arial"/>
              </w:rPr>
            </w:pPr>
            <w:r w:rsidRPr="00EC67FD">
              <w:rPr>
                <w:rFonts w:ascii="Arial" w:hAnsi="Arial" w:cs="Arial"/>
                <w:b/>
              </w:rPr>
              <w:t xml:space="preserve">Assessment of </w:t>
            </w:r>
            <w:r w:rsidR="00B57465">
              <w:rPr>
                <w:rFonts w:ascii="Arial" w:hAnsi="Arial" w:cs="Arial"/>
                <w:b/>
                <w:bCs/>
                <w:sz w:val="20"/>
                <w:szCs w:val="20"/>
              </w:rPr>
              <w:t>whether the MM has implications for the results of the SA/SEA</w:t>
            </w:r>
          </w:p>
        </w:tc>
      </w:tr>
      <w:tr w:rsidR="00EC67FD" w:rsidRPr="00EC67FD" w14:paraId="17E0C6F3" w14:textId="77777777" w:rsidTr="003427A3">
        <w:tc>
          <w:tcPr>
            <w:tcW w:w="830" w:type="pct"/>
          </w:tcPr>
          <w:p w14:paraId="41FF16D9" w14:textId="1DC5C336" w:rsidR="00C000D6" w:rsidRPr="00A12E1C" w:rsidRDefault="00955EB2" w:rsidP="003B4FFD">
            <w:pPr>
              <w:rPr>
                <w:rFonts w:ascii="Arial" w:hAnsi="Arial" w:cs="Arial"/>
                <w:b/>
                <w:bCs/>
              </w:rPr>
            </w:pPr>
            <w:r w:rsidRPr="00A12E1C">
              <w:rPr>
                <w:rFonts w:ascii="Arial" w:hAnsi="Arial" w:cs="Arial"/>
                <w:b/>
                <w:bCs/>
              </w:rPr>
              <w:t>MM</w:t>
            </w:r>
            <w:r w:rsidR="00C000D6" w:rsidRPr="00A12E1C">
              <w:rPr>
                <w:rFonts w:ascii="Arial" w:hAnsi="Arial" w:cs="Arial"/>
                <w:b/>
                <w:bCs/>
              </w:rPr>
              <w:t>8</w:t>
            </w:r>
            <w:r w:rsidR="00A16EC8">
              <w:rPr>
                <w:rFonts w:ascii="Arial" w:hAnsi="Arial" w:cs="Arial"/>
                <w:b/>
                <w:bCs/>
              </w:rPr>
              <w:t>3</w:t>
            </w:r>
          </w:p>
          <w:p w14:paraId="25CA9FAB" w14:textId="2EC47667" w:rsidR="003B4FFD" w:rsidRPr="00A12E1C" w:rsidRDefault="003B4FFD" w:rsidP="003B4FFD">
            <w:pPr>
              <w:rPr>
                <w:rFonts w:ascii="Arial" w:hAnsi="Arial" w:cs="Arial"/>
              </w:rPr>
            </w:pPr>
            <w:r w:rsidRPr="00A12E1C">
              <w:rPr>
                <w:rFonts w:ascii="Arial" w:hAnsi="Arial" w:cs="Arial"/>
                <w:b/>
                <w:bCs/>
              </w:rPr>
              <w:t>Site No. 1</w:t>
            </w:r>
          </w:p>
        </w:tc>
        <w:tc>
          <w:tcPr>
            <w:tcW w:w="2115" w:type="pct"/>
          </w:tcPr>
          <w:p w14:paraId="695C2249" w14:textId="77777777" w:rsidR="003B4FFD" w:rsidRPr="00A12E1C" w:rsidRDefault="003B4FFD" w:rsidP="003B4FFD">
            <w:pPr>
              <w:rPr>
                <w:rFonts w:ascii="Arial" w:hAnsi="Arial" w:cs="Arial"/>
                <w:b/>
                <w:bCs/>
              </w:rPr>
            </w:pPr>
            <w:r w:rsidRPr="00A12E1C">
              <w:rPr>
                <w:rFonts w:ascii="Arial" w:hAnsi="Arial" w:cs="Arial"/>
                <w:b/>
                <w:bCs/>
              </w:rPr>
              <w:t>Former Church Farm Leisure Centre</w:t>
            </w:r>
          </w:p>
        </w:tc>
        <w:tc>
          <w:tcPr>
            <w:tcW w:w="2055" w:type="pct"/>
          </w:tcPr>
          <w:p w14:paraId="0E9C2915" w14:textId="4CFAE476" w:rsidR="003B4FFD" w:rsidRPr="00CE564D" w:rsidRDefault="003B4FFD" w:rsidP="003B4FFD">
            <w:pPr>
              <w:rPr>
                <w:rFonts w:ascii="Arial" w:hAnsi="Arial" w:cs="Arial"/>
                <w:b/>
                <w:bCs/>
              </w:rPr>
            </w:pPr>
            <w:r w:rsidRPr="00CE564D">
              <w:rPr>
                <w:rFonts w:ascii="Arial" w:hAnsi="Arial" w:cs="Arial"/>
                <w:b/>
                <w:bCs/>
              </w:rPr>
              <w:t xml:space="preserve">No </w:t>
            </w:r>
            <w:r w:rsidR="00DA789E">
              <w:rPr>
                <w:rFonts w:ascii="Arial" w:hAnsi="Arial" w:cs="Arial"/>
                <w:b/>
                <w:bCs/>
              </w:rPr>
              <w:t xml:space="preserve">significant </w:t>
            </w:r>
            <w:r w:rsidRPr="00CE564D">
              <w:rPr>
                <w:rFonts w:ascii="Arial" w:hAnsi="Arial" w:cs="Arial"/>
                <w:b/>
                <w:bCs/>
              </w:rPr>
              <w:t>impact on the sustainability appraisal</w:t>
            </w:r>
            <w:r w:rsidR="00DA789E">
              <w:rPr>
                <w:rFonts w:ascii="Arial" w:hAnsi="Arial" w:cs="Arial"/>
                <w:b/>
                <w:bCs/>
              </w:rPr>
              <w:t>.</w:t>
            </w:r>
          </w:p>
        </w:tc>
      </w:tr>
      <w:bookmarkEnd w:id="27"/>
      <w:tr w:rsidR="00EC67FD" w:rsidRPr="00EC67FD" w14:paraId="724FA548" w14:textId="77777777" w:rsidTr="003427A3">
        <w:tc>
          <w:tcPr>
            <w:tcW w:w="830" w:type="pct"/>
          </w:tcPr>
          <w:p w14:paraId="253D1439"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333D8E2C" w14:textId="77777777" w:rsidR="003B4FFD" w:rsidRPr="00A12E1C" w:rsidRDefault="003B4FFD" w:rsidP="003B4FFD">
            <w:pPr>
              <w:rPr>
                <w:rFonts w:ascii="Arial" w:hAnsi="Arial" w:cs="Arial"/>
                <w:b/>
                <w:bCs/>
              </w:rPr>
            </w:pPr>
            <w:r w:rsidRPr="00A12E1C">
              <w:rPr>
                <w:rFonts w:ascii="Arial" w:hAnsi="Arial" w:cs="Arial"/>
                <w:b/>
                <w:bCs/>
              </w:rPr>
              <w:t>Burlington Rise, Brunswick Park, EN4 8XE</w:t>
            </w:r>
          </w:p>
        </w:tc>
        <w:tc>
          <w:tcPr>
            <w:tcW w:w="2055" w:type="pct"/>
          </w:tcPr>
          <w:p w14:paraId="5B84020D" w14:textId="216BE75C" w:rsidR="003B4FFD" w:rsidRPr="00A12E1C" w:rsidRDefault="003B4FFD" w:rsidP="003B4FFD">
            <w:pPr>
              <w:rPr>
                <w:rFonts w:ascii="Arial" w:hAnsi="Arial" w:cs="Arial"/>
              </w:rPr>
            </w:pPr>
          </w:p>
        </w:tc>
      </w:tr>
      <w:tr w:rsidR="00EC67FD" w:rsidRPr="00EC67FD" w14:paraId="2A00E76C" w14:textId="77777777" w:rsidTr="003427A3">
        <w:tc>
          <w:tcPr>
            <w:tcW w:w="830" w:type="pct"/>
            <w:vAlign w:val="center"/>
          </w:tcPr>
          <w:p w14:paraId="74849EF5"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1ED31B1C" w14:textId="77777777" w:rsidR="003B4FFD" w:rsidRPr="00A12E1C" w:rsidRDefault="003B4FFD" w:rsidP="003B4FFD">
            <w:pPr>
              <w:rPr>
                <w:rFonts w:ascii="Arial" w:hAnsi="Arial" w:cs="Arial"/>
              </w:rPr>
            </w:pPr>
            <w:r w:rsidRPr="00A12E1C">
              <w:rPr>
                <w:rFonts w:ascii="Arial" w:hAnsi="Arial" w:cs="Arial"/>
                <w:strike/>
                <w:noProof/>
              </w:rPr>
              <w:t>Brunswick Park</w:t>
            </w:r>
            <w:r w:rsidRPr="00A12E1C">
              <w:rPr>
                <w:rFonts w:ascii="Arial" w:hAnsi="Arial" w:cs="Arial"/>
                <w:noProof/>
                <w:u w:val="single"/>
              </w:rPr>
              <w:t>East Barnet</w:t>
            </w:r>
          </w:p>
        </w:tc>
        <w:tc>
          <w:tcPr>
            <w:tcW w:w="2055" w:type="pct"/>
          </w:tcPr>
          <w:p w14:paraId="23C3CFA0" w14:textId="44BBB7FF" w:rsidR="003B4FFD" w:rsidRPr="00A12E1C" w:rsidRDefault="00B41D9B" w:rsidP="003B4FFD">
            <w:pPr>
              <w:rPr>
                <w:rFonts w:ascii="Arial" w:hAnsi="Arial" w:cs="Arial"/>
                <w:strike/>
                <w:noProof/>
              </w:rPr>
            </w:pPr>
            <w:r>
              <w:rPr>
                <w:rFonts w:ascii="Arial" w:hAnsi="Arial" w:cs="Arial"/>
                <w:noProof/>
              </w:rPr>
              <w:t>Factual u</w:t>
            </w:r>
            <w:r w:rsidR="003B4FFD" w:rsidRPr="00A12E1C">
              <w:rPr>
                <w:rFonts w:ascii="Arial" w:hAnsi="Arial" w:cs="Arial"/>
                <w:noProof/>
              </w:rPr>
              <w:t xml:space="preserve">pdate to </w:t>
            </w:r>
            <w:r w:rsidR="00866703" w:rsidRPr="00A12E1C">
              <w:rPr>
                <w:rFonts w:ascii="Arial" w:hAnsi="Arial" w:cs="Arial"/>
                <w:noProof/>
              </w:rPr>
              <w:t>re</w:t>
            </w:r>
            <w:r w:rsidR="00092FD6" w:rsidRPr="00A12E1C">
              <w:rPr>
                <w:rFonts w:ascii="Arial" w:hAnsi="Arial" w:cs="Arial"/>
                <w:noProof/>
              </w:rPr>
              <w:t xml:space="preserve">flect </w:t>
            </w:r>
            <w:r w:rsidR="003B4FFD" w:rsidRPr="00A12E1C">
              <w:rPr>
                <w:rFonts w:ascii="Arial" w:hAnsi="Arial" w:cs="Arial"/>
                <w:noProof/>
              </w:rPr>
              <w:t xml:space="preserve">the </w:t>
            </w:r>
            <w:r w:rsidR="002A7B53">
              <w:rPr>
                <w:rFonts w:ascii="Arial" w:hAnsi="Arial" w:cs="Arial"/>
                <w:noProof/>
              </w:rPr>
              <w:t xml:space="preserve">May 2022 </w:t>
            </w:r>
            <w:r w:rsidR="00A02933">
              <w:rPr>
                <w:rFonts w:ascii="Arial" w:hAnsi="Arial" w:cs="Arial"/>
                <w:noProof/>
              </w:rPr>
              <w:t xml:space="preserve">revisions </w:t>
            </w:r>
            <w:r w:rsidR="002A7B53">
              <w:rPr>
                <w:rFonts w:ascii="Arial" w:hAnsi="Arial" w:cs="Arial"/>
                <w:noProof/>
              </w:rPr>
              <w:t xml:space="preserve">made </w:t>
            </w:r>
            <w:r w:rsidR="00A02933">
              <w:rPr>
                <w:rFonts w:ascii="Arial" w:hAnsi="Arial" w:cs="Arial"/>
                <w:noProof/>
              </w:rPr>
              <w:t>to</w:t>
            </w:r>
            <w:r w:rsidR="003B4FFD" w:rsidRPr="00A12E1C">
              <w:rPr>
                <w:rFonts w:ascii="Arial" w:hAnsi="Arial" w:cs="Arial"/>
                <w:noProof/>
              </w:rPr>
              <w:t xml:space="preserve"> ward </w:t>
            </w:r>
            <w:r w:rsidR="00A02933">
              <w:rPr>
                <w:rFonts w:ascii="Arial" w:hAnsi="Arial" w:cs="Arial"/>
                <w:noProof/>
              </w:rPr>
              <w:t>boundaries.</w:t>
            </w:r>
            <w:r w:rsidR="003B4FFD" w:rsidRPr="00A12E1C">
              <w:rPr>
                <w:rFonts w:ascii="Arial" w:hAnsi="Arial" w:cs="Arial"/>
                <w:noProof/>
              </w:rPr>
              <w:t xml:space="preserve"> </w:t>
            </w:r>
            <w:r w:rsidR="00FD5872">
              <w:rPr>
                <w:rFonts w:ascii="Arial" w:hAnsi="Arial" w:cs="Arial"/>
                <w:noProof/>
              </w:rPr>
              <w:t>There will be no impact on the SA/IIA objectives.</w:t>
            </w:r>
          </w:p>
        </w:tc>
      </w:tr>
      <w:tr w:rsidR="00EC67FD" w:rsidRPr="00EC67FD" w14:paraId="70D63100" w14:textId="77777777" w:rsidTr="003427A3">
        <w:tc>
          <w:tcPr>
            <w:tcW w:w="830" w:type="pct"/>
            <w:vAlign w:val="center"/>
          </w:tcPr>
          <w:p w14:paraId="7FBAD9D8"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3E443BD7" w14:textId="77777777" w:rsidR="003B4FFD" w:rsidRPr="00A12E1C" w:rsidRDefault="003B4FFD" w:rsidP="003B4FFD">
            <w:pPr>
              <w:rPr>
                <w:rFonts w:ascii="Arial" w:hAnsi="Arial" w:cs="Arial"/>
              </w:rPr>
            </w:pPr>
            <w:r w:rsidRPr="00A12E1C">
              <w:rPr>
                <w:rFonts w:ascii="Arial" w:hAnsi="Arial" w:cs="Arial"/>
                <w:noProof/>
              </w:rPr>
              <w:t>1B</w:t>
            </w:r>
          </w:p>
        </w:tc>
        <w:tc>
          <w:tcPr>
            <w:tcW w:w="2055" w:type="pct"/>
          </w:tcPr>
          <w:p w14:paraId="5AB8710F" w14:textId="4397874B" w:rsidR="003B4FFD" w:rsidRPr="00A12E1C" w:rsidRDefault="003B4FFD" w:rsidP="003B4FFD">
            <w:pPr>
              <w:rPr>
                <w:rFonts w:ascii="Arial" w:hAnsi="Arial" w:cs="Arial"/>
                <w:noProof/>
              </w:rPr>
            </w:pPr>
          </w:p>
        </w:tc>
      </w:tr>
      <w:tr w:rsidR="00EC67FD" w:rsidRPr="00EC67FD" w14:paraId="68F00EC4" w14:textId="77777777" w:rsidTr="003427A3">
        <w:tc>
          <w:tcPr>
            <w:tcW w:w="830" w:type="pct"/>
            <w:vAlign w:val="center"/>
          </w:tcPr>
          <w:p w14:paraId="6422C40F"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24C8656B" w14:textId="77777777" w:rsidR="003B4FFD" w:rsidRPr="00A12E1C" w:rsidRDefault="003B4FFD" w:rsidP="003B4FFD">
            <w:pPr>
              <w:rPr>
                <w:rFonts w:ascii="Arial" w:hAnsi="Arial" w:cs="Arial"/>
              </w:rPr>
            </w:pPr>
            <w:r w:rsidRPr="00A12E1C">
              <w:rPr>
                <w:rFonts w:ascii="Arial" w:hAnsi="Arial" w:cs="Arial"/>
                <w:noProof/>
              </w:rPr>
              <w:t>1B</w:t>
            </w:r>
          </w:p>
        </w:tc>
        <w:tc>
          <w:tcPr>
            <w:tcW w:w="2055" w:type="pct"/>
          </w:tcPr>
          <w:p w14:paraId="36E777EA" w14:textId="272E1E0A" w:rsidR="003B4FFD" w:rsidRPr="00A12E1C" w:rsidRDefault="003B4FFD" w:rsidP="003B4FFD">
            <w:pPr>
              <w:rPr>
                <w:rFonts w:ascii="Arial" w:hAnsi="Arial" w:cs="Arial"/>
                <w:noProof/>
              </w:rPr>
            </w:pPr>
          </w:p>
        </w:tc>
      </w:tr>
      <w:tr w:rsidR="00EC67FD" w:rsidRPr="00EC67FD" w14:paraId="71BA6634" w14:textId="77777777" w:rsidTr="003427A3">
        <w:tc>
          <w:tcPr>
            <w:tcW w:w="830" w:type="pct"/>
            <w:vAlign w:val="center"/>
          </w:tcPr>
          <w:p w14:paraId="5C736F56"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38312ED" w14:textId="77777777" w:rsidR="003B4FFD" w:rsidRPr="00A12E1C" w:rsidRDefault="003B4FFD" w:rsidP="003B4FFD">
            <w:pPr>
              <w:rPr>
                <w:rFonts w:ascii="Arial" w:hAnsi="Arial" w:cs="Arial"/>
              </w:rPr>
            </w:pPr>
            <w:r w:rsidRPr="00A12E1C">
              <w:rPr>
                <w:rFonts w:ascii="Arial" w:hAnsi="Arial" w:cs="Arial"/>
                <w:noProof/>
              </w:rPr>
              <w:t>0.13 ha</w:t>
            </w:r>
          </w:p>
        </w:tc>
        <w:tc>
          <w:tcPr>
            <w:tcW w:w="2055" w:type="pct"/>
          </w:tcPr>
          <w:p w14:paraId="667A0262" w14:textId="2F433EA6" w:rsidR="003B4FFD" w:rsidRPr="00A12E1C" w:rsidRDefault="003B4FFD" w:rsidP="003B4FFD">
            <w:pPr>
              <w:rPr>
                <w:rFonts w:ascii="Arial" w:hAnsi="Arial" w:cs="Arial"/>
                <w:noProof/>
              </w:rPr>
            </w:pPr>
          </w:p>
        </w:tc>
      </w:tr>
      <w:tr w:rsidR="00EC67FD" w:rsidRPr="00EC67FD" w14:paraId="093B03F3" w14:textId="77777777" w:rsidTr="003427A3">
        <w:tc>
          <w:tcPr>
            <w:tcW w:w="830" w:type="pct"/>
            <w:vAlign w:val="center"/>
          </w:tcPr>
          <w:p w14:paraId="16EFDBB8"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0ACCDB05" w14:textId="77777777" w:rsidR="003B4FFD" w:rsidRPr="00A12E1C" w:rsidRDefault="003B4FFD" w:rsidP="003B4FFD">
            <w:pPr>
              <w:rPr>
                <w:rFonts w:ascii="Arial" w:hAnsi="Arial" w:cs="Arial"/>
              </w:rPr>
            </w:pPr>
            <w:r w:rsidRPr="00A12E1C">
              <w:rPr>
                <w:rFonts w:ascii="Arial" w:hAnsi="Arial" w:cs="Arial"/>
                <w:noProof/>
              </w:rPr>
              <w:t>Council</w:t>
            </w:r>
          </w:p>
        </w:tc>
        <w:tc>
          <w:tcPr>
            <w:tcW w:w="2055" w:type="pct"/>
          </w:tcPr>
          <w:p w14:paraId="6FFAF2A1" w14:textId="41C7380D" w:rsidR="003B4FFD" w:rsidRPr="00A12E1C" w:rsidRDefault="003B4FFD" w:rsidP="003B4FFD">
            <w:pPr>
              <w:rPr>
                <w:rFonts w:ascii="Arial" w:hAnsi="Arial" w:cs="Arial"/>
                <w:noProof/>
              </w:rPr>
            </w:pPr>
          </w:p>
        </w:tc>
      </w:tr>
      <w:tr w:rsidR="00EC67FD" w:rsidRPr="00EC67FD" w14:paraId="6035D931" w14:textId="77777777" w:rsidTr="003427A3">
        <w:tc>
          <w:tcPr>
            <w:tcW w:w="830" w:type="pct"/>
            <w:vAlign w:val="center"/>
          </w:tcPr>
          <w:p w14:paraId="381345B0"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5665448E" w14:textId="77777777" w:rsidR="003B4FFD" w:rsidRPr="00A12E1C" w:rsidRDefault="003B4FFD" w:rsidP="003B4FFD">
            <w:pPr>
              <w:rPr>
                <w:rFonts w:ascii="Arial" w:hAnsi="Arial" w:cs="Arial"/>
              </w:rPr>
            </w:pPr>
            <w:r w:rsidRPr="00A12E1C">
              <w:rPr>
                <w:rFonts w:ascii="Arial" w:hAnsi="Arial" w:cs="Arial"/>
              </w:rPr>
              <w:t>Council Assets Disposal Programme</w:t>
            </w:r>
          </w:p>
        </w:tc>
        <w:tc>
          <w:tcPr>
            <w:tcW w:w="2055" w:type="pct"/>
          </w:tcPr>
          <w:p w14:paraId="0603F0B4" w14:textId="12BE2B15" w:rsidR="003B4FFD" w:rsidRPr="00A12E1C" w:rsidRDefault="003B4FFD" w:rsidP="003B4FFD">
            <w:pPr>
              <w:rPr>
                <w:rFonts w:ascii="Arial" w:hAnsi="Arial" w:cs="Arial"/>
              </w:rPr>
            </w:pPr>
          </w:p>
        </w:tc>
      </w:tr>
      <w:tr w:rsidR="00EC67FD" w:rsidRPr="00EC67FD" w14:paraId="6E21B8DB" w14:textId="77777777" w:rsidTr="003427A3">
        <w:tc>
          <w:tcPr>
            <w:tcW w:w="830" w:type="pct"/>
            <w:vAlign w:val="center"/>
          </w:tcPr>
          <w:p w14:paraId="0CDA28A9"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2856988A"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1D26A201" w14:textId="24878EBC" w:rsidR="003B4FFD" w:rsidRPr="00A12E1C" w:rsidRDefault="003B4FFD" w:rsidP="003B4FFD">
            <w:pPr>
              <w:rPr>
                <w:rFonts w:ascii="Arial" w:hAnsi="Arial" w:cs="Arial"/>
              </w:rPr>
            </w:pPr>
          </w:p>
        </w:tc>
      </w:tr>
      <w:tr w:rsidR="00EC67FD" w:rsidRPr="00EC67FD" w14:paraId="51F269D6" w14:textId="77777777" w:rsidTr="003427A3">
        <w:tc>
          <w:tcPr>
            <w:tcW w:w="830" w:type="pct"/>
            <w:vAlign w:val="center"/>
          </w:tcPr>
          <w:p w14:paraId="1EBDA81D"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CE7326E" w14:textId="77777777" w:rsidR="003B4FFD" w:rsidRPr="00A12E1C" w:rsidRDefault="003B4FFD" w:rsidP="003B4FFD">
            <w:pPr>
              <w:rPr>
                <w:rFonts w:ascii="Arial" w:hAnsi="Arial" w:cs="Arial"/>
              </w:rPr>
            </w:pPr>
            <w:r w:rsidRPr="00A12E1C">
              <w:rPr>
                <w:rFonts w:ascii="Arial" w:hAnsi="Arial" w:cs="Arial"/>
              </w:rPr>
              <w:t>Swimming pool/ leisure centre</w:t>
            </w:r>
          </w:p>
        </w:tc>
        <w:tc>
          <w:tcPr>
            <w:tcW w:w="2055" w:type="pct"/>
          </w:tcPr>
          <w:p w14:paraId="7C869441" w14:textId="7F7B8E6C" w:rsidR="003B4FFD" w:rsidRPr="00A12E1C" w:rsidRDefault="003B4FFD" w:rsidP="003B4FFD">
            <w:pPr>
              <w:rPr>
                <w:rFonts w:ascii="Arial" w:hAnsi="Arial" w:cs="Arial"/>
              </w:rPr>
            </w:pPr>
          </w:p>
        </w:tc>
      </w:tr>
      <w:tr w:rsidR="00EC67FD" w:rsidRPr="00EC67FD" w14:paraId="0E6A7B74" w14:textId="77777777" w:rsidTr="003427A3">
        <w:tc>
          <w:tcPr>
            <w:tcW w:w="830" w:type="pct"/>
            <w:vAlign w:val="center"/>
          </w:tcPr>
          <w:p w14:paraId="5BD32A0E"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4F0149D4" w14:textId="3449458B" w:rsidR="003B4FFD" w:rsidRPr="00A12E1C" w:rsidRDefault="003B4FFD" w:rsidP="003B4FFD">
            <w:pPr>
              <w:rPr>
                <w:rFonts w:ascii="Arial" w:hAnsi="Arial" w:cs="Arial"/>
              </w:rPr>
            </w:pPr>
            <w:r w:rsidRPr="00A12E1C">
              <w:rPr>
                <w:rFonts w:ascii="Arial" w:hAnsi="Arial" w:cs="Arial"/>
                <w:strike/>
              </w:rPr>
              <w:t xml:space="preserve"> 0</w:t>
            </w:r>
            <w:r w:rsidR="00B712F1">
              <w:rPr>
                <w:rFonts w:ascii="Arial" w:hAnsi="Arial" w:cs="Arial"/>
                <w:strike/>
              </w:rPr>
              <w:t>-</w:t>
            </w:r>
            <w:r w:rsidRPr="00A12E1C">
              <w:rPr>
                <w:rFonts w:ascii="Arial" w:hAnsi="Arial" w:cs="Arial"/>
                <w:strike/>
              </w:rPr>
              <w:t>5 years</w:t>
            </w:r>
            <w:r w:rsidRPr="00A12E1C">
              <w:rPr>
                <w:rFonts w:ascii="Arial" w:hAnsi="Arial" w:cs="Arial"/>
              </w:rPr>
              <w:t xml:space="preserve"> </w:t>
            </w:r>
            <w:r w:rsidRPr="00A12E1C">
              <w:rPr>
                <w:rFonts w:ascii="Arial" w:hAnsi="Arial" w:cs="Arial"/>
                <w:u w:val="single"/>
              </w:rPr>
              <w:t>6-10 years</w:t>
            </w:r>
            <w:r w:rsidRPr="00A12E1C">
              <w:rPr>
                <w:rFonts w:ascii="Arial" w:hAnsi="Arial" w:cs="Arial"/>
              </w:rPr>
              <w:t xml:space="preserve">   </w:t>
            </w:r>
          </w:p>
        </w:tc>
        <w:tc>
          <w:tcPr>
            <w:tcW w:w="2055" w:type="pct"/>
          </w:tcPr>
          <w:p w14:paraId="7F7A35AF" w14:textId="0A3E560B" w:rsidR="003B4FFD" w:rsidRPr="007A0084" w:rsidRDefault="003C2DE6"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sidR="00071671">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sidR="00717DD7">
              <w:rPr>
                <w:rFonts w:ascii="Arial" w:hAnsi="Arial" w:cs="Arial"/>
              </w:rPr>
              <w:t xml:space="preserve"> Reflects</w:t>
            </w:r>
            <w:r w:rsidR="0087124F">
              <w:rPr>
                <w:rFonts w:ascii="Arial" w:hAnsi="Arial" w:cs="Arial"/>
              </w:rPr>
              <w:t xml:space="preserve">, at least </w:t>
            </w:r>
            <w:r w:rsidR="0069330F">
              <w:rPr>
                <w:rFonts w:ascii="Arial" w:hAnsi="Arial" w:cs="Arial"/>
              </w:rPr>
              <w:t>in part</w:t>
            </w:r>
            <w:r w:rsidR="0087124F">
              <w:rPr>
                <w:rFonts w:ascii="Arial" w:hAnsi="Arial" w:cs="Arial"/>
              </w:rPr>
              <w:t>,</w:t>
            </w:r>
            <w:r w:rsidR="0069330F">
              <w:rPr>
                <w:rFonts w:ascii="Arial" w:hAnsi="Arial" w:cs="Arial"/>
              </w:rPr>
              <w:t xml:space="preserve"> the </w:t>
            </w:r>
            <w:r w:rsidR="00717DD7">
              <w:rPr>
                <w:rFonts w:ascii="Arial" w:hAnsi="Arial" w:cs="Arial"/>
              </w:rPr>
              <w:t xml:space="preserve">passage of </w:t>
            </w:r>
            <w:r w:rsidR="00DF1689">
              <w:rPr>
                <w:rFonts w:ascii="Arial" w:hAnsi="Arial" w:cs="Arial"/>
              </w:rPr>
              <w:t xml:space="preserve">time since </w:t>
            </w:r>
            <w:r w:rsidR="0087124F">
              <w:rPr>
                <w:rFonts w:ascii="Arial" w:hAnsi="Arial" w:cs="Arial"/>
              </w:rPr>
              <w:t xml:space="preserve">the </w:t>
            </w:r>
            <w:r w:rsidR="00DF1689">
              <w:rPr>
                <w:rFonts w:ascii="Arial" w:hAnsi="Arial" w:cs="Arial"/>
              </w:rPr>
              <w:t xml:space="preserve">LBBLP was submitted </w:t>
            </w:r>
            <w:r w:rsidR="0049376B">
              <w:rPr>
                <w:rFonts w:ascii="Arial" w:hAnsi="Arial" w:cs="Arial"/>
              </w:rPr>
              <w:t xml:space="preserve">and </w:t>
            </w:r>
            <w:r w:rsidR="00D1546B">
              <w:rPr>
                <w:rFonts w:ascii="Arial" w:hAnsi="Arial" w:cs="Arial"/>
              </w:rPr>
              <w:t xml:space="preserve">also </w:t>
            </w:r>
            <w:r w:rsidR="001F6878">
              <w:rPr>
                <w:rFonts w:ascii="Arial" w:hAnsi="Arial" w:cs="Arial"/>
              </w:rPr>
              <w:t xml:space="preserve">the start of the </w:t>
            </w:r>
            <w:r w:rsidR="005C6CBA">
              <w:rPr>
                <w:rFonts w:ascii="Arial" w:hAnsi="Arial" w:cs="Arial"/>
              </w:rPr>
              <w:t xml:space="preserve">15 year </w:t>
            </w:r>
            <w:r w:rsidR="001F6878">
              <w:rPr>
                <w:rFonts w:ascii="Arial" w:hAnsi="Arial" w:cs="Arial"/>
              </w:rPr>
              <w:t xml:space="preserve">plan period </w:t>
            </w:r>
            <w:r w:rsidR="00DF1689">
              <w:rPr>
                <w:rFonts w:ascii="Arial" w:hAnsi="Arial" w:cs="Arial"/>
              </w:rPr>
              <w:t>in 2021</w:t>
            </w:r>
            <w:r w:rsidR="0087124F">
              <w:rPr>
                <w:rFonts w:ascii="Arial" w:hAnsi="Arial" w:cs="Arial"/>
              </w:rPr>
              <w:t>.</w:t>
            </w:r>
            <w:r w:rsidR="00D81883">
              <w:rPr>
                <w:rFonts w:ascii="Arial" w:hAnsi="Arial" w:cs="Arial"/>
              </w:rPr>
              <w:t xml:space="preserve"> </w:t>
            </w:r>
            <w:r w:rsidR="00DD771F" w:rsidRPr="000119F4">
              <w:rPr>
                <w:rFonts w:ascii="Arial" w:hAnsi="Arial" w:cs="Arial"/>
              </w:rPr>
              <w:t>Revised timeframe for delivery of housing</w:t>
            </w:r>
            <w:r w:rsidR="00DD771F">
              <w:rPr>
                <w:rFonts w:ascii="Arial" w:hAnsi="Arial" w:cs="Arial"/>
              </w:rPr>
              <w:t>,</w:t>
            </w:r>
            <w:r w:rsidR="00DD771F" w:rsidRPr="000119F4">
              <w:rPr>
                <w:rFonts w:ascii="Arial" w:hAnsi="Arial" w:cs="Arial"/>
              </w:rPr>
              <w:t xml:space="preserve"> whilst having a marginal negative effect on the</w:t>
            </w:r>
            <w:r w:rsidR="008B74C8">
              <w:rPr>
                <w:rFonts w:ascii="Arial" w:hAnsi="Arial" w:cs="Arial"/>
              </w:rPr>
              <w:t xml:space="preserve"> timing of</w:t>
            </w:r>
            <w:r w:rsidR="00DD771F" w:rsidRPr="000119F4">
              <w:rPr>
                <w:rFonts w:ascii="Arial" w:hAnsi="Arial" w:cs="Arial"/>
              </w:rPr>
              <w:t xml:space="preserve"> provision of housing</w:t>
            </w:r>
            <w:r w:rsidR="008B74C8">
              <w:rPr>
                <w:rFonts w:ascii="Arial" w:hAnsi="Arial" w:cs="Arial"/>
              </w:rPr>
              <w:t xml:space="preserve"> to </w:t>
            </w:r>
            <w:r w:rsidR="008B74C8">
              <w:rPr>
                <w:rFonts w:ascii="Arial" w:hAnsi="Arial" w:cs="Arial"/>
              </w:rPr>
              <w:lastRenderedPageBreak/>
              <w:t>meet identified needs</w:t>
            </w:r>
            <w:r w:rsidR="00DD771F" w:rsidRPr="000119F4">
              <w:rPr>
                <w:rFonts w:ascii="Arial" w:hAnsi="Arial" w:cs="Arial"/>
              </w:rPr>
              <w:t>, is not considered to have a significant impact on the SA/IIA objectives.</w:t>
            </w:r>
          </w:p>
        </w:tc>
      </w:tr>
      <w:tr w:rsidR="00EC67FD" w:rsidRPr="00EC67FD" w14:paraId="5CB02E7B" w14:textId="77777777" w:rsidTr="003427A3">
        <w:tc>
          <w:tcPr>
            <w:tcW w:w="830" w:type="pct"/>
          </w:tcPr>
          <w:p w14:paraId="260ED4CE"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22069723" w14:textId="77777777" w:rsidR="003B4FFD" w:rsidRPr="00A12E1C" w:rsidRDefault="003B4FFD" w:rsidP="003B4FFD">
            <w:pPr>
              <w:rPr>
                <w:rFonts w:ascii="Arial" w:hAnsi="Arial" w:cs="Arial"/>
              </w:rPr>
            </w:pPr>
            <w:r w:rsidRPr="00A12E1C">
              <w:rPr>
                <w:rFonts w:ascii="Arial" w:hAnsi="Arial" w:cs="Arial"/>
              </w:rPr>
              <w:t>Archaeological Priority Area</w:t>
            </w:r>
          </w:p>
        </w:tc>
        <w:tc>
          <w:tcPr>
            <w:tcW w:w="2055" w:type="pct"/>
          </w:tcPr>
          <w:p w14:paraId="71E0EB4F" w14:textId="08EF4971" w:rsidR="003B4FFD" w:rsidRPr="00A12E1C" w:rsidRDefault="003B4FFD" w:rsidP="003B4FFD">
            <w:pPr>
              <w:rPr>
                <w:rFonts w:ascii="Arial" w:hAnsi="Arial" w:cs="Arial"/>
              </w:rPr>
            </w:pPr>
          </w:p>
        </w:tc>
      </w:tr>
      <w:tr w:rsidR="00EC67FD" w:rsidRPr="00EC67FD" w14:paraId="7A12B77F" w14:textId="77777777" w:rsidTr="003427A3">
        <w:tc>
          <w:tcPr>
            <w:tcW w:w="830" w:type="pct"/>
          </w:tcPr>
          <w:p w14:paraId="6DF41D64"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9187712"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4A9CBD30" w14:textId="5EE12B0C" w:rsidR="003B4FFD" w:rsidRPr="00A12E1C" w:rsidRDefault="003B4FFD" w:rsidP="003B4FFD">
            <w:pPr>
              <w:rPr>
                <w:rFonts w:ascii="Arial" w:hAnsi="Arial" w:cs="Arial"/>
              </w:rPr>
            </w:pPr>
          </w:p>
        </w:tc>
      </w:tr>
      <w:tr w:rsidR="00EC67FD" w:rsidRPr="00EC67FD" w14:paraId="2FCCA46C" w14:textId="77777777" w:rsidTr="003427A3">
        <w:tc>
          <w:tcPr>
            <w:tcW w:w="830" w:type="pct"/>
          </w:tcPr>
          <w:p w14:paraId="3B1673E8"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67694CFE" w14:textId="1A433F30" w:rsidR="003B4FFD" w:rsidRPr="00A12E1C" w:rsidRDefault="003B4FFD" w:rsidP="003B4FFD">
            <w:pPr>
              <w:rPr>
                <w:rFonts w:ascii="Arial" w:hAnsi="Arial" w:cs="Arial"/>
              </w:rPr>
            </w:pPr>
            <w:r w:rsidRPr="00A12E1C">
              <w:rPr>
                <w:rFonts w:ascii="Arial" w:hAnsi="Arial" w:cs="Arial"/>
              </w:rPr>
              <w:t xml:space="preserve">The site is immediately adjacent to Grade II listed buildings, including the water tower, 2A and 3 Church Farm School, and the nearby St Mary’s Church. Surrounding buildings are of 2-3 storeys. The site formerly included a Council-owned public swimming pool and leisure centre (replaced in 2019-20 by the new leisure centre in Victoria Recreation Ground, New Barnet). </w:t>
            </w:r>
            <w:r w:rsidRPr="004F09C4">
              <w:rPr>
                <w:rFonts w:ascii="Arial" w:hAnsi="Arial" w:cs="Arial"/>
              </w:rPr>
              <w:t xml:space="preserve">The site adjoins </w:t>
            </w:r>
            <w:r w:rsidRPr="004F09C4">
              <w:rPr>
                <w:rFonts w:ascii="Arial" w:hAnsi="Arial" w:cs="Arial"/>
                <w:strike/>
              </w:rPr>
              <w:t>the Mill Hill County</w:t>
            </w:r>
            <w:r w:rsidRPr="004F09C4">
              <w:rPr>
                <w:rFonts w:ascii="Arial" w:hAnsi="Arial" w:cs="Arial"/>
              </w:rPr>
              <w:t xml:space="preserve"> </w:t>
            </w:r>
            <w:r w:rsidR="004F09C4" w:rsidRPr="004F09C4">
              <w:rPr>
                <w:rFonts w:ascii="Arial" w:hAnsi="Arial" w:cs="Arial"/>
                <w:u w:val="single"/>
              </w:rPr>
              <w:t xml:space="preserve">Oak Hill </w:t>
            </w:r>
            <w:r w:rsidRPr="004F09C4">
              <w:rPr>
                <w:rFonts w:ascii="Arial" w:hAnsi="Arial" w:cs="Arial"/>
              </w:rPr>
              <w:t>Secondary School.</w:t>
            </w:r>
          </w:p>
        </w:tc>
        <w:tc>
          <w:tcPr>
            <w:tcW w:w="2055" w:type="pct"/>
          </w:tcPr>
          <w:p w14:paraId="4DBB9193" w14:textId="1E3C513C" w:rsidR="003B4FFD" w:rsidRPr="00A12E1C" w:rsidRDefault="003B4FFD" w:rsidP="003B4FFD">
            <w:pPr>
              <w:rPr>
                <w:rFonts w:ascii="Arial" w:hAnsi="Arial" w:cs="Arial"/>
              </w:rPr>
            </w:pPr>
          </w:p>
        </w:tc>
      </w:tr>
      <w:tr w:rsidR="00EC67FD" w:rsidRPr="00EC67FD" w14:paraId="54486689" w14:textId="77777777" w:rsidTr="003427A3">
        <w:tc>
          <w:tcPr>
            <w:tcW w:w="830" w:type="pct"/>
          </w:tcPr>
          <w:p w14:paraId="58CC8BEA"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3A207131" w14:textId="77777777" w:rsidR="003B4FFD" w:rsidRPr="00A12E1C" w:rsidRDefault="003B4FFD" w:rsidP="003B4FFD">
            <w:pPr>
              <w:rPr>
                <w:rFonts w:ascii="Arial" w:hAnsi="Arial" w:cs="Arial"/>
              </w:rPr>
            </w:pPr>
            <w:r w:rsidRPr="00A12E1C">
              <w:rPr>
                <w:rFonts w:ascii="Arial" w:hAnsi="Arial" w:cs="Arial"/>
                <w:strike/>
              </w:rPr>
              <w:t>GSS01, HOU01, HOU02, CDH01, CDH02, CDH03, CDH08, CHW01, CHW02, TRC01, TRC03</w:t>
            </w:r>
          </w:p>
        </w:tc>
        <w:tc>
          <w:tcPr>
            <w:tcW w:w="2055" w:type="pct"/>
          </w:tcPr>
          <w:p w14:paraId="09A32ED5" w14:textId="2E93A2CA" w:rsidR="003B4FFD" w:rsidRPr="00791FC9" w:rsidRDefault="00181116" w:rsidP="003B4FFD">
            <w:pPr>
              <w:rPr>
                <w:rFonts w:ascii="Arial" w:hAnsi="Arial" w:cs="Arial"/>
              </w:rPr>
            </w:pPr>
            <w:r>
              <w:rPr>
                <w:rFonts w:ascii="Arial" w:hAnsi="Arial" w:cs="Arial"/>
              </w:rPr>
              <w:t>T</w:t>
            </w:r>
            <w:r w:rsidRPr="00791FC9">
              <w:rPr>
                <w:rFonts w:ascii="Arial" w:hAnsi="Arial" w:cs="Arial"/>
              </w:rPr>
              <w:t>he removal of relevant policies ensures that compliance will be assessed in terms of any relevant policies of the Plan and its accordance with the development plan as whole.</w:t>
            </w:r>
            <w:r>
              <w:rPr>
                <w:rFonts w:ascii="Arial" w:hAnsi="Arial" w:cs="Arial"/>
              </w:rPr>
              <w:t xml:space="preserve"> This does not have </w:t>
            </w:r>
            <w:r w:rsidR="009B2AB7">
              <w:rPr>
                <w:rFonts w:ascii="Arial" w:hAnsi="Arial" w:cs="Arial"/>
              </w:rPr>
              <w:t>a significant impact on the SA/IIA objectives.</w:t>
            </w:r>
          </w:p>
        </w:tc>
      </w:tr>
      <w:tr w:rsidR="00EC67FD" w:rsidRPr="00EC67FD" w14:paraId="36AF1D72" w14:textId="77777777" w:rsidTr="003427A3">
        <w:tc>
          <w:tcPr>
            <w:tcW w:w="830" w:type="pct"/>
          </w:tcPr>
          <w:p w14:paraId="789288B5"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28937A05" w14:textId="77777777" w:rsidR="003B4FFD" w:rsidRPr="00A12E1C" w:rsidRDefault="003B4FFD" w:rsidP="003B4FFD">
            <w:pPr>
              <w:rPr>
                <w:rFonts w:ascii="Arial" w:hAnsi="Arial" w:cs="Arial"/>
              </w:rPr>
            </w:pPr>
            <w:r w:rsidRPr="00A12E1C">
              <w:rPr>
                <w:rFonts w:ascii="Arial" w:hAnsi="Arial" w:cs="Arial"/>
                <w:strike/>
              </w:rPr>
              <w:t>100%</w:t>
            </w:r>
            <w:r w:rsidRPr="00A12E1C">
              <w:rPr>
                <w:rFonts w:ascii="Arial" w:hAnsi="Arial" w:cs="Arial"/>
              </w:rPr>
              <w:t xml:space="preserve"> Residential</w:t>
            </w:r>
          </w:p>
        </w:tc>
        <w:tc>
          <w:tcPr>
            <w:tcW w:w="2055" w:type="pct"/>
          </w:tcPr>
          <w:p w14:paraId="3CBCEBCE" w14:textId="3D97B2B3" w:rsidR="003B4FFD" w:rsidRPr="00791FC9" w:rsidRDefault="005A1CF2" w:rsidP="005A1CF2">
            <w:pPr>
              <w:rPr>
                <w:rFonts w:ascii="Arial" w:hAnsi="Arial" w:cs="Arial"/>
              </w:rPr>
            </w:pPr>
            <w:r>
              <w:rPr>
                <w:rFonts w:ascii="Arial" w:hAnsi="Arial" w:cs="Arial"/>
              </w:rPr>
              <w:t>T</w:t>
            </w:r>
            <w:r w:rsidRPr="00791FC9">
              <w:rPr>
                <w:rFonts w:ascii="Arial" w:hAnsi="Arial" w:cs="Arial"/>
              </w:rPr>
              <w:t xml:space="preserve">his change is </w:t>
            </w:r>
            <w:r w:rsidR="00A564FB">
              <w:rPr>
                <w:rFonts w:ascii="Arial" w:hAnsi="Arial" w:cs="Arial"/>
              </w:rPr>
              <w:t>needed</w:t>
            </w:r>
            <w:r w:rsidRPr="00791FC9">
              <w:rPr>
                <w:rFonts w:ascii="Arial" w:hAnsi="Arial" w:cs="Arial"/>
              </w:rPr>
              <w:t xml:space="preserve"> to provide flexibility for the design-led approach.</w:t>
            </w:r>
            <w:r w:rsidR="00A564FB">
              <w:rPr>
                <w:rFonts w:ascii="Arial" w:hAnsi="Arial" w:cs="Arial"/>
              </w:rPr>
              <w:t xml:space="preserve"> This will </w:t>
            </w:r>
            <w:r w:rsidRPr="00791FC9">
              <w:rPr>
                <w:rFonts w:ascii="Arial" w:hAnsi="Arial" w:cs="Arial"/>
              </w:rPr>
              <w:t xml:space="preserve">have a slightly positive effect in terms of </w:t>
            </w:r>
            <w:r w:rsidR="008F7DE0">
              <w:rPr>
                <w:rFonts w:ascii="Arial" w:hAnsi="Arial" w:cs="Arial"/>
              </w:rPr>
              <w:t xml:space="preserve">the SA/IIA objective of </w:t>
            </w:r>
            <w:r w:rsidRPr="00791FC9">
              <w:rPr>
                <w:rFonts w:ascii="Arial" w:hAnsi="Arial" w:cs="Arial"/>
              </w:rPr>
              <w:t>making efficient use of lan</w:t>
            </w:r>
            <w:r w:rsidR="008F7DE0">
              <w:rPr>
                <w:rFonts w:ascii="Arial" w:hAnsi="Arial" w:cs="Arial"/>
              </w:rPr>
              <w:t xml:space="preserve">d (2). </w:t>
            </w:r>
          </w:p>
        </w:tc>
      </w:tr>
      <w:tr w:rsidR="00EC67FD" w:rsidRPr="00EC67FD" w14:paraId="3A53C517" w14:textId="77777777" w:rsidTr="003427A3">
        <w:tc>
          <w:tcPr>
            <w:tcW w:w="830" w:type="pct"/>
          </w:tcPr>
          <w:p w14:paraId="77096F8F"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4009B64A" w14:textId="77777777" w:rsidR="003B4FFD" w:rsidRPr="00A12E1C" w:rsidRDefault="003B4FFD" w:rsidP="003B4FFD">
            <w:pPr>
              <w:rPr>
                <w:rFonts w:ascii="Arial" w:hAnsi="Arial" w:cs="Arial"/>
              </w:rPr>
            </w:pPr>
            <w:r w:rsidRPr="00A12E1C">
              <w:rPr>
                <w:rFonts w:ascii="Arial" w:hAnsi="Arial" w:cs="Arial"/>
              </w:rPr>
              <w:t xml:space="preserve">12 </w:t>
            </w:r>
            <w:r w:rsidRPr="00761D7F">
              <w:rPr>
                <w:rFonts w:ascii="Arial" w:hAnsi="Arial" w:cs="Arial"/>
                <w:u w:val="single"/>
              </w:rPr>
              <w:t>dwellings</w:t>
            </w:r>
            <w:r w:rsidRPr="00A12E1C">
              <w:rPr>
                <w:rFonts w:ascii="Arial" w:hAnsi="Arial" w:cs="Arial"/>
              </w:rPr>
              <w:t xml:space="preserve"> </w:t>
            </w:r>
          </w:p>
        </w:tc>
        <w:tc>
          <w:tcPr>
            <w:tcW w:w="2055" w:type="pct"/>
          </w:tcPr>
          <w:p w14:paraId="4FA2F9BE" w14:textId="74D8BB7F" w:rsidR="003B4FFD" w:rsidRPr="00A12E1C" w:rsidRDefault="00BB33C9" w:rsidP="003B4FFD">
            <w:pPr>
              <w:rPr>
                <w:rFonts w:ascii="Arial" w:hAnsi="Arial" w:cs="Arial"/>
              </w:rPr>
            </w:pPr>
            <w:r>
              <w:rPr>
                <w:rFonts w:ascii="Arial" w:hAnsi="Arial" w:cs="Arial"/>
              </w:rPr>
              <w:t>This is a minor clarification that does not have an impact on the SA/IIA objectives.</w:t>
            </w:r>
          </w:p>
        </w:tc>
      </w:tr>
      <w:tr w:rsidR="00EC67FD" w:rsidRPr="00EC67FD" w14:paraId="62237CEF" w14:textId="77777777" w:rsidTr="003427A3">
        <w:tc>
          <w:tcPr>
            <w:tcW w:w="830" w:type="pct"/>
          </w:tcPr>
          <w:p w14:paraId="3ABCDFBE"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AE05470" w14:textId="77777777" w:rsidR="003B4FFD" w:rsidRPr="00A12E1C" w:rsidRDefault="003B4FFD" w:rsidP="003B4FFD">
            <w:pPr>
              <w:spacing w:before="60"/>
              <w:rPr>
                <w:rFonts w:ascii="Arial" w:hAnsi="Arial" w:cs="Arial"/>
              </w:rPr>
            </w:pPr>
            <w:r w:rsidRPr="00A12E1C">
              <w:rPr>
                <w:rFonts w:ascii="Arial" w:hAnsi="Arial" w:cs="Arial"/>
              </w:rPr>
              <w:t xml:space="preserve">The leisure centre has been replaced by the new facility at Victoria Recreation Ground. The location and context make this site suitable for residential development. </w:t>
            </w:r>
          </w:p>
          <w:p w14:paraId="0B14336B" w14:textId="77777777" w:rsidR="003B4FFD" w:rsidRPr="00A12E1C" w:rsidRDefault="003B4FFD" w:rsidP="003B4FFD">
            <w:pPr>
              <w:rPr>
                <w:rFonts w:ascii="Arial" w:hAnsi="Arial" w:cs="Arial"/>
              </w:rPr>
            </w:pPr>
          </w:p>
        </w:tc>
        <w:tc>
          <w:tcPr>
            <w:tcW w:w="2055" w:type="pct"/>
          </w:tcPr>
          <w:p w14:paraId="2105448C" w14:textId="0CA1A76A" w:rsidR="003B4FFD" w:rsidRPr="00A12E1C" w:rsidRDefault="003B4FFD" w:rsidP="003B4FFD">
            <w:pPr>
              <w:spacing w:before="60"/>
              <w:rPr>
                <w:rFonts w:ascii="Arial" w:hAnsi="Arial" w:cs="Arial"/>
              </w:rPr>
            </w:pPr>
          </w:p>
        </w:tc>
      </w:tr>
      <w:tr w:rsidR="00BD4D12" w:rsidRPr="00EC67FD" w14:paraId="026E350F" w14:textId="77777777" w:rsidTr="003427A3">
        <w:tc>
          <w:tcPr>
            <w:tcW w:w="830" w:type="pct"/>
          </w:tcPr>
          <w:p w14:paraId="683B4046" w14:textId="4FC9C8F8" w:rsidR="00BD4D12" w:rsidRPr="00A12E1C" w:rsidRDefault="00562048" w:rsidP="003B4FFD">
            <w:pPr>
              <w:rPr>
                <w:rFonts w:ascii="Arial" w:hAnsi="Arial" w:cs="Arial"/>
              </w:rPr>
            </w:pPr>
            <w:r w:rsidRPr="00562048">
              <w:rPr>
                <w:rFonts w:ascii="Arial" w:hAnsi="Arial" w:cs="Arial"/>
              </w:rPr>
              <w:t>Site requirements and development guidelines:</w:t>
            </w:r>
          </w:p>
        </w:tc>
        <w:tc>
          <w:tcPr>
            <w:tcW w:w="2115" w:type="pct"/>
          </w:tcPr>
          <w:p w14:paraId="76ACFF1D" w14:textId="77777777" w:rsidR="00012279" w:rsidRPr="00562048" w:rsidRDefault="00012279" w:rsidP="00012279">
            <w:pPr>
              <w:spacing w:before="100" w:after="100"/>
              <w:rPr>
                <w:rFonts w:ascii="Arial" w:hAnsi="Arial" w:cs="Arial"/>
                <w:color w:val="000000" w:themeColor="text1"/>
              </w:rPr>
            </w:pPr>
            <w:r w:rsidRPr="00562048">
              <w:rPr>
                <w:rFonts w:ascii="Arial" w:hAnsi="Arial" w:cs="Arial"/>
                <w:strike/>
                <w:color w:val="000000" w:themeColor="text1"/>
              </w:rPr>
              <w:t>The adjacent and nearby statutorily listed buildings must be carefully considered in any redevelopment of the site, and proposals must also respect the scale and form of the surrounding buildings, including the nearby listed St Mary’s Church</w:t>
            </w:r>
            <w:r w:rsidRPr="00562048">
              <w:rPr>
                <w:rFonts w:ascii="Arial" w:hAnsi="Arial" w:cs="Arial"/>
                <w:color w:val="000000" w:themeColor="text1"/>
              </w:rPr>
              <w:t xml:space="preserve">. </w:t>
            </w:r>
          </w:p>
          <w:p w14:paraId="65C3EED9" w14:textId="77777777" w:rsidR="00012279" w:rsidRPr="00562048" w:rsidRDefault="00012279" w:rsidP="00012279">
            <w:pPr>
              <w:spacing w:before="100" w:after="100"/>
              <w:rPr>
                <w:rFonts w:ascii="Arial" w:hAnsi="Arial" w:cs="Arial"/>
                <w:u w:val="single"/>
              </w:rPr>
            </w:pPr>
            <w:r w:rsidRPr="00562048">
              <w:rPr>
                <w:rFonts w:ascii="Arial" w:hAnsi="Arial" w:cs="Arial"/>
                <w:u w:val="single"/>
              </w:rPr>
              <w:lastRenderedPageBreak/>
              <w:t>The scale of proposals should be modest across the site and reflect the existing cottages to the north.</w:t>
            </w:r>
          </w:p>
          <w:p w14:paraId="6C5D33BB" w14:textId="2E42F84A" w:rsidR="00697956" w:rsidRPr="00697956" w:rsidRDefault="00012279" w:rsidP="00697956">
            <w:pPr>
              <w:spacing w:before="60"/>
              <w:rPr>
                <w:rFonts w:ascii="Arial" w:hAnsi="Arial" w:cs="Arial"/>
                <w:u w:val="single"/>
              </w:rPr>
            </w:pPr>
            <w:r w:rsidRPr="00562048">
              <w:rPr>
                <w:rFonts w:ascii="Arial" w:hAnsi="Arial" w:cs="Arial"/>
                <w:u w:val="single"/>
              </w:rPr>
              <w:t>The relationship with the surrounding historic environment should be considered. Proposals must</w:t>
            </w:r>
            <w:r w:rsidRPr="00562048">
              <w:rPr>
                <w:rFonts w:ascii="Arial" w:hAnsi="Arial" w:cs="Arial"/>
              </w:rPr>
              <w:t xml:space="preserve"> </w:t>
            </w:r>
            <w:r w:rsidRPr="00562048">
              <w:rPr>
                <w:rFonts w:ascii="Arial" w:hAnsi="Arial" w:cs="Arial"/>
                <w:u w:val="single"/>
              </w:rPr>
              <w:t xml:space="preserve">consider and respect </w:t>
            </w:r>
            <w:r w:rsidRPr="00562048">
              <w:rPr>
                <w:rFonts w:ascii="Arial" w:hAnsi="Arial" w:cs="Arial"/>
                <w:strike/>
                <w:u w:val="single"/>
              </w:rPr>
              <w:t>t</w:t>
            </w:r>
            <w:r w:rsidRPr="00562048">
              <w:rPr>
                <w:rFonts w:ascii="Arial" w:hAnsi="Arial" w:cs="Arial"/>
                <w:u w:val="single"/>
              </w:rPr>
              <w:t>he setting of adjacent and nearby statutorily listed buildings in terms of the scale and form of the</w:t>
            </w:r>
            <w:r w:rsidRPr="00562048">
              <w:rPr>
                <w:rFonts w:ascii="Arial" w:hAnsi="Arial" w:cs="Arial"/>
              </w:rPr>
              <w:t xml:space="preserve"> </w:t>
            </w:r>
            <w:r w:rsidRPr="00562048">
              <w:rPr>
                <w:rFonts w:ascii="Arial" w:hAnsi="Arial" w:cs="Arial"/>
                <w:u w:val="single"/>
              </w:rPr>
              <w:t>surrounding buildings.</w:t>
            </w:r>
            <w:r w:rsidRPr="00562048">
              <w:rPr>
                <w:rFonts w:ascii="Arial" w:hAnsi="Arial" w:cs="Arial"/>
              </w:rPr>
              <w:t xml:space="preserve"> </w:t>
            </w:r>
            <w:r w:rsidRPr="00562048">
              <w:rPr>
                <w:rFonts w:ascii="Arial" w:hAnsi="Arial" w:cs="Arial"/>
                <w:u w:val="single"/>
              </w:rPr>
              <w:t>Building heights must consider the adjacent Grade II listed water tower that stands as a prominent feature above its immediate surroundings, along with the nearby listed St Mary’s Church, to ensure that</w:t>
            </w:r>
            <w:r w:rsidR="00697956" w:rsidRPr="00697956">
              <w:rPr>
                <w:rFonts w:ascii="Arial" w:hAnsi="Arial" w:cs="Arial"/>
                <w:sz w:val="24"/>
                <w:szCs w:val="24"/>
                <w:u w:val="single"/>
              </w:rPr>
              <w:t xml:space="preserve"> </w:t>
            </w:r>
            <w:r w:rsidR="00697956" w:rsidRPr="00697956">
              <w:rPr>
                <w:rFonts w:ascii="Arial" w:hAnsi="Arial" w:cs="Arial"/>
                <w:u w:val="single"/>
              </w:rPr>
              <w:t xml:space="preserve">the significance of the heritage assets is conserved or enhanced. </w:t>
            </w:r>
            <w:r w:rsidR="00697956" w:rsidRPr="00697956">
              <w:rPr>
                <w:rFonts w:ascii="Arial" w:hAnsi="Arial" w:cs="Arial"/>
              </w:rPr>
              <w:t>Proposals must not affect the safe running of the neighbouring school.</w:t>
            </w:r>
            <w:r w:rsidR="00697956" w:rsidRPr="00697956">
              <w:rPr>
                <w:rFonts w:ascii="Arial" w:hAnsi="Arial" w:cs="Arial"/>
                <w:u w:val="single"/>
              </w:rPr>
              <w:t xml:space="preserve"> </w:t>
            </w:r>
          </w:p>
          <w:p w14:paraId="4E968FD5" w14:textId="77777777" w:rsidR="00697956" w:rsidRPr="00697956" w:rsidRDefault="00697956" w:rsidP="00697956">
            <w:pPr>
              <w:spacing w:before="60"/>
              <w:rPr>
                <w:rFonts w:ascii="Arial" w:hAnsi="Arial" w:cs="Arial"/>
                <w:u w:val="single"/>
              </w:rPr>
            </w:pPr>
            <w:r w:rsidRPr="00697956">
              <w:rPr>
                <w:rFonts w:ascii="Arial" w:hAnsi="Arial" w:cs="Arial"/>
                <w:u w:val="single"/>
              </w:rPr>
              <w:t xml:space="preserve">Provision of an archaeological assessment is required at the application stage. </w:t>
            </w:r>
          </w:p>
          <w:p w14:paraId="441DA0DC" w14:textId="0118C4CF" w:rsidR="00BD4D12" w:rsidRPr="00A12E1C" w:rsidRDefault="00BD4D12" w:rsidP="00012279">
            <w:pPr>
              <w:spacing w:before="60"/>
              <w:rPr>
                <w:rFonts w:ascii="Arial" w:hAnsi="Arial" w:cs="Arial"/>
              </w:rPr>
            </w:pPr>
          </w:p>
        </w:tc>
        <w:tc>
          <w:tcPr>
            <w:tcW w:w="2055" w:type="pct"/>
          </w:tcPr>
          <w:p w14:paraId="34242908" w14:textId="77777777" w:rsidR="00BD4D12" w:rsidRDefault="006B5598" w:rsidP="003B4FFD">
            <w:pPr>
              <w:spacing w:before="60"/>
              <w:rPr>
                <w:rFonts w:ascii="Arial" w:hAnsi="Arial" w:cs="Arial"/>
              </w:rPr>
            </w:pPr>
            <w:r>
              <w:rPr>
                <w:rFonts w:ascii="Arial" w:hAnsi="Arial" w:cs="Arial"/>
              </w:rPr>
              <w:lastRenderedPageBreak/>
              <w:t>The changes provide</w:t>
            </w:r>
            <w:r w:rsidR="0094529B">
              <w:rPr>
                <w:rFonts w:ascii="Arial" w:hAnsi="Arial" w:cs="Arial"/>
              </w:rPr>
              <w:t>s</w:t>
            </w:r>
            <w:r>
              <w:rPr>
                <w:rFonts w:ascii="Arial" w:hAnsi="Arial" w:cs="Arial"/>
              </w:rPr>
              <w:t xml:space="preserve"> clarification</w:t>
            </w:r>
            <w:r w:rsidR="008310D2">
              <w:rPr>
                <w:rFonts w:ascii="Arial" w:hAnsi="Arial" w:cs="Arial"/>
              </w:rPr>
              <w:t xml:space="preserve"> on development guidelines in accordance with national planning policy</w:t>
            </w:r>
            <w:r>
              <w:rPr>
                <w:rFonts w:ascii="Arial" w:hAnsi="Arial" w:cs="Arial"/>
              </w:rPr>
              <w:t xml:space="preserve">. </w:t>
            </w:r>
            <w:r w:rsidR="001C68F8">
              <w:rPr>
                <w:rFonts w:ascii="Arial" w:hAnsi="Arial" w:cs="Arial"/>
              </w:rPr>
              <w:t xml:space="preserve">MM positively impacts on the SA/IIA objectives that: </w:t>
            </w:r>
          </w:p>
          <w:p w14:paraId="3FB0F32F" w14:textId="4ABC0FD7" w:rsidR="001C68F8" w:rsidRPr="00791FC9" w:rsidRDefault="007530CC" w:rsidP="00791FC9">
            <w:pPr>
              <w:pStyle w:val="ListParagraph"/>
              <w:numPr>
                <w:ilvl w:val="0"/>
                <w:numId w:val="135"/>
              </w:numPr>
              <w:spacing w:before="60"/>
              <w:rPr>
                <w:rFonts w:ascii="Arial" w:hAnsi="Arial" w:cs="Arial"/>
              </w:rPr>
            </w:pPr>
            <w:r w:rsidRPr="007530CC">
              <w:rPr>
                <w:rFonts w:ascii="Arial" w:hAnsi="Arial" w:cs="Arial"/>
              </w:rPr>
              <w:lastRenderedPageBreak/>
              <w:t>conserving and enhancing the significance of heritage assets and their settings (3).</w:t>
            </w:r>
          </w:p>
        </w:tc>
      </w:tr>
      <w:tr w:rsidR="00EC67FD" w:rsidRPr="00EC67FD" w14:paraId="469ACE47" w14:textId="77777777" w:rsidTr="003427A3">
        <w:tc>
          <w:tcPr>
            <w:tcW w:w="830" w:type="pct"/>
          </w:tcPr>
          <w:p w14:paraId="6CA799C3" w14:textId="6844CA23" w:rsidR="00A64A4C" w:rsidRPr="00A12E1C" w:rsidRDefault="00A64A4C" w:rsidP="003B4FFD">
            <w:pPr>
              <w:rPr>
                <w:rFonts w:ascii="Arial" w:hAnsi="Arial" w:cs="Arial"/>
                <w:b/>
                <w:bCs/>
              </w:rPr>
            </w:pPr>
            <w:r w:rsidRPr="00A12E1C">
              <w:rPr>
                <w:rFonts w:ascii="Arial" w:hAnsi="Arial" w:cs="Arial"/>
                <w:b/>
                <w:bCs/>
              </w:rPr>
              <w:lastRenderedPageBreak/>
              <w:t>MM8</w:t>
            </w:r>
            <w:r w:rsidR="00A16EC8">
              <w:rPr>
                <w:rFonts w:ascii="Arial" w:hAnsi="Arial" w:cs="Arial"/>
                <w:b/>
                <w:bCs/>
              </w:rPr>
              <w:t>4</w:t>
            </w:r>
          </w:p>
          <w:p w14:paraId="067CC102" w14:textId="5BF8A38F" w:rsidR="003B4FFD" w:rsidRPr="00A12E1C" w:rsidRDefault="003B4FFD" w:rsidP="003B4FFD">
            <w:pPr>
              <w:rPr>
                <w:rFonts w:ascii="Arial" w:hAnsi="Arial" w:cs="Arial"/>
              </w:rPr>
            </w:pPr>
            <w:r w:rsidRPr="00A12E1C">
              <w:rPr>
                <w:rFonts w:ascii="Arial" w:hAnsi="Arial" w:cs="Arial"/>
                <w:b/>
                <w:bCs/>
              </w:rPr>
              <w:t>Site No 2</w:t>
            </w:r>
          </w:p>
        </w:tc>
        <w:tc>
          <w:tcPr>
            <w:tcW w:w="2115" w:type="pct"/>
          </w:tcPr>
          <w:p w14:paraId="7B051794" w14:textId="77777777" w:rsidR="003B4FFD" w:rsidRPr="00A12E1C" w:rsidRDefault="003B4FFD" w:rsidP="003B4FFD">
            <w:pPr>
              <w:rPr>
                <w:rFonts w:ascii="Arial" w:hAnsi="Arial" w:cs="Arial"/>
                <w:b/>
                <w:bCs/>
              </w:rPr>
            </w:pPr>
            <w:r w:rsidRPr="00A12E1C">
              <w:rPr>
                <w:rFonts w:ascii="Arial" w:hAnsi="Arial" w:cs="Arial"/>
                <w:b/>
                <w:bCs/>
              </w:rPr>
              <w:t>North London Business Park</w:t>
            </w:r>
          </w:p>
          <w:p w14:paraId="0D668F44" w14:textId="77777777" w:rsidR="003B4FFD" w:rsidRPr="00A12E1C" w:rsidRDefault="003B4FFD" w:rsidP="003B4FFD">
            <w:pPr>
              <w:rPr>
                <w:rFonts w:ascii="Arial" w:hAnsi="Arial" w:cs="Arial"/>
              </w:rPr>
            </w:pPr>
          </w:p>
        </w:tc>
        <w:tc>
          <w:tcPr>
            <w:tcW w:w="2055" w:type="pct"/>
          </w:tcPr>
          <w:p w14:paraId="1F3E9BB1" w14:textId="2112537A" w:rsidR="00E20FA4" w:rsidRDefault="0060398D" w:rsidP="0060398D">
            <w:pPr>
              <w:rPr>
                <w:rFonts w:ascii="Arial" w:hAnsi="Arial" w:cs="Arial"/>
                <w:b/>
                <w:bCs/>
              </w:rPr>
            </w:pPr>
            <w:r w:rsidRPr="0060398D">
              <w:rPr>
                <w:rFonts w:ascii="Arial" w:hAnsi="Arial" w:cs="Arial"/>
                <w:b/>
                <w:bCs/>
              </w:rPr>
              <w:t xml:space="preserve">The MM </w:t>
            </w:r>
            <w:r w:rsidR="00C02BD3">
              <w:rPr>
                <w:rFonts w:ascii="Arial" w:hAnsi="Arial" w:cs="Arial"/>
                <w:b/>
                <w:bCs/>
              </w:rPr>
              <w:t>impacts</w:t>
            </w:r>
            <w:r w:rsidRPr="0060398D">
              <w:rPr>
                <w:rFonts w:ascii="Arial" w:hAnsi="Arial" w:cs="Arial"/>
                <w:b/>
                <w:bCs/>
              </w:rPr>
              <w:t xml:space="preserve"> </w:t>
            </w:r>
            <w:r w:rsidR="00A41F0A">
              <w:rPr>
                <w:rFonts w:ascii="Arial" w:hAnsi="Arial" w:cs="Arial"/>
                <w:b/>
                <w:bCs/>
              </w:rPr>
              <w:t>posit</w:t>
            </w:r>
            <w:r w:rsidR="00DA789E">
              <w:rPr>
                <w:rFonts w:ascii="Arial" w:hAnsi="Arial" w:cs="Arial"/>
                <w:b/>
                <w:bCs/>
              </w:rPr>
              <w:t xml:space="preserve">ively in respect of a </w:t>
            </w:r>
            <w:r w:rsidR="007834F0">
              <w:rPr>
                <w:rFonts w:ascii="Arial" w:hAnsi="Arial" w:cs="Arial"/>
                <w:b/>
                <w:bCs/>
              </w:rPr>
              <w:t xml:space="preserve">number of </w:t>
            </w:r>
            <w:r w:rsidRPr="0060398D">
              <w:rPr>
                <w:rFonts w:ascii="Arial" w:hAnsi="Arial" w:cs="Arial"/>
                <w:b/>
                <w:bCs/>
              </w:rPr>
              <w:t>the</w:t>
            </w:r>
            <w:r w:rsidR="007834F0">
              <w:rPr>
                <w:rFonts w:ascii="Arial" w:hAnsi="Arial" w:cs="Arial"/>
                <w:b/>
                <w:bCs/>
              </w:rPr>
              <w:t xml:space="preserve"> SA</w:t>
            </w:r>
            <w:r w:rsidR="0080665D">
              <w:rPr>
                <w:rFonts w:ascii="Arial" w:hAnsi="Arial" w:cs="Arial"/>
                <w:b/>
                <w:bCs/>
              </w:rPr>
              <w:t>/IIA</w:t>
            </w:r>
            <w:r w:rsidRPr="0060398D">
              <w:rPr>
                <w:rFonts w:ascii="Arial" w:hAnsi="Arial" w:cs="Arial"/>
                <w:b/>
                <w:bCs/>
              </w:rPr>
              <w:t xml:space="preserve"> objectives</w:t>
            </w:r>
            <w:r w:rsidR="0080665D">
              <w:rPr>
                <w:rFonts w:ascii="Arial" w:hAnsi="Arial" w:cs="Arial"/>
                <w:b/>
                <w:bCs/>
              </w:rPr>
              <w:t>,</w:t>
            </w:r>
            <w:r w:rsidRPr="0060398D">
              <w:rPr>
                <w:rFonts w:ascii="Arial" w:hAnsi="Arial" w:cs="Arial"/>
                <w:b/>
                <w:bCs/>
              </w:rPr>
              <w:t xml:space="preserve"> </w:t>
            </w:r>
            <w:r w:rsidR="00DD4E13">
              <w:rPr>
                <w:rFonts w:ascii="Arial" w:hAnsi="Arial" w:cs="Arial"/>
                <w:b/>
                <w:bCs/>
              </w:rPr>
              <w:t>in particular those re</w:t>
            </w:r>
            <w:r w:rsidR="009A3D8F">
              <w:rPr>
                <w:rFonts w:ascii="Arial" w:hAnsi="Arial" w:cs="Arial"/>
                <w:b/>
                <w:bCs/>
              </w:rPr>
              <w:t>lat</w:t>
            </w:r>
            <w:r w:rsidRPr="0060398D">
              <w:rPr>
                <w:rFonts w:ascii="Arial" w:hAnsi="Arial" w:cs="Arial"/>
                <w:b/>
                <w:bCs/>
              </w:rPr>
              <w:t xml:space="preserve">ing </w:t>
            </w:r>
            <w:r w:rsidR="009A3D8F">
              <w:rPr>
                <w:rFonts w:ascii="Arial" w:hAnsi="Arial" w:cs="Arial"/>
                <w:b/>
                <w:bCs/>
              </w:rPr>
              <w:t xml:space="preserve">to </w:t>
            </w:r>
            <w:r w:rsidR="005B3AB8">
              <w:rPr>
                <w:rFonts w:ascii="Arial" w:hAnsi="Arial" w:cs="Arial"/>
                <w:b/>
                <w:bCs/>
              </w:rPr>
              <w:t xml:space="preserve">improvements </w:t>
            </w:r>
            <w:r w:rsidR="005B3AB8" w:rsidRPr="00791FC9">
              <w:rPr>
                <w:rFonts w:ascii="Arial" w:hAnsi="Arial" w:cs="Arial"/>
                <w:b/>
                <w:bCs/>
                <w:strike/>
              </w:rPr>
              <w:t>to wildlife</w:t>
            </w:r>
            <w:r w:rsidR="00F07368" w:rsidRPr="00791FC9">
              <w:rPr>
                <w:rFonts w:ascii="Arial" w:hAnsi="Arial" w:cs="Arial"/>
                <w:b/>
                <w:bCs/>
                <w:strike/>
              </w:rPr>
              <w:t xml:space="preserve"> and</w:t>
            </w:r>
            <w:r w:rsidRPr="00791FC9">
              <w:rPr>
                <w:rFonts w:ascii="Arial" w:hAnsi="Arial" w:cs="Arial"/>
                <w:b/>
                <w:bCs/>
                <w:strike/>
              </w:rPr>
              <w:t xml:space="preserve"> biodiversity</w:t>
            </w:r>
            <w:r w:rsidR="00F07368" w:rsidRPr="00791FC9">
              <w:rPr>
                <w:rFonts w:ascii="Arial" w:hAnsi="Arial" w:cs="Arial"/>
                <w:b/>
                <w:bCs/>
                <w:strike/>
              </w:rPr>
              <w:t xml:space="preserve"> (</w:t>
            </w:r>
            <w:r w:rsidR="009B3017" w:rsidRPr="00791FC9">
              <w:rPr>
                <w:rFonts w:ascii="Arial" w:hAnsi="Arial" w:cs="Arial"/>
                <w:b/>
                <w:bCs/>
                <w:strike/>
              </w:rPr>
              <w:t>10)</w:t>
            </w:r>
            <w:r w:rsidR="007834F0" w:rsidRPr="00791FC9">
              <w:rPr>
                <w:rFonts w:ascii="Arial" w:hAnsi="Arial" w:cs="Arial"/>
                <w:b/>
                <w:bCs/>
                <w:strike/>
              </w:rPr>
              <w:t>,</w:t>
            </w:r>
            <w:r w:rsidR="00226860" w:rsidRPr="00791FC9">
              <w:rPr>
                <w:rFonts w:ascii="Arial" w:hAnsi="Arial" w:cs="Arial"/>
                <w:b/>
                <w:bCs/>
                <w:strike/>
              </w:rPr>
              <w:t xml:space="preserve"> climate change</w:t>
            </w:r>
            <w:r w:rsidR="009B3017" w:rsidRPr="00791FC9">
              <w:rPr>
                <w:rFonts w:ascii="Arial" w:hAnsi="Arial" w:cs="Arial"/>
                <w:b/>
                <w:bCs/>
                <w:strike/>
              </w:rPr>
              <w:t xml:space="preserve"> (11)</w:t>
            </w:r>
            <w:r w:rsidR="00B05B7B" w:rsidRPr="00791FC9">
              <w:rPr>
                <w:rFonts w:ascii="Arial" w:hAnsi="Arial" w:cs="Arial"/>
                <w:b/>
                <w:bCs/>
                <w:strike/>
              </w:rPr>
              <w:t>,</w:t>
            </w:r>
            <w:r w:rsidR="00B05B7B">
              <w:rPr>
                <w:rFonts w:ascii="Arial" w:hAnsi="Arial" w:cs="Arial"/>
                <w:b/>
                <w:bCs/>
              </w:rPr>
              <w:t xml:space="preserve"> enhanced open spaces</w:t>
            </w:r>
            <w:r w:rsidR="009B3017">
              <w:rPr>
                <w:rFonts w:ascii="Arial" w:hAnsi="Arial" w:cs="Arial"/>
                <w:b/>
                <w:bCs/>
              </w:rPr>
              <w:t xml:space="preserve"> (9) </w:t>
            </w:r>
            <w:r w:rsidR="002C38EF">
              <w:rPr>
                <w:rFonts w:ascii="Arial" w:hAnsi="Arial" w:cs="Arial"/>
                <w:b/>
                <w:bCs/>
              </w:rPr>
              <w:t>.</w:t>
            </w:r>
          </w:p>
          <w:p w14:paraId="5229BFCD" w14:textId="1902E602" w:rsidR="0060398D" w:rsidRPr="0060398D" w:rsidRDefault="0060398D" w:rsidP="0060398D">
            <w:pPr>
              <w:rPr>
                <w:rFonts w:ascii="Arial" w:hAnsi="Arial" w:cs="Arial"/>
                <w:b/>
                <w:bCs/>
              </w:rPr>
            </w:pPr>
            <w:r w:rsidRPr="0060398D">
              <w:rPr>
                <w:rFonts w:ascii="Arial" w:hAnsi="Arial" w:cs="Arial"/>
                <w:b/>
                <w:bCs/>
              </w:rPr>
              <w:t xml:space="preserve"> </w:t>
            </w:r>
          </w:p>
          <w:p w14:paraId="3292D8FA" w14:textId="17AAF8AE" w:rsidR="003B4FFD" w:rsidRPr="00CE564D" w:rsidRDefault="0060398D" w:rsidP="0060398D">
            <w:pPr>
              <w:rPr>
                <w:rFonts w:ascii="Arial" w:hAnsi="Arial" w:cs="Arial"/>
                <w:b/>
                <w:bCs/>
              </w:rPr>
            </w:pPr>
            <w:r w:rsidRPr="007834F0">
              <w:rPr>
                <w:rFonts w:ascii="Arial" w:hAnsi="Arial" w:cs="Arial"/>
                <w:b/>
                <w:bCs/>
              </w:rPr>
              <w:t xml:space="preserve">The </w:t>
            </w:r>
            <w:r w:rsidR="00340174" w:rsidRPr="007834F0">
              <w:rPr>
                <w:rFonts w:ascii="Arial" w:hAnsi="Arial" w:cs="Arial"/>
                <w:b/>
                <w:bCs/>
              </w:rPr>
              <w:t xml:space="preserve">allocation </w:t>
            </w:r>
            <w:r w:rsidRPr="007834F0">
              <w:rPr>
                <w:rFonts w:ascii="Arial" w:hAnsi="Arial" w:cs="Arial"/>
                <w:b/>
                <w:bCs/>
              </w:rPr>
              <w:t xml:space="preserve">continues to impact positively on </w:t>
            </w:r>
            <w:r w:rsidR="008129C2" w:rsidRPr="007834F0">
              <w:rPr>
                <w:rFonts w:ascii="Arial" w:hAnsi="Arial" w:cs="Arial"/>
                <w:b/>
                <w:bCs/>
              </w:rPr>
              <w:t xml:space="preserve">objectives </w:t>
            </w:r>
            <w:r w:rsidR="002154D5" w:rsidRPr="007834F0">
              <w:rPr>
                <w:rFonts w:ascii="Arial" w:hAnsi="Arial" w:cs="Arial"/>
                <w:b/>
                <w:bCs/>
              </w:rPr>
              <w:t xml:space="preserve">related to </w:t>
            </w:r>
            <w:r w:rsidRPr="007834F0">
              <w:rPr>
                <w:rFonts w:ascii="Arial" w:hAnsi="Arial" w:cs="Arial"/>
                <w:b/>
                <w:bCs/>
              </w:rPr>
              <w:t xml:space="preserve">housing </w:t>
            </w:r>
            <w:r w:rsidR="009B3017">
              <w:rPr>
                <w:rFonts w:ascii="Arial" w:hAnsi="Arial" w:cs="Arial"/>
                <w:b/>
                <w:bCs/>
              </w:rPr>
              <w:t>(</w:t>
            </w:r>
            <w:r w:rsidR="00FC7D54">
              <w:rPr>
                <w:rFonts w:ascii="Arial" w:hAnsi="Arial" w:cs="Arial"/>
                <w:b/>
                <w:bCs/>
              </w:rPr>
              <w:t>5)</w:t>
            </w:r>
            <w:r w:rsidR="002C38EF">
              <w:rPr>
                <w:rFonts w:ascii="Arial" w:hAnsi="Arial" w:cs="Arial"/>
                <w:b/>
                <w:bCs/>
              </w:rPr>
              <w:t xml:space="preserve">, </w:t>
            </w:r>
            <w:r w:rsidR="002C38EF" w:rsidRPr="002C38EF">
              <w:rPr>
                <w:rFonts w:ascii="Arial" w:hAnsi="Arial" w:cs="Arial"/>
                <w:b/>
                <w:bCs/>
              </w:rPr>
              <w:t>efficient use of infrastructure (2</w:t>
            </w:r>
            <w:r w:rsidR="002C38EF">
              <w:rPr>
                <w:rFonts w:ascii="Arial" w:hAnsi="Arial" w:cs="Arial"/>
                <w:b/>
                <w:bCs/>
              </w:rPr>
              <w:t xml:space="preserve">) </w:t>
            </w:r>
            <w:r w:rsidRPr="007834F0">
              <w:rPr>
                <w:rFonts w:ascii="Arial" w:hAnsi="Arial" w:cs="Arial"/>
                <w:b/>
                <w:bCs/>
              </w:rPr>
              <w:t xml:space="preserve">and </w:t>
            </w:r>
            <w:r w:rsidR="00B05B7B">
              <w:rPr>
                <w:rFonts w:ascii="Arial" w:hAnsi="Arial" w:cs="Arial"/>
                <w:b/>
                <w:bCs/>
              </w:rPr>
              <w:t xml:space="preserve">the provision of </w:t>
            </w:r>
            <w:r w:rsidR="00026EBE">
              <w:rPr>
                <w:rFonts w:ascii="Arial" w:hAnsi="Arial" w:cs="Arial"/>
                <w:b/>
                <w:bCs/>
              </w:rPr>
              <w:t>liveable safe neighbourhood</w:t>
            </w:r>
            <w:r w:rsidR="00A83ACB">
              <w:rPr>
                <w:rFonts w:ascii="Arial" w:hAnsi="Arial" w:cs="Arial"/>
                <w:b/>
                <w:bCs/>
              </w:rPr>
              <w:t>s</w:t>
            </w:r>
            <w:r w:rsidR="00FC7D54">
              <w:rPr>
                <w:rFonts w:ascii="Arial" w:hAnsi="Arial" w:cs="Arial"/>
                <w:b/>
                <w:bCs/>
              </w:rPr>
              <w:t xml:space="preserve"> (4)</w:t>
            </w:r>
            <w:r w:rsidR="002C38EF">
              <w:rPr>
                <w:rFonts w:ascii="Arial" w:hAnsi="Arial" w:cs="Arial"/>
                <w:b/>
                <w:bCs/>
              </w:rPr>
              <w:t xml:space="preserve"> </w:t>
            </w:r>
            <w:r w:rsidR="002C38EF" w:rsidRPr="002C38EF">
              <w:rPr>
                <w:rFonts w:ascii="Arial" w:hAnsi="Arial" w:cs="Arial"/>
                <w:b/>
                <w:bCs/>
              </w:rPr>
              <w:t>and movement via accessible, safe and sustainable connections (8).</w:t>
            </w:r>
          </w:p>
        </w:tc>
      </w:tr>
      <w:tr w:rsidR="00EC67FD" w:rsidRPr="00EC67FD" w14:paraId="3E2D3858" w14:textId="77777777" w:rsidTr="003427A3">
        <w:tc>
          <w:tcPr>
            <w:tcW w:w="830" w:type="pct"/>
          </w:tcPr>
          <w:p w14:paraId="3BE8635E" w14:textId="77777777" w:rsidR="003B4FFD" w:rsidRPr="00A12E1C" w:rsidRDefault="003B4FFD" w:rsidP="003B4FFD">
            <w:pPr>
              <w:rPr>
                <w:rFonts w:ascii="Arial" w:hAnsi="Arial" w:cs="Arial"/>
              </w:rPr>
            </w:pPr>
            <w:r w:rsidRPr="00A12E1C">
              <w:rPr>
                <w:rFonts w:ascii="Arial" w:hAnsi="Arial" w:cs="Arial"/>
                <w:b/>
                <w:bCs/>
              </w:rPr>
              <w:t>Site Address:</w:t>
            </w:r>
          </w:p>
        </w:tc>
        <w:tc>
          <w:tcPr>
            <w:tcW w:w="2115" w:type="pct"/>
          </w:tcPr>
          <w:p w14:paraId="5D38E45D" w14:textId="77777777" w:rsidR="003B4FFD" w:rsidRPr="00A12E1C" w:rsidRDefault="003B4FFD" w:rsidP="003B4FFD">
            <w:pPr>
              <w:rPr>
                <w:rFonts w:ascii="Arial" w:hAnsi="Arial" w:cs="Arial"/>
              </w:rPr>
            </w:pPr>
            <w:r w:rsidRPr="00A12E1C">
              <w:rPr>
                <w:rFonts w:ascii="Arial" w:hAnsi="Arial" w:cs="Arial"/>
                <w:b/>
                <w:bCs/>
              </w:rPr>
              <w:t>Brunswick Park Rd, Brunswick Park, N11 1NP</w:t>
            </w:r>
          </w:p>
        </w:tc>
        <w:tc>
          <w:tcPr>
            <w:tcW w:w="2055" w:type="pct"/>
          </w:tcPr>
          <w:p w14:paraId="6A9DAE1B" w14:textId="422BA983" w:rsidR="003B4FFD" w:rsidRPr="00A12E1C" w:rsidRDefault="003B4FFD" w:rsidP="003B4FFD">
            <w:pPr>
              <w:rPr>
                <w:rFonts w:ascii="Arial" w:hAnsi="Arial" w:cs="Arial"/>
                <w:b/>
                <w:bCs/>
              </w:rPr>
            </w:pPr>
          </w:p>
        </w:tc>
      </w:tr>
      <w:tr w:rsidR="00EC67FD" w:rsidRPr="00EC67FD" w14:paraId="4BA9E18C" w14:textId="77777777" w:rsidTr="003427A3">
        <w:tc>
          <w:tcPr>
            <w:tcW w:w="830" w:type="pct"/>
            <w:vAlign w:val="center"/>
          </w:tcPr>
          <w:p w14:paraId="67D76F71"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4EDB3C55" w14:textId="77777777" w:rsidR="003B4FFD" w:rsidRPr="00A12E1C" w:rsidRDefault="003B4FFD" w:rsidP="003B4FFD">
            <w:pPr>
              <w:rPr>
                <w:rFonts w:ascii="Arial" w:hAnsi="Arial" w:cs="Arial"/>
              </w:rPr>
            </w:pPr>
            <w:r w:rsidRPr="00A12E1C">
              <w:rPr>
                <w:rFonts w:ascii="Arial" w:hAnsi="Arial" w:cs="Arial"/>
              </w:rPr>
              <w:t>Brunswick Park</w:t>
            </w:r>
          </w:p>
        </w:tc>
        <w:tc>
          <w:tcPr>
            <w:tcW w:w="2055" w:type="pct"/>
          </w:tcPr>
          <w:p w14:paraId="4BA67380" w14:textId="2012EF31" w:rsidR="003B4FFD" w:rsidRPr="00A12E1C" w:rsidRDefault="003B4FFD" w:rsidP="003B4FFD">
            <w:pPr>
              <w:rPr>
                <w:rFonts w:ascii="Arial" w:hAnsi="Arial" w:cs="Arial"/>
              </w:rPr>
            </w:pPr>
          </w:p>
        </w:tc>
      </w:tr>
      <w:tr w:rsidR="00EC67FD" w:rsidRPr="00EC67FD" w14:paraId="416F0464" w14:textId="77777777" w:rsidTr="003427A3">
        <w:tc>
          <w:tcPr>
            <w:tcW w:w="830" w:type="pct"/>
            <w:vAlign w:val="center"/>
          </w:tcPr>
          <w:p w14:paraId="4F3E8EDA"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2DFB169D" w14:textId="77777777" w:rsidR="003B4FFD" w:rsidRPr="00A12E1C" w:rsidRDefault="003B4FFD" w:rsidP="003B4FFD">
            <w:pPr>
              <w:rPr>
                <w:rFonts w:ascii="Arial" w:hAnsi="Arial" w:cs="Arial"/>
              </w:rPr>
            </w:pPr>
            <w:r w:rsidRPr="00A12E1C">
              <w:rPr>
                <w:rFonts w:ascii="Arial" w:hAnsi="Arial" w:cs="Arial"/>
              </w:rPr>
              <w:t>1B</w:t>
            </w:r>
          </w:p>
        </w:tc>
        <w:tc>
          <w:tcPr>
            <w:tcW w:w="2055" w:type="pct"/>
          </w:tcPr>
          <w:p w14:paraId="149F6193" w14:textId="116EF429" w:rsidR="003B4FFD" w:rsidRPr="00A12E1C" w:rsidRDefault="003B4FFD" w:rsidP="003B4FFD">
            <w:pPr>
              <w:rPr>
                <w:rFonts w:ascii="Arial" w:hAnsi="Arial" w:cs="Arial"/>
              </w:rPr>
            </w:pPr>
          </w:p>
        </w:tc>
      </w:tr>
      <w:tr w:rsidR="00EC67FD" w:rsidRPr="00EC67FD" w14:paraId="0934B304" w14:textId="77777777" w:rsidTr="003427A3">
        <w:tc>
          <w:tcPr>
            <w:tcW w:w="830" w:type="pct"/>
            <w:vAlign w:val="center"/>
          </w:tcPr>
          <w:p w14:paraId="5B084ED0"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8C45D46" w14:textId="77777777" w:rsidR="003B4FFD" w:rsidRPr="00A12E1C" w:rsidRDefault="003B4FFD" w:rsidP="003B4FFD">
            <w:pPr>
              <w:rPr>
                <w:rFonts w:ascii="Arial" w:hAnsi="Arial" w:cs="Arial"/>
              </w:rPr>
            </w:pPr>
            <w:r w:rsidRPr="00A12E1C">
              <w:rPr>
                <w:rFonts w:ascii="Arial" w:hAnsi="Arial" w:cs="Arial"/>
              </w:rPr>
              <w:t>1A/1B</w:t>
            </w:r>
          </w:p>
        </w:tc>
        <w:tc>
          <w:tcPr>
            <w:tcW w:w="2055" w:type="pct"/>
          </w:tcPr>
          <w:p w14:paraId="503B2CDB" w14:textId="689975B3" w:rsidR="003B4FFD" w:rsidRPr="00A12E1C" w:rsidRDefault="003B4FFD" w:rsidP="003B4FFD">
            <w:pPr>
              <w:rPr>
                <w:rFonts w:ascii="Arial" w:hAnsi="Arial" w:cs="Arial"/>
              </w:rPr>
            </w:pPr>
          </w:p>
        </w:tc>
      </w:tr>
      <w:tr w:rsidR="00EC67FD" w:rsidRPr="00EC67FD" w14:paraId="06CD692B" w14:textId="77777777" w:rsidTr="003427A3">
        <w:tc>
          <w:tcPr>
            <w:tcW w:w="830" w:type="pct"/>
            <w:vAlign w:val="center"/>
          </w:tcPr>
          <w:p w14:paraId="45C451AE"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177E6704" w14:textId="77777777" w:rsidR="003B4FFD" w:rsidRPr="00A12E1C" w:rsidRDefault="003B4FFD" w:rsidP="003B4FFD">
            <w:pPr>
              <w:rPr>
                <w:rFonts w:ascii="Arial" w:hAnsi="Arial" w:cs="Arial"/>
              </w:rPr>
            </w:pPr>
            <w:r w:rsidRPr="00A12E1C">
              <w:rPr>
                <w:rFonts w:ascii="Arial" w:hAnsi="Arial" w:cs="Arial"/>
              </w:rPr>
              <w:t>16.49 ha</w:t>
            </w:r>
          </w:p>
        </w:tc>
        <w:tc>
          <w:tcPr>
            <w:tcW w:w="2055" w:type="pct"/>
          </w:tcPr>
          <w:p w14:paraId="6742C005" w14:textId="624545B1" w:rsidR="003B4FFD" w:rsidRPr="00A12E1C" w:rsidRDefault="003B4FFD" w:rsidP="003B4FFD">
            <w:pPr>
              <w:rPr>
                <w:rFonts w:ascii="Arial" w:hAnsi="Arial" w:cs="Arial"/>
              </w:rPr>
            </w:pPr>
          </w:p>
        </w:tc>
      </w:tr>
      <w:tr w:rsidR="00EC67FD" w:rsidRPr="00EC67FD" w14:paraId="721B3E3C" w14:textId="77777777" w:rsidTr="003427A3">
        <w:tc>
          <w:tcPr>
            <w:tcW w:w="830" w:type="pct"/>
            <w:vAlign w:val="center"/>
          </w:tcPr>
          <w:p w14:paraId="114858F0" w14:textId="77777777" w:rsidR="003B4FFD" w:rsidRPr="00A12E1C" w:rsidRDefault="003B4FFD" w:rsidP="003B4FFD">
            <w:pPr>
              <w:rPr>
                <w:rFonts w:ascii="Arial" w:hAnsi="Arial" w:cs="Arial"/>
              </w:rPr>
            </w:pPr>
            <w:r w:rsidRPr="00A12E1C">
              <w:rPr>
                <w:rFonts w:ascii="Arial" w:hAnsi="Arial" w:cs="Arial"/>
              </w:rPr>
              <w:lastRenderedPageBreak/>
              <w:t>Ownership:</w:t>
            </w:r>
          </w:p>
        </w:tc>
        <w:tc>
          <w:tcPr>
            <w:tcW w:w="2115" w:type="pct"/>
            <w:vAlign w:val="center"/>
          </w:tcPr>
          <w:p w14:paraId="1F889926" w14:textId="77777777" w:rsidR="003B4FFD" w:rsidRPr="00A12E1C" w:rsidRDefault="003B4FFD" w:rsidP="003B4FFD">
            <w:pPr>
              <w:rPr>
                <w:rFonts w:ascii="Arial" w:hAnsi="Arial" w:cs="Arial"/>
              </w:rPr>
            </w:pPr>
            <w:r w:rsidRPr="00A12E1C">
              <w:rPr>
                <w:rFonts w:ascii="Arial" w:hAnsi="Arial" w:cs="Arial"/>
              </w:rPr>
              <w:t>Private</w:t>
            </w:r>
          </w:p>
        </w:tc>
        <w:tc>
          <w:tcPr>
            <w:tcW w:w="2055" w:type="pct"/>
          </w:tcPr>
          <w:p w14:paraId="566815DA" w14:textId="168F8633" w:rsidR="003B4FFD" w:rsidRPr="00A12E1C" w:rsidRDefault="003B4FFD" w:rsidP="003B4FFD">
            <w:pPr>
              <w:rPr>
                <w:rFonts w:ascii="Arial" w:hAnsi="Arial" w:cs="Arial"/>
              </w:rPr>
            </w:pPr>
          </w:p>
        </w:tc>
      </w:tr>
      <w:tr w:rsidR="00EC67FD" w:rsidRPr="00EC67FD" w14:paraId="1DA22120" w14:textId="77777777" w:rsidTr="003427A3">
        <w:tc>
          <w:tcPr>
            <w:tcW w:w="830" w:type="pct"/>
            <w:vAlign w:val="center"/>
          </w:tcPr>
          <w:p w14:paraId="1A2F6F2C"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28C8A9B3" w14:textId="77777777" w:rsidR="003B4FFD" w:rsidRPr="00A12E1C" w:rsidRDefault="003B4FFD" w:rsidP="003B4FFD">
            <w:pPr>
              <w:rPr>
                <w:rFonts w:ascii="Arial" w:hAnsi="Arial" w:cs="Arial"/>
              </w:rPr>
            </w:pPr>
            <w:r w:rsidRPr="00A12E1C">
              <w:rPr>
                <w:rFonts w:ascii="Arial" w:hAnsi="Arial" w:cs="Arial"/>
              </w:rPr>
              <w:t>Call for sites, Planning Brief</w:t>
            </w:r>
          </w:p>
        </w:tc>
        <w:tc>
          <w:tcPr>
            <w:tcW w:w="2055" w:type="pct"/>
          </w:tcPr>
          <w:p w14:paraId="35231324" w14:textId="1B1BFF69" w:rsidR="003B4FFD" w:rsidRPr="00A12E1C" w:rsidRDefault="003B4FFD" w:rsidP="003B4FFD">
            <w:pPr>
              <w:rPr>
                <w:rFonts w:ascii="Arial" w:hAnsi="Arial" w:cs="Arial"/>
              </w:rPr>
            </w:pPr>
          </w:p>
        </w:tc>
      </w:tr>
      <w:tr w:rsidR="00EC67FD" w:rsidRPr="00EC67FD" w14:paraId="21A3D8CF" w14:textId="77777777" w:rsidTr="003427A3">
        <w:tc>
          <w:tcPr>
            <w:tcW w:w="830" w:type="pct"/>
            <w:vAlign w:val="center"/>
          </w:tcPr>
          <w:p w14:paraId="6FDD8251"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1FDD5863"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0994844B" w14:textId="1C22316B" w:rsidR="003B4FFD" w:rsidRPr="00A12E1C" w:rsidRDefault="003B4FFD" w:rsidP="003B4FFD">
            <w:pPr>
              <w:rPr>
                <w:rFonts w:ascii="Arial" w:hAnsi="Arial" w:cs="Arial"/>
              </w:rPr>
            </w:pPr>
          </w:p>
        </w:tc>
      </w:tr>
      <w:tr w:rsidR="00EC67FD" w:rsidRPr="00EC67FD" w14:paraId="35E2B510" w14:textId="77777777" w:rsidTr="003427A3">
        <w:tc>
          <w:tcPr>
            <w:tcW w:w="830" w:type="pct"/>
            <w:vAlign w:val="center"/>
          </w:tcPr>
          <w:p w14:paraId="25C15372"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04AAF284" w14:textId="77777777" w:rsidR="003B4FFD" w:rsidRPr="00A12E1C" w:rsidRDefault="003B4FFD" w:rsidP="003B4FFD">
            <w:pPr>
              <w:rPr>
                <w:rFonts w:ascii="Arial" w:hAnsi="Arial" w:cs="Arial"/>
              </w:rPr>
            </w:pPr>
            <w:r w:rsidRPr="00A12E1C">
              <w:rPr>
                <w:rFonts w:ascii="Arial" w:hAnsi="Arial" w:cs="Arial"/>
              </w:rPr>
              <w:t>Offices, school</w:t>
            </w:r>
          </w:p>
        </w:tc>
        <w:tc>
          <w:tcPr>
            <w:tcW w:w="2055" w:type="pct"/>
          </w:tcPr>
          <w:p w14:paraId="2D266AFA" w14:textId="66CE9A47" w:rsidR="003B4FFD" w:rsidRPr="00A12E1C" w:rsidRDefault="003B4FFD" w:rsidP="003B4FFD">
            <w:pPr>
              <w:rPr>
                <w:rFonts w:ascii="Arial" w:hAnsi="Arial" w:cs="Arial"/>
              </w:rPr>
            </w:pPr>
          </w:p>
        </w:tc>
      </w:tr>
      <w:tr w:rsidR="00EC67FD" w:rsidRPr="00EC67FD" w14:paraId="3524BB4A" w14:textId="77777777" w:rsidTr="003427A3">
        <w:tc>
          <w:tcPr>
            <w:tcW w:w="830" w:type="pct"/>
            <w:vAlign w:val="center"/>
          </w:tcPr>
          <w:p w14:paraId="55490226"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CE455C0" w14:textId="77777777" w:rsidR="003B4FFD" w:rsidRPr="00A12E1C" w:rsidRDefault="003B4FFD" w:rsidP="003B4FFD">
            <w:pPr>
              <w:autoSpaceDE w:val="0"/>
              <w:autoSpaceDN w:val="0"/>
              <w:adjustRightInd w:val="0"/>
              <w:rPr>
                <w:rFonts w:ascii="Arial" w:hAnsi="Arial" w:cs="Arial"/>
                <w:u w:val="single"/>
              </w:rPr>
            </w:pPr>
          </w:p>
          <w:p w14:paraId="0EBAA0D0" w14:textId="77777777" w:rsidR="003B4FFD" w:rsidRPr="00A12E1C" w:rsidRDefault="003B4FFD" w:rsidP="003B4FFD">
            <w:pPr>
              <w:rPr>
                <w:rFonts w:ascii="Arial" w:hAnsi="Arial" w:cs="Arial"/>
              </w:rPr>
            </w:pPr>
            <w:r w:rsidRPr="00A12E1C">
              <w:rPr>
                <w:rFonts w:ascii="Arial" w:hAnsi="Arial" w:cs="Arial"/>
                <w:strike/>
              </w:rPr>
              <w:t>6-10 years</w:t>
            </w:r>
            <w:r w:rsidRPr="00A12E1C">
              <w:rPr>
                <w:rFonts w:ascii="Arial" w:hAnsi="Arial" w:cs="Arial"/>
              </w:rPr>
              <w:t xml:space="preserve"> </w:t>
            </w:r>
            <w:r w:rsidRPr="00A12E1C">
              <w:rPr>
                <w:rFonts w:ascii="Arial" w:hAnsi="Arial" w:cs="Arial"/>
                <w:u w:val="single"/>
              </w:rPr>
              <w:t>0-5 years (build out also anticipated within 6-10 years)</w:t>
            </w:r>
          </w:p>
        </w:tc>
        <w:tc>
          <w:tcPr>
            <w:tcW w:w="2055" w:type="pct"/>
          </w:tcPr>
          <w:p w14:paraId="28B7FAFE" w14:textId="2E991DA9" w:rsidR="003B4FFD" w:rsidRPr="00A12E1C" w:rsidRDefault="008C52D4" w:rsidP="003B4FFD">
            <w:pPr>
              <w:autoSpaceDE w:val="0"/>
              <w:autoSpaceDN w:val="0"/>
              <w:adjustRightInd w:val="0"/>
              <w:rPr>
                <w:rFonts w:ascii="Arial" w:hAnsi="Arial" w:cs="Arial"/>
                <w:u w:val="singl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Revised timeframe for delivery is not considered to have a significant impact on the SA/IIA objectives. </w:t>
            </w:r>
            <w:r w:rsidRPr="00A12E1C">
              <w:rPr>
                <w:rFonts w:ascii="Arial" w:hAnsi="Arial" w:cs="Arial"/>
              </w:rPr>
              <w:t xml:space="preserve"> </w:t>
            </w:r>
          </w:p>
        </w:tc>
      </w:tr>
      <w:tr w:rsidR="00EC67FD" w:rsidRPr="00EC67FD" w14:paraId="26D487E2" w14:textId="77777777" w:rsidTr="003427A3">
        <w:tc>
          <w:tcPr>
            <w:tcW w:w="830" w:type="pct"/>
          </w:tcPr>
          <w:p w14:paraId="5D31D7A1"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5C2A1BD8" w14:textId="77777777" w:rsidR="003B4FFD" w:rsidRPr="00A12E1C" w:rsidRDefault="003B4FFD" w:rsidP="003B4FFD">
            <w:pPr>
              <w:rPr>
                <w:rFonts w:ascii="Arial" w:hAnsi="Arial" w:cs="Arial"/>
              </w:rPr>
            </w:pPr>
            <w:r w:rsidRPr="00A12E1C">
              <w:rPr>
                <w:rFonts w:ascii="Arial" w:hAnsi="Arial" w:cs="Arial"/>
              </w:rPr>
              <w:t>Locally Significant Industrial Site</w:t>
            </w:r>
          </w:p>
          <w:p w14:paraId="567B1DEF" w14:textId="77777777" w:rsidR="003B4FFD" w:rsidRPr="00A12E1C" w:rsidRDefault="003B4FFD" w:rsidP="003B4FFD">
            <w:pPr>
              <w:autoSpaceDE w:val="0"/>
              <w:autoSpaceDN w:val="0"/>
              <w:adjustRightInd w:val="0"/>
              <w:rPr>
                <w:rFonts w:ascii="Arial" w:hAnsi="Arial" w:cs="Arial"/>
                <w:u w:val="single"/>
              </w:rPr>
            </w:pPr>
          </w:p>
        </w:tc>
        <w:tc>
          <w:tcPr>
            <w:tcW w:w="2055" w:type="pct"/>
          </w:tcPr>
          <w:p w14:paraId="4C384C50" w14:textId="77777777" w:rsidR="003B4FFD" w:rsidRPr="00A12E1C" w:rsidRDefault="003B4FFD" w:rsidP="003B4FFD">
            <w:pPr>
              <w:rPr>
                <w:rFonts w:ascii="Arial" w:hAnsi="Arial" w:cs="Arial"/>
              </w:rPr>
            </w:pPr>
          </w:p>
        </w:tc>
      </w:tr>
      <w:tr w:rsidR="00EC67FD" w:rsidRPr="00EC67FD" w14:paraId="444726AA" w14:textId="77777777" w:rsidTr="003427A3">
        <w:tc>
          <w:tcPr>
            <w:tcW w:w="830" w:type="pct"/>
          </w:tcPr>
          <w:p w14:paraId="426DB561"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05D420A2" w14:textId="77777777" w:rsidR="003B4FFD" w:rsidRPr="00A12E1C" w:rsidRDefault="003B4FFD" w:rsidP="003B4FFD">
            <w:pPr>
              <w:rPr>
                <w:rFonts w:ascii="Arial" w:hAnsi="Arial" w:cs="Arial"/>
              </w:rPr>
            </w:pPr>
            <w:r w:rsidRPr="00A12E1C">
              <w:rPr>
                <w:rFonts w:ascii="Arial" w:hAnsi="Arial" w:cs="Arial"/>
              </w:rPr>
              <w:t>15/07932/OUT (granted on appeal).</w:t>
            </w:r>
          </w:p>
          <w:p w14:paraId="35F4AAE3" w14:textId="77777777" w:rsidR="003B4FFD" w:rsidRPr="00A12E1C" w:rsidRDefault="003B4FFD" w:rsidP="003B4FFD">
            <w:pPr>
              <w:rPr>
                <w:rFonts w:ascii="Arial" w:hAnsi="Arial" w:cs="Arial"/>
              </w:rPr>
            </w:pPr>
          </w:p>
        </w:tc>
        <w:tc>
          <w:tcPr>
            <w:tcW w:w="2055" w:type="pct"/>
          </w:tcPr>
          <w:p w14:paraId="064C9D9C" w14:textId="3C3D9F91" w:rsidR="003B4FFD" w:rsidRPr="00A12E1C" w:rsidRDefault="003B4FFD" w:rsidP="003B4FFD">
            <w:pPr>
              <w:rPr>
                <w:rFonts w:ascii="Arial" w:hAnsi="Arial" w:cs="Arial"/>
              </w:rPr>
            </w:pPr>
          </w:p>
        </w:tc>
      </w:tr>
      <w:tr w:rsidR="00EC67FD" w:rsidRPr="00EC67FD" w14:paraId="0CA83C96" w14:textId="77777777" w:rsidTr="003427A3">
        <w:tc>
          <w:tcPr>
            <w:tcW w:w="830" w:type="pct"/>
          </w:tcPr>
          <w:p w14:paraId="78A31C0D"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247805D3" w14:textId="77777777" w:rsidR="003B4FFD" w:rsidRPr="00A12E1C" w:rsidRDefault="003B4FFD" w:rsidP="003B4FFD">
            <w:pPr>
              <w:rPr>
                <w:rFonts w:ascii="Arial" w:hAnsi="Arial" w:cs="Arial"/>
              </w:rPr>
            </w:pPr>
            <w:r w:rsidRPr="00A12E1C">
              <w:rPr>
                <w:rFonts w:ascii="Arial" w:hAnsi="Arial" w:cs="Arial"/>
              </w:rPr>
              <w:t>A large site currently in use for low-rise office buildings, extensive car parking and a secondary school. Designation as a Locally Significant Industrial Site reflects existing office uses. There are also large areas of green landscaping. The main line railway runs along the western boundary of the site, and on other sides is surrounded by suburban housing.</w:t>
            </w:r>
          </w:p>
        </w:tc>
        <w:tc>
          <w:tcPr>
            <w:tcW w:w="2055" w:type="pct"/>
          </w:tcPr>
          <w:p w14:paraId="2B844718" w14:textId="231F514C" w:rsidR="003B4FFD" w:rsidRPr="00A12E1C" w:rsidRDefault="003B4FFD" w:rsidP="003B4FFD">
            <w:pPr>
              <w:rPr>
                <w:rFonts w:ascii="Arial" w:hAnsi="Arial" w:cs="Arial"/>
              </w:rPr>
            </w:pPr>
          </w:p>
        </w:tc>
      </w:tr>
      <w:tr w:rsidR="00EC67FD" w:rsidRPr="00EC67FD" w14:paraId="31A829A6" w14:textId="77777777" w:rsidTr="003427A3">
        <w:tc>
          <w:tcPr>
            <w:tcW w:w="830" w:type="pct"/>
          </w:tcPr>
          <w:p w14:paraId="2D290A4E"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A7D1493" w14:textId="77777777" w:rsidR="003B4FFD" w:rsidRPr="00A12E1C" w:rsidRDefault="003B4FFD" w:rsidP="003B4FFD">
            <w:pPr>
              <w:rPr>
                <w:rFonts w:ascii="Arial" w:hAnsi="Arial" w:cs="Arial"/>
              </w:rPr>
            </w:pPr>
            <w:r w:rsidRPr="00A12E1C">
              <w:rPr>
                <w:rFonts w:ascii="Arial" w:hAnsi="Arial" w:cs="Arial"/>
                <w:strike/>
              </w:rPr>
              <w:t>GSS01, HOU01, HOU02, CDH01, CDH02, CDH03, CDH04, CDH07, CHW01, CHW02, ECY01, ECY02, ECY03, TRC01, TRC02, TRC03</w:t>
            </w:r>
          </w:p>
        </w:tc>
        <w:tc>
          <w:tcPr>
            <w:tcW w:w="2055" w:type="pct"/>
          </w:tcPr>
          <w:p w14:paraId="4B8B14C2" w14:textId="081AC68F" w:rsidR="003B4FFD" w:rsidRPr="00791FC9" w:rsidRDefault="00C05281"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EC67FD" w:rsidRPr="00EC67FD" w14:paraId="52C977FC" w14:textId="77777777" w:rsidTr="003427A3">
        <w:tc>
          <w:tcPr>
            <w:tcW w:w="830" w:type="pct"/>
          </w:tcPr>
          <w:p w14:paraId="1B52909C" w14:textId="77777777" w:rsidR="003B4FFD" w:rsidRPr="00A12E1C" w:rsidRDefault="003B4FFD" w:rsidP="003B4FFD">
            <w:pPr>
              <w:rPr>
                <w:rFonts w:ascii="Arial" w:hAnsi="Arial" w:cs="Arial"/>
                <w:strike/>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9827934" w14:textId="77777777" w:rsidR="003B4FFD" w:rsidRPr="00A12E1C" w:rsidRDefault="003B4FFD" w:rsidP="003B4FFD">
            <w:pPr>
              <w:rPr>
                <w:rFonts w:ascii="Arial" w:hAnsi="Arial" w:cs="Arial"/>
                <w:strike/>
              </w:rPr>
            </w:pPr>
            <w:r w:rsidRPr="00A12E1C">
              <w:rPr>
                <w:rFonts w:ascii="Arial" w:hAnsi="Arial" w:cs="Arial"/>
              </w:rPr>
              <w:t>Residential with a school, multi-use sports pitch, employment and associated car parking.</w:t>
            </w:r>
          </w:p>
        </w:tc>
        <w:tc>
          <w:tcPr>
            <w:tcW w:w="2055" w:type="pct"/>
          </w:tcPr>
          <w:p w14:paraId="2D709323" w14:textId="6D6A8D5A" w:rsidR="003B4FFD" w:rsidRPr="00A12E1C" w:rsidRDefault="00872F2F" w:rsidP="003B4FFD">
            <w:pPr>
              <w:rPr>
                <w:rFonts w:ascii="Arial" w:hAnsi="Arial" w:cs="Arial"/>
              </w:rPr>
            </w:pPr>
            <w:r>
              <w:rPr>
                <w:rFonts w:ascii="Arial" w:hAnsi="Arial" w:cs="Arial"/>
              </w:rPr>
              <w:t>This is a deletion to ensure consistency with other si</w:t>
            </w:r>
            <w:r w:rsidR="008C4014">
              <w:rPr>
                <w:rFonts w:ascii="Arial" w:hAnsi="Arial" w:cs="Arial"/>
              </w:rPr>
              <w:t>t</w:t>
            </w:r>
            <w:r>
              <w:rPr>
                <w:rFonts w:ascii="Arial" w:hAnsi="Arial" w:cs="Arial"/>
              </w:rPr>
              <w:t xml:space="preserve">e profiles. </w:t>
            </w:r>
            <w:r w:rsidR="00A66BEF">
              <w:rPr>
                <w:rFonts w:ascii="Arial" w:hAnsi="Arial" w:cs="Arial"/>
              </w:rPr>
              <w:t>This change has no effect</w:t>
            </w:r>
            <w:r>
              <w:rPr>
                <w:rFonts w:ascii="Arial" w:hAnsi="Arial" w:cs="Arial"/>
              </w:rPr>
              <w:t xml:space="preserve"> on SA/IIA objectives.</w:t>
            </w:r>
          </w:p>
        </w:tc>
      </w:tr>
      <w:tr w:rsidR="00EC67FD" w:rsidRPr="00EC67FD" w14:paraId="34729B5C" w14:textId="77777777" w:rsidTr="003427A3">
        <w:tc>
          <w:tcPr>
            <w:tcW w:w="830" w:type="pct"/>
          </w:tcPr>
          <w:p w14:paraId="160CE953"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085FC26A" w14:textId="77777777" w:rsidR="003B4FFD" w:rsidRPr="00A12E1C" w:rsidRDefault="003B4FFD" w:rsidP="003B4FFD">
            <w:pPr>
              <w:rPr>
                <w:rFonts w:ascii="Arial" w:hAnsi="Arial" w:cs="Arial"/>
              </w:rPr>
            </w:pPr>
            <w:r w:rsidRPr="00A12E1C">
              <w:rPr>
                <w:rFonts w:ascii="Arial" w:hAnsi="Arial" w:cs="Arial"/>
                <w:strike/>
              </w:rPr>
              <w:t xml:space="preserve"> 1,350 (15/07932/OUT)</w:t>
            </w:r>
            <w:r w:rsidRPr="00A12E1C">
              <w:rPr>
                <w:rFonts w:ascii="Arial" w:hAnsi="Arial" w:cs="Arial"/>
              </w:rPr>
              <w:t xml:space="preserve"> </w:t>
            </w:r>
            <w:r w:rsidRPr="00A12E1C">
              <w:rPr>
                <w:rFonts w:ascii="Arial" w:eastAsia="Times New Roman" w:hAnsi="Arial" w:cs="Arial"/>
                <w:u w:val="single"/>
                <w:lang w:eastAsia="en-GB"/>
              </w:rPr>
              <w:t>1,350 dwellings – based on the extant hybrid planning permission (15/07932/OUT)</w:t>
            </w:r>
          </w:p>
        </w:tc>
        <w:tc>
          <w:tcPr>
            <w:tcW w:w="2055" w:type="pct"/>
          </w:tcPr>
          <w:p w14:paraId="5CB204E5" w14:textId="71BA6B83" w:rsidR="003B4FFD" w:rsidRPr="00A12E1C" w:rsidRDefault="00BC3451" w:rsidP="003B4FFD">
            <w:pPr>
              <w:rPr>
                <w:rFonts w:ascii="Arial" w:hAnsi="Arial" w:cs="Arial"/>
                <w:strike/>
              </w:rPr>
            </w:pPr>
            <w:r>
              <w:rPr>
                <w:rFonts w:ascii="Arial" w:hAnsi="Arial" w:cs="Arial"/>
              </w:rPr>
              <w:t>Revision</w:t>
            </w:r>
            <w:r w:rsidR="00610BA0">
              <w:rPr>
                <w:rFonts w:ascii="Arial" w:hAnsi="Arial" w:cs="Arial"/>
              </w:rPr>
              <w:t xml:space="preserve"> </w:t>
            </w:r>
            <w:r w:rsidR="00860E4F">
              <w:rPr>
                <w:rFonts w:ascii="Arial" w:hAnsi="Arial" w:cs="Arial"/>
              </w:rPr>
              <w:t>record</w:t>
            </w:r>
            <w:r w:rsidR="00610BA0">
              <w:rPr>
                <w:rFonts w:ascii="Arial" w:hAnsi="Arial" w:cs="Arial"/>
              </w:rPr>
              <w:t>ing</w:t>
            </w:r>
            <w:r w:rsidR="00860E4F">
              <w:rPr>
                <w:rFonts w:ascii="Arial" w:hAnsi="Arial" w:cs="Arial"/>
              </w:rPr>
              <w:t xml:space="preserve"> extant </w:t>
            </w:r>
            <w:r w:rsidR="00610BA0">
              <w:rPr>
                <w:rFonts w:ascii="Arial" w:hAnsi="Arial" w:cs="Arial"/>
              </w:rPr>
              <w:t xml:space="preserve">permission </w:t>
            </w:r>
            <w:r>
              <w:rPr>
                <w:rFonts w:ascii="Arial" w:hAnsi="Arial" w:cs="Arial"/>
              </w:rPr>
              <w:t>provid</w:t>
            </w:r>
            <w:r w:rsidR="00834E7A">
              <w:rPr>
                <w:rFonts w:ascii="Arial" w:hAnsi="Arial" w:cs="Arial"/>
              </w:rPr>
              <w:t>es</w:t>
            </w:r>
            <w:r>
              <w:rPr>
                <w:rFonts w:ascii="Arial" w:hAnsi="Arial" w:cs="Arial"/>
              </w:rPr>
              <w:t xml:space="preserve"> greater certainty </w:t>
            </w:r>
            <w:r w:rsidR="006B1579">
              <w:rPr>
                <w:rFonts w:ascii="Arial" w:hAnsi="Arial" w:cs="Arial"/>
              </w:rPr>
              <w:t xml:space="preserve">regarding </w:t>
            </w:r>
            <w:r w:rsidR="00957167">
              <w:rPr>
                <w:rFonts w:ascii="Arial" w:hAnsi="Arial" w:cs="Arial"/>
              </w:rPr>
              <w:t xml:space="preserve">the </w:t>
            </w:r>
            <w:r w:rsidR="006B1579">
              <w:rPr>
                <w:rFonts w:ascii="Arial" w:hAnsi="Arial" w:cs="Arial"/>
              </w:rPr>
              <w:t>contribution to housing</w:t>
            </w:r>
            <w:r w:rsidR="00834E7A">
              <w:rPr>
                <w:rFonts w:ascii="Arial" w:hAnsi="Arial" w:cs="Arial"/>
              </w:rPr>
              <w:t xml:space="preserve">, </w:t>
            </w:r>
            <w:r w:rsidR="00D72618">
              <w:rPr>
                <w:rFonts w:ascii="Arial" w:hAnsi="Arial" w:cs="Arial"/>
              </w:rPr>
              <w:t>(</w:t>
            </w:r>
            <w:r w:rsidR="00834E7A">
              <w:rPr>
                <w:rFonts w:ascii="Arial" w:hAnsi="Arial" w:cs="Arial"/>
              </w:rPr>
              <w:t>including affordable</w:t>
            </w:r>
            <w:r w:rsidR="00D72618">
              <w:rPr>
                <w:rFonts w:ascii="Arial" w:hAnsi="Arial" w:cs="Arial"/>
              </w:rPr>
              <w:t>)</w:t>
            </w:r>
            <w:r w:rsidR="006B1579">
              <w:rPr>
                <w:rFonts w:ascii="Arial" w:hAnsi="Arial" w:cs="Arial"/>
              </w:rPr>
              <w:t xml:space="preserve"> suppl</w:t>
            </w:r>
            <w:r w:rsidR="00957167">
              <w:rPr>
                <w:rFonts w:ascii="Arial" w:hAnsi="Arial" w:cs="Arial"/>
              </w:rPr>
              <w:t>y</w:t>
            </w:r>
            <w:r w:rsidR="00A66BEF">
              <w:rPr>
                <w:rFonts w:ascii="Arial" w:hAnsi="Arial" w:cs="Arial"/>
              </w:rPr>
              <w:t>. This change has no effect on SA/IIA objectives</w:t>
            </w:r>
            <w:r w:rsidR="00957167">
              <w:rPr>
                <w:rFonts w:ascii="Arial" w:hAnsi="Arial" w:cs="Arial"/>
              </w:rPr>
              <w:t xml:space="preserve">.  </w:t>
            </w:r>
          </w:p>
        </w:tc>
      </w:tr>
      <w:tr w:rsidR="00EC67FD" w:rsidRPr="00EC67FD" w14:paraId="701B2325" w14:textId="77777777" w:rsidTr="003427A3">
        <w:tc>
          <w:tcPr>
            <w:tcW w:w="830" w:type="pct"/>
          </w:tcPr>
          <w:p w14:paraId="2BBEEDEB"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56BA0D83" w14:textId="77777777" w:rsidR="003B4FFD" w:rsidRPr="00A12E1C" w:rsidRDefault="003B4FFD" w:rsidP="003B4FFD">
            <w:pPr>
              <w:rPr>
                <w:rFonts w:ascii="Arial" w:hAnsi="Arial" w:cs="Arial"/>
                <w:strike/>
              </w:rPr>
            </w:pPr>
            <w:r w:rsidRPr="00A12E1C">
              <w:rPr>
                <w:rFonts w:ascii="Arial" w:hAnsi="Arial" w:cs="Arial"/>
              </w:rPr>
              <w:t xml:space="preserve">The site has received planning permission (ref 15/07932/OUT). </w:t>
            </w:r>
          </w:p>
        </w:tc>
        <w:tc>
          <w:tcPr>
            <w:tcW w:w="2055" w:type="pct"/>
          </w:tcPr>
          <w:p w14:paraId="3AA53CD2" w14:textId="4FD80013" w:rsidR="003B4FFD" w:rsidRPr="00A12E1C" w:rsidRDefault="003B4FFD" w:rsidP="003B4FFD">
            <w:pPr>
              <w:rPr>
                <w:rFonts w:ascii="Arial" w:hAnsi="Arial" w:cs="Arial"/>
              </w:rPr>
            </w:pPr>
          </w:p>
        </w:tc>
      </w:tr>
      <w:tr w:rsidR="00EC67FD" w:rsidRPr="00EC67FD" w14:paraId="27AEC3FE" w14:textId="77777777" w:rsidTr="003427A3">
        <w:tc>
          <w:tcPr>
            <w:tcW w:w="830" w:type="pct"/>
          </w:tcPr>
          <w:p w14:paraId="5C2040FE" w14:textId="77777777" w:rsidR="003B4FFD" w:rsidRPr="00A12E1C" w:rsidRDefault="003B4FFD" w:rsidP="003B4FFD">
            <w:pPr>
              <w:rPr>
                <w:rFonts w:ascii="Arial" w:hAnsi="Arial" w:cs="Arial"/>
              </w:rPr>
            </w:pPr>
            <w:r w:rsidRPr="00A12E1C">
              <w:rPr>
                <w:rFonts w:ascii="Arial" w:hAnsi="Arial" w:cs="Arial"/>
              </w:rPr>
              <w:lastRenderedPageBreak/>
              <w:t>Site requirements and development guidelines:</w:t>
            </w:r>
          </w:p>
        </w:tc>
        <w:tc>
          <w:tcPr>
            <w:tcW w:w="2115" w:type="pct"/>
          </w:tcPr>
          <w:p w14:paraId="5C6A4888" w14:textId="77777777" w:rsidR="003B4FFD" w:rsidRPr="00A12E1C" w:rsidRDefault="003B4FFD" w:rsidP="003B4FFD">
            <w:pPr>
              <w:rPr>
                <w:rFonts w:ascii="Arial" w:hAnsi="Arial" w:cs="Arial"/>
                <w:u w:val="single"/>
              </w:rPr>
            </w:pPr>
            <w:r w:rsidRPr="00A12E1C">
              <w:rPr>
                <w:rFonts w:ascii="Arial" w:hAnsi="Arial" w:cs="Arial"/>
              </w:rPr>
              <w:t xml:space="preserve">The Council seeks comprehensive redevelopment through a residential led scheme that integrates with the surrounding area. There should also be provision of education, replacement nursery and other community uses; affordable and flexible employment floorspace for SMEs; a replacement sports pitch to serve both the new development and the surrounding area; and provision of a significant quantity of public open space. Access to the site from surrounding areas must improve both permeability and security, while avoiding vehicular traffic using the site as a through-route.  The scale provides an opportunity for the redevelopment to define the site’s own character, and to increase local permeability and integration. The design will need to consider the amenity of surrounding suburban housing. </w:t>
            </w:r>
            <w:r w:rsidRPr="00A12E1C">
              <w:rPr>
                <w:rFonts w:ascii="Arial" w:hAnsi="Arial" w:cs="Arial"/>
                <w:u w:val="single"/>
              </w:rPr>
              <w:t>There is a need for development to include the provision of greenspaces, pocket parks, walking and cycling routes and linkages between Brunswick Park Road, Ashbourne Avenue, Howard Close and Oakleigh Road.</w:t>
            </w:r>
          </w:p>
          <w:p w14:paraId="746D77B3" w14:textId="77777777" w:rsidR="003B4FFD" w:rsidRPr="00A12E1C" w:rsidRDefault="003B4FFD" w:rsidP="003B4FFD">
            <w:pPr>
              <w:spacing w:before="100" w:after="100"/>
              <w:rPr>
                <w:rFonts w:ascii="Arial" w:hAnsi="Arial" w:cs="Arial"/>
              </w:rPr>
            </w:pPr>
            <w:r w:rsidRPr="00A12E1C">
              <w:rPr>
                <w:rFonts w:ascii="Arial" w:hAnsi="Arial" w:cs="Arial"/>
              </w:rPr>
              <w:t xml:space="preserve">The wastewater network capacity in this area may be unable to support the demand anticipated from this development. Where there is a potential wastewater network capacity constraint, the developer should liaise with Thames Water to </w:t>
            </w:r>
            <w:r w:rsidRPr="00A12E1C">
              <w:rPr>
                <w:rFonts w:ascii="Arial" w:hAnsi="Arial" w:cs="Arial"/>
                <w:u w:val="single"/>
              </w:rPr>
              <w:t>enable delivery of the detailed element of the existing planning permission and</w:t>
            </w:r>
            <w:r w:rsidRPr="00A12E1C">
              <w:rPr>
                <w:rFonts w:ascii="Arial" w:hAnsi="Arial" w:cs="Arial"/>
              </w:rPr>
              <w:t xml:space="preserve"> determine </w:t>
            </w:r>
            <w:r w:rsidRPr="00A12E1C">
              <w:rPr>
                <w:rFonts w:ascii="Arial" w:hAnsi="Arial" w:cs="Arial"/>
                <w:strike/>
              </w:rPr>
              <w:t>whether a detailed drainage strategy informing</w:t>
            </w:r>
            <w:r w:rsidRPr="00A12E1C">
              <w:rPr>
                <w:rFonts w:ascii="Arial" w:hAnsi="Arial" w:cs="Arial"/>
              </w:rPr>
              <w:t xml:space="preserve"> what </w:t>
            </w:r>
            <w:r w:rsidRPr="00A12E1C">
              <w:rPr>
                <w:rFonts w:ascii="Arial" w:hAnsi="Arial" w:cs="Arial"/>
                <w:u w:val="single"/>
              </w:rPr>
              <w:t>additional</w:t>
            </w:r>
            <w:r w:rsidRPr="00A12E1C">
              <w:rPr>
                <w:rFonts w:ascii="Arial" w:hAnsi="Arial" w:cs="Arial"/>
              </w:rPr>
              <w:t xml:space="preserve"> infrastructure </w:t>
            </w:r>
            <w:r w:rsidRPr="00A12E1C">
              <w:rPr>
                <w:rFonts w:ascii="Arial" w:hAnsi="Arial" w:cs="Arial"/>
                <w:strike/>
              </w:rPr>
              <w:t>is</w:t>
            </w:r>
            <w:r w:rsidRPr="00A12E1C">
              <w:rPr>
                <w:rFonts w:ascii="Arial" w:hAnsi="Arial" w:cs="Arial"/>
              </w:rPr>
              <w:t xml:space="preserve"> </w:t>
            </w:r>
            <w:r w:rsidRPr="00A12E1C">
              <w:rPr>
                <w:rFonts w:ascii="Arial" w:hAnsi="Arial" w:cs="Arial"/>
                <w:u w:val="single"/>
              </w:rPr>
              <w:t xml:space="preserve">may be </w:t>
            </w:r>
            <w:r w:rsidRPr="00A12E1C">
              <w:rPr>
                <w:rFonts w:ascii="Arial" w:hAnsi="Arial" w:cs="Arial"/>
              </w:rPr>
              <w:t xml:space="preserve">required </w:t>
            </w:r>
            <w:r w:rsidRPr="00A12E1C">
              <w:rPr>
                <w:rFonts w:ascii="Arial" w:hAnsi="Arial" w:cs="Arial"/>
                <w:u w:val="single"/>
              </w:rPr>
              <w:t>to support the remaining development</w:t>
            </w:r>
            <w:r w:rsidRPr="00A12E1C">
              <w:rPr>
                <w:rFonts w:ascii="Arial" w:hAnsi="Arial" w:cs="Arial"/>
              </w:rPr>
              <w:t xml:space="preserve">. </w:t>
            </w:r>
            <w:r w:rsidRPr="00A12E1C">
              <w:rPr>
                <w:rFonts w:ascii="Arial" w:hAnsi="Arial" w:cs="Arial"/>
                <w:strike/>
              </w:rPr>
              <w:t>The</w:t>
            </w:r>
            <w:r w:rsidRPr="00A12E1C">
              <w:rPr>
                <w:rFonts w:ascii="Arial" w:hAnsi="Arial" w:cs="Arial"/>
              </w:rPr>
              <w:t xml:space="preserve"> </w:t>
            </w:r>
            <w:r w:rsidRPr="00A12E1C">
              <w:rPr>
                <w:rFonts w:ascii="Arial" w:hAnsi="Arial" w:cs="Arial"/>
                <w:u w:val="single"/>
              </w:rPr>
              <w:t xml:space="preserve">A </w:t>
            </w:r>
            <w:r w:rsidRPr="00A12E1C">
              <w:rPr>
                <w:rFonts w:ascii="Arial" w:hAnsi="Arial" w:cs="Arial"/>
              </w:rPr>
              <w:t xml:space="preserve">detailed drainage strategy should be submitted with </w:t>
            </w:r>
            <w:r w:rsidRPr="00A12E1C">
              <w:rPr>
                <w:rFonts w:ascii="Arial" w:hAnsi="Arial" w:cs="Arial"/>
                <w:strike/>
              </w:rPr>
              <w:t>the</w:t>
            </w:r>
            <w:r w:rsidRPr="00A12E1C">
              <w:rPr>
                <w:rFonts w:ascii="Arial" w:hAnsi="Arial" w:cs="Arial"/>
              </w:rPr>
              <w:t xml:space="preserve"> </w:t>
            </w:r>
            <w:r w:rsidRPr="00A12E1C">
              <w:rPr>
                <w:rFonts w:ascii="Arial" w:hAnsi="Arial" w:cs="Arial"/>
                <w:u w:val="single"/>
              </w:rPr>
              <w:t>any subsequent</w:t>
            </w:r>
            <w:r w:rsidRPr="00A12E1C">
              <w:rPr>
                <w:rFonts w:ascii="Arial" w:hAnsi="Arial" w:cs="Arial"/>
              </w:rPr>
              <w:t xml:space="preserve"> planning application. </w:t>
            </w:r>
          </w:p>
          <w:p w14:paraId="2695F641" w14:textId="1512EBBA" w:rsidR="003B4FFD" w:rsidRPr="00A12E1C" w:rsidRDefault="003B4FFD" w:rsidP="003B4FFD">
            <w:pPr>
              <w:spacing w:before="100" w:after="100"/>
              <w:rPr>
                <w:rFonts w:ascii="Arial" w:eastAsia="Times New Roman" w:hAnsi="Arial" w:cs="Arial"/>
                <w:lang w:eastAsia="en-GB"/>
              </w:rPr>
            </w:pPr>
            <w:r w:rsidRPr="00A12E1C">
              <w:rPr>
                <w:rFonts w:ascii="Arial" w:eastAsia="Times New Roman" w:hAnsi="Arial" w:cs="Arial"/>
                <w:u w:val="single"/>
                <w:lang w:eastAsia="en-GB"/>
              </w:rPr>
              <w:t xml:space="preserve">The consented 1,350 residential dwellings is a minimum figure that is based on the extant hybrid planning permission (15/07932/OUT). The development timeframe of 0-5 years is for 360 dwellings, consistent with the detailed element of the permission, with the </w:t>
            </w:r>
            <w:r w:rsidRPr="00A12E1C">
              <w:rPr>
                <w:rFonts w:ascii="Arial" w:eastAsia="Times New Roman" w:hAnsi="Arial" w:cs="Arial"/>
                <w:u w:val="single"/>
                <w:lang w:eastAsia="en-GB"/>
              </w:rPr>
              <w:lastRenderedPageBreak/>
              <w:t xml:space="preserve">remainder constructed over the longer-term developable supply timeframe. Any subsequent application proposal seeking an uplift to the residential density within the allocation would be required, at the application stage, to demonstrate acceptability through a design-led approach in accordance with </w:t>
            </w:r>
            <w:r w:rsidRPr="004A7B3C">
              <w:rPr>
                <w:rFonts w:ascii="Arial" w:eastAsia="Times New Roman" w:hAnsi="Arial" w:cs="Arial"/>
                <w:u w:val="single"/>
                <w:lang w:eastAsia="en-GB"/>
              </w:rPr>
              <w:t>London Plan</w:t>
            </w:r>
            <w:r w:rsidR="00C50648" w:rsidRPr="004A7B3C">
              <w:rPr>
                <w:rFonts w:ascii="Arial" w:eastAsia="Times New Roman" w:hAnsi="Arial" w:cs="Arial"/>
                <w:u w:val="single"/>
                <w:lang w:eastAsia="en-GB"/>
              </w:rPr>
              <w:t xml:space="preserve"> Policy D3</w:t>
            </w:r>
            <w:r w:rsidRPr="004A7B3C">
              <w:rPr>
                <w:rFonts w:ascii="Arial" w:eastAsia="Times New Roman" w:hAnsi="Arial" w:cs="Arial"/>
                <w:u w:val="single"/>
                <w:lang w:eastAsia="en-GB"/>
              </w:rPr>
              <w:t>.</w:t>
            </w:r>
            <w:r w:rsidRPr="00A12E1C">
              <w:rPr>
                <w:rFonts w:ascii="Arial" w:eastAsia="Times New Roman" w:hAnsi="Arial" w:cs="Arial"/>
                <w:lang w:eastAsia="en-GB"/>
              </w:rPr>
              <w:t xml:space="preserve"> </w:t>
            </w:r>
          </w:p>
          <w:p w14:paraId="6214E890" w14:textId="77777777" w:rsidR="003B4FFD" w:rsidRPr="00A12E1C" w:rsidRDefault="003B4FFD" w:rsidP="003B4FFD">
            <w:pPr>
              <w:spacing w:before="100" w:after="100"/>
              <w:rPr>
                <w:rFonts w:ascii="Arial" w:eastAsia="Times New Roman" w:hAnsi="Arial" w:cs="Arial"/>
                <w:lang w:eastAsia="en-GB"/>
              </w:rPr>
            </w:pPr>
          </w:p>
          <w:p w14:paraId="572ACB0E" w14:textId="77777777" w:rsidR="003B4FFD" w:rsidRPr="00A12E1C" w:rsidRDefault="003B4FFD" w:rsidP="003B4FFD">
            <w:pPr>
              <w:spacing w:before="100" w:after="100"/>
              <w:rPr>
                <w:rFonts w:ascii="Arial" w:hAnsi="Arial" w:cs="Arial"/>
                <w:u w:val="single"/>
              </w:rPr>
            </w:pPr>
            <w:r w:rsidRPr="00A12E1C">
              <w:rPr>
                <w:rFonts w:ascii="Arial" w:hAnsi="Arial" w:cs="Arial"/>
              </w:rPr>
              <w:t xml:space="preserve">For further information refer to the North London </w:t>
            </w:r>
            <w:r w:rsidRPr="00D13082">
              <w:rPr>
                <w:rFonts w:ascii="Arial" w:hAnsi="Arial" w:cs="Arial"/>
              </w:rPr>
              <w:t>Business Park (2016) Planning Brief.</w:t>
            </w:r>
          </w:p>
        </w:tc>
        <w:tc>
          <w:tcPr>
            <w:tcW w:w="2055" w:type="pct"/>
          </w:tcPr>
          <w:p w14:paraId="48C4D0AE" w14:textId="5404300B" w:rsidR="00973472" w:rsidRDefault="00A812DC" w:rsidP="003B4FFD">
            <w:pPr>
              <w:rPr>
                <w:rFonts w:ascii="Arial" w:hAnsi="Arial" w:cs="Arial"/>
              </w:rPr>
            </w:pPr>
            <w:r>
              <w:rPr>
                <w:rFonts w:ascii="Arial" w:hAnsi="Arial" w:cs="Arial"/>
              </w:rPr>
              <w:lastRenderedPageBreak/>
              <w:t xml:space="preserve">MM </w:t>
            </w:r>
            <w:r w:rsidR="00C471FC">
              <w:rPr>
                <w:rFonts w:ascii="Arial" w:hAnsi="Arial" w:cs="Arial"/>
              </w:rPr>
              <w:t xml:space="preserve">impacts positively on </w:t>
            </w:r>
            <w:r w:rsidR="00973472">
              <w:rPr>
                <w:rFonts w:ascii="Arial" w:hAnsi="Arial" w:cs="Arial"/>
              </w:rPr>
              <w:t xml:space="preserve">the following </w:t>
            </w:r>
            <w:r w:rsidR="004F3397">
              <w:rPr>
                <w:rFonts w:ascii="Arial" w:hAnsi="Arial" w:cs="Arial"/>
              </w:rPr>
              <w:t>SA/</w:t>
            </w:r>
            <w:r w:rsidR="00C471FC">
              <w:rPr>
                <w:rFonts w:ascii="Arial" w:hAnsi="Arial" w:cs="Arial"/>
              </w:rPr>
              <w:t xml:space="preserve">IIA objectives </w:t>
            </w:r>
            <w:r w:rsidR="00822D51">
              <w:rPr>
                <w:rFonts w:ascii="Arial" w:hAnsi="Arial" w:cs="Arial"/>
              </w:rPr>
              <w:t>t</w:t>
            </w:r>
            <w:r w:rsidR="00DF214C">
              <w:rPr>
                <w:rFonts w:ascii="Arial" w:hAnsi="Arial" w:cs="Arial"/>
              </w:rPr>
              <w:t>hat:</w:t>
            </w:r>
            <w:r w:rsidR="00822D51">
              <w:rPr>
                <w:rFonts w:ascii="Arial" w:hAnsi="Arial" w:cs="Arial"/>
              </w:rPr>
              <w:t xml:space="preserve"> </w:t>
            </w:r>
          </w:p>
          <w:p w14:paraId="4D8E7BB8" w14:textId="500EB407" w:rsidR="00973472" w:rsidRDefault="00822D51" w:rsidP="00D7573A">
            <w:pPr>
              <w:pStyle w:val="ListParagraph"/>
              <w:numPr>
                <w:ilvl w:val="0"/>
                <w:numId w:val="61"/>
              </w:numPr>
              <w:rPr>
                <w:rFonts w:ascii="Arial" w:hAnsi="Arial" w:cs="Arial"/>
              </w:rPr>
            </w:pPr>
            <w:r w:rsidRPr="00973472">
              <w:rPr>
                <w:rFonts w:ascii="Arial" w:hAnsi="Arial" w:cs="Arial"/>
              </w:rPr>
              <w:t xml:space="preserve">promote a high quality </w:t>
            </w:r>
            <w:r w:rsidR="00FC31FE" w:rsidRPr="00973472">
              <w:rPr>
                <w:rFonts w:ascii="Arial" w:hAnsi="Arial" w:cs="Arial"/>
              </w:rPr>
              <w:t>inclusive and safe built environment</w:t>
            </w:r>
            <w:r w:rsidR="00FC7D54">
              <w:rPr>
                <w:rFonts w:ascii="Arial" w:hAnsi="Arial" w:cs="Arial"/>
              </w:rPr>
              <w:t xml:space="preserve"> (4)</w:t>
            </w:r>
            <w:r w:rsidR="00DF214C" w:rsidRPr="00973472">
              <w:rPr>
                <w:rFonts w:ascii="Arial" w:hAnsi="Arial" w:cs="Arial"/>
              </w:rPr>
              <w:t>;</w:t>
            </w:r>
          </w:p>
          <w:p w14:paraId="5443D1F8" w14:textId="55FA1AA1" w:rsidR="00973472" w:rsidRDefault="00DF214C" w:rsidP="00D7573A">
            <w:pPr>
              <w:pStyle w:val="ListParagraph"/>
              <w:numPr>
                <w:ilvl w:val="0"/>
                <w:numId w:val="61"/>
              </w:numPr>
              <w:rPr>
                <w:rFonts w:ascii="Arial" w:hAnsi="Arial" w:cs="Arial"/>
              </w:rPr>
            </w:pPr>
            <w:r w:rsidRPr="00973472">
              <w:rPr>
                <w:rFonts w:ascii="Arial" w:hAnsi="Arial" w:cs="Arial"/>
              </w:rPr>
              <w:t>ensur</w:t>
            </w:r>
            <w:r w:rsidR="00DF240A" w:rsidRPr="00973472">
              <w:rPr>
                <w:rFonts w:ascii="Arial" w:hAnsi="Arial" w:cs="Arial"/>
              </w:rPr>
              <w:t>e</w:t>
            </w:r>
            <w:r w:rsidRPr="00973472">
              <w:rPr>
                <w:rFonts w:ascii="Arial" w:hAnsi="Arial" w:cs="Arial"/>
              </w:rPr>
              <w:t xml:space="preserve"> the</w:t>
            </w:r>
            <w:r w:rsidR="00DF240A" w:rsidRPr="00973472">
              <w:rPr>
                <w:rFonts w:ascii="Arial" w:hAnsi="Arial" w:cs="Arial"/>
              </w:rPr>
              <w:t xml:space="preserve"> efficient use </w:t>
            </w:r>
            <w:r w:rsidR="009B09B8" w:rsidRPr="00973472">
              <w:rPr>
                <w:rFonts w:ascii="Arial" w:hAnsi="Arial" w:cs="Arial"/>
              </w:rPr>
              <w:t>of infrastructure</w:t>
            </w:r>
            <w:r w:rsidR="00FC7D54">
              <w:rPr>
                <w:rFonts w:ascii="Arial" w:hAnsi="Arial" w:cs="Arial"/>
              </w:rPr>
              <w:t xml:space="preserve"> (2)</w:t>
            </w:r>
            <w:r w:rsidR="009D7F31" w:rsidRPr="00973472">
              <w:rPr>
                <w:rFonts w:ascii="Arial" w:hAnsi="Arial" w:cs="Arial"/>
              </w:rPr>
              <w:t xml:space="preserve">; </w:t>
            </w:r>
          </w:p>
          <w:p w14:paraId="39ECDE26" w14:textId="47C3BC78" w:rsidR="00555FA2" w:rsidRDefault="00555FA2" w:rsidP="00D7573A">
            <w:pPr>
              <w:pStyle w:val="ListParagraph"/>
              <w:numPr>
                <w:ilvl w:val="0"/>
                <w:numId w:val="61"/>
              </w:numPr>
              <w:rPr>
                <w:rFonts w:ascii="Arial" w:hAnsi="Arial" w:cs="Arial"/>
              </w:rPr>
            </w:pPr>
            <w:r>
              <w:rPr>
                <w:rFonts w:ascii="Arial" w:hAnsi="Arial" w:cs="Arial"/>
              </w:rPr>
              <w:t xml:space="preserve">ensure </w:t>
            </w:r>
            <w:r w:rsidR="00637686">
              <w:rPr>
                <w:rFonts w:ascii="Arial" w:hAnsi="Arial" w:cs="Arial"/>
              </w:rPr>
              <w:t>residents have access to good quality, well located</w:t>
            </w:r>
            <w:r w:rsidR="00A509EC">
              <w:rPr>
                <w:rFonts w:ascii="Arial" w:hAnsi="Arial" w:cs="Arial"/>
              </w:rPr>
              <w:t>, affordable housing</w:t>
            </w:r>
            <w:r w:rsidR="00FC7D54">
              <w:rPr>
                <w:rFonts w:ascii="Arial" w:hAnsi="Arial" w:cs="Arial"/>
              </w:rPr>
              <w:t xml:space="preserve"> (5)</w:t>
            </w:r>
            <w:r w:rsidR="00A509EC">
              <w:rPr>
                <w:rFonts w:ascii="Arial" w:hAnsi="Arial" w:cs="Arial"/>
              </w:rPr>
              <w:t>;</w:t>
            </w:r>
          </w:p>
          <w:p w14:paraId="3D15A4F6" w14:textId="5C3CEE31" w:rsidR="00973472" w:rsidRPr="00791FC9" w:rsidRDefault="004C5CF6" w:rsidP="002C38EF">
            <w:pPr>
              <w:pStyle w:val="ListParagraph"/>
              <w:numPr>
                <w:ilvl w:val="0"/>
                <w:numId w:val="61"/>
              </w:numPr>
              <w:rPr>
                <w:rFonts w:ascii="Arial" w:hAnsi="Arial" w:cs="Arial"/>
              </w:rPr>
            </w:pPr>
            <w:r w:rsidRPr="00791FC9">
              <w:rPr>
                <w:rFonts w:ascii="Arial" w:hAnsi="Arial" w:cs="Arial"/>
              </w:rPr>
              <w:t xml:space="preserve">minimise </w:t>
            </w:r>
            <w:r w:rsidR="00151765" w:rsidRPr="00791FC9">
              <w:rPr>
                <w:rFonts w:ascii="Arial" w:hAnsi="Arial" w:cs="Arial"/>
              </w:rPr>
              <w:t xml:space="preserve">the need to travel and create accessible, safe and sustainable </w:t>
            </w:r>
            <w:r w:rsidR="00DB6D94" w:rsidRPr="00791FC9">
              <w:rPr>
                <w:rFonts w:ascii="Arial" w:hAnsi="Arial" w:cs="Arial"/>
              </w:rPr>
              <w:t>connections and networks for cycling and walking</w:t>
            </w:r>
            <w:r w:rsidR="00FC7D54" w:rsidRPr="00791FC9">
              <w:rPr>
                <w:rFonts w:ascii="Arial" w:hAnsi="Arial" w:cs="Arial"/>
              </w:rPr>
              <w:t xml:space="preserve"> (</w:t>
            </w:r>
            <w:r w:rsidR="001C2484" w:rsidRPr="00791FC9">
              <w:rPr>
                <w:rFonts w:ascii="Arial" w:hAnsi="Arial" w:cs="Arial"/>
              </w:rPr>
              <w:t>8)</w:t>
            </w:r>
            <w:r w:rsidR="006E5BAD" w:rsidRPr="00791FC9">
              <w:rPr>
                <w:rFonts w:ascii="Arial" w:hAnsi="Arial" w:cs="Arial"/>
              </w:rPr>
              <w:t xml:space="preserve">; </w:t>
            </w:r>
            <w:r w:rsidR="00A509EC" w:rsidRPr="00791FC9">
              <w:rPr>
                <w:rFonts w:ascii="Arial" w:hAnsi="Arial" w:cs="Arial"/>
              </w:rPr>
              <w:t>and</w:t>
            </w:r>
          </w:p>
          <w:p w14:paraId="48424203" w14:textId="30DD8FBF" w:rsidR="003B4FFD" w:rsidRDefault="006043BE" w:rsidP="00D7573A">
            <w:pPr>
              <w:pStyle w:val="ListParagraph"/>
              <w:numPr>
                <w:ilvl w:val="0"/>
                <w:numId w:val="61"/>
              </w:numPr>
              <w:rPr>
                <w:rFonts w:ascii="Arial" w:hAnsi="Arial" w:cs="Arial"/>
              </w:rPr>
            </w:pPr>
            <w:r w:rsidRPr="00973472">
              <w:rPr>
                <w:rFonts w:ascii="Arial" w:hAnsi="Arial" w:cs="Arial"/>
              </w:rPr>
              <w:t xml:space="preserve">enhance open spaces that are high quality, networked, accessible and </w:t>
            </w:r>
            <w:proofErr w:type="spellStart"/>
            <w:r w:rsidRPr="00973472">
              <w:rPr>
                <w:rFonts w:ascii="Arial" w:hAnsi="Arial" w:cs="Arial"/>
              </w:rPr>
              <w:t>multi fun</w:t>
            </w:r>
            <w:r w:rsidR="00973472" w:rsidRPr="00973472">
              <w:rPr>
                <w:rFonts w:ascii="Arial" w:hAnsi="Arial" w:cs="Arial"/>
              </w:rPr>
              <w:t>ctional</w:t>
            </w:r>
            <w:proofErr w:type="spellEnd"/>
            <w:r w:rsidR="001C2484">
              <w:rPr>
                <w:rFonts w:ascii="Arial" w:hAnsi="Arial" w:cs="Arial"/>
              </w:rPr>
              <w:t xml:space="preserve"> (9)</w:t>
            </w:r>
            <w:r w:rsidR="00973472" w:rsidRPr="00973472">
              <w:rPr>
                <w:rFonts w:ascii="Arial" w:hAnsi="Arial" w:cs="Arial"/>
              </w:rPr>
              <w:t>.</w:t>
            </w:r>
            <w:r w:rsidR="00DF214C" w:rsidRPr="00973472">
              <w:rPr>
                <w:rFonts w:ascii="Arial" w:hAnsi="Arial" w:cs="Arial"/>
              </w:rPr>
              <w:t xml:space="preserve"> </w:t>
            </w:r>
          </w:p>
          <w:p w14:paraId="44541017" w14:textId="77777777" w:rsidR="002C38EF" w:rsidRDefault="002C38EF" w:rsidP="00791FC9">
            <w:pPr>
              <w:pStyle w:val="ListParagraph"/>
              <w:rPr>
                <w:rFonts w:ascii="Arial" w:hAnsi="Arial" w:cs="Arial"/>
              </w:rPr>
            </w:pPr>
          </w:p>
          <w:p w14:paraId="1FBCC3C3" w14:textId="73DC4A89" w:rsidR="00933039" w:rsidRPr="00933039" w:rsidRDefault="00FA5408" w:rsidP="00933039">
            <w:pPr>
              <w:rPr>
                <w:rFonts w:ascii="Arial" w:hAnsi="Arial" w:cs="Arial"/>
              </w:rPr>
            </w:pPr>
            <w:r>
              <w:rPr>
                <w:rFonts w:ascii="Arial" w:hAnsi="Arial" w:cs="Arial"/>
              </w:rPr>
              <w:t xml:space="preserve">For the remainder of the IIA objectives </w:t>
            </w:r>
            <w:r w:rsidR="00282FB8">
              <w:rPr>
                <w:rFonts w:ascii="Arial" w:hAnsi="Arial" w:cs="Arial"/>
              </w:rPr>
              <w:t>the MM is not considered</w:t>
            </w:r>
            <w:r w:rsidR="00246246">
              <w:rPr>
                <w:rFonts w:ascii="Arial" w:hAnsi="Arial" w:cs="Arial"/>
              </w:rPr>
              <w:t xml:space="preserve"> to have any effect on the achievement of the </w:t>
            </w:r>
            <w:r w:rsidR="00A512D4">
              <w:rPr>
                <w:rFonts w:ascii="Arial" w:hAnsi="Arial" w:cs="Arial"/>
              </w:rPr>
              <w:t>objective and therefore the</w:t>
            </w:r>
            <w:r w:rsidR="00CB4096">
              <w:rPr>
                <w:rFonts w:ascii="Arial" w:hAnsi="Arial" w:cs="Arial"/>
              </w:rPr>
              <w:t xml:space="preserve"> impact</w:t>
            </w:r>
            <w:r w:rsidR="00A512D4">
              <w:rPr>
                <w:rFonts w:ascii="Arial" w:hAnsi="Arial" w:cs="Arial"/>
              </w:rPr>
              <w:t xml:space="preserve"> is neutral.</w:t>
            </w:r>
            <w:r w:rsidR="00282FB8">
              <w:rPr>
                <w:rFonts w:ascii="Arial" w:hAnsi="Arial" w:cs="Arial"/>
              </w:rPr>
              <w:t xml:space="preserve"> </w:t>
            </w:r>
          </w:p>
        </w:tc>
      </w:tr>
      <w:tr w:rsidR="00EC67FD" w:rsidRPr="00EC67FD" w14:paraId="3CE4ACE4" w14:textId="77777777" w:rsidTr="003427A3">
        <w:tc>
          <w:tcPr>
            <w:tcW w:w="830" w:type="pct"/>
          </w:tcPr>
          <w:p w14:paraId="682CC581" w14:textId="7E74BF3A" w:rsidR="00173158" w:rsidRPr="00A12E1C" w:rsidRDefault="00173158" w:rsidP="003B4FFD">
            <w:pPr>
              <w:rPr>
                <w:rFonts w:ascii="Arial" w:hAnsi="Arial" w:cs="Arial"/>
                <w:b/>
                <w:bCs/>
              </w:rPr>
            </w:pPr>
            <w:r w:rsidRPr="00A12E1C">
              <w:rPr>
                <w:rFonts w:ascii="Arial" w:hAnsi="Arial" w:cs="Arial"/>
                <w:b/>
                <w:bCs/>
              </w:rPr>
              <w:t>MM8</w:t>
            </w:r>
            <w:r w:rsidR="00A16EC8">
              <w:rPr>
                <w:rFonts w:ascii="Arial" w:hAnsi="Arial" w:cs="Arial"/>
                <w:b/>
                <w:bCs/>
              </w:rPr>
              <w:t>5</w:t>
            </w:r>
          </w:p>
          <w:p w14:paraId="76A1AAEE" w14:textId="5C9556B8" w:rsidR="003B4FFD" w:rsidRPr="00A12E1C" w:rsidRDefault="003B4FFD" w:rsidP="003B4FFD">
            <w:pPr>
              <w:rPr>
                <w:rFonts w:ascii="Arial" w:hAnsi="Arial" w:cs="Arial"/>
              </w:rPr>
            </w:pPr>
            <w:r w:rsidRPr="00A12E1C">
              <w:rPr>
                <w:rFonts w:ascii="Arial" w:hAnsi="Arial" w:cs="Arial"/>
                <w:b/>
                <w:bCs/>
              </w:rPr>
              <w:t>Site No. 3</w:t>
            </w:r>
          </w:p>
        </w:tc>
        <w:tc>
          <w:tcPr>
            <w:tcW w:w="2115" w:type="pct"/>
          </w:tcPr>
          <w:p w14:paraId="33276D7D" w14:textId="77777777" w:rsidR="003B4FFD" w:rsidRPr="00A12E1C" w:rsidRDefault="003B4FFD" w:rsidP="003B4FFD">
            <w:pPr>
              <w:rPr>
                <w:rFonts w:ascii="Arial" w:hAnsi="Arial" w:cs="Arial"/>
                <w:b/>
                <w:bCs/>
              </w:rPr>
            </w:pPr>
            <w:proofErr w:type="spellStart"/>
            <w:r w:rsidRPr="00A12E1C">
              <w:rPr>
                <w:rFonts w:ascii="Arial" w:hAnsi="Arial" w:cs="Arial"/>
                <w:b/>
                <w:bCs/>
              </w:rPr>
              <w:t>Osidge</w:t>
            </w:r>
            <w:proofErr w:type="spellEnd"/>
            <w:r w:rsidRPr="00A12E1C">
              <w:rPr>
                <w:rFonts w:ascii="Arial" w:hAnsi="Arial" w:cs="Arial"/>
                <w:b/>
                <w:bCs/>
              </w:rPr>
              <w:t xml:space="preserve"> Lane Community Halls</w:t>
            </w:r>
          </w:p>
        </w:tc>
        <w:tc>
          <w:tcPr>
            <w:tcW w:w="2055" w:type="pct"/>
          </w:tcPr>
          <w:p w14:paraId="0AA02629" w14:textId="216EEF2C" w:rsidR="003B4FFD" w:rsidRPr="00710C61" w:rsidRDefault="0056005D" w:rsidP="003B4FFD">
            <w:pPr>
              <w:rPr>
                <w:rFonts w:ascii="Arial" w:hAnsi="Arial" w:cs="Arial"/>
                <w:b/>
                <w:bCs/>
              </w:rPr>
            </w:pPr>
            <w:r w:rsidRPr="0056005D">
              <w:rPr>
                <w:rFonts w:ascii="Arial" w:hAnsi="Arial" w:cs="Arial"/>
                <w:b/>
                <w:bCs/>
              </w:rPr>
              <w:t xml:space="preserve">The MM </w:t>
            </w:r>
            <w:r w:rsidR="00906B52">
              <w:rPr>
                <w:rFonts w:ascii="Arial" w:hAnsi="Arial" w:cs="Arial"/>
                <w:b/>
                <w:bCs/>
              </w:rPr>
              <w:t xml:space="preserve">impacts </w:t>
            </w:r>
            <w:r w:rsidRPr="0056005D">
              <w:rPr>
                <w:rFonts w:ascii="Arial" w:hAnsi="Arial" w:cs="Arial"/>
                <w:b/>
                <w:bCs/>
              </w:rPr>
              <w:t>positive</w:t>
            </w:r>
            <w:r w:rsidR="0051777F">
              <w:rPr>
                <w:rFonts w:ascii="Arial" w:hAnsi="Arial" w:cs="Arial"/>
                <w:b/>
                <w:bCs/>
              </w:rPr>
              <w:t>ly</w:t>
            </w:r>
            <w:r w:rsidRPr="0056005D">
              <w:rPr>
                <w:rFonts w:ascii="Arial" w:hAnsi="Arial" w:cs="Arial"/>
                <w:b/>
                <w:bCs/>
              </w:rPr>
              <w:t xml:space="preserve"> </w:t>
            </w:r>
            <w:r w:rsidR="00DB74B4">
              <w:rPr>
                <w:rFonts w:ascii="Arial" w:hAnsi="Arial" w:cs="Arial"/>
                <w:b/>
                <w:bCs/>
              </w:rPr>
              <w:t>in respect of SA/</w:t>
            </w:r>
            <w:r w:rsidR="0028401F">
              <w:rPr>
                <w:rFonts w:ascii="Arial" w:hAnsi="Arial" w:cs="Arial"/>
                <w:b/>
                <w:bCs/>
              </w:rPr>
              <w:t>II</w:t>
            </w:r>
            <w:r w:rsidRPr="0056005D">
              <w:rPr>
                <w:rFonts w:ascii="Arial" w:hAnsi="Arial" w:cs="Arial"/>
                <w:b/>
                <w:bCs/>
              </w:rPr>
              <w:t xml:space="preserve">A objectives relating to </w:t>
            </w:r>
            <w:r w:rsidR="0034631F" w:rsidRPr="0080764F">
              <w:rPr>
                <w:rFonts w:ascii="Arial" w:hAnsi="Arial" w:cs="Arial"/>
                <w:b/>
                <w:bCs/>
              </w:rPr>
              <w:t>promot</w:t>
            </w:r>
            <w:r w:rsidR="000D4048">
              <w:rPr>
                <w:rFonts w:ascii="Arial" w:hAnsi="Arial" w:cs="Arial"/>
                <w:b/>
                <w:bCs/>
              </w:rPr>
              <w:t xml:space="preserve">ing </w:t>
            </w:r>
            <w:r w:rsidR="0034631F" w:rsidRPr="0080764F">
              <w:rPr>
                <w:rFonts w:ascii="Arial" w:hAnsi="Arial" w:cs="Arial"/>
                <w:b/>
                <w:bCs/>
              </w:rPr>
              <w:t>liveable neighbourhoods</w:t>
            </w:r>
            <w:r w:rsidR="00E45364">
              <w:rPr>
                <w:rFonts w:ascii="Arial" w:hAnsi="Arial" w:cs="Arial"/>
                <w:b/>
                <w:bCs/>
              </w:rPr>
              <w:t xml:space="preserve"> (4)</w:t>
            </w:r>
            <w:r w:rsidR="00AD5608">
              <w:rPr>
                <w:rFonts w:ascii="Arial" w:hAnsi="Arial" w:cs="Arial"/>
                <w:b/>
                <w:bCs/>
              </w:rPr>
              <w:t xml:space="preserve">, </w:t>
            </w:r>
            <w:r w:rsidRPr="0056005D">
              <w:rPr>
                <w:rFonts w:ascii="Arial" w:hAnsi="Arial" w:cs="Arial"/>
                <w:b/>
                <w:bCs/>
              </w:rPr>
              <w:t xml:space="preserve">improvements </w:t>
            </w:r>
            <w:r w:rsidR="0080764F" w:rsidRPr="0080764F">
              <w:rPr>
                <w:rFonts w:ascii="Arial" w:hAnsi="Arial" w:cs="Arial"/>
                <w:b/>
                <w:bCs/>
              </w:rPr>
              <w:t xml:space="preserve">to </w:t>
            </w:r>
            <w:r w:rsidR="00561BB1">
              <w:rPr>
                <w:rFonts w:ascii="Arial" w:hAnsi="Arial" w:cs="Arial"/>
                <w:b/>
                <w:bCs/>
              </w:rPr>
              <w:t>/ t</w:t>
            </w:r>
            <w:r w:rsidR="0080764F" w:rsidRPr="0080764F">
              <w:rPr>
                <w:rFonts w:ascii="Arial" w:hAnsi="Arial" w:cs="Arial"/>
                <w:b/>
                <w:bCs/>
              </w:rPr>
              <w:t xml:space="preserve">he creation of </w:t>
            </w:r>
            <w:r w:rsidR="00561BB1">
              <w:rPr>
                <w:rFonts w:ascii="Arial" w:hAnsi="Arial" w:cs="Arial"/>
                <w:b/>
                <w:bCs/>
              </w:rPr>
              <w:t xml:space="preserve">accessible </w:t>
            </w:r>
            <w:r w:rsidR="0080764F" w:rsidRPr="0080764F">
              <w:rPr>
                <w:rFonts w:ascii="Arial" w:hAnsi="Arial" w:cs="Arial"/>
                <w:b/>
                <w:bCs/>
              </w:rPr>
              <w:t>safe sustainable walking and cycling connections and networks</w:t>
            </w:r>
            <w:r w:rsidR="00B720CF">
              <w:rPr>
                <w:rFonts w:ascii="Arial" w:hAnsi="Arial" w:cs="Arial"/>
                <w:b/>
                <w:bCs/>
              </w:rPr>
              <w:t xml:space="preserve"> (8)</w:t>
            </w:r>
            <w:r w:rsidR="00B2251D">
              <w:rPr>
                <w:rFonts w:ascii="Arial" w:hAnsi="Arial" w:cs="Arial"/>
                <w:b/>
                <w:bCs/>
              </w:rPr>
              <w:t xml:space="preserve">, </w:t>
            </w:r>
            <w:r w:rsidR="00E01254">
              <w:rPr>
                <w:rFonts w:ascii="Arial" w:hAnsi="Arial" w:cs="Arial"/>
                <w:b/>
                <w:bCs/>
              </w:rPr>
              <w:t>reducing the contribution to climate change</w:t>
            </w:r>
            <w:r w:rsidR="00B720CF">
              <w:rPr>
                <w:rFonts w:ascii="Arial" w:hAnsi="Arial" w:cs="Arial"/>
                <w:b/>
                <w:bCs/>
              </w:rPr>
              <w:t xml:space="preserve"> (11)</w:t>
            </w:r>
            <w:r w:rsidR="00B2251D">
              <w:rPr>
                <w:rFonts w:ascii="Arial" w:hAnsi="Arial" w:cs="Arial"/>
                <w:b/>
                <w:bCs/>
              </w:rPr>
              <w:t xml:space="preserve"> and </w:t>
            </w:r>
            <w:r w:rsidR="00B2251D" w:rsidRPr="00B2251D">
              <w:rPr>
                <w:rFonts w:ascii="Arial" w:hAnsi="Arial" w:cs="Arial"/>
                <w:b/>
                <w:bCs/>
              </w:rPr>
              <w:t>manage the risk of flooding (13).</w:t>
            </w:r>
          </w:p>
        </w:tc>
      </w:tr>
      <w:tr w:rsidR="00EC67FD" w:rsidRPr="00EC67FD" w14:paraId="79F98C5B" w14:textId="77777777" w:rsidTr="003427A3">
        <w:tc>
          <w:tcPr>
            <w:tcW w:w="830" w:type="pct"/>
          </w:tcPr>
          <w:p w14:paraId="2BC970EF"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69FE4CF3" w14:textId="77777777" w:rsidR="003B4FFD" w:rsidRPr="00A12E1C" w:rsidRDefault="003B4FFD" w:rsidP="003B4FFD">
            <w:pPr>
              <w:rPr>
                <w:rFonts w:ascii="Arial" w:hAnsi="Arial" w:cs="Arial"/>
                <w:b/>
                <w:bCs/>
              </w:rPr>
            </w:pPr>
            <w:proofErr w:type="spellStart"/>
            <w:r w:rsidRPr="00A12E1C">
              <w:rPr>
                <w:rFonts w:ascii="Arial" w:hAnsi="Arial" w:cs="Arial"/>
                <w:b/>
                <w:bCs/>
              </w:rPr>
              <w:t>Osidge</w:t>
            </w:r>
            <w:proofErr w:type="spellEnd"/>
            <w:r w:rsidRPr="00A12E1C">
              <w:rPr>
                <w:rFonts w:ascii="Arial" w:hAnsi="Arial" w:cs="Arial"/>
                <w:b/>
                <w:bCs/>
              </w:rPr>
              <w:t xml:space="preserve"> Lane, Southgate, N14 5DU</w:t>
            </w:r>
          </w:p>
        </w:tc>
        <w:tc>
          <w:tcPr>
            <w:tcW w:w="2055" w:type="pct"/>
          </w:tcPr>
          <w:p w14:paraId="5BDAF518" w14:textId="03CA1624" w:rsidR="003B4FFD" w:rsidRPr="00A12E1C" w:rsidRDefault="003B4FFD" w:rsidP="003B4FFD">
            <w:pPr>
              <w:rPr>
                <w:rFonts w:ascii="Arial" w:hAnsi="Arial" w:cs="Arial"/>
              </w:rPr>
            </w:pPr>
          </w:p>
        </w:tc>
      </w:tr>
      <w:tr w:rsidR="00EC67FD" w:rsidRPr="00EC67FD" w14:paraId="3419F058" w14:textId="77777777" w:rsidTr="003427A3">
        <w:trPr>
          <w:trHeight w:val="418"/>
        </w:trPr>
        <w:tc>
          <w:tcPr>
            <w:tcW w:w="830" w:type="pct"/>
            <w:vAlign w:val="center"/>
          </w:tcPr>
          <w:p w14:paraId="758A7BD0"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CBCC509" w14:textId="77777777" w:rsidR="003B4FFD" w:rsidRPr="00A12E1C" w:rsidRDefault="003B4FFD" w:rsidP="003B4FFD">
            <w:pPr>
              <w:rPr>
                <w:rFonts w:ascii="Arial" w:hAnsi="Arial" w:cs="Arial"/>
              </w:rPr>
            </w:pPr>
            <w:r w:rsidRPr="00A12E1C">
              <w:rPr>
                <w:rFonts w:ascii="Arial" w:hAnsi="Arial" w:cs="Arial"/>
              </w:rPr>
              <w:t>Brunswick Park</w:t>
            </w:r>
          </w:p>
        </w:tc>
        <w:tc>
          <w:tcPr>
            <w:tcW w:w="2055" w:type="pct"/>
          </w:tcPr>
          <w:p w14:paraId="50DFC874" w14:textId="7AC02576" w:rsidR="003B4FFD" w:rsidRPr="00A12E1C" w:rsidRDefault="003B4FFD" w:rsidP="003B4FFD">
            <w:pPr>
              <w:rPr>
                <w:rFonts w:ascii="Arial" w:hAnsi="Arial" w:cs="Arial"/>
              </w:rPr>
            </w:pPr>
          </w:p>
        </w:tc>
      </w:tr>
      <w:tr w:rsidR="00EC67FD" w:rsidRPr="00EC67FD" w14:paraId="5EBC3B93" w14:textId="77777777" w:rsidTr="003427A3">
        <w:tc>
          <w:tcPr>
            <w:tcW w:w="830" w:type="pct"/>
            <w:vAlign w:val="center"/>
          </w:tcPr>
          <w:p w14:paraId="62263084"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6E201BE8" w14:textId="77777777" w:rsidR="003B4FFD" w:rsidRPr="00A12E1C" w:rsidRDefault="003B4FFD" w:rsidP="003B4FFD">
            <w:pPr>
              <w:rPr>
                <w:rFonts w:ascii="Arial" w:hAnsi="Arial" w:cs="Arial"/>
              </w:rPr>
            </w:pPr>
            <w:r w:rsidRPr="00A12E1C">
              <w:rPr>
                <w:rFonts w:ascii="Arial" w:hAnsi="Arial" w:cs="Arial"/>
                <w:noProof/>
              </w:rPr>
              <w:t>2</w:t>
            </w:r>
          </w:p>
        </w:tc>
        <w:tc>
          <w:tcPr>
            <w:tcW w:w="2055" w:type="pct"/>
          </w:tcPr>
          <w:p w14:paraId="60DB78F5" w14:textId="386A1D86" w:rsidR="003B4FFD" w:rsidRPr="00A12E1C" w:rsidRDefault="003B4FFD" w:rsidP="003B4FFD">
            <w:pPr>
              <w:rPr>
                <w:rFonts w:ascii="Arial" w:hAnsi="Arial" w:cs="Arial"/>
                <w:noProof/>
              </w:rPr>
            </w:pPr>
          </w:p>
        </w:tc>
      </w:tr>
      <w:tr w:rsidR="00EC67FD" w:rsidRPr="00EC67FD" w14:paraId="6C75C129" w14:textId="77777777" w:rsidTr="003427A3">
        <w:tc>
          <w:tcPr>
            <w:tcW w:w="830" w:type="pct"/>
            <w:vAlign w:val="center"/>
          </w:tcPr>
          <w:p w14:paraId="764657CE"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03A37F23" w14:textId="77777777" w:rsidR="003B4FFD" w:rsidRPr="00A12E1C" w:rsidRDefault="003B4FFD" w:rsidP="003B4FFD">
            <w:pPr>
              <w:rPr>
                <w:rFonts w:ascii="Arial" w:hAnsi="Arial" w:cs="Arial"/>
              </w:rPr>
            </w:pPr>
            <w:r w:rsidRPr="00A12E1C">
              <w:rPr>
                <w:rFonts w:ascii="Arial" w:hAnsi="Arial" w:cs="Arial"/>
                <w:noProof/>
              </w:rPr>
              <w:t>2</w:t>
            </w:r>
          </w:p>
        </w:tc>
        <w:tc>
          <w:tcPr>
            <w:tcW w:w="2055" w:type="pct"/>
          </w:tcPr>
          <w:p w14:paraId="32511A96" w14:textId="0CF5CA35" w:rsidR="003B4FFD" w:rsidRPr="00A12E1C" w:rsidRDefault="003B4FFD" w:rsidP="003B4FFD">
            <w:pPr>
              <w:rPr>
                <w:rFonts w:ascii="Arial" w:hAnsi="Arial" w:cs="Arial"/>
                <w:noProof/>
              </w:rPr>
            </w:pPr>
          </w:p>
        </w:tc>
      </w:tr>
      <w:tr w:rsidR="00EC67FD" w:rsidRPr="00EC67FD" w14:paraId="2156AA65" w14:textId="77777777" w:rsidTr="003427A3">
        <w:tc>
          <w:tcPr>
            <w:tcW w:w="830" w:type="pct"/>
            <w:vAlign w:val="center"/>
          </w:tcPr>
          <w:p w14:paraId="7C802579"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B2A7C3B" w14:textId="77777777" w:rsidR="003B4FFD" w:rsidRPr="00A12E1C" w:rsidRDefault="003B4FFD" w:rsidP="003B4FFD">
            <w:pPr>
              <w:rPr>
                <w:rFonts w:ascii="Arial" w:hAnsi="Arial" w:cs="Arial"/>
              </w:rPr>
            </w:pPr>
            <w:r w:rsidRPr="00A12E1C">
              <w:rPr>
                <w:rFonts w:ascii="Arial" w:hAnsi="Arial" w:cs="Arial"/>
                <w:noProof/>
              </w:rPr>
              <w:t>0.45 ha</w:t>
            </w:r>
          </w:p>
        </w:tc>
        <w:tc>
          <w:tcPr>
            <w:tcW w:w="2055" w:type="pct"/>
          </w:tcPr>
          <w:p w14:paraId="07ECC538" w14:textId="4C5B18A3" w:rsidR="003B4FFD" w:rsidRPr="00A12E1C" w:rsidRDefault="003B4FFD" w:rsidP="003B4FFD">
            <w:pPr>
              <w:rPr>
                <w:rFonts w:ascii="Arial" w:hAnsi="Arial" w:cs="Arial"/>
                <w:noProof/>
              </w:rPr>
            </w:pPr>
          </w:p>
        </w:tc>
      </w:tr>
      <w:tr w:rsidR="00EC67FD" w:rsidRPr="00EC67FD" w14:paraId="74724AE4" w14:textId="77777777" w:rsidTr="003427A3">
        <w:tc>
          <w:tcPr>
            <w:tcW w:w="830" w:type="pct"/>
            <w:vAlign w:val="center"/>
          </w:tcPr>
          <w:p w14:paraId="14D3AF3F"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17F6D377" w14:textId="77777777" w:rsidR="003B4FFD" w:rsidRPr="00A12E1C" w:rsidRDefault="003B4FFD" w:rsidP="003B4FFD">
            <w:pPr>
              <w:rPr>
                <w:rFonts w:ascii="Arial" w:hAnsi="Arial" w:cs="Arial"/>
              </w:rPr>
            </w:pPr>
            <w:r w:rsidRPr="00A12E1C">
              <w:rPr>
                <w:rFonts w:ascii="Arial" w:hAnsi="Arial" w:cs="Arial"/>
              </w:rPr>
              <w:t>Council</w:t>
            </w:r>
          </w:p>
        </w:tc>
        <w:tc>
          <w:tcPr>
            <w:tcW w:w="2055" w:type="pct"/>
          </w:tcPr>
          <w:p w14:paraId="731B2BF5" w14:textId="5DCD06B2" w:rsidR="003B4FFD" w:rsidRPr="00A12E1C" w:rsidRDefault="003B4FFD" w:rsidP="003B4FFD">
            <w:pPr>
              <w:rPr>
                <w:rFonts w:ascii="Arial" w:hAnsi="Arial" w:cs="Arial"/>
              </w:rPr>
            </w:pPr>
          </w:p>
        </w:tc>
      </w:tr>
      <w:tr w:rsidR="00EC67FD" w:rsidRPr="00EC67FD" w14:paraId="10E3644B" w14:textId="77777777" w:rsidTr="003427A3">
        <w:tc>
          <w:tcPr>
            <w:tcW w:w="830" w:type="pct"/>
            <w:vAlign w:val="center"/>
          </w:tcPr>
          <w:p w14:paraId="5FAFF474"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C41E812" w14:textId="77777777" w:rsidR="003B4FFD" w:rsidRPr="00A12E1C" w:rsidRDefault="003B4FFD" w:rsidP="003B4FFD">
            <w:pPr>
              <w:rPr>
                <w:rFonts w:ascii="Arial" w:hAnsi="Arial" w:cs="Arial"/>
              </w:rPr>
            </w:pPr>
            <w:r w:rsidRPr="00A12E1C">
              <w:rPr>
                <w:rFonts w:ascii="Arial" w:hAnsi="Arial" w:cs="Arial"/>
              </w:rPr>
              <w:t>Council assets disposal programme</w:t>
            </w:r>
          </w:p>
        </w:tc>
        <w:tc>
          <w:tcPr>
            <w:tcW w:w="2055" w:type="pct"/>
          </w:tcPr>
          <w:p w14:paraId="0770E3E4" w14:textId="1D86C092" w:rsidR="003B4FFD" w:rsidRPr="00A12E1C" w:rsidRDefault="003B4FFD" w:rsidP="003B4FFD">
            <w:pPr>
              <w:rPr>
                <w:rFonts w:ascii="Arial" w:hAnsi="Arial" w:cs="Arial"/>
              </w:rPr>
            </w:pPr>
          </w:p>
        </w:tc>
      </w:tr>
      <w:tr w:rsidR="00EC67FD" w:rsidRPr="00EC67FD" w14:paraId="2FAA770C" w14:textId="77777777" w:rsidTr="003427A3">
        <w:tc>
          <w:tcPr>
            <w:tcW w:w="830" w:type="pct"/>
            <w:vAlign w:val="center"/>
          </w:tcPr>
          <w:p w14:paraId="7E8B4924"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4081D740"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502B7EC0" w14:textId="559655B6" w:rsidR="003B4FFD" w:rsidRPr="00A12E1C" w:rsidRDefault="003B4FFD" w:rsidP="003B4FFD">
            <w:pPr>
              <w:rPr>
                <w:rFonts w:ascii="Arial" w:hAnsi="Arial" w:cs="Arial"/>
              </w:rPr>
            </w:pPr>
          </w:p>
        </w:tc>
      </w:tr>
      <w:tr w:rsidR="00EC67FD" w:rsidRPr="00EC67FD" w14:paraId="481504F3" w14:textId="77777777" w:rsidTr="003427A3">
        <w:tc>
          <w:tcPr>
            <w:tcW w:w="830" w:type="pct"/>
            <w:vAlign w:val="center"/>
          </w:tcPr>
          <w:p w14:paraId="39A5E565"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2C5E2BF5" w14:textId="77777777" w:rsidR="003B4FFD" w:rsidRPr="00A12E1C" w:rsidRDefault="003B4FFD" w:rsidP="003B4FFD">
            <w:pPr>
              <w:rPr>
                <w:rFonts w:ascii="Arial" w:hAnsi="Arial" w:cs="Arial"/>
              </w:rPr>
            </w:pPr>
            <w:r w:rsidRPr="00A12E1C">
              <w:rPr>
                <w:rFonts w:ascii="Arial" w:hAnsi="Arial" w:cs="Arial"/>
              </w:rPr>
              <w:t>Community facilities, associated car park, access road to primary school</w:t>
            </w:r>
          </w:p>
        </w:tc>
        <w:tc>
          <w:tcPr>
            <w:tcW w:w="2055" w:type="pct"/>
          </w:tcPr>
          <w:p w14:paraId="33C92ECC" w14:textId="03631B8F" w:rsidR="003B4FFD" w:rsidRPr="00A12E1C" w:rsidRDefault="003B4FFD" w:rsidP="003B4FFD">
            <w:pPr>
              <w:rPr>
                <w:rFonts w:ascii="Arial" w:hAnsi="Arial" w:cs="Arial"/>
              </w:rPr>
            </w:pPr>
          </w:p>
        </w:tc>
      </w:tr>
      <w:tr w:rsidR="00EC67FD" w:rsidRPr="00EC67FD" w14:paraId="74F83748" w14:textId="77777777" w:rsidTr="003427A3">
        <w:tc>
          <w:tcPr>
            <w:tcW w:w="830" w:type="pct"/>
            <w:vAlign w:val="center"/>
          </w:tcPr>
          <w:p w14:paraId="696BCAFF"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75787FA" w14:textId="77777777" w:rsidR="003B4FFD" w:rsidRPr="00A12E1C" w:rsidRDefault="003B4FFD" w:rsidP="003B4FFD">
            <w:pPr>
              <w:rPr>
                <w:rFonts w:ascii="Arial" w:hAnsi="Arial" w:cs="Arial"/>
              </w:rPr>
            </w:pPr>
            <w:r w:rsidRPr="00A12E1C">
              <w:rPr>
                <w:rFonts w:ascii="Arial" w:hAnsi="Arial" w:cs="Arial"/>
                <w:strike/>
              </w:rPr>
              <w:t>0-5 years</w:t>
            </w:r>
            <w:r w:rsidRPr="00A12E1C">
              <w:rPr>
                <w:rFonts w:ascii="Arial" w:hAnsi="Arial" w:cs="Arial"/>
                <w:u w:val="single"/>
              </w:rPr>
              <w:t xml:space="preserve"> 6-10 years </w:t>
            </w:r>
          </w:p>
        </w:tc>
        <w:tc>
          <w:tcPr>
            <w:tcW w:w="2055" w:type="pct"/>
          </w:tcPr>
          <w:p w14:paraId="24087EE1" w14:textId="2B0A139B" w:rsidR="003B4FFD" w:rsidRPr="00A12E1C" w:rsidRDefault="00AF6983"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007A2C0B" w:rsidRPr="000119F4">
              <w:rPr>
                <w:rFonts w:ascii="Arial" w:hAnsi="Arial" w:cs="Arial"/>
              </w:rPr>
              <w:t>Revised timeframe for delivery of housing</w:t>
            </w:r>
            <w:r w:rsidR="007A2C0B">
              <w:rPr>
                <w:rFonts w:ascii="Arial" w:hAnsi="Arial" w:cs="Arial"/>
              </w:rPr>
              <w:t>,</w:t>
            </w:r>
            <w:r w:rsidR="007A2C0B" w:rsidRPr="000119F4">
              <w:rPr>
                <w:rFonts w:ascii="Arial" w:hAnsi="Arial" w:cs="Arial"/>
              </w:rPr>
              <w:t xml:space="preserve"> whilst having a </w:t>
            </w:r>
            <w:r w:rsidR="007A2C0B" w:rsidRPr="000119F4">
              <w:rPr>
                <w:rFonts w:ascii="Arial" w:hAnsi="Arial" w:cs="Arial"/>
              </w:rPr>
              <w:lastRenderedPageBreak/>
              <w:t>marginal negative effect on the</w:t>
            </w:r>
            <w:r w:rsidR="008B74C8">
              <w:rPr>
                <w:rFonts w:ascii="Arial" w:hAnsi="Arial" w:cs="Arial"/>
              </w:rPr>
              <w:t xml:space="preserve"> timing of</w:t>
            </w:r>
            <w:r w:rsidR="007A2C0B" w:rsidRPr="000119F4">
              <w:rPr>
                <w:rFonts w:ascii="Arial" w:hAnsi="Arial" w:cs="Arial"/>
              </w:rPr>
              <w:t xml:space="preserve"> provision of housing</w:t>
            </w:r>
            <w:r w:rsidR="008B74C8">
              <w:rPr>
                <w:rFonts w:ascii="Arial" w:hAnsi="Arial" w:cs="Arial"/>
              </w:rPr>
              <w:t xml:space="preserve"> to meet identified needs</w:t>
            </w:r>
            <w:r w:rsidR="007A2C0B" w:rsidRPr="000119F4">
              <w:rPr>
                <w:rFonts w:ascii="Arial" w:hAnsi="Arial" w:cs="Arial"/>
              </w:rPr>
              <w:t>, is not considered to have a significant impact on the SA/IIA objectives.</w:t>
            </w:r>
          </w:p>
        </w:tc>
      </w:tr>
      <w:tr w:rsidR="00EC67FD" w:rsidRPr="00EC67FD" w14:paraId="6C4F0C3F" w14:textId="77777777" w:rsidTr="003427A3">
        <w:tc>
          <w:tcPr>
            <w:tcW w:w="830" w:type="pct"/>
          </w:tcPr>
          <w:p w14:paraId="716DB22D"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18594D47" w14:textId="77777777" w:rsidR="003B4FFD" w:rsidRPr="00A12E1C" w:rsidRDefault="003B4FFD" w:rsidP="003B4FFD">
            <w:pPr>
              <w:rPr>
                <w:rFonts w:ascii="Arial" w:hAnsi="Arial" w:cs="Arial"/>
              </w:rPr>
            </w:pPr>
            <w:r w:rsidRPr="00A12E1C">
              <w:rPr>
                <w:rFonts w:ascii="Arial" w:hAnsi="Arial" w:cs="Arial"/>
                <w:u w:val="single"/>
              </w:rPr>
              <w:t xml:space="preserve">Includes </w:t>
            </w:r>
            <w:r w:rsidRPr="00A12E1C">
              <w:rPr>
                <w:rFonts w:ascii="Arial" w:hAnsi="Arial" w:cs="Arial"/>
              </w:rPr>
              <w:t>Metropolitan Open Lan</w:t>
            </w:r>
            <w:r w:rsidRPr="00BC4CEA">
              <w:rPr>
                <w:rFonts w:ascii="Arial" w:hAnsi="Arial" w:cs="Arial"/>
                <w:u w:val="single"/>
              </w:rPr>
              <w:t>d</w:t>
            </w:r>
            <w:r w:rsidRPr="00A12E1C">
              <w:rPr>
                <w:rFonts w:ascii="Arial" w:hAnsi="Arial" w:cs="Arial"/>
              </w:rPr>
              <w:t xml:space="preserve"> (MOL) </w:t>
            </w:r>
            <w:r w:rsidRPr="00BC4CEA">
              <w:rPr>
                <w:rFonts w:ascii="Arial" w:hAnsi="Arial" w:cs="Arial"/>
                <w:u w:val="single"/>
              </w:rPr>
              <w:t>within part of the site</w:t>
            </w:r>
          </w:p>
        </w:tc>
        <w:tc>
          <w:tcPr>
            <w:tcW w:w="2055" w:type="pct"/>
          </w:tcPr>
          <w:p w14:paraId="34F66A0C" w14:textId="597C2577" w:rsidR="003B4FFD" w:rsidRPr="00A12E1C" w:rsidRDefault="004C0F51" w:rsidP="003B4FFD">
            <w:pPr>
              <w:rPr>
                <w:rFonts w:ascii="Arial" w:hAnsi="Arial" w:cs="Arial"/>
                <w:u w:val="single"/>
              </w:rPr>
            </w:pPr>
            <w:r>
              <w:rPr>
                <w:rFonts w:ascii="Arial" w:hAnsi="Arial" w:cs="Arial"/>
                <w:u w:val="single"/>
              </w:rPr>
              <w:t>The change is just a clarification. It does not have any implications for the SA/IIA objectives.</w:t>
            </w:r>
          </w:p>
        </w:tc>
      </w:tr>
      <w:tr w:rsidR="00EC67FD" w:rsidRPr="00EC67FD" w14:paraId="13ED4298" w14:textId="77777777" w:rsidTr="003427A3">
        <w:tc>
          <w:tcPr>
            <w:tcW w:w="830" w:type="pct"/>
          </w:tcPr>
          <w:p w14:paraId="2F95CE70"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211D7AC7"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02FBE0D7" w14:textId="48ACA472" w:rsidR="003B4FFD" w:rsidRPr="00A12E1C" w:rsidRDefault="003B4FFD" w:rsidP="003B4FFD">
            <w:pPr>
              <w:rPr>
                <w:rFonts w:ascii="Arial" w:hAnsi="Arial" w:cs="Arial"/>
              </w:rPr>
            </w:pPr>
          </w:p>
        </w:tc>
      </w:tr>
      <w:tr w:rsidR="00EC67FD" w:rsidRPr="00EC67FD" w14:paraId="36A3FE7F" w14:textId="77777777" w:rsidTr="003427A3">
        <w:tc>
          <w:tcPr>
            <w:tcW w:w="830" w:type="pct"/>
          </w:tcPr>
          <w:p w14:paraId="10207453"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81B59FC" w14:textId="77777777" w:rsidR="003B4FFD" w:rsidRPr="00A12E1C" w:rsidRDefault="003B4FFD" w:rsidP="003B4FFD">
            <w:pPr>
              <w:rPr>
                <w:rFonts w:ascii="Arial" w:hAnsi="Arial" w:cs="Arial"/>
              </w:rPr>
            </w:pPr>
            <w:r w:rsidRPr="00A12E1C">
              <w:rPr>
                <w:rFonts w:ascii="Arial" w:hAnsi="Arial" w:cs="Arial"/>
              </w:rPr>
              <w:t xml:space="preserve">The site contains two community halls, parking for Brunswick Park, and an access road to a primary school and for maintenance access to Brunswick Park. The site is close to </w:t>
            </w:r>
            <w:proofErr w:type="spellStart"/>
            <w:r w:rsidRPr="00A12E1C">
              <w:rPr>
                <w:rFonts w:ascii="Arial" w:hAnsi="Arial" w:cs="Arial"/>
              </w:rPr>
              <w:t>Pymmes</w:t>
            </w:r>
            <w:proofErr w:type="spellEnd"/>
            <w:r w:rsidRPr="00A12E1C">
              <w:rPr>
                <w:rFonts w:ascii="Arial" w:hAnsi="Arial" w:cs="Arial"/>
              </w:rPr>
              <w:t xml:space="preserve"> Brook and the northern edge of the site lies partly within Flood Zone 3. The site includes a small area of Metropolitan Open Lan</w:t>
            </w:r>
            <w:r w:rsidRPr="001357C8">
              <w:rPr>
                <w:rFonts w:ascii="Arial" w:hAnsi="Arial" w:cs="Arial"/>
                <w:u w:val="single"/>
              </w:rPr>
              <w:t>d</w:t>
            </w:r>
            <w:r w:rsidRPr="00A12E1C">
              <w:rPr>
                <w:rFonts w:ascii="Arial" w:hAnsi="Arial" w:cs="Arial"/>
              </w:rPr>
              <w:t xml:space="preserve"> (MOL) along the south part of the site. A Site of Importance for Nature Conservation (SINC) is adjacent, and Green Chain which surrounds </w:t>
            </w:r>
            <w:proofErr w:type="spellStart"/>
            <w:r w:rsidRPr="00A12E1C">
              <w:rPr>
                <w:rFonts w:ascii="Arial" w:hAnsi="Arial" w:cs="Arial"/>
              </w:rPr>
              <w:t>Pymmes</w:t>
            </w:r>
            <w:proofErr w:type="spellEnd"/>
            <w:r w:rsidRPr="00A12E1C">
              <w:rPr>
                <w:rFonts w:ascii="Arial" w:hAnsi="Arial" w:cs="Arial"/>
              </w:rPr>
              <w:t xml:space="preserve"> Brook. Buildings on </w:t>
            </w:r>
            <w:proofErr w:type="spellStart"/>
            <w:r w:rsidRPr="00A12E1C">
              <w:rPr>
                <w:rFonts w:ascii="Arial" w:hAnsi="Arial" w:cs="Arial"/>
              </w:rPr>
              <w:t>Osidge</w:t>
            </w:r>
            <w:proofErr w:type="spellEnd"/>
            <w:r w:rsidRPr="00A12E1C">
              <w:rPr>
                <w:rFonts w:ascii="Arial" w:hAnsi="Arial" w:cs="Arial"/>
              </w:rPr>
              <w:t xml:space="preserve"> Lane are low-rise residential dwellings.</w:t>
            </w:r>
          </w:p>
        </w:tc>
        <w:tc>
          <w:tcPr>
            <w:tcW w:w="2055" w:type="pct"/>
          </w:tcPr>
          <w:p w14:paraId="5C57FD79" w14:textId="222D7CA9" w:rsidR="003B4FFD" w:rsidRPr="00A12E1C" w:rsidRDefault="003B4FFD" w:rsidP="003B4FFD">
            <w:pPr>
              <w:rPr>
                <w:rFonts w:ascii="Arial" w:hAnsi="Arial" w:cs="Arial"/>
              </w:rPr>
            </w:pPr>
          </w:p>
        </w:tc>
      </w:tr>
      <w:tr w:rsidR="00EC67FD" w:rsidRPr="00EC67FD" w14:paraId="2E30BCD0" w14:textId="77777777" w:rsidTr="003427A3">
        <w:tc>
          <w:tcPr>
            <w:tcW w:w="830" w:type="pct"/>
          </w:tcPr>
          <w:p w14:paraId="4C672B6C"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2CF9AD8B" w14:textId="77777777" w:rsidR="003B4FFD" w:rsidRPr="00A12E1C" w:rsidRDefault="003B4FFD" w:rsidP="003B4FFD">
            <w:pPr>
              <w:rPr>
                <w:rFonts w:ascii="Arial" w:hAnsi="Arial" w:cs="Arial"/>
              </w:rPr>
            </w:pPr>
            <w:r w:rsidRPr="00A12E1C">
              <w:rPr>
                <w:rFonts w:ascii="Arial" w:hAnsi="Arial" w:cs="Arial"/>
                <w:strike/>
              </w:rPr>
              <w:t>GSS01, GSS12, HOU01, HOU02, CDH01, CDH02, CHW01, CHW02, ECC02,ECC02A, ECC04, TRC01, TRC03</w:t>
            </w:r>
          </w:p>
        </w:tc>
        <w:tc>
          <w:tcPr>
            <w:tcW w:w="2055" w:type="pct"/>
          </w:tcPr>
          <w:p w14:paraId="01838923" w14:textId="0D82AC5E" w:rsidR="003B4FFD" w:rsidRPr="00791FC9" w:rsidRDefault="00BF5A7C" w:rsidP="003B4FFD">
            <w:pPr>
              <w:rPr>
                <w:rFonts w:ascii="Arial" w:hAnsi="Arial" w:cs="Arial"/>
              </w:rPr>
            </w:pPr>
            <w:r w:rsidRPr="00BF5A7C">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EC67FD" w:rsidRPr="00EC67FD" w14:paraId="16C62B99" w14:textId="77777777" w:rsidTr="003427A3">
        <w:tc>
          <w:tcPr>
            <w:tcW w:w="830" w:type="pct"/>
          </w:tcPr>
          <w:p w14:paraId="1EC83AC7"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0283A0A7" w14:textId="77777777" w:rsidR="003B4FFD" w:rsidRPr="00A12E1C" w:rsidRDefault="003B4FFD" w:rsidP="003B4FFD">
            <w:pPr>
              <w:rPr>
                <w:rFonts w:ascii="Arial" w:hAnsi="Arial" w:cs="Arial"/>
              </w:rPr>
            </w:pPr>
            <w:r w:rsidRPr="00A12E1C">
              <w:rPr>
                <w:rFonts w:ascii="Arial" w:hAnsi="Arial" w:cs="Arial"/>
                <w:strike/>
              </w:rPr>
              <w:t>25% Residential floorspace with 75% floorspace for</w:t>
            </w:r>
            <w:r w:rsidRPr="00A12E1C">
              <w:rPr>
                <w:rFonts w:ascii="Arial" w:hAnsi="Arial" w:cs="Arial"/>
              </w:rPr>
              <w:t xml:space="preserve"> Community uses, school </w:t>
            </w:r>
            <w:r w:rsidRPr="00A12E1C">
              <w:rPr>
                <w:rFonts w:ascii="Arial" w:hAnsi="Arial" w:cs="Arial"/>
                <w:strike/>
              </w:rPr>
              <w:t>access</w:t>
            </w:r>
            <w:r w:rsidRPr="00A12E1C">
              <w:rPr>
                <w:rFonts w:ascii="Arial" w:hAnsi="Arial" w:cs="Arial"/>
              </w:rPr>
              <w:t xml:space="preserve"> and </w:t>
            </w:r>
            <w:r w:rsidRPr="00A12E1C">
              <w:rPr>
                <w:rFonts w:ascii="Arial" w:hAnsi="Arial" w:cs="Arial"/>
                <w:strike/>
              </w:rPr>
              <w:t>retained parking,</w:t>
            </w:r>
            <w:r w:rsidRPr="00A12E1C">
              <w:rPr>
                <w:rFonts w:ascii="Arial" w:hAnsi="Arial" w:cs="Arial"/>
              </w:rPr>
              <w:t xml:space="preserve"> </w:t>
            </w:r>
            <w:r w:rsidRPr="00047AAA">
              <w:rPr>
                <w:rFonts w:ascii="Arial" w:hAnsi="Arial" w:cs="Arial"/>
                <w:u w:val="single"/>
              </w:rPr>
              <w:t>park access</w:t>
            </w:r>
            <w:r w:rsidRPr="00A12E1C">
              <w:rPr>
                <w:rFonts w:ascii="Arial" w:hAnsi="Arial" w:cs="Arial"/>
              </w:rPr>
              <w:t xml:space="preserve"> </w:t>
            </w:r>
            <w:r w:rsidRPr="00A12E1C">
              <w:rPr>
                <w:rFonts w:ascii="Arial" w:hAnsi="Arial" w:cs="Arial"/>
                <w:u w:val="single"/>
              </w:rPr>
              <w:t>with residential development.</w:t>
            </w:r>
            <w:r w:rsidRPr="00A12E1C">
              <w:rPr>
                <w:rFonts w:ascii="Arial" w:hAnsi="Arial" w:cs="Arial"/>
              </w:rPr>
              <w:t xml:space="preserve"> </w:t>
            </w:r>
          </w:p>
        </w:tc>
        <w:tc>
          <w:tcPr>
            <w:tcW w:w="2055" w:type="pct"/>
          </w:tcPr>
          <w:p w14:paraId="79A7755E" w14:textId="77777777" w:rsidR="0001144E" w:rsidRDefault="00B41F21" w:rsidP="003B4FFD">
            <w:pPr>
              <w:rPr>
                <w:rFonts w:ascii="Arial" w:hAnsi="Arial" w:cs="Arial"/>
              </w:rPr>
            </w:pPr>
            <w:r w:rsidRPr="00791FC9">
              <w:rPr>
                <w:rFonts w:ascii="Arial" w:hAnsi="Arial" w:cs="Arial"/>
              </w:rPr>
              <w:t xml:space="preserve">This change is needed to provide flexibility for the design-led approach. </w:t>
            </w:r>
          </w:p>
          <w:p w14:paraId="363A2EA2" w14:textId="77777777" w:rsidR="0001144E" w:rsidRDefault="0001144E" w:rsidP="003B4FFD">
            <w:pPr>
              <w:rPr>
                <w:rFonts w:ascii="Arial" w:hAnsi="Arial" w:cs="Arial"/>
              </w:rPr>
            </w:pPr>
          </w:p>
          <w:p w14:paraId="0EB6D2EB" w14:textId="4DB86652" w:rsidR="003B4FFD" w:rsidRPr="00791FC9" w:rsidRDefault="00B41F21" w:rsidP="003B4FFD">
            <w:pPr>
              <w:rPr>
                <w:rFonts w:ascii="Arial" w:hAnsi="Arial" w:cs="Arial"/>
              </w:rPr>
            </w:pPr>
            <w:r w:rsidRPr="00791FC9">
              <w:rPr>
                <w:rFonts w:ascii="Arial" w:hAnsi="Arial" w:cs="Arial"/>
              </w:rPr>
              <w:t>This will have a slightly positive effect in terms of the SA/IIA objective</w:t>
            </w:r>
            <w:r w:rsidR="00721385">
              <w:rPr>
                <w:rFonts w:ascii="Arial" w:hAnsi="Arial" w:cs="Arial"/>
              </w:rPr>
              <w:t>s</w:t>
            </w:r>
            <w:r w:rsidRPr="00791FC9">
              <w:rPr>
                <w:rFonts w:ascii="Arial" w:hAnsi="Arial" w:cs="Arial"/>
              </w:rPr>
              <w:t xml:space="preserve"> of </w:t>
            </w:r>
            <w:r w:rsidR="00E82014">
              <w:rPr>
                <w:rFonts w:ascii="Arial" w:hAnsi="Arial" w:cs="Arial"/>
              </w:rPr>
              <w:t xml:space="preserve">promoting liveable </w:t>
            </w:r>
            <w:r w:rsidR="00721385">
              <w:rPr>
                <w:rFonts w:ascii="Arial" w:hAnsi="Arial" w:cs="Arial"/>
              </w:rPr>
              <w:t>neighbourhoods which support good quality accessible services and sustainable lifestyles</w:t>
            </w:r>
            <w:r w:rsidR="006775AF">
              <w:rPr>
                <w:rFonts w:ascii="Arial" w:hAnsi="Arial" w:cs="Arial"/>
              </w:rPr>
              <w:t xml:space="preserve"> (4)</w:t>
            </w:r>
            <w:r w:rsidR="000459DA">
              <w:rPr>
                <w:rFonts w:ascii="Arial" w:hAnsi="Arial" w:cs="Arial"/>
              </w:rPr>
              <w:t xml:space="preserve"> and </w:t>
            </w:r>
            <w:r w:rsidR="006775AF">
              <w:rPr>
                <w:rFonts w:ascii="Arial" w:hAnsi="Arial" w:cs="Arial"/>
              </w:rPr>
              <w:t>creating safe and sustainable connections and networks by cycling and walking (8)</w:t>
            </w:r>
            <w:r w:rsidR="000459DA">
              <w:rPr>
                <w:rFonts w:ascii="Arial" w:hAnsi="Arial" w:cs="Arial"/>
              </w:rPr>
              <w:t>.</w:t>
            </w:r>
          </w:p>
        </w:tc>
      </w:tr>
      <w:tr w:rsidR="00EC67FD" w:rsidRPr="00EC67FD" w14:paraId="18F67AF9" w14:textId="77777777" w:rsidTr="003427A3">
        <w:tc>
          <w:tcPr>
            <w:tcW w:w="830" w:type="pct"/>
          </w:tcPr>
          <w:p w14:paraId="4B83517A"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07D9A30E" w14:textId="77777777" w:rsidR="003B4FFD" w:rsidRPr="00A12E1C" w:rsidRDefault="003B4FFD" w:rsidP="003B4FFD">
            <w:pPr>
              <w:rPr>
                <w:rFonts w:ascii="Arial" w:hAnsi="Arial" w:cs="Arial"/>
              </w:rPr>
            </w:pPr>
            <w:r w:rsidRPr="00A12E1C">
              <w:rPr>
                <w:rFonts w:ascii="Arial" w:hAnsi="Arial" w:cs="Arial"/>
              </w:rPr>
              <w:t xml:space="preserve">16 </w:t>
            </w:r>
            <w:r w:rsidRPr="00A12E1C">
              <w:rPr>
                <w:rFonts w:ascii="Arial" w:hAnsi="Arial" w:cs="Arial"/>
                <w:u w:val="single"/>
              </w:rPr>
              <w:t xml:space="preserve">dwellings </w:t>
            </w:r>
          </w:p>
        </w:tc>
        <w:tc>
          <w:tcPr>
            <w:tcW w:w="2055" w:type="pct"/>
          </w:tcPr>
          <w:p w14:paraId="43511745" w14:textId="408CFC7E" w:rsidR="003B4FFD" w:rsidRPr="00A12E1C" w:rsidRDefault="00D325A3" w:rsidP="003B4FFD">
            <w:pPr>
              <w:rPr>
                <w:rFonts w:ascii="Arial" w:hAnsi="Arial" w:cs="Arial"/>
              </w:rPr>
            </w:pPr>
            <w:r w:rsidRPr="00D325A3">
              <w:rPr>
                <w:rFonts w:ascii="Arial" w:hAnsi="Arial" w:cs="Arial"/>
              </w:rPr>
              <w:t>The change is just a clarification. It does not have any implications for the SA/IIA objectives.</w:t>
            </w:r>
          </w:p>
        </w:tc>
      </w:tr>
      <w:tr w:rsidR="00EC67FD" w:rsidRPr="00EC67FD" w14:paraId="1DC2C9EF" w14:textId="77777777" w:rsidTr="003427A3">
        <w:tc>
          <w:tcPr>
            <w:tcW w:w="830" w:type="pct"/>
          </w:tcPr>
          <w:p w14:paraId="42D8722E"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04A132BF" w14:textId="77777777" w:rsidR="003B4FFD" w:rsidRPr="00A12E1C" w:rsidRDefault="003B4FFD" w:rsidP="003B4FFD">
            <w:pPr>
              <w:spacing w:before="60"/>
              <w:rPr>
                <w:rFonts w:ascii="Arial" w:hAnsi="Arial" w:cs="Arial"/>
              </w:rPr>
            </w:pPr>
            <w:r w:rsidRPr="00A12E1C">
              <w:rPr>
                <w:rFonts w:ascii="Arial" w:hAnsi="Arial" w:cs="Arial"/>
              </w:rPr>
              <w:t>This site is in a residential area and is in a relatively low-intensity use, providing an opportunity for a more effective use of the space.</w:t>
            </w:r>
          </w:p>
          <w:p w14:paraId="3724694F" w14:textId="77777777" w:rsidR="003B4FFD" w:rsidRPr="00A12E1C" w:rsidRDefault="003B4FFD" w:rsidP="003B4FFD">
            <w:pPr>
              <w:rPr>
                <w:rFonts w:ascii="Arial" w:hAnsi="Arial" w:cs="Arial"/>
              </w:rPr>
            </w:pPr>
            <w:r w:rsidRPr="00A12E1C">
              <w:rPr>
                <w:rFonts w:ascii="Arial" w:hAnsi="Arial" w:cs="Arial"/>
                <w:u w:val="single"/>
              </w:rPr>
              <w:t>The Council’s Level 2 Strategic Flood Risk Assessment (SFRA) and supporting Technical Note conclude that the site passes the exceptions test and could be developed safely, subject to a robust Flood Risk Assessment at planning application stage, and design that incorporates suitable mitigation measures.</w:t>
            </w:r>
          </w:p>
        </w:tc>
        <w:tc>
          <w:tcPr>
            <w:tcW w:w="2055" w:type="pct"/>
          </w:tcPr>
          <w:p w14:paraId="0AE8BDB7" w14:textId="633E5FE4" w:rsidR="003B4FFD" w:rsidRPr="00A12E1C" w:rsidRDefault="00577728" w:rsidP="003B4FFD">
            <w:pPr>
              <w:spacing w:before="60"/>
              <w:rPr>
                <w:rFonts w:ascii="Arial" w:hAnsi="Arial" w:cs="Arial"/>
              </w:rPr>
            </w:pPr>
            <w:r>
              <w:rPr>
                <w:rFonts w:ascii="Arial" w:hAnsi="Arial" w:cs="Arial"/>
              </w:rPr>
              <w:t xml:space="preserve">MM </w:t>
            </w:r>
            <w:r w:rsidR="00445DD5">
              <w:rPr>
                <w:rFonts w:ascii="Arial" w:hAnsi="Arial" w:cs="Arial"/>
              </w:rPr>
              <w:t xml:space="preserve">addition </w:t>
            </w:r>
            <w:r w:rsidR="00F23B45">
              <w:rPr>
                <w:rFonts w:ascii="Arial" w:hAnsi="Arial" w:cs="Arial"/>
              </w:rPr>
              <w:t xml:space="preserve">in terms of </w:t>
            </w:r>
            <w:r w:rsidR="00445DD5">
              <w:rPr>
                <w:rFonts w:ascii="Arial" w:hAnsi="Arial" w:cs="Arial"/>
              </w:rPr>
              <w:t>SFRA</w:t>
            </w:r>
            <w:r w:rsidR="007C1910">
              <w:rPr>
                <w:rFonts w:ascii="Arial" w:hAnsi="Arial" w:cs="Arial"/>
              </w:rPr>
              <w:t xml:space="preserve"> </w:t>
            </w:r>
            <w:r w:rsidR="00F72C43">
              <w:rPr>
                <w:rFonts w:ascii="Arial" w:hAnsi="Arial" w:cs="Arial"/>
              </w:rPr>
              <w:t>provides</w:t>
            </w:r>
            <w:r w:rsidR="009807D1">
              <w:rPr>
                <w:rFonts w:ascii="Arial" w:hAnsi="Arial" w:cs="Arial"/>
              </w:rPr>
              <w:t xml:space="preserve"> positive </w:t>
            </w:r>
            <w:r w:rsidR="00F23B45">
              <w:rPr>
                <w:rFonts w:ascii="Arial" w:hAnsi="Arial" w:cs="Arial"/>
              </w:rPr>
              <w:t xml:space="preserve">clarification </w:t>
            </w:r>
            <w:r w:rsidR="009807D1">
              <w:rPr>
                <w:rFonts w:ascii="Arial" w:hAnsi="Arial" w:cs="Arial"/>
              </w:rPr>
              <w:t>in terms of</w:t>
            </w:r>
            <w:r w:rsidR="004D5F07">
              <w:rPr>
                <w:rFonts w:ascii="Arial" w:hAnsi="Arial" w:cs="Arial"/>
              </w:rPr>
              <w:t xml:space="preserve"> </w:t>
            </w:r>
            <w:r w:rsidR="00350451">
              <w:rPr>
                <w:rFonts w:ascii="Arial" w:hAnsi="Arial" w:cs="Arial"/>
              </w:rPr>
              <w:t>meeting</w:t>
            </w:r>
            <w:r w:rsidR="009807D1">
              <w:rPr>
                <w:rFonts w:ascii="Arial" w:hAnsi="Arial" w:cs="Arial"/>
              </w:rPr>
              <w:t xml:space="preserve"> </w:t>
            </w:r>
            <w:r w:rsidR="00F23B45">
              <w:rPr>
                <w:rFonts w:ascii="Arial" w:hAnsi="Arial" w:cs="Arial"/>
              </w:rPr>
              <w:t xml:space="preserve">the </w:t>
            </w:r>
            <w:r w:rsidR="008B43D3">
              <w:rPr>
                <w:rFonts w:ascii="Arial" w:hAnsi="Arial" w:cs="Arial"/>
              </w:rPr>
              <w:t>objective</w:t>
            </w:r>
            <w:r w:rsidR="00554073">
              <w:rPr>
                <w:rFonts w:ascii="Arial" w:hAnsi="Arial" w:cs="Arial"/>
              </w:rPr>
              <w:t>s</w:t>
            </w:r>
            <w:r w:rsidR="008B43D3">
              <w:rPr>
                <w:rFonts w:ascii="Arial" w:hAnsi="Arial" w:cs="Arial"/>
              </w:rPr>
              <w:t xml:space="preserve"> </w:t>
            </w:r>
            <w:r w:rsidR="000402E9">
              <w:rPr>
                <w:rFonts w:ascii="Arial" w:hAnsi="Arial" w:cs="Arial"/>
              </w:rPr>
              <w:t xml:space="preserve">to reduce </w:t>
            </w:r>
            <w:r w:rsidR="004D5F07">
              <w:rPr>
                <w:rFonts w:ascii="Arial" w:hAnsi="Arial" w:cs="Arial"/>
              </w:rPr>
              <w:t xml:space="preserve">contribution to climate change </w:t>
            </w:r>
            <w:r w:rsidR="00EB3147">
              <w:rPr>
                <w:rFonts w:ascii="Arial" w:hAnsi="Arial" w:cs="Arial"/>
              </w:rPr>
              <w:t xml:space="preserve">(11) </w:t>
            </w:r>
            <w:r w:rsidR="002E544F">
              <w:rPr>
                <w:rFonts w:ascii="Arial" w:hAnsi="Arial" w:cs="Arial"/>
              </w:rPr>
              <w:t xml:space="preserve">through ensuring </w:t>
            </w:r>
            <w:r w:rsidR="00695E07">
              <w:rPr>
                <w:rFonts w:ascii="Arial" w:hAnsi="Arial" w:cs="Arial"/>
              </w:rPr>
              <w:t>mitigation measures</w:t>
            </w:r>
            <w:r w:rsidR="002B18CE">
              <w:rPr>
                <w:rFonts w:ascii="Arial" w:hAnsi="Arial" w:cs="Arial"/>
              </w:rPr>
              <w:t xml:space="preserve"> and </w:t>
            </w:r>
            <w:r w:rsidR="00500D63">
              <w:rPr>
                <w:rFonts w:ascii="Arial" w:hAnsi="Arial" w:cs="Arial"/>
              </w:rPr>
              <w:t xml:space="preserve">minimise </w:t>
            </w:r>
            <w:r w:rsidR="008B43D3">
              <w:rPr>
                <w:rFonts w:ascii="Arial" w:hAnsi="Arial" w:cs="Arial"/>
              </w:rPr>
              <w:t xml:space="preserve">and manage the risk </w:t>
            </w:r>
            <w:r w:rsidR="00445DD5">
              <w:rPr>
                <w:rFonts w:ascii="Arial" w:hAnsi="Arial" w:cs="Arial"/>
              </w:rPr>
              <w:t>of flooding</w:t>
            </w:r>
            <w:r w:rsidR="00EB3147">
              <w:rPr>
                <w:rFonts w:ascii="Arial" w:hAnsi="Arial" w:cs="Arial"/>
              </w:rPr>
              <w:t xml:space="preserve"> (13)</w:t>
            </w:r>
            <w:r w:rsidR="00445DD5">
              <w:rPr>
                <w:rFonts w:ascii="Arial" w:hAnsi="Arial" w:cs="Arial"/>
              </w:rPr>
              <w:t>.</w:t>
            </w:r>
            <w:r w:rsidR="009807D1">
              <w:rPr>
                <w:rFonts w:ascii="Arial" w:hAnsi="Arial" w:cs="Arial"/>
              </w:rPr>
              <w:t xml:space="preserve"> </w:t>
            </w:r>
          </w:p>
        </w:tc>
      </w:tr>
      <w:tr w:rsidR="00EC67FD" w:rsidRPr="00EC67FD" w14:paraId="3A767A2E" w14:textId="77777777" w:rsidTr="003427A3">
        <w:tc>
          <w:tcPr>
            <w:tcW w:w="830" w:type="pct"/>
          </w:tcPr>
          <w:p w14:paraId="54C98EFE"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537F96D1" w14:textId="77777777" w:rsidR="003B4FFD" w:rsidRPr="00A12E1C" w:rsidRDefault="003B4FFD" w:rsidP="003B4FFD">
            <w:pPr>
              <w:spacing w:before="100" w:after="100"/>
              <w:rPr>
                <w:rFonts w:ascii="Arial" w:hAnsi="Arial" w:cs="Arial"/>
              </w:rPr>
            </w:pPr>
            <w:r w:rsidRPr="00A12E1C">
              <w:rPr>
                <w:rFonts w:ascii="Arial" w:hAnsi="Arial" w:cs="Arial"/>
              </w:rPr>
              <w:t>Evidence must be provided that the community halls are no longer required or will be replaced at a suitable location. The site is partly in Flood Zone 3 and proposals must, with reference to the SFRA Level 2, demonstrate how flood risk will be managed and mitigated. Development should avoid losing openness of the MOL designated area.  Proposals must take into consideration that that a critical Thames Water trunk sewer runs through or close to this site. Vehicular access to the primary school and for Brunswick Park must be maintained, reducing the developable area at the west of the site. Proposed designs must take into consideration the low-rise (2-3 storey) residential context.</w:t>
            </w:r>
          </w:p>
          <w:p w14:paraId="60C9A305" w14:textId="77777777" w:rsidR="003B4FFD" w:rsidRPr="00A12E1C" w:rsidRDefault="003B4FFD" w:rsidP="003B4FFD">
            <w:pPr>
              <w:autoSpaceDE w:val="0"/>
              <w:autoSpaceDN w:val="0"/>
              <w:adjustRightInd w:val="0"/>
              <w:rPr>
                <w:rFonts w:ascii="Arial" w:hAnsi="Arial" w:cs="Arial"/>
                <w:u w:val="single"/>
              </w:rPr>
            </w:pPr>
            <w:r w:rsidRPr="00A12E1C">
              <w:rPr>
                <w:rFonts w:ascii="Arial" w:hAnsi="Arial" w:cs="Arial"/>
                <w:u w:val="single"/>
              </w:rPr>
              <w:t xml:space="preserve">There is a need for the development to improve walking and cycling access to the primary school and Brunswick Park Open Space. </w:t>
            </w:r>
          </w:p>
          <w:p w14:paraId="327FE184" w14:textId="77777777" w:rsidR="003B4FFD" w:rsidRPr="00A12E1C" w:rsidRDefault="003B4FFD" w:rsidP="003B4FFD">
            <w:pPr>
              <w:rPr>
                <w:rFonts w:ascii="Arial" w:hAnsi="Arial" w:cs="Arial"/>
              </w:rPr>
            </w:pPr>
          </w:p>
        </w:tc>
        <w:tc>
          <w:tcPr>
            <w:tcW w:w="2055" w:type="pct"/>
          </w:tcPr>
          <w:p w14:paraId="2622409E" w14:textId="26855EB3" w:rsidR="00A90001" w:rsidRDefault="008018C3" w:rsidP="003B4FFD">
            <w:pPr>
              <w:spacing w:before="100" w:after="100"/>
              <w:rPr>
                <w:rFonts w:ascii="Arial" w:hAnsi="Arial" w:cs="Arial"/>
              </w:rPr>
            </w:pPr>
            <w:r>
              <w:rPr>
                <w:rFonts w:ascii="Arial" w:hAnsi="Arial" w:cs="Arial"/>
              </w:rPr>
              <w:t xml:space="preserve">MM addition in terms of </w:t>
            </w:r>
            <w:r w:rsidR="00E01A21">
              <w:rPr>
                <w:rFonts w:ascii="Arial" w:hAnsi="Arial" w:cs="Arial"/>
              </w:rPr>
              <w:t xml:space="preserve">the development </w:t>
            </w:r>
            <w:r w:rsidR="00422BD7">
              <w:rPr>
                <w:rFonts w:ascii="Arial" w:hAnsi="Arial" w:cs="Arial"/>
              </w:rPr>
              <w:t>need</w:t>
            </w:r>
            <w:r w:rsidR="00307292">
              <w:rPr>
                <w:rFonts w:ascii="Arial" w:hAnsi="Arial" w:cs="Arial"/>
              </w:rPr>
              <w:t>ing to improve existing access</w:t>
            </w:r>
            <w:r w:rsidR="00E01A21">
              <w:rPr>
                <w:rFonts w:ascii="Arial" w:hAnsi="Arial" w:cs="Arial"/>
              </w:rPr>
              <w:t xml:space="preserve"> </w:t>
            </w:r>
            <w:r>
              <w:rPr>
                <w:rFonts w:ascii="Arial" w:hAnsi="Arial" w:cs="Arial"/>
              </w:rPr>
              <w:t xml:space="preserve">is positive </w:t>
            </w:r>
            <w:r w:rsidR="00307292">
              <w:rPr>
                <w:rFonts w:ascii="Arial" w:hAnsi="Arial" w:cs="Arial"/>
              </w:rPr>
              <w:t xml:space="preserve">in terms </w:t>
            </w:r>
            <w:r w:rsidR="006D6C67">
              <w:rPr>
                <w:rFonts w:ascii="Arial" w:hAnsi="Arial" w:cs="Arial"/>
              </w:rPr>
              <w:t>o</w:t>
            </w:r>
            <w:r>
              <w:rPr>
                <w:rFonts w:ascii="Arial" w:hAnsi="Arial" w:cs="Arial"/>
              </w:rPr>
              <w:t xml:space="preserve">f the </w:t>
            </w:r>
            <w:r w:rsidR="002723AD">
              <w:rPr>
                <w:rFonts w:ascii="Arial" w:hAnsi="Arial" w:cs="Arial"/>
              </w:rPr>
              <w:t>II</w:t>
            </w:r>
            <w:r>
              <w:rPr>
                <w:rFonts w:ascii="Arial" w:hAnsi="Arial" w:cs="Arial"/>
              </w:rPr>
              <w:t>A objective</w:t>
            </w:r>
            <w:r w:rsidR="00233C35">
              <w:rPr>
                <w:rFonts w:ascii="Arial" w:hAnsi="Arial" w:cs="Arial"/>
              </w:rPr>
              <w:t>s</w:t>
            </w:r>
            <w:r w:rsidR="00413224">
              <w:rPr>
                <w:rFonts w:ascii="Arial" w:hAnsi="Arial" w:cs="Arial"/>
              </w:rPr>
              <w:t xml:space="preserve"> </w:t>
            </w:r>
            <w:r>
              <w:rPr>
                <w:rFonts w:ascii="Arial" w:hAnsi="Arial" w:cs="Arial"/>
              </w:rPr>
              <w:t xml:space="preserve">that </w:t>
            </w:r>
            <w:r w:rsidR="00413224">
              <w:rPr>
                <w:rFonts w:ascii="Arial" w:hAnsi="Arial" w:cs="Arial"/>
              </w:rPr>
              <w:t>seek:</w:t>
            </w:r>
          </w:p>
          <w:p w14:paraId="6B8B3995" w14:textId="0F1885D0" w:rsidR="00413224" w:rsidRDefault="00413224" w:rsidP="00D7573A">
            <w:pPr>
              <w:pStyle w:val="ListParagraph"/>
              <w:numPr>
                <w:ilvl w:val="0"/>
                <w:numId w:val="63"/>
              </w:numPr>
              <w:spacing w:before="100" w:after="100"/>
              <w:rPr>
                <w:rFonts w:ascii="Arial" w:hAnsi="Arial" w:cs="Arial"/>
              </w:rPr>
            </w:pPr>
            <w:r>
              <w:rPr>
                <w:rFonts w:ascii="Arial" w:hAnsi="Arial" w:cs="Arial"/>
              </w:rPr>
              <w:t xml:space="preserve">to </w:t>
            </w:r>
            <w:r w:rsidR="002429E7" w:rsidRPr="00A90001">
              <w:rPr>
                <w:rFonts w:ascii="Arial" w:hAnsi="Arial" w:cs="Arial"/>
              </w:rPr>
              <w:t xml:space="preserve">promote liveable </w:t>
            </w:r>
            <w:r w:rsidR="00B74812" w:rsidRPr="00A90001">
              <w:rPr>
                <w:rFonts w:ascii="Arial" w:hAnsi="Arial" w:cs="Arial"/>
              </w:rPr>
              <w:t>neighbourhoods</w:t>
            </w:r>
            <w:r w:rsidR="00EB3147">
              <w:rPr>
                <w:rFonts w:ascii="Arial" w:hAnsi="Arial" w:cs="Arial"/>
              </w:rPr>
              <w:t xml:space="preserve"> (4)</w:t>
            </w:r>
            <w:r>
              <w:rPr>
                <w:rFonts w:ascii="Arial" w:hAnsi="Arial" w:cs="Arial"/>
              </w:rPr>
              <w:t>;</w:t>
            </w:r>
            <w:r w:rsidR="00B74812" w:rsidRPr="00A90001">
              <w:rPr>
                <w:rFonts w:ascii="Arial" w:hAnsi="Arial" w:cs="Arial"/>
              </w:rPr>
              <w:t xml:space="preserve"> </w:t>
            </w:r>
            <w:r w:rsidR="00233C35" w:rsidRPr="00A90001">
              <w:rPr>
                <w:rFonts w:ascii="Arial" w:hAnsi="Arial" w:cs="Arial"/>
              </w:rPr>
              <w:t xml:space="preserve">and </w:t>
            </w:r>
          </w:p>
          <w:p w14:paraId="1C8E6D12" w14:textId="00E3F569" w:rsidR="003B4FFD" w:rsidRDefault="00233C35" w:rsidP="00D7573A">
            <w:pPr>
              <w:pStyle w:val="ListParagraph"/>
              <w:numPr>
                <w:ilvl w:val="0"/>
                <w:numId w:val="63"/>
              </w:numPr>
              <w:spacing w:before="100" w:after="100"/>
              <w:rPr>
                <w:rFonts w:ascii="Arial" w:hAnsi="Arial" w:cs="Arial"/>
              </w:rPr>
            </w:pPr>
            <w:r w:rsidRPr="00A90001">
              <w:rPr>
                <w:rFonts w:ascii="Arial" w:hAnsi="Arial" w:cs="Arial"/>
              </w:rPr>
              <w:t>the creation</w:t>
            </w:r>
            <w:r w:rsidR="0056005D" w:rsidRPr="00A90001">
              <w:rPr>
                <w:rFonts w:ascii="Arial" w:hAnsi="Arial" w:cs="Arial"/>
              </w:rPr>
              <w:t xml:space="preserve"> </w:t>
            </w:r>
            <w:r w:rsidR="00A745A1" w:rsidRPr="00A90001">
              <w:rPr>
                <w:rFonts w:ascii="Arial" w:hAnsi="Arial" w:cs="Arial"/>
              </w:rPr>
              <w:t>of safe sustainable walking and cycling connec</w:t>
            </w:r>
            <w:r w:rsidR="0056005D" w:rsidRPr="00A90001">
              <w:rPr>
                <w:rFonts w:ascii="Arial" w:hAnsi="Arial" w:cs="Arial"/>
              </w:rPr>
              <w:t>tions and networks</w:t>
            </w:r>
            <w:r w:rsidR="00EB3147">
              <w:rPr>
                <w:rFonts w:ascii="Arial" w:hAnsi="Arial" w:cs="Arial"/>
              </w:rPr>
              <w:t xml:space="preserve"> (</w:t>
            </w:r>
            <w:r w:rsidR="00FD7A38">
              <w:rPr>
                <w:rFonts w:ascii="Arial" w:hAnsi="Arial" w:cs="Arial"/>
              </w:rPr>
              <w:t>8)</w:t>
            </w:r>
            <w:r w:rsidR="0056005D" w:rsidRPr="00A90001">
              <w:rPr>
                <w:rFonts w:ascii="Arial" w:hAnsi="Arial" w:cs="Arial"/>
              </w:rPr>
              <w:t>.</w:t>
            </w:r>
          </w:p>
          <w:p w14:paraId="6EFB519A" w14:textId="409D9586" w:rsidR="00413224" w:rsidRPr="00413224" w:rsidRDefault="0078419E" w:rsidP="00413224">
            <w:pPr>
              <w:spacing w:before="100" w:after="100"/>
              <w:rPr>
                <w:rFonts w:ascii="Arial" w:hAnsi="Arial" w:cs="Arial"/>
              </w:rPr>
            </w:pPr>
            <w:r>
              <w:rPr>
                <w:rFonts w:ascii="Arial" w:hAnsi="Arial" w:cs="Arial"/>
              </w:rPr>
              <w:t xml:space="preserve">For the remainder of the </w:t>
            </w:r>
            <w:r w:rsidR="00BE2934">
              <w:rPr>
                <w:rFonts w:ascii="Arial" w:hAnsi="Arial" w:cs="Arial"/>
              </w:rPr>
              <w:t>SA/</w:t>
            </w:r>
            <w:r>
              <w:rPr>
                <w:rFonts w:ascii="Arial" w:hAnsi="Arial" w:cs="Arial"/>
              </w:rPr>
              <w:t xml:space="preserve">IIA objectives the MM is not considered to have any </w:t>
            </w:r>
            <w:r w:rsidR="00BE2934">
              <w:rPr>
                <w:rFonts w:ascii="Arial" w:hAnsi="Arial" w:cs="Arial"/>
              </w:rPr>
              <w:t xml:space="preserve">significant </w:t>
            </w:r>
            <w:r>
              <w:rPr>
                <w:rFonts w:ascii="Arial" w:hAnsi="Arial" w:cs="Arial"/>
              </w:rPr>
              <w:t>effect on the achievement of the objective and therefore the</w:t>
            </w:r>
            <w:r w:rsidR="00CB4096">
              <w:rPr>
                <w:rFonts w:ascii="Arial" w:hAnsi="Arial" w:cs="Arial"/>
              </w:rPr>
              <w:t xml:space="preserve"> impact</w:t>
            </w:r>
            <w:r>
              <w:rPr>
                <w:rFonts w:ascii="Arial" w:hAnsi="Arial" w:cs="Arial"/>
              </w:rPr>
              <w:t xml:space="preserve"> is neutral.</w:t>
            </w:r>
          </w:p>
        </w:tc>
      </w:tr>
      <w:tr w:rsidR="00EC67FD" w:rsidRPr="00EC67FD" w14:paraId="6EFA2B8D" w14:textId="77777777" w:rsidTr="003427A3">
        <w:tc>
          <w:tcPr>
            <w:tcW w:w="830" w:type="pct"/>
          </w:tcPr>
          <w:p w14:paraId="03FC2DD1" w14:textId="25E8B362" w:rsidR="008D69FE" w:rsidRPr="00A12E1C" w:rsidRDefault="008D69FE" w:rsidP="003B4FFD">
            <w:pPr>
              <w:rPr>
                <w:rFonts w:ascii="Arial" w:hAnsi="Arial" w:cs="Arial"/>
                <w:b/>
                <w:bCs/>
              </w:rPr>
            </w:pPr>
            <w:r w:rsidRPr="00A12E1C">
              <w:rPr>
                <w:rFonts w:ascii="Arial" w:hAnsi="Arial" w:cs="Arial"/>
                <w:b/>
                <w:bCs/>
              </w:rPr>
              <w:t>MM8</w:t>
            </w:r>
            <w:r w:rsidR="00A16EC8">
              <w:rPr>
                <w:rFonts w:ascii="Arial" w:hAnsi="Arial" w:cs="Arial"/>
                <w:b/>
                <w:bCs/>
              </w:rPr>
              <w:t>6</w:t>
            </w:r>
          </w:p>
          <w:p w14:paraId="6E3A0CA7" w14:textId="38E35337" w:rsidR="003B4FFD" w:rsidRPr="00A12E1C" w:rsidRDefault="003B4FFD" w:rsidP="003B4FFD">
            <w:pPr>
              <w:rPr>
                <w:rFonts w:ascii="Arial" w:hAnsi="Arial" w:cs="Arial"/>
              </w:rPr>
            </w:pPr>
            <w:r w:rsidRPr="00A12E1C">
              <w:rPr>
                <w:rFonts w:ascii="Arial" w:hAnsi="Arial" w:cs="Arial"/>
                <w:b/>
                <w:bCs/>
              </w:rPr>
              <w:t>Site No. 4</w:t>
            </w:r>
          </w:p>
        </w:tc>
        <w:tc>
          <w:tcPr>
            <w:tcW w:w="2115" w:type="pct"/>
          </w:tcPr>
          <w:p w14:paraId="4404499F" w14:textId="77777777" w:rsidR="003B4FFD" w:rsidRPr="00A12E1C" w:rsidRDefault="003B4FFD" w:rsidP="003B4FFD">
            <w:pPr>
              <w:rPr>
                <w:rFonts w:ascii="Arial" w:hAnsi="Arial" w:cs="Arial"/>
                <w:b/>
                <w:bCs/>
              </w:rPr>
            </w:pPr>
            <w:proofErr w:type="spellStart"/>
            <w:r w:rsidRPr="00A12E1C">
              <w:rPr>
                <w:rFonts w:ascii="Arial" w:hAnsi="Arial" w:cs="Arial"/>
                <w:b/>
                <w:bCs/>
              </w:rPr>
              <w:t>Osidge</w:t>
            </w:r>
            <w:proofErr w:type="spellEnd"/>
            <w:r w:rsidRPr="00A12E1C">
              <w:rPr>
                <w:rFonts w:ascii="Arial" w:hAnsi="Arial" w:cs="Arial"/>
                <w:b/>
                <w:bCs/>
              </w:rPr>
              <w:t xml:space="preserve"> Library &amp; Health Centre</w:t>
            </w:r>
          </w:p>
        </w:tc>
        <w:tc>
          <w:tcPr>
            <w:tcW w:w="2055" w:type="pct"/>
          </w:tcPr>
          <w:p w14:paraId="7389226A" w14:textId="3CE55781" w:rsidR="003B4FFD" w:rsidRPr="00B72C4B" w:rsidRDefault="00D77299" w:rsidP="003B4FFD">
            <w:pPr>
              <w:rPr>
                <w:rFonts w:ascii="Arial" w:hAnsi="Arial" w:cs="Arial"/>
                <w:b/>
                <w:bCs/>
              </w:rPr>
            </w:pPr>
            <w:r>
              <w:rPr>
                <w:rFonts w:ascii="Arial" w:hAnsi="Arial" w:cs="Arial"/>
                <w:b/>
                <w:bCs/>
              </w:rPr>
              <w:t xml:space="preserve">Minor positive and negative </w:t>
            </w:r>
            <w:r w:rsidR="00AF6AF1">
              <w:rPr>
                <w:rFonts w:ascii="Arial" w:hAnsi="Arial" w:cs="Arial"/>
                <w:b/>
                <w:bCs/>
              </w:rPr>
              <w:t xml:space="preserve">impacts on different </w:t>
            </w:r>
            <w:r w:rsidR="00B46F8C">
              <w:rPr>
                <w:rFonts w:ascii="Arial" w:hAnsi="Arial" w:cs="Arial"/>
                <w:b/>
                <w:bCs/>
              </w:rPr>
              <w:t>SA/</w:t>
            </w:r>
            <w:r w:rsidR="00AF6AF1">
              <w:rPr>
                <w:rFonts w:ascii="Arial" w:hAnsi="Arial" w:cs="Arial"/>
                <w:b/>
                <w:bCs/>
              </w:rPr>
              <w:t xml:space="preserve">IIA objectives but </w:t>
            </w:r>
            <w:r w:rsidR="00471FEC">
              <w:rPr>
                <w:rFonts w:ascii="Arial" w:hAnsi="Arial" w:cs="Arial"/>
                <w:b/>
                <w:bCs/>
              </w:rPr>
              <w:t>overall,</w:t>
            </w:r>
            <w:r w:rsidR="00AF6AF1">
              <w:rPr>
                <w:rFonts w:ascii="Arial" w:hAnsi="Arial" w:cs="Arial"/>
                <w:b/>
                <w:bCs/>
              </w:rPr>
              <w:t xml:space="preserve"> </w:t>
            </w:r>
            <w:r w:rsidR="006A76EF">
              <w:rPr>
                <w:rFonts w:ascii="Arial" w:hAnsi="Arial" w:cs="Arial"/>
                <w:b/>
                <w:bCs/>
              </w:rPr>
              <w:t xml:space="preserve">no </w:t>
            </w:r>
            <w:r w:rsidR="00B72C4B" w:rsidRPr="00B72C4B">
              <w:rPr>
                <w:rFonts w:ascii="Arial" w:hAnsi="Arial" w:cs="Arial"/>
                <w:b/>
                <w:bCs/>
              </w:rPr>
              <w:t xml:space="preserve">significant </w:t>
            </w:r>
            <w:r w:rsidR="003B4FFD" w:rsidRPr="00B72C4B">
              <w:rPr>
                <w:rFonts w:ascii="Arial" w:hAnsi="Arial" w:cs="Arial"/>
                <w:b/>
                <w:bCs/>
              </w:rPr>
              <w:t>impact on the sustainability appraisal</w:t>
            </w:r>
            <w:r w:rsidR="006A76EF">
              <w:rPr>
                <w:rFonts w:ascii="Arial" w:hAnsi="Arial" w:cs="Arial"/>
                <w:b/>
                <w:bCs/>
              </w:rPr>
              <w:t>.</w:t>
            </w:r>
          </w:p>
        </w:tc>
      </w:tr>
      <w:tr w:rsidR="00EC67FD" w:rsidRPr="00EC67FD" w14:paraId="71CB7C3A" w14:textId="77777777" w:rsidTr="003427A3">
        <w:tc>
          <w:tcPr>
            <w:tcW w:w="830" w:type="pct"/>
          </w:tcPr>
          <w:p w14:paraId="0E65A18F"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6BF39CA0" w14:textId="77777777" w:rsidR="003B4FFD" w:rsidRPr="00A12E1C" w:rsidRDefault="003B4FFD" w:rsidP="003B4FFD">
            <w:pPr>
              <w:rPr>
                <w:rFonts w:ascii="Arial" w:hAnsi="Arial" w:cs="Arial"/>
                <w:b/>
                <w:bCs/>
              </w:rPr>
            </w:pPr>
            <w:r w:rsidRPr="00A12E1C">
              <w:rPr>
                <w:rFonts w:ascii="Arial" w:hAnsi="Arial" w:cs="Arial"/>
                <w:b/>
                <w:bCs/>
              </w:rPr>
              <w:t xml:space="preserve">Brunswick Park Road &amp; </w:t>
            </w:r>
            <w:proofErr w:type="spellStart"/>
            <w:r w:rsidRPr="00A12E1C">
              <w:rPr>
                <w:rFonts w:ascii="Arial" w:hAnsi="Arial" w:cs="Arial"/>
                <w:b/>
                <w:bCs/>
              </w:rPr>
              <w:t>Osidge</w:t>
            </w:r>
            <w:proofErr w:type="spellEnd"/>
            <w:r w:rsidRPr="00A12E1C">
              <w:rPr>
                <w:rFonts w:ascii="Arial" w:hAnsi="Arial" w:cs="Arial"/>
                <w:b/>
                <w:bCs/>
              </w:rPr>
              <w:t xml:space="preserve"> Lane, Brunswick Park, N11 1EY </w:t>
            </w:r>
          </w:p>
        </w:tc>
        <w:tc>
          <w:tcPr>
            <w:tcW w:w="2055" w:type="pct"/>
          </w:tcPr>
          <w:p w14:paraId="7BCC905F" w14:textId="1423CC2B" w:rsidR="003B4FFD" w:rsidRPr="00A12E1C" w:rsidRDefault="003B4FFD" w:rsidP="003B4FFD">
            <w:pPr>
              <w:rPr>
                <w:rFonts w:ascii="Arial" w:hAnsi="Arial" w:cs="Arial"/>
              </w:rPr>
            </w:pPr>
          </w:p>
        </w:tc>
      </w:tr>
      <w:tr w:rsidR="00EC67FD" w:rsidRPr="00EC67FD" w14:paraId="46D97604" w14:textId="77777777" w:rsidTr="003427A3">
        <w:tc>
          <w:tcPr>
            <w:tcW w:w="830" w:type="pct"/>
            <w:vAlign w:val="center"/>
          </w:tcPr>
          <w:p w14:paraId="2669B6AE"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4092038F" w14:textId="77777777" w:rsidR="003B4FFD" w:rsidRPr="00A12E1C" w:rsidRDefault="003B4FFD" w:rsidP="003B4FFD">
            <w:pPr>
              <w:rPr>
                <w:rFonts w:ascii="Arial" w:hAnsi="Arial" w:cs="Arial"/>
              </w:rPr>
            </w:pPr>
            <w:r w:rsidRPr="00A12E1C">
              <w:rPr>
                <w:rFonts w:ascii="Arial" w:hAnsi="Arial" w:cs="Arial"/>
              </w:rPr>
              <w:t>Brunswick Park</w:t>
            </w:r>
          </w:p>
        </w:tc>
        <w:tc>
          <w:tcPr>
            <w:tcW w:w="2055" w:type="pct"/>
          </w:tcPr>
          <w:p w14:paraId="3C9F5054" w14:textId="3C5C430C" w:rsidR="003B4FFD" w:rsidRPr="00A12E1C" w:rsidRDefault="003B4FFD" w:rsidP="003B4FFD">
            <w:pPr>
              <w:rPr>
                <w:rFonts w:ascii="Arial" w:hAnsi="Arial" w:cs="Arial"/>
              </w:rPr>
            </w:pPr>
          </w:p>
        </w:tc>
      </w:tr>
      <w:tr w:rsidR="00EC67FD" w:rsidRPr="00EC67FD" w14:paraId="28B69D12" w14:textId="77777777" w:rsidTr="003427A3">
        <w:tc>
          <w:tcPr>
            <w:tcW w:w="830" w:type="pct"/>
            <w:vAlign w:val="center"/>
          </w:tcPr>
          <w:p w14:paraId="1F914694"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234D6E6A" w14:textId="77777777" w:rsidR="003B4FFD" w:rsidRPr="00A12E1C" w:rsidRDefault="003B4FFD" w:rsidP="003B4FFD">
            <w:pPr>
              <w:rPr>
                <w:rFonts w:ascii="Arial" w:hAnsi="Arial" w:cs="Arial"/>
              </w:rPr>
            </w:pPr>
            <w:r w:rsidRPr="00A12E1C">
              <w:rPr>
                <w:rFonts w:ascii="Arial" w:hAnsi="Arial" w:cs="Arial"/>
              </w:rPr>
              <w:t>1B/ 2</w:t>
            </w:r>
          </w:p>
        </w:tc>
        <w:tc>
          <w:tcPr>
            <w:tcW w:w="2055" w:type="pct"/>
          </w:tcPr>
          <w:p w14:paraId="6C919965" w14:textId="3A84EA64" w:rsidR="003B4FFD" w:rsidRPr="00A12E1C" w:rsidRDefault="003B4FFD" w:rsidP="003B4FFD">
            <w:pPr>
              <w:rPr>
                <w:rFonts w:ascii="Arial" w:hAnsi="Arial" w:cs="Arial"/>
              </w:rPr>
            </w:pPr>
          </w:p>
        </w:tc>
      </w:tr>
      <w:tr w:rsidR="00EC67FD" w:rsidRPr="00EC67FD" w14:paraId="06FCC143" w14:textId="77777777" w:rsidTr="003427A3">
        <w:tc>
          <w:tcPr>
            <w:tcW w:w="830" w:type="pct"/>
            <w:vAlign w:val="center"/>
          </w:tcPr>
          <w:p w14:paraId="00B48C3E"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2974CBB1" w14:textId="77777777" w:rsidR="003B4FFD" w:rsidRPr="00A12E1C" w:rsidRDefault="003B4FFD" w:rsidP="003B4FFD">
            <w:pPr>
              <w:rPr>
                <w:rFonts w:ascii="Arial" w:hAnsi="Arial" w:cs="Arial"/>
              </w:rPr>
            </w:pPr>
            <w:r w:rsidRPr="00A12E1C">
              <w:rPr>
                <w:rFonts w:ascii="Arial" w:hAnsi="Arial" w:cs="Arial"/>
              </w:rPr>
              <w:t>1B/ 2</w:t>
            </w:r>
          </w:p>
        </w:tc>
        <w:tc>
          <w:tcPr>
            <w:tcW w:w="2055" w:type="pct"/>
          </w:tcPr>
          <w:p w14:paraId="00B6FC61" w14:textId="1820DFAA" w:rsidR="003B4FFD" w:rsidRPr="00A12E1C" w:rsidRDefault="003B4FFD" w:rsidP="003B4FFD">
            <w:pPr>
              <w:rPr>
                <w:rFonts w:ascii="Arial" w:hAnsi="Arial" w:cs="Arial"/>
              </w:rPr>
            </w:pPr>
          </w:p>
        </w:tc>
      </w:tr>
      <w:tr w:rsidR="00EC67FD" w:rsidRPr="00EC67FD" w14:paraId="2F8A961A" w14:textId="77777777" w:rsidTr="003427A3">
        <w:tc>
          <w:tcPr>
            <w:tcW w:w="830" w:type="pct"/>
            <w:vAlign w:val="center"/>
          </w:tcPr>
          <w:p w14:paraId="298EE306"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69A822F0" w14:textId="77777777" w:rsidR="003B4FFD" w:rsidRPr="00A12E1C" w:rsidRDefault="003B4FFD" w:rsidP="003B4FFD">
            <w:pPr>
              <w:rPr>
                <w:rFonts w:ascii="Arial" w:hAnsi="Arial" w:cs="Arial"/>
              </w:rPr>
            </w:pPr>
            <w:r w:rsidRPr="00A12E1C">
              <w:rPr>
                <w:rFonts w:ascii="Arial" w:hAnsi="Arial" w:cs="Arial"/>
              </w:rPr>
              <w:t>0.39 ha</w:t>
            </w:r>
          </w:p>
        </w:tc>
        <w:tc>
          <w:tcPr>
            <w:tcW w:w="2055" w:type="pct"/>
          </w:tcPr>
          <w:p w14:paraId="72512F25" w14:textId="40312E5C" w:rsidR="003B4FFD" w:rsidRPr="00A12E1C" w:rsidRDefault="003B4FFD" w:rsidP="003B4FFD">
            <w:pPr>
              <w:rPr>
                <w:rFonts w:ascii="Arial" w:hAnsi="Arial" w:cs="Arial"/>
              </w:rPr>
            </w:pPr>
          </w:p>
        </w:tc>
      </w:tr>
      <w:tr w:rsidR="00EC67FD" w:rsidRPr="00EC67FD" w14:paraId="65209E9D" w14:textId="77777777" w:rsidTr="003427A3">
        <w:tc>
          <w:tcPr>
            <w:tcW w:w="830" w:type="pct"/>
            <w:vAlign w:val="center"/>
          </w:tcPr>
          <w:p w14:paraId="72AD406E" w14:textId="77777777" w:rsidR="003B4FFD" w:rsidRPr="00A12E1C" w:rsidRDefault="003B4FFD" w:rsidP="003B4FFD">
            <w:pPr>
              <w:rPr>
                <w:rFonts w:ascii="Arial" w:hAnsi="Arial" w:cs="Arial"/>
              </w:rPr>
            </w:pPr>
            <w:r w:rsidRPr="00A12E1C">
              <w:rPr>
                <w:rFonts w:ascii="Arial" w:hAnsi="Arial" w:cs="Arial"/>
              </w:rPr>
              <w:lastRenderedPageBreak/>
              <w:t>Ownership:</w:t>
            </w:r>
          </w:p>
        </w:tc>
        <w:tc>
          <w:tcPr>
            <w:tcW w:w="2115" w:type="pct"/>
            <w:vAlign w:val="center"/>
          </w:tcPr>
          <w:p w14:paraId="7B8DA5C2" w14:textId="77777777" w:rsidR="003B4FFD" w:rsidRPr="00A12E1C" w:rsidRDefault="003B4FFD" w:rsidP="003B4FFD">
            <w:pPr>
              <w:rPr>
                <w:rFonts w:ascii="Arial" w:hAnsi="Arial" w:cs="Arial"/>
              </w:rPr>
            </w:pPr>
            <w:r w:rsidRPr="00A12E1C">
              <w:rPr>
                <w:rFonts w:ascii="Arial" w:hAnsi="Arial" w:cs="Arial"/>
              </w:rPr>
              <w:t>Council</w:t>
            </w:r>
          </w:p>
        </w:tc>
        <w:tc>
          <w:tcPr>
            <w:tcW w:w="2055" w:type="pct"/>
          </w:tcPr>
          <w:p w14:paraId="041CEF9A" w14:textId="39CC62B4" w:rsidR="003B4FFD" w:rsidRPr="00A12E1C" w:rsidRDefault="003B4FFD" w:rsidP="003B4FFD">
            <w:pPr>
              <w:rPr>
                <w:rFonts w:ascii="Arial" w:hAnsi="Arial" w:cs="Arial"/>
              </w:rPr>
            </w:pPr>
          </w:p>
        </w:tc>
      </w:tr>
      <w:tr w:rsidR="00EC67FD" w:rsidRPr="00EC67FD" w14:paraId="64C2F188" w14:textId="77777777" w:rsidTr="003427A3">
        <w:tc>
          <w:tcPr>
            <w:tcW w:w="830" w:type="pct"/>
            <w:vAlign w:val="center"/>
          </w:tcPr>
          <w:p w14:paraId="2F71EBAA"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406AB18C" w14:textId="77777777" w:rsidR="003B4FFD" w:rsidRPr="00A12E1C" w:rsidRDefault="003B4FFD" w:rsidP="003B4FFD">
            <w:pPr>
              <w:rPr>
                <w:rFonts w:ascii="Arial" w:hAnsi="Arial" w:cs="Arial"/>
              </w:rPr>
            </w:pPr>
            <w:r w:rsidRPr="00A12E1C">
              <w:rPr>
                <w:rFonts w:ascii="Arial" w:hAnsi="Arial" w:cs="Arial"/>
              </w:rPr>
              <w:t>Council assets disposal programme</w:t>
            </w:r>
          </w:p>
        </w:tc>
        <w:tc>
          <w:tcPr>
            <w:tcW w:w="2055" w:type="pct"/>
          </w:tcPr>
          <w:p w14:paraId="582A2B10" w14:textId="70F360B7" w:rsidR="003B4FFD" w:rsidRPr="00A12E1C" w:rsidRDefault="003B4FFD" w:rsidP="003B4FFD">
            <w:pPr>
              <w:rPr>
                <w:rFonts w:ascii="Arial" w:hAnsi="Arial" w:cs="Arial"/>
              </w:rPr>
            </w:pPr>
          </w:p>
        </w:tc>
      </w:tr>
      <w:tr w:rsidR="00EC67FD" w:rsidRPr="00EC67FD" w14:paraId="21B54707" w14:textId="77777777" w:rsidTr="003427A3">
        <w:tc>
          <w:tcPr>
            <w:tcW w:w="830" w:type="pct"/>
            <w:vAlign w:val="center"/>
          </w:tcPr>
          <w:p w14:paraId="25B8DDC0" w14:textId="77777777" w:rsidR="003B4FFD" w:rsidRPr="00A12E1C" w:rsidRDefault="003B4FFD" w:rsidP="003B4FFD">
            <w:pPr>
              <w:rPr>
                <w:rFonts w:ascii="Arial" w:hAnsi="Arial" w:cs="Arial"/>
              </w:rPr>
            </w:pPr>
            <w:r w:rsidRPr="00A12E1C">
              <w:rPr>
                <w:rFonts w:ascii="Arial" w:hAnsi="Arial" w:cs="Arial"/>
              </w:rPr>
              <w:t xml:space="preserve">Context </w:t>
            </w:r>
            <w:r w:rsidRPr="00A12E1C">
              <w:rPr>
                <w:rFonts w:ascii="Arial" w:hAnsi="Arial" w:cs="Arial"/>
                <w:u w:val="single"/>
              </w:rPr>
              <w:t>type</w:t>
            </w:r>
            <w:r w:rsidRPr="00A12E1C">
              <w:rPr>
                <w:rFonts w:ascii="Arial" w:hAnsi="Arial" w:cs="Arial"/>
              </w:rPr>
              <w:t>:</w:t>
            </w:r>
          </w:p>
        </w:tc>
        <w:tc>
          <w:tcPr>
            <w:tcW w:w="2115" w:type="pct"/>
            <w:vAlign w:val="center"/>
          </w:tcPr>
          <w:p w14:paraId="401FE571"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22B1FFF6" w14:textId="43D237B4" w:rsidR="003B4FFD" w:rsidRPr="00A12E1C" w:rsidRDefault="003B4FFD" w:rsidP="003B4FFD">
            <w:pPr>
              <w:rPr>
                <w:rFonts w:ascii="Arial" w:hAnsi="Arial" w:cs="Arial"/>
              </w:rPr>
            </w:pPr>
          </w:p>
        </w:tc>
      </w:tr>
      <w:tr w:rsidR="00EC67FD" w:rsidRPr="00EC67FD" w14:paraId="54F6E881" w14:textId="77777777" w:rsidTr="003427A3">
        <w:tc>
          <w:tcPr>
            <w:tcW w:w="830" w:type="pct"/>
            <w:vAlign w:val="center"/>
          </w:tcPr>
          <w:p w14:paraId="42729609"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40F29D7A" w14:textId="77777777" w:rsidR="003B4FFD" w:rsidRPr="00A12E1C" w:rsidRDefault="003B4FFD" w:rsidP="003B4FFD">
            <w:pPr>
              <w:rPr>
                <w:rFonts w:ascii="Arial" w:hAnsi="Arial" w:cs="Arial"/>
              </w:rPr>
            </w:pPr>
            <w:r w:rsidRPr="00A12E1C">
              <w:rPr>
                <w:rFonts w:ascii="Arial" w:hAnsi="Arial" w:cs="Arial"/>
              </w:rPr>
              <w:t>Public library and health centre with associated car parking</w:t>
            </w:r>
          </w:p>
        </w:tc>
        <w:tc>
          <w:tcPr>
            <w:tcW w:w="2055" w:type="pct"/>
          </w:tcPr>
          <w:p w14:paraId="369032BA" w14:textId="72AFCB88" w:rsidR="003B4FFD" w:rsidRPr="00A12E1C" w:rsidRDefault="003B4FFD" w:rsidP="003B4FFD">
            <w:pPr>
              <w:rPr>
                <w:rFonts w:ascii="Arial" w:hAnsi="Arial" w:cs="Arial"/>
              </w:rPr>
            </w:pPr>
          </w:p>
        </w:tc>
      </w:tr>
      <w:tr w:rsidR="00EC67FD" w:rsidRPr="00EC67FD" w14:paraId="0FBC6B84" w14:textId="77777777" w:rsidTr="003427A3">
        <w:tc>
          <w:tcPr>
            <w:tcW w:w="830" w:type="pct"/>
            <w:vAlign w:val="center"/>
          </w:tcPr>
          <w:p w14:paraId="1F427C06"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549CBFE1" w14:textId="77777777" w:rsidR="003B4FFD" w:rsidRPr="00A12E1C" w:rsidRDefault="003B4FFD" w:rsidP="003B4FFD">
            <w:pPr>
              <w:rPr>
                <w:rFonts w:ascii="Arial" w:hAnsi="Arial" w:cs="Arial"/>
              </w:rPr>
            </w:pPr>
            <w:r w:rsidRPr="00A12E1C">
              <w:rPr>
                <w:rFonts w:ascii="Arial" w:hAnsi="Arial" w:cs="Arial"/>
                <w:strike/>
              </w:rPr>
              <w:t xml:space="preserve">0-5 years  </w:t>
            </w:r>
            <w:r w:rsidRPr="00A12E1C">
              <w:rPr>
                <w:rFonts w:ascii="Arial" w:hAnsi="Arial" w:cs="Arial"/>
                <w:u w:val="single"/>
              </w:rPr>
              <w:t>6-10 years</w:t>
            </w:r>
            <w:r w:rsidRPr="00A12E1C">
              <w:rPr>
                <w:rFonts w:ascii="Arial" w:hAnsi="Arial" w:cs="Arial"/>
                <w:strike/>
              </w:rPr>
              <w:t xml:space="preserve"> </w:t>
            </w:r>
          </w:p>
        </w:tc>
        <w:tc>
          <w:tcPr>
            <w:tcW w:w="2055" w:type="pct"/>
          </w:tcPr>
          <w:p w14:paraId="1C7A0271" w14:textId="60B5FD3B" w:rsidR="003B4FFD" w:rsidRPr="00A12E1C" w:rsidRDefault="00AF6983"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007A2C0B" w:rsidRPr="000119F4">
              <w:rPr>
                <w:rFonts w:ascii="Arial" w:hAnsi="Arial" w:cs="Arial"/>
              </w:rPr>
              <w:t>Revised timeframe for delivery of housing</w:t>
            </w:r>
            <w:r w:rsidR="007A2C0B">
              <w:rPr>
                <w:rFonts w:ascii="Arial" w:hAnsi="Arial" w:cs="Arial"/>
              </w:rPr>
              <w:t>,</w:t>
            </w:r>
            <w:r w:rsidR="007A2C0B" w:rsidRPr="000119F4">
              <w:rPr>
                <w:rFonts w:ascii="Arial" w:hAnsi="Arial" w:cs="Arial"/>
              </w:rPr>
              <w:t xml:space="preserve"> whilst having a marginal negative effect on the</w:t>
            </w:r>
            <w:r w:rsidR="008B74C8">
              <w:rPr>
                <w:rFonts w:ascii="Arial" w:hAnsi="Arial" w:cs="Arial"/>
              </w:rPr>
              <w:t xml:space="preserve"> timing of</w:t>
            </w:r>
            <w:r w:rsidR="007A2C0B" w:rsidRPr="000119F4">
              <w:rPr>
                <w:rFonts w:ascii="Arial" w:hAnsi="Arial" w:cs="Arial"/>
              </w:rPr>
              <w:t xml:space="preserve"> provision of housing</w:t>
            </w:r>
            <w:r w:rsidR="008B74C8">
              <w:rPr>
                <w:rFonts w:ascii="Arial" w:hAnsi="Arial" w:cs="Arial"/>
              </w:rPr>
              <w:t xml:space="preserve"> to meet identified needs</w:t>
            </w:r>
            <w:r w:rsidR="007A2C0B" w:rsidRPr="000119F4">
              <w:rPr>
                <w:rFonts w:ascii="Arial" w:hAnsi="Arial" w:cs="Arial"/>
              </w:rPr>
              <w:t>, is not considered to have a significant impact on the SA/IIA objectives.</w:t>
            </w:r>
          </w:p>
        </w:tc>
      </w:tr>
      <w:tr w:rsidR="00EC67FD" w:rsidRPr="00EC67FD" w14:paraId="6C5E6BB6" w14:textId="77777777" w:rsidTr="003427A3">
        <w:tc>
          <w:tcPr>
            <w:tcW w:w="830" w:type="pct"/>
          </w:tcPr>
          <w:p w14:paraId="4A755ED9"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3C49801"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78082AC9" w14:textId="5D2003C2" w:rsidR="003B4FFD" w:rsidRPr="00A12E1C" w:rsidRDefault="003B4FFD" w:rsidP="003B4FFD">
            <w:pPr>
              <w:rPr>
                <w:rFonts w:ascii="Arial" w:hAnsi="Arial" w:cs="Arial"/>
              </w:rPr>
            </w:pPr>
          </w:p>
        </w:tc>
      </w:tr>
      <w:tr w:rsidR="00EC67FD" w:rsidRPr="00EC67FD" w14:paraId="3FAAFEDB" w14:textId="77777777" w:rsidTr="003427A3">
        <w:tc>
          <w:tcPr>
            <w:tcW w:w="830" w:type="pct"/>
          </w:tcPr>
          <w:p w14:paraId="7D570758"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0EC1C045"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39F9CFF0" w14:textId="303D2449" w:rsidR="003B4FFD" w:rsidRPr="00A12E1C" w:rsidRDefault="003B4FFD" w:rsidP="003B4FFD">
            <w:pPr>
              <w:rPr>
                <w:rFonts w:ascii="Arial" w:hAnsi="Arial" w:cs="Arial"/>
              </w:rPr>
            </w:pPr>
          </w:p>
        </w:tc>
      </w:tr>
      <w:tr w:rsidR="00EC67FD" w:rsidRPr="00EC67FD" w14:paraId="65D5D953" w14:textId="77777777" w:rsidTr="003427A3">
        <w:tc>
          <w:tcPr>
            <w:tcW w:w="830" w:type="pct"/>
          </w:tcPr>
          <w:p w14:paraId="1DFFFB24"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005256EB" w14:textId="77777777" w:rsidR="003B4FFD" w:rsidRPr="00A12E1C" w:rsidRDefault="003B4FFD" w:rsidP="003B4FFD">
            <w:pPr>
              <w:spacing w:before="60"/>
              <w:rPr>
                <w:rFonts w:ascii="Arial" w:hAnsi="Arial" w:cs="Arial"/>
              </w:rPr>
            </w:pPr>
            <w:r w:rsidRPr="00A12E1C">
              <w:rPr>
                <w:rFonts w:ascii="Arial" w:hAnsi="Arial" w:cs="Arial"/>
              </w:rPr>
              <w:t>The existing uses include a health centre and library which are essential community infrastructure.</w:t>
            </w:r>
          </w:p>
          <w:p w14:paraId="71DD29BE" w14:textId="77777777" w:rsidR="003B4FFD" w:rsidRPr="00A12E1C" w:rsidRDefault="003B4FFD" w:rsidP="003B4FFD">
            <w:pPr>
              <w:rPr>
                <w:rFonts w:ascii="Arial" w:hAnsi="Arial" w:cs="Arial"/>
              </w:rPr>
            </w:pPr>
            <w:r w:rsidRPr="00A12E1C">
              <w:rPr>
                <w:rFonts w:ascii="Arial" w:hAnsi="Arial" w:cs="Arial"/>
              </w:rPr>
              <w:t>The surrounding buildings are of a low-rise residential nature. The site is situated on a prominent corner location and includes attractive, mature trees as part of a landscaped area.</w:t>
            </w:r>
          </w:p>
        </w:tc>
        <w:tc>
          <w:tcPr>
            <w:tcW w:w="2055" w:type="pct"/>
          </w:tcPr>
          <w:p w14:paraId="4C975CF4" w14:textId="34A5D332" w:rsidR="003B4FFD" w:rsidRPr="00A12E1C" w:rsidRDefault="003B4FFD" w:rsidP="003B4FFD">
            <w:pPr>
              <w:spacing w:before="60"/>
              <w:rPr>
                <w:rFonts w:ascii="Arial" w:hAnsi="Arial" w:cs="Arial"/>
              </w:rPr>
            </w:pPr>
          </w:p>
        </w:tc>
      </w:tr>
      <w:tr w:rsidR="00EC67FD" w:rsidRPr="00EC67FD" w14:paraId="5DF3DE49" w14:textId="77777777" w:rsidTr="003427A3">
        <w:tc>
          <w:tcPr>
            <w:tcW w:w="830" w:type="pct"/>
          </w:tcPr>
          <w:p w14:paraId="57FF3971"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754B7A4A" w14:textId="77777777" w:rsidR="003B4FFD" w:rsidRPr="00A12E1C" w:rsidRDefault="003B4FFD" w:rsidP="003B4FFD">
            <w:pPr>
              <w:rPr>
                <w:rFonts w:ascii="Arial" w:hAnsi="Arial" w:cs="Arial"/>
              </w:rPr>
            </w:pPr>
            <w:r w:rsidRPr="00A12E1C">
              <w:rPr>
                <w:rFonts w:ascii="Arial" w:hAnsi="Arial" w:cs="Arial"/>
                <w:strike/>
              </w:rPr>
              <w:t>GSS01, HOU01, HOU02, CDH01, CDH02, CHW01, CHW02, TRC01, TRC03</w:t>
            </w:r>
          </w:p>
        </w:tc>
        <w:tc>
          <w:tcPr>
            <w:tcW w:w="2055" w:type="pct"/>
          </w:tcPr>
          <w:p w14:paraId="6B9F6BB5" w14:textId="7D4DB687" w:rsidR="003B4FFD" w:rsidRPr="00791FC9" w:rsidRDefault="00B018B6"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EC67FD" w:rsidRPr="00EC67FD" w14:paraId="0A9F4ADC" w14:textId="77777777" w:rsidTr="003427A3">
        <w:tc>
          <w:tcPr>
            <w:tcW w:w="830" w:type="pct"/>
          </w:tcPr>
          <w:p w14:paraId="6FA38722"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6F8423C7" w14:textId="77777777" w:rsidR="003B4FFD" w:rsidRPr="00A12E1C" w:rsidRDefault="003B4FFD" w:rsidP="003B4FFD">
            <w:pPr>
              <w:rPr>
                <w:rFonts w:ascii="Arial" w:hAnsi="Arial" w:cs="Arial"/>
              </w:rPr>
            </w:pPr>
            <w:r w:rsidRPr="00A12E1C">
              <w:rPr>
                <w:rFonts w:ascii="Arial" w:hAnsi="Arial" w:cs="Arial"/>
                <w:strike/>
              </w:rPr>
              <w:t xml:space="preserve">50% residential floorspace with 50% floorspace to provide a replacement library and health centre  </w:t>
            </w:r>
            <w:r w:rsidRPr="00A12E1C">
              <w:rPr>
                <w:rFonts w:ascii="Arial" w:hAnsi="Arial" w:cs="Arial"/>
                <w:u w:val="single"/>
              </w:rPr>
              <w:t>Residential development, community uses, and park access.</w:t>
            </w:r>
          </w:p>
        </w:tc>
        <w:tc>
          <w:tcPr>
            <w:tcW w:w="2055" w:type="pct"/>
          </w:tcPr>
          <w:p w14:paraId="63F65FEC" w14:textId="77777777" w:rsidR="0001144E" w:rsidRDefault="00CD6246" w:rsidP="003B4FFD">
            <w:pPr>
              <w:rPr>
                <w:rFonts w:ascii="Arial" w:hAnsi="Arial" w:cs="Arial"/>
              </w:rPr>
            </w:pPr>
            <w:r w:rsidRPr="00791FC9">
              <w:rPr>
                <w:rFonts w:ascii="Arial" w:hAnsi="Arial" w:cs="Arial"/>
              </w:rPr>
              <w:t xml:space="preserve">This change is needed to provide flexibility for the design-led approach. </w:t>
            </w:r>
          </w:p>
          <w:p w14:paraId="65504BFA" w14:textId="77777777" w:rsidR="0001144E" w:rsidRDefault="0001144E" w:rsidP="003B4FFD">
            <w:pPr>
              <w:rPr>
                <w:rFonts w:ascii="Arial" w:hAnsi="Arial" w:cs="Arial"/>
              </w:rPr>
            </w:pPr>
          </w:p>
          <w:p w14:paraId="3B5D7005" w14:textId="7DCABA0C" w:rsidR="003B4FFD" w:rsidRPr="00791FC9" w:rsidRDefault="00CD6246" w:rsidP="003B4FFD">
            <w:pPr>
              <w:rPr>
                <w:rFonts w:ascii="Arial" w:hAnsi="Arial" w:cs="Arial"/>
              </w:rPr>
            </w:pPr>
            <w:r w:rsidRPr="00791FC9">
              <w:rPr>
                <w:rFonts w:ascii="Arial" w:hAnsi="Arial" w:cs="Arial"/>
              </w:rPr>
              <w:t>This will have a positive effect in terms of the SA/IIA objectives of</w:t>
            </w:r>
            <w:r w:rsidR="00053971">
              <w:rPr>
                <w:rFonts w:ascii="Arial" w:hAnsi="Arial" w:cs="Arial"/>
              </w:rPr>
              <w:t xml:space="preserve"> </w:t>
            </w:r>
            <w:r w:rsidR="008D335B">
              <w:rPr>
                <w:rFonts w:ascii="Arial" w:hAnsi="Arial" w:cs="Arial"/>
              </w:rPr>
              <w:t xml:space="preserve">ensuring efficient use of land (2), </w:t>
            </w:r>
            <w:r w:rsidR="00053971">
              <w:rPr>
                <w:rFonts w:ascii="Arial" w:hAnsi="Arial" w:cs="Arial"/>
              </w:rPr>
              <w:t xml:space="preserve">promoting liveable neighbourhoods which support good quality accessible services </w:t>
            </w:r>
            <w:r w:rsidR="00053971">
              <w:rPr>
                <w:rFonts w:ascii="Arial" w:hAnsi="Arial" w:cs="Arial"/>
              </w:rPr>
              <w:lastRenderedPageBreak/>
              <w:t>and sustainable lifestyles (4) and creating accessible and sustainable connections and networks by cycling and walking (8).</w:t>
            </w:r>
          </w:p>
        </w:tc>
      </w:tr>
      <w:tr w:rsidR="00EC67FD" w:rsidRPr="00EC67FD" w14:paraId="160F7EC3" w14:textId="77777777" w:rsidTr="003427A3">
        <w:tc>
          <w:tcPr>
            <w:tcW w:w="830" w:type="pct"/>
          </w:tcPr>
          <w:p w14:paraId="1C0781A3" w14:textId="77777777" w:rsidR="003B4FFD" w:rsidRPr="00A12E1C" w:rsidRDefault="003B4FFD" w:rsidP="003B4FFD">
            <w:pPr>
              <w:rPr>
                <w:rFonts w:ascii="Arial" w:hAnsi="Arial" w:cs="Arial"/>
              </w:rPr>
            </w:pPr>
            <w:r w:rsidRPr="00A12E1C">
              <w:rPr>
                <w:rFonts w:ascii="Arial" w:hAnsi="Arial" w:cs="Arial"/>
              </w:rPr>
              <w:lastRenderedPageBreak/>
              <w:t>Indicative residential capacity:</w:t>
            </w:r>
          </w:p>
        </w:tc>
        <w:tc>
          <w:tcPr>
            <w:tcW w:w="2115" w:type="pct"/>
          </w:tcPr>
          <w:p w14:paraId="67050807" w14:textId="77777777" w:rsidR="003B4FFD" w:rsidRPr="00A12E1C" w:rsidRDefault="003B4FFD" w:rsidP="003B4FFD">
            <w:pPr>
              <w:rPr>
                <w:rFonts w:ascii="Arial" w:hAnsi="Arial" w:cs="Arial"/>
              </w:rPr>
            </w:pPr>
            <w:r w:rsidRPr="00A12E1C">
              <w:rPr>
                <w:rFonts w:ascii="Arial" w:hAnsi="Arial" w:cs="Arial"/>
                <w:strike/>
              </w:rPr>
              <w:t xml:space="preserve"> 16</w:t>
            </w:r>
            <w:r w:rsidRPr="00A12E1C">
              <w:rPr>
                <w:rFonts w:ascii="Arial" w:hAnsi="Arial" w:cs="Arial"/>
              </w:rPr>
              <w:t xml:space="preserve"> </w:t>
            </w:r>
            <w:r w:rsidRPr="00A12E1C">
              <w:rPr>
                <w:rFonts w:ascii="Arial" w:hAnsi="Arial" w:cs="Arial"/>
                <w:u w:val="single"/>
              </w:rPr>
              <w:t>10 dwellings</w:t>
            </w:r>
            <w:r w:rsidRPr="00A12E1C">
              <w:rPr>
                <w:rFonts w:ascii="Arial" w:hAnsi="Arial" w:cs="Arial"/>
                <w:strike/>
              </w:rPr>
              <w:t xml:space="preserve"> </w:t>
            </w:r>
          </w:p>
        </w:tc>
        <w:tc>
          <w:tcPr>
            <w:tcW w:w="2055" w:type="pct"/>
          </w:tcPr>
          <w:p w14:paraId="4711EF20" w14:textId="5EF35B88" w:rsidR="003B4FFD" w:rsidRPr="00A12E1C" w:rsidRDefault="003B4FFD" w:rsidP="003B4FFD">
            <w:pPr>
              <w:rPr>
                <w:rFonts w:ascii="Arial" w:hAnsi="Arial" w:cs="Arial"/>
              </w:rPr>
            </w:pPr>
            <w:r w:rsidRPr="00A12E1C">
              <w:rPr>
                <w:rFonts w:ascii="Arial" w:hAnsi="Arial" w:cs="Arial"/>
              </w:rPr>
              <w:t xml:space="preserve">The total number of units has been </w:t>
            </w:r>
            <w:r w:rsidR="00D0627E">
              <w:rPr>
                <w:rFonts w:ascii="Arial" w:hAnsi="Arial" w:cs="Arial"/>
              </w:rPr>
              <w:t>reduced</w:t>
            </w:r>
            <w:r w:rsidRPr="00A12E1C">
              <w:rPr>
                <w:rFonts w:ascii="Arial" w:hAnsi="Arial" w:cs="Arial"/>
              </w:rPr>
              <w:t xml:space="preserve">, which has </w:t>
            </w:r>
            <w:r w:rsidR="00995CC5">
              <w:rPr>
                <w:rFonts w:ascii="Arial" w:hAnsi="Arial" w:cs="Arial"/>
              </w:rPr>
              <w:t xml:space="preserve">the potential </w:t>
            </w:r>
            <w:r w:rsidR="00692BF8">
              <w:rPr>
                <w:rFonts w:ascii="Arial" w:hAnsi="Arial" w:cs="Arial"/>
              </w:rPr>
              <w:t xml:space="preserve">to </w:t>
            </w:r>
            <w:r w:rsidRPr="00A12E1C">
              <w:rPr>
                <w:rFonts w:ascii="Arial" w:hAnsi="Arial" w:cs="Arial"/>
              </w:rPr>
              <w:t xml:space="preserve">impact </w:t>
            </w:r>
            <w:r w:rsidR="00692BF8">
              <w:rPr>
                <w:rFonts w:ascii="Arial" w:hAnsi="Arial" w:cs="Arial"/>
              </w:rPr>
              <w:t xml:space="preserve">positively </w:t>
            </w:r>
            <w:r w:rsidRPr="00A12E1C">
              <w:rPr>
                <w:rFonts w:ascii="Arial" w:hAnsi="Arial" w:cs="Arial"/>
              </w:rPr>
              <w:t xml:space="preserve">on the </w:t>
            </w:r>
            <w:r w:rsidR="00506495">
              <w:rPr>
                <w:rFonts w:ascii="Arial" w:hAnsi="Arial" w:cs="Arial"/>
              </w:rPr>
              <w:t xml:space="preserve">objective </w:t>
            </w:r>
            <w:r w:rsidR="00C26497">
              <w:rPr>
                <w:rFonts w:ascii="Arial" w:hAnsi="Arial" w:cs="Arial"/>
              </w:rPr>
              <w:t xml:space="preserve">promoting liveable neighbourhoods </w:t>
            </w:r>
            <w:r w:rsidR="00FD7A38">
              <w:rPr>
                <w:rFonts w:ascii="Arial" w:hAnsi="Arial" w:cs="Arial"/>
              </w:rPr>
              <w:t xml:space="preserve">(4) </w:t>
            </w:r>
            <w:r w:rsidR="008E1966">
              <w:rPr>
                <w:rFonts w:ascii="Arial" w:hAnsi="Arial" w:cs="Arial"/>
              </w:rPr>
              <w:t xml:space="preserve">but negatively on </w:t>
            </w:r>
            <w:r w:rsidR="00471FEC">
              <w:rPr>
                <w:rFonts w:ascii="Arial" w:hAnsi="Arial" w:cs="Arial"/>
              </w:rPr>
              <w:t>SA/</w:t>
            </w:r>
            <w:r w:rsidR="00D77299">
              <w:rPr>
                <w:rFonts w:ascii="Arial" w:hAnsi="Arial" w:cs="Arial"/>
              </w:rPr>
              <w:t>II</w:t>
            </w:r>
            <w:r w:rsidR="008E1966">
              <w:rPr>
                <w:rFonts w:ascii="Arial" w:hAnsi="Arial" w:cs="Arial"/>
              </w:rPr>
              <w:t xml:space="preserve">A objectives </w:t>
            </w:r>
            <w:r w:rsidR="00D5793B">
              <w:rPr>
                <w:rFonts w:ascii="Arial" w:hAnsi="Arial" w:cs="Arial"/>
              </w:rPr>
              <w:t xml:space="preserve">seeking to maximise </w:t>
            </w:r>
            <w:r w:rsidR="00B43D5F">
              <w:rPr>
                <w:rFonts w:ascii="Arial" w:hAnsi="Arial" w:cs="Arial"/>
              </w:rPr>
              <w:t xml:space="preserve">efficient </w:t>
            </w:r>
            <w:r w:rsidR="00D5793B">
              <w:rPr>
                <w:rFonts w:ascii="Arial" w:hAnsi="Arial" w:cs="Arial"/>
              </w:rPr>
              <w:t xml:space="preserve">use of land </w:t>
            </w:r>
            <w:r w:rsidR="00FD7A38">
              <w:rPr>
                <w:rFonts w:ascii="Arial" w:hAnsi="Arial" w:cs="Arial"/>
              </w:rPr>
              <w:t xml:space="preserve">(2) </w:t>
            </w:r>
            <w:r w:rsidR="00922C4A">
              <w:rPr>
                <w:rFonts w:ascii="Arial" w:hAnsi="Arial" w:cs="Arial"/>
              </w:rPr>
              <w:t xml:space="preserve">and provide access to </w:t>
            </w:r>
            <w:r w:rsidR="00DB5A87">
              <w:rPr>
                <w:rFonts w:ascii="Arial" w:hAnsi="Arial" w:cs="Arial"/>
              </w:rPr>
              <w:t>housing</w:t>
            </w:r>
            <w:r w:rsidR="00FD7A38">
              <w:rPr>
                <w:rFonts w:ascii="Arial" w:hAnsi="Arial" w:cs="Arial"/>
              </w:rPr>
              <w:t xml:space="preserve"> (5)</w:t>
            </w:r>
            <w:r w:rsidR="00DB5A87">
              <w:rPr>
                <w:rFonts w:ascii="Arial" w:hAnsi="Arial" w:cs="Arial"/>
              </w:rPr>
              <w:t>.</w:t>
            </w:r>
          </w:p>
        </w:tc>
      </w:tr>
      <w:tr w:rsidR="00EC67FD" w:rsidRPr="00EC67FD" w14:paraId="7B9713CA" w14:textId="77777777" w:rsidTr="003427A3">
        <w:tc>
          <w:tcPr>
            <w:tcW w:w="830" w:type="pct"/>
          </w:tcPr>
          <w:p w14:paraId="6B7EB409"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6CDBC1F" w14:textId="77777777" w:rsidR="003B4FFD" w:rsidRPr="00A12E1C" w:rsidRDefault="003B4FFD" w:rsidP="003B4FFD">
            <w:pPr>
              <w:rPr>
                <w:rFonts w:ascii="Arial" w:hAnsi="Arial" w:cs="Arial"/>
              </w:rPr>
            </w:pPr>
            <w:r w:rsidRPr="00A12E1C">
              <w:rPr>
                <w:rFonts w:ascii="Arial" w:hAnsi="Arial" w:cs="Arial"/>
              </w:rPr>
              <w:t>This site is in a residential area and is in a relatively low-intensity use, providing an opportunity for a more effective use of the space.</w:t>
            </w:r>
          </w:p>
        </w:tc>
        <w:tc>
          <w:tcPr>
            <w:tcW w:w="2055" w:type="pct"/>
          </w:tcPr>
          <w:p w14:paraId="4DB6DF08" w14:textId="60DEBC5E" w:rsidR="003B4FFD" w:rsidRPr="00A12E1C" w:rsidRDefault="003B4FFD" w:rsidP="003B4FFD">
            <w:pPr>
              <w:rPr>
                <w:rFonts w:ascii="Arial" w:hAnsi="Arial" w:cs="Arial"/>
              </w:rPr>
            </w:pPr>
          </w:p>
        </w:tc>
      </w:tr>
      <w:tr w:rsidR="00EC67FD" w:rsidRPr="00EC67FD" w14:paraId="6DA29A29" w14:textId="77777777" w:rsidTr="003427A3">
        <w:tc>
          <w:tcPr>
            <w:tcW w:w="830" w:type="pct"/>
          </w:tcPr>
          <w:p w14:paraId="6DDF1D13"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236B42F0" w14:textId="77777777" w:rsidR="003B4FFD" w:rsidRPr="00A12E1C" w:rsidRDefault="003B4FFD" w:rsidP="003B4FFD">
            <w:pPr>
              <w:spacing w:before="100" w:after="100"/>
              <w:rPr>
                <w:rFonts w:ascii="Arial" w:hAnsi="Arial" w:cs="Arial"/>
              </w:rPr>
            </w:pPr>
            <w:r w:rsidRPr="00A12E1C">
              <w:rPr>
                <w:rFonts w:ascii="Arial" w:hAnsi="Arial" w:cs="Arial"/>
              </w:rPr>
              <w:t xml:space="preserve">The health centre and library are essential community infrastructure </w:t>
            </w:r>
            <w:r w:rsidRPr="00A12E1C">
              <w:rPr>
                <w:rFonts w:ascii="Arial" w:hAnsi="Arial" w:cs="Arial"/>
                <w:strike/>
              </w:rPr>
              <w:t>and</w:t>
            </w:r>
            <w:r w:rsidRPr="00A12E1C">
              <w:rPr>
                <w:rFonts w:ascii="Arial" w:hAnsi="Arial" w:cs="Arial"/>
              </w:rPr>
              <w:t xml:space="preserve"> </w:t>
            </w:r>
            <w:r w:rsidRPr="00A12E1C">
              <w:rPr>
                <w:rFonts w:ascii="Arial" w:hAnsi="Arial" w:cs="Arial"/>
                <w:u w:val="single"/>
              </w:rPr>
              <w:t xml:space="preserve">that </w:t>
            </w:r>
            <w:r w:rsidRPr="00A12E1C">
              <w:rPr>
                <w:rFonts w:ascii="Arial" w:hAnsi="Arial" w:cs="Arial"/>
              </w:rPr>
              <w:t xml:space="preserve">any proposal must re-provide, either on-site or in a comparable replacement site. Community facilities will need to be provided on the ground floor. Any proposal must take into consideration the low-rise residential nature of surrounding buildings and avoid overlooking the neighbouring primary school. </w:t>
            </w:r>
          </w:p>
          <w:p w14:paraId="64F3AD5A" w14:textId="77777777" w:rsidR="003B4FFD" w:rsidRPr="00A12E1C" w:rsidRDefault="003B4FFD" w:rsidP="003B4FFD">
            <w:pPr>
              <w:spacing w:before="100" w:after="100"/>
              <w:rPr>
                <w:rFonts w:ascii="Arial" w:hAnsi="Arial" w:cs="Arial"/>
                <w:strike/>
                <w:u w:val="single"/>
              </w:rPr>
            </w:pPr>
            <w:r w:rsidRPr="00A12E1C">
              <w:rPr>
                <w:rFonts w:ascii="Arial" w:hAnsi="Arial" w:cs="Arial"/>
                <w:u w:val="single"/>
              </w:rPr>
              <w:t xml:space="preserve">A </w:t>
            </w:r>
            <w:proofErr w:type="spellStart"/>
            <w:r w:rsidRPr="00A12E1C">
              <w:rPr>
                <w:rFonts w:ascii="Arial" w:hAnsi="Arial" w:cs="Arial"/>
                <w:strike/>
              </w:rPr>
              <w:t>P</w:t>
            </w:r>
            <w:r w:rsidRPr="00A12E1C">
              <w:rPr>
                <w:rFonts w:ascii="Arial" w:hAnsi="Arial" w:cs="Arial"/>
                <w:u w:val="single"/>
              </w:rPr>
              <w:t>p</w:t>
            </w:r>
            <w:r w:rsidRPr="00A12E1C">
              <w:rPr>
                <w:rFonts w:ascii="Arial" w:hAnsi="Arial" w:cs="Arial"/>
              </w:rPr>
              <w:t>roposal</w:t>
            </w:r>
            <w:proofErr w:type="spellEnd"/>
            <w:r w:rsidRPr="00A12E1C">
              <w:rPr>
                <w:rFonts w:ascii="Arial" w:hAnsi="Arial" w:cs="Arial"/>
              </w:rPr>
              <w:t xml:space="preserve"> must address in design terms the site’s prominent corner location in the local urban context, including retention of the mature trees as part of a landscaped area. </w:t>
            </w:r>
            <w:r w:rsidRPr="00A12E1C">
              <w:rPr>
                <w:rFonts w:ascii="Arial" w:hAnsi="Arial" w:cs="Arial"/>
                <w:u w:val="single"/>
              </w:rPr>
              <w:t xml:space="preserve">Any development of the land must seek to retain important wildlife habitats and trees; and appropriate habitat enhancement and/or creation to provide the fullest contributions to enhancing biodiversity and protects existing site ecology in accordance with Policies CDH07 and ECC06 of the Local Plan. </w:t>
            </w:r>
          </w:p>
          <w:p w14:paraId="734E506D" w14:textId="77777777" w:rsidR="003B4FFD" w:rsidRPr="00A12E1C" w:rsidRDefault="003B4FFD" w:rsidP="003B4FFD">
            <w:pPr>
              <w:spacing w:before="100" w:after="100"/>
              <w:rPr>
                <w:rFonts w:ascii="Arial" w:hAnsi="Arial" w:cs="Arial"/>
                <w:u w:val="single"/>
              </w:rPr>
            </w:pPr>
            <w:r w:rsidRPr="00A12E1C">
              <w:rPr>
                <w:rFonts w:ascii="Arial" w:hAnsi="Arial" w:cs="Arial"/>
                <w:u w:val="single"/>
              </w:rPr>
              <w:t xml:space="preserve">There is a need for the development to improve walking and cycling access to the primary school and Brunswick Park Open Space. </w:t>
            </w:r>
          </w:p>
          <w:p w14:paraId="1E7053AB" w14:textId="77777777" w:rsidR="003B4FFD" w:rsidRPr="00A12E1C" w:rsidRDefault="003B4FFD" w:rsidP="003B4FFD">
            <w:pPr>
              <w:spacing w:before="100" w:after="100"/>
              <w:rPr>
                <w:rFonts w:ascii="Arial" w:hAnsi="Arial" w:cs="Arial"/>
              </w:rPr>
            </w:pPr>
            <w:r w:rsidRPr="00A12E1C">
              <w:rPr>
                <w:rFonts w:ascii="Arial" w:hAnsi="Arial" w:cs="Arial"/>
              </w:rPr>
              <w:t>The parking requirements must be assessed as part of any proposal.</w:t>
            </w:r>
          </w:p>
        </w:tc>
        <w:tc>
          <w:tcPr>
            <w:tcW w:w="2055" w:type="pct"/>
          </w:tcPr>
          <w:p w14:paraId="40A0D854" w14:textId="5F6D70F3" w:rsidR="00D47355" w:rsidRDefault="00E4076D" w:rsidP="003B4FFD">
            <w:pPr>
              <w:spacing w:before="100" w:after="100"/>
              <w:rPr>
                <w:rFonts w:ascii="Arial" w:hAnsi="Arial" w:cs="Arial"/>
              </w:rPr>
            </w:pPr>
            <w:r>
              <w:rPr>
                <w:rFonts w:ascii="Arial" w:hAnsi="Arial" w:cs="Arial"/>
              </w:rPr>
              <w:t xml:space="preserve">Positive impacts on </w:t>
            </w:r>
            <w:r w:rsidR="00801737">
              <w:rPr>
                <w:rFonts w:ascii="Arial" w:hAnsi="Arial" w:cs="Arial"/>
              </w:rPr>
              <w:t>SA/</w:t>
            </w:r>
            <w:r>
              <w:rPr>
                <w:rFonts w:ascii="Arial" w:hAnsi="Arial" w:cs="Arial"/>
              </w:rPr>
              <w:t xml:space="preserve">IIA objectives </w:t>
            </w:r>
            <w:r w:rsidR="00956524">
              <w:rPr>
                <w:rFonts w:ascii="Arial" w:hAnsi="Arial" w:cs="Arial"/>
              </w:rPr>
              <w:t>to</w:t>
            </w:r>
            <w:r w:rsidR="00D47355">
              <w:rPr>
                <w:rFonts w:ascii="Arial" w:hAnsi="Arial" w:cs="Arial"/>
              </w:rPr>
              <w:t>:</w:t>
            </w:r>
            <w:r w:rsidR="00956524">
              <w:rPr>
                <w:rFonts w:ascii="Arial" w:hAnsi="Arial" w:cs="Arial"/>
              </w:rPr>
              <w:t xml:space="preserve"> </w:t>
            </w:r>
          </w:p>
          <w:p w14:paraId="7C14EFB7" w14:textId="105CD138" w:rsidR="00D47355" w:rsidRDefault="00DF1B87" w:rsidP="00D7573A">
            <w:pPr>
              <w:pStyle w:val="ListParagraph"/>
              <w:numPr>
                <w:ilvl w:val="0"/>
                <w:numId w:val="62"/>
              </w:numPr>
              <w:spacing w:before="100" w:after="100"/>
              <w:rPr>
                <w:rFonts w:ascii="Arial" w:hAnsi="Arial" w:cs="Arial"/>
              </w:rPr>
            </w:pPr>
            <w:r w:rsidRPr="00D47355">
              <w:rPr>
                <w:rFonts w:ascii="Arial" w:hAnsi="Arial" w:cs="Arial"/>
              </w:rPr>
              <w:t xml:space="preserve">create </w:t>
            </w:r>
            <w:r w:rsidR="00956524" w:rsidRPr="00D47355">
              <w:rPr>
                <w:rFonts w:ascii="Arial" w:hAnsi="Arial" w:cs="Arial"/>
              </w:rPr>
              <w:t xml:space="preserve">protect and enhance </w:t>
            </w:r>
            <w:r w:rsidRPr="00D47355">
              <w:rPr>
                <w:rFonts w:ascii="Arial" w:hAnsi="Arial" w:cs="Arial"/>
              </w:rPr>
              <w:t xml:space="preserve">suitable wildlife habitats </w:t>
            </w:r>
            <w:r w:rsidR="009645BB" w:rsidRPr="00D47355">
              <w:rPr>
                <w:rFonts w:ascii="Arial" w:hAnsi="Arial" w:cs="Arial"/>
              </w:rPr>
              <w:t>and protect species and diversity</w:t>
            </w:r>
            <w:r w:rsidR="00FD7A38">
              <w:rPr>
                <w:rFonts w:ascii="Arial" w:hAnsi="Arial" w:cs="Arial"/>
              </w:rPr>
              <w:t xml:space="preserve"> (</w:t>
            </w:r>
            <w:r w:rsidR="00CC2D95">
              <w:rPr>
                <w:rFonts w:ascii="Arial" w:hAnsi="Arial" w:cs="Arial"/>
              </w:rPr>
              <w:t>10)</w:t>
            </w:r>
            <w:r w:rsidR="004B73CD" w:rsidRPr="00D47355">
              <w:rPr>
                <w:rFonts w:ascii="Arial" w:hAnsi="Arial" w:cs="Arial"/>
              </w:rPr>
              <w:t xml:space="preserve">; </w:t>
            </w:r>
          </w:p>
          <w:p w14:paraId="391166B9" w14:textId="39C685AB" w:rsidR="00D47355" w:rsidRDefault="004B73CD" w:rsidP="00D7573A">
            <w:pPr>
              <w:pStyle w:val="ListParagraph"/>
              <w:numPr>
                <w:ilvl w:val="0"/>
                <w:numId w:val="62"/>
              </w:numPr>
              <w:spacing w:before="100" w:after="100"/>
              <w:rPr>
                <w:rFonts w:ascii="Arial" w:hAnsi="Arial" w:cs="Arial"/>
              </w:rPr>
            </w:pPr>
            <w:r w:rsidRPr="00D47355">
              <w:rPr>
                <w:rFonts w:ascii="Arial" w:hAnsi="Arial" w:cs="Arial"/>
              </w:rPr>
              <w:t xml:space="preserve">promote </w:t>
            </w:r>
            <w:r w:rsidR="008F008B" w:rsidRPr="00D47355">
              <w:rPr>
                <w:rFonts w:ascii="Arial" w:hAnsi="Arial" w:cs="Arial"/>
              </w:rPr>
              <w:t xml:space="preserve">liveable neighbourhoods which support good quality </w:t>
            </w:r>
            <w:r w:rsidR="00D47355" w:rsidRPr="00D47355">
              <w:rPr>
                <w:rFonts w:ascii="Arial" w:hAnsi="Arial" w:cs="Arial"/>
              </w:rPr>
              <w:t>accessible services</w:t>
            </w:r>
            <w:r w:rsidR="00CC2D95">
              <w:rPr>
                <w:rFonts w:ascii="Arial" w:hAnsi="Arial" w:cs="Arial"/>
              </w:rPr>
              <w:t xml:space="preserve"> (4)</w:t>
            </w:r>
            <w:r w:rsidR="00D47355">
              <w:rPr>
                <w:rFonts w:ascii="Arial" w:hAnsi="Arial" w:cs="Arial"/>
              </w:rPr>
              <w:t>;</w:t>
            </w:r>
            <w:r w:rsidR="009645BB" w:rsidRPr="00D47355">
              <w:rPr>
                <w:rFonts w:ascii="Arial" w:hAnsi="Arial" w:cs="Arial"/>
              </w:rPr>
              <w:t xml:space="preserve"> </w:t>
            </w:r>
            <w:r w:rsidR="002B58C8" w:rsidRPr="00D47355">
              <w:rPr>
                <w:rFonts w:ascii="Arial" w:hAnsi="Arial" w:cs="Arial"/>
              </w:rPr>
              <w:t xml:space="preserve">and </w:t>
            </w:r>
          </w:p>
          <w:p w14:paraId="3496D0F2" w14:textId="6EE99FF9" w:rsidR="003B4FFD" w:rsidRDefault="002B58C8" w:rsidP="00D7573A">
            <w:pPr>
              <w:pStyle w:val="ListParagraph"/>
              <w:numPr>
                <w:ilvl w:val="0"/>
                <w:numId w:val="62"/>
              </w:numPr>
              <w:spacing w:before="100" w:after="100"/>
              <w:rPr>
                <w:rFonts w:ascii="Arial" w:hAnsi="Arial" w:cs="Arial"/>
              </w:rPr>
            </w:pPr>
            <w:r w:rsidRPr="00D47355">
              <w:rPr>
                <w:rFonts w:ascii="Arial" w:hAnsi="Arial" w:cs="Arial"/>
              </w:rPr>
              <w:t xml:space="preserve">minimise the need to travel </w:t>
            </w:r>
            <w:r w:rsidR="001822D7" w:rsidRPr="00D47355">
              <w:rPr>
                <w:rFonts w:ascii="Arial" w:hAnsi="Arial" w:cs="Arial"/>
              </w:rPr>
              <w:t xml:space="preserve">and create accessible, safe and sustainable </w:t>
            </w:r>
            <w:r w:rsidR="00025599" w:rsidRPr="00D47355">
              <w:rPr>
                <w:rFonts w:ascii="Arial" w:hAnsi="Arial" w:cs="Arial"/>
              </w:rPr>
              <w:t>cycling and walking connections and networks</w:t>
            </w:r>
            <w:r w:rsidR="00CC2D95">
              <w:rPr>
                <w:rFonts w:ascii="Arial" w:hAnsi="Arial" w:cs="Arial"/>
              </w:rPr>
              <w:t xml:space="preserve"> (8)</w:t>
            </w:r>
            <w:r w:rsidR="00025599" w:rsidRPr="00D47355">
              <w:rPr>
                <w:rFonts w:ascii="Arial" w:hAnsi="Arial" w:cs="Arial"/>
              </w:rPr>
              <w:t>.</w:t>
            </w:r>
          </w:p>
          <w:p w14:paraId="56469A84" w14:textId="6ADCD052" w:rsidR="0078419E" w:rsidRPr="0078419E" w:rsidRDefault="0078419E" w:rsidP="0078419E">
            <w:pPr>
              <w:spacing w:before="100" w:after="100"/>
              <w:rPr>
                <w:rFonts w:ascii="Arial" w:hAnsi="Arial" w:cs="Arial"/>
              </w:rPr>
            </w:pPr>
            <w:r>
              <w:rPr>
                <w:rFonts w:ascii="Arial" w:hAnsi="Arial" w:cs="Arial"/>
              </w:rPr>
              <w:t xml:space="preserve">For the remainder of the IIA objectives the MM is not considered to have any </w:t>
            </w:r>
            <w:r w:rsidR="00561839">
              <w:rPr>
                <w:rFonts w:ascii="Arial" w:hAnsi="Arial" w:cs="Arial"/>
              </w:rPr>
              <w:t xml:space="preserve">significant </w:t>
            </w:r>
            <w:r>
              <w:rPr>
                <w:rFonts w:ascii="Arial" w:hAnsi="Arial" w:cs="Arial"/>
              </w:rPr>
              <w:t>effect on the achievement of the objective and therefore the</w:t>
            </w:r>
            <w:r w:rsidR="00A87456">
              <w:rPr>
                <w:rFonts w:ascii="Arial" w:hAnsi="Arial" w:cs="Arial"/>
              </w:rPr>
              <w:t xml:space="preserve"> impact</w:t>
            </w:r>
            <w:r>
              <w:rPr>
                <w:rFonts w:ascii="Arial" w:hAnsi="Arial" w:cs="Arial"/>
              </w:rPr>
              <w:t xml:space="preserve"> is neutral.</w:t>
            </w:r>
          </w:p>
        </w:tc>
      </w:tr>
      <w:tr w:rsidR="00EC67FD" w:rsidRPr="00EC67FD" w14:paraId="141390B0" w14:textId="77777777" w:rsidTr="003427A3">
        <w:tc>
          <w:tcPr>
            <w:tcW w:w="830" w:type="pct"/>
          </w:tcPr>
          <w:p w14:paraId="1A30AC35" w14:textId="2433D48C" w:rsidR="00DF622C" w:rsidRPr="00A12E1C" w:rsidRDefault="008D69FE" w:rsidP="003B4FFD">
            <w:pPr>
              <w:rPr>
                <w:rFonts w:ascii="Arial" w:hAnsi="Arial" w:cs="Arial"/>
                <w:b/>
                <w:bCs/>
              </w:rPr>
            </w:pPr>
            <w:r w:rsidRPr="00A12E1C">
              <w:rPr>
                <w:rFonts w:ascii="Arial" w:hAnsi="Arial" w:cs="Arial"/>
                <w:b/>
                <w:bCs/>
              </w:rPr>
              <w:t>MM8</w:t>
            </w:r>
            <w:r w:rsidR="00A16EC8">
              <w:rPr>
                <w:rFonts w:ascii="Arial" w:hAnsi="Arial" w:cs="Arial"/>
                <w:b/>
                <w:bCs/>
              </w:rPr>
              <w:t>7</w:t>
            </w:r>
            <w:r w:rsidRPr="00A12E1C">
              <w:rPr>
                <w:rFonts w:ascii="Arial" w:hAnsi="Arial" w:cs="Arial"/>
                <w:b/>
                <w:bCs/>
              </w:rPr>
              <w:t xml:space="preserve"> </w:t>
            </w:r>
          </w:p>
          <w:p w14:paraId="1200F96E" w14:textId="708E3268" w:rsidR="003B4FFD" w:rsidRPr="00A12E1C" w:rsidRDefault="003B4FFD" w:rsidP="003B4FFD">
            <w:pPr>
              <w:rPr>
                <w:rFonts w:ascii="Arial" w:hAnsi="Arial" w:cs="Arial"/>
                <w:b/>
                <w:bCs/>
              </w:rPr>
            </w:pPr>
            <w:r w:rsidRPr="00A12E1C">
              <w:rPr>
                <w:rFonts w:ascii="Arial" w:hAnsi="Arial" w:cs="Arial"/>
                <w:b/>
                <w:bCs/>
              </w:rPr>
              <w:t>Site No. 5</w:t>
            </w:r>
          </w:p>
        </w:tc>
        <w:tc>
          <w:tcPr>
            <w:tcW w:w="2115" w:type="pct"/>
          </w:tcPr>
          <w:p w14:paraId="4A6D9F0B" w14:textId="77777777" w:rsidR="003B4FFD" w:rsidRPr="00A12E1C" w:rsidRDefault="003B4FFD" w:rsidP="003B4FFD">
            <w:pPr>
              <w:rPr>
                <w:rFonts w:ascii="Arial" w:hAnsi="Arial" w:cs="Arial"/>
                <w:b/>
                <w:bCs/>
              </w:rPr>
            </w:pPr>
            <w:r w:rsidRPr="00A12E1C">
              <w:rPr>
                <w:rFonts w:ascii="Arial" w:hAnsi="Arial" w:cs="Arial"/>
                <w:b/>
                <w:bCs/>
              </w:rPr>
              <w:t>Edgware Hospital (Major Thoroughfare)</w:t>
            </w:r>
          </w:p>
        </w:tc>
        <w:tc>
          <w:tcPr>
            <w:tcW w:w="2055" w:type="pct"/>
          </w:tcPr>
          <w:p w14:paraId="6A7B37AB" w14:textId="4D818120" w:rsidR="003B4FFD" w:rsidRPr="00122923" w:rsidRDefault="006C7A1B" w:rsidP="003B4FFD">
            <w:pPr>
              <w:rPr>
                <w:rFonts w:ascii="Arial" w:hAnsi="Arial" w:cs="Arial"/>
                <w:b/>
                <w:bCs/>
              </w:rPr>
            </w:pPr>
            <w:r w:rsidRPr="00122923">
              <w:rPr>
                <w:rFonts w:ascii="Arial" w:hAnsi="Arial" w:cs="Arial"/>
                <w:b/>
                <w:bCs/>
              </w:rPr>
              <w:t xml:space="preserve">MM results </w:t>
            </w:r>
            <w:r w:rsidR="005B7B41" w:rsidRPr="00122923">
              <w:rPr>
                <w:rFonts w:ascii="Arial" w:hAnsi="Arial" w:cs="Arial"/>
                <w:b/>
                <w:bCs/>
              </w:rPr>
              <w:t xml:space="preserve">on balance </w:t>
            </w:r>
            <w:r w:rsidRPr="00122923">
              <w:rPr>
                <w:rFonts w:ascii="Arial" w:hAnsi="Arial" w:cs="Arial"/>
                <w:b/>
                <w:bCs/>
              </w:rPr>
              <w:t>in an o</w:t>
            </w:r>
            <w:r w:rsidR="009D1D5B" w:rsidRPr="00122923">
              <w:rPr>
                <w:rFonts w:ascii="Arial" w:hAnsi="Arial" w:cs="Arial"/>
                <w:b/>
                <w:bCs/>
              </w:rPr>
              <w:t xml:space="preserve">verall positive impact </w:t>
            </w:r>
            <w:r w:rsidR="007E4877">
              <w:rPr>
                <w:rFonts w:ascii="Arial" w:hAnsi="Arial" w:cs="Arial"/>
                <w:b/>
                <w:bCs/>
              </w:rPr>
              <w:t xml:space="preserve">on </w:t>
            </w:r>
            <w:r w:rsidR="00BB28F4">
              <w:rPr>
                <w:rFonts w:ascii="Arial" w:hAnsi="Arial" w:cs="Arial"/>
                <w:b/>
                <w:bCs/>
              </w:rPr>
              <w:t>SA/</w:t>
            </w:r>
            <w:r w:rsidR="007E4877">
              <w:rPr>
                <w:rFonts w:ascii="Arial" w:hAnsi="Arial" w:cs="Arial"/>
                <w:b/>
                <w:bCs/>
              </w:rPr>
              <w:t>IIA objectives</w:t>
            </w:r>
            <w:r w:rsidR="00A42CEC">
              <w:rPr>
                <w:rFonts w:ascii="Arial" w:hAnsi="Arial" w:cs="Arial"/>
                <w:b/>
                <w:bCs/>
              </w:rPr>
              <w:t>. T</w:t>
            </w:r>
            <w:r w:rsidR="009D1D5B" w:rsidRPr="00122923">
              <w:rPr>
                <w:rFonts w:ascii="Arial" w:hAnsi="Arial" w:cs="Arial"/>
                <w:b/>
                <w:bCs/>
              </w:rPr>
              <w:t xml:space="preserve">he </w:t>
            </w:r>
            <w:r w:rsidR="002F1195" w:rsidRPr="00122923">
              <w:rPr>
                <w:rFonts w:ascii="Arial" w:hAnsi="Arial" w:cs="Arial"/>
                <w:b/>
                <w:bCs/>
              </w:rPr>
              <w:t xml:space="preserve">reduction of </w:t>
            </w:r>
            <w:r w:rsidR="007421CD" w:rsidRPr="00122923">
              <w:rPr>
                <w:rFonts w:ascii="Arial" w:hAnsi="Arial" w:cs="Arial"/>
                <w:b/>
                <w:bCs/>
              </w:rPr>
              <w:t xml:space="preserve">residential </w:t>
            </w:r>
            <w:r w:rsidR="002F1195" w:rsidRPr="00122923">
              <w:rPr>
                <w:rFonts w:ascii="Arial" w:hAnsi="Arial" w:cs="Arial"/>
                <w:b/>
                <w:bCs/>
              </w:rPr>
              <w:t xml:space="preserve">development </w:t>
            </w:r>
            <w:r w:rsidR="008E1FD9" w:rsidRPr="00122923">
              <w:rPr>
                <w:rFonts w:ascii="Arial" w:hAnsi="Arial" w:cs="Arial"/>
                <w:b/>
                <w:bCs/>
              </w:rPr>
              <w:t xml:space="preserve">resulting </w:t>
            </w:r>
            <w:r w:rsidR="008E1FD9" w:rsidRPr="00122923">
              <w:rPr>
                <w:rFonts w:ascii="Arial" w:hAnsi="Arial" w:cs="Arial"/>
                <w:b/>
                <w:bCs/>
              </w:rPr>
              <w:lastRenderedPageBreak/>
              <w:t>from site delivery constraints</w:t>
            </w:r>
            <w:r w:rsidR="00A42CEC">
              <w:rPr>
                <w:rFonts w:ascii="Arial" w:hAnsi="Arial" w:cs="Arial"/>
                <w:b/>
                <w:bCs/>
              </w:rPr>
              <w:t xml:space="preserve"> being</w:t>
            </w:r>
            <w:r w:rsidR="00DA28F3" w:rsidRPr="00122923">
              <w:rPr>
                <w:rFonts w:ascii="Arial" w:hAnsi="Arial" w:cs="Arial"/>
                <w:b/>
                <w:bCs/>
              </w:rPr>
              <w:t xml:space="preserve"> </w:t>
            </w:r>
            <w:r w:rsidR="007421CD" w:rsidRPr="00122923">
              <w:rPr>
                <w:rFonts w:ascii="Arial" w:hAnsi="Arial" w:cs="Arial"/>
                <w:b/>
                <w:bCs/>
              </w:rPr>
              <w:t xml:space="preserve">outweighed by the </w:t>
            </w:r>
            <w:r w:rsidR="00B2436A" w:rsidRPr="00122923">
              <w:rPr>
                <w:rFonts w:ascii="Arial" w:hAnsi="Arial" w:cs="Arial"/>
                <w:b/>
                <w:bCs/>
              </w:rPr>
              <w:t xml:space="preserve">environmental benefits arising from </w:t>
            </w:r>
            <w:r w:rsidR="001D0CED" w:rsidRPr="00122923">
              <w:rPr>
                <w:rFonts w:ascii="Arial" w:hAnsi="Arial" w:cs="Arial"/>
                <w:b/>
                <w:bCs/>
              </w:rPr>
              <w:t>less development</w:t>
            </w:r>
            <w:r w:rsidR="00F53AB3" w:rsidRPr="00122923">
              <w:rPr>
                <w:rFonts w:ascii="Arial" w:hAnsi="Arial" w:cs="Arial"/>
                <w:b/>
                <w:bCs/>
              </w:rPr>
              <w:t xml:space="preserve"> </w:t>
            </w:r>
            <w:r w:rsidR="006C40A1">
              <w:rPr>
                <w:rFonts w:ascii="Arial" w:hAnsi="Arial" w:cs="Arial"/>
                <w:b/>
                <w:bCs/>
              </w:rPr>
              <w:t xml:space="preserve">on the site </w:t>
            </w:r>
            <w:r w:rsidR="00F53AB3" w:rsidRPr="00122923">
              <w:rPr>
                <w:rFonts w:ascii="Arial" w:hAnsi="Arial" w:cs="Arial"/>
                <w:b/>
                <w:bCs/>
              </w:rPr>
              <w:t xml:space="preserve">together with </w:t>
            </w:r>
            <w:r w:rsidR="00874FFD" w:rsidRPr="00122923">
              <w:rPr>
                <w:rFonts w:ascii="Arial" w:hAnsi="Arial" w:cs="Arial"/>
                <w:b/>
                <w:bCs/>
              </w:rPr>
              <w:t xml:space="preserve">explicit reference added to </w:t>
            </w:r>
            <w:r w:rsidR="00F53AB3" w:rsidRPr="00122923">
              <w:rPr>
                <w:rFonts w:ascii="Arial" w:hAnsi="Arial" w:cs="Arial"/>
                <w:b/>
                <w:bCs/>
              </w:rPr>
              <w:t>improvement</w:t>
            </w:r>
            <w:r w:rsidR="00874FFD" w:rsidRPr="00122923">
              <w:rPr>
                <w:rFonts w:ascii="Arial" w:hAnsi="Arial" w:cs="Arial"/>
                <w:b/>
                <w:bCs/>
              </w:rPr>
              <w:t>s</w:t>
            </w:r>
            <w:r w:rsidR="00F53AB3" w:rsidRPr="00122923">
              <w:rPr>
                <w:rFonts w:ascii="Arial" w:hAnsi="Arial" w:cs="Arial"/>
                <w:b/>
                <w:bCs/>
              </w:rPr>
              <w:t xml:space="preserve"> sought </w:t>
            </w:r>
            <w:r w:rsidR="00874FFD" w:rsidRPr="00122923">
              <w:rPr>
                <w:rFonts w:ascii="Arial" w:hAnsi="Arial" w:cs="Arial"/>
                <w:b/>
                <w:bCs/>
              </w:rPr>
              <w:t xml:space="preserve">in respect of </w:t>
            </w:r>
            <w:r w:rsidR="00F53AB3" w:rsidRPr="00122923">
              <w:rPr>
                <w:rFonts w:ascii="Arial" w:hAnsi="Arial" w:cs="Arial"/>
                <w:b/>
                <w:bCs/>
              </w:rPr>
              <w:t xml:space="preserve">biodiversity </w:t>
            </w:r>
            <w:r w:rsidR="008F751B">
              <w:rPr>
                <w:rFonts w:ascii="Arial" w:hAnsi="Arial" w:cs="Arial"/>
                <w:b/>
                <w:bCs/>
              </w:rPr>
              <w:t>(10)</w:t>
            </w:r>
            <w:r w:rsidR="00416F6C">
              <w:rPr>
                <w:rFonts w:ascii="Arial" w:hAnsi="Arial" w:cs="Arial"/>
                <w:b/>
                <w:bCs/>
              </w:rPr>
              <w:t xml:space="preserve">, </w:t>
            </w:r>
            <w:r w:rsidR="00F53AB3" w:rsidRPr="00122923">
              <w:rPr>
                <w:rFonts w:ascii="Arial" w:hAnsi="Arial" w:cs="Arial"/>
                <w:b/>
                <w:bCs/>
              </w:rPr>
              <w:t xml:space="preserve">walking </w:t>
            </w:r>
            <w:r w:rsidR="00C8174C" w:rsidRPr="00122923">
              <w:rPr>
                <w:rFonts w:ascii="Arial" w:hAnsi="Arial" w:cs="Arial"/>
                <w:b/>
                <w:bCs/>
              </w:rPr>
              <w:t>route</w:t>
            </w:r>
            <w:r w:rsidR="00CC5A1E" w:rsidRPr="00122923">
              <w:rPr>
                <w:rFonts w:ascii="Arial" w:hAnsi="Arial" w:cs="Arial"/>
                <w:b/>
                <w:bCs/>
              </w:rPr>
              <w:t xml:space="preserve"> network</w:t>
            </w:r>
            <w:r w:rsidR="00C8174C" w:rsidRPr="00122923">
              <w:rPr>
                <w:rFonts w:ascii="Arial" w:hAnsi="Arial" w:cs="Arial"/>
                <w:b/>
                <w:bCs/>
              </w:rPr>
              <w:t xml:space="preserve"> </w:t>
            </w:r>
            <w:r w:rsidR="00CC5A1E" w:rsidRPr="00122923">
              <w:rPr>
                <w:rFonts w:ascii="Arial" w:hAnsi="Arial" w:cs="Arial"/>
                <w:b/>
                <w:bCs/>
              </w:rPr>
              <w:t>connectivity</w:t>
            </w:r>
            <w:r w:rsidR="008F751B">
              <w:rPr>
                <w:rFonts w:ascii="Arial" w:hAnsi="Arial" w:cs="Arial"/>
                <w:b/>
                <w:bCs/>
              </w:rPr>
              <w:t xml:space="preserve"> (8)</w:t>
            </w:r>
            <w:r w:rsidR="00CC5A1E" w:rsidRPr="00122923">
              <w:rPr>
                <w:rFonts w:ascii="Arial" w:hAnsi="Arial" w:cs="Arial"/>
                <w:b/>
                <w:bCs/>
              </w:rPr>
              <w:t>, management of flooding</w:t>
            </w:r>
            <w:r w:rsidR="001D0CED" w:rsidRPr="00122923">
              <w:rPr>
                <w:rFonts w:ascii="Arial" w:hAnsi="Arial" w:cs="Arial"/>
                <w:b/>
                <w:bCs/>
              </w:rPr>
              <w:t xml:space="preserve"> </w:t>
            </w:r>
            <w:r w:rsidR="008F751B">
              <w:rPr>
                <w:rFonts w:ascii="Arial" w:hAnsi="Arial" w:cs="Arial"/>
                <w:b/>
                <w:bCs/>
              </w:rPr>
              <w:t xml:space="preserve">(13) </w:t>
            </w:r>
            <w:r w:rsidR="00D1219F" w:rsidRPr="00122923">
              <w:rPr>
                <w:rFonts w:ascii="Arial" w:hAnsi="Arial" w:cs="Arial"/>
                <w:b/>
                <w:bCs/>
              </w:rPr>
              <w:t xml:space="preserve">and </w:t>
            </w:r>
            <w:r w:rsidR="000601A3" w:rsidRPr="00122923">
              <w:rPr>
                <w:rFonts w:ascii="Arial" w:hAnsi="Arial" w:cs="Arial"/>
                <w:b/>
                <w:bCs/>
              </w:rPr>
              <w:t xml:space="preserve">thereby </w:t>
            </w:r>
            <w:r w:rsidR="00D1219F" w:rsidRPr="00122923">
              <w:rPr>
                <w:rFonts w:ascii="Arial" w:hAnsi="Arial" w:cs="Arial"/>
                <w:b/>
                <w:bCs/>
              </w:rPr>
              <w:t xml:space="preserve">resultant </w:t>
            </w:r>
            <w:r w:rsidR="009D1D5B" w:rsidRPr="00122923">
              <w:rPr>
                <w:rFonts w:ascii="Arial" w:hAnsi="Arial" w:cs="Arial"/>
                <w:b/>
                <w:bCs/>
              </w:rPr>
              <w:t>reduc</w:t>
            </w:r>
            <w:r w:rsidR="00D1219F" w:rsidRPr="00122923">
              <w:rPr>
                <w:rFonts w:ascii="Arial" w:hAnsi="Arial" w:cs="Arial"/>
                <w:b/>
                <w:bCs/>
              </w:rPr>
              <w:t xml:space="preserve">tion in </w:t>
            </w:r>
            <w:r w:rsidR="00AB2164">
              <w:rPr>
                <w:rFonts w:ascii="Arial" w:hAnsi="Arial" w:cs="Arial"/>
                <w:b/>
                <w:bCs/>
              </w:rPr>
              <w:t xml:space="preserve">potential </w:t>
            </w:r>
            <w:r w:rsidR="009B0F01" w:rsidRPr="00122923">
              <w:rPr>
                <w:rFonts w:ascii="Arial" w:hAnsi="Arial" w:cs="Arial"/>
                <w:b/>
                <w:bCs/>
              </w:rPr>
              <w:t xml:space="preserve">negative </w:t>
            </w:r>
            <w:r w:rsidR="009D1D5B" w:rsidRPr="00122923">
              <w:rPr>
                <w:rFonts w:ascii="Arial" w:hAnsi="Arial" w:cs="Arial"/>
                <w:b/>
                <w:bCs/>
              </w:rPr>
              <w:t>impact</w:t>
            </w:r>
            <w:r w:rsidR="00034F56" w:rsidRPr="00122923">
              <w:rPr>
                <w:rFonts w:ascii="Arial" w:hAnsi="Arial" w:cs="Arial"/>
                <w:b/>
                <w:bCs/>
              </w:rPr>
              <w:t>s</w:t>
            </w:r>
            <w:r w:rsidR="009D1D5B" w:rsidRPr="00122923">
              <w:rPr>
                <w:rFonts w:ascii="Arial" w:hAnsi="Arial" w:cs="Arial"/>
                <w:b/>
                <w:bCs/>
              </w:rPr>
              <w:t xml:space="preserve"> </w:t>
            </w:r>
            <w:r w:rsidR="00A62356" w:rsidRPr="00122923">
              <w:rPr>
                <w:rFonts w:ascii="Arial" w:hAnsi="Arial" w:cs="Arial"/>
                <w:b/>
                <w:bCs/>
              </w:rPr>
              <w:t>upon</w:t>
            </w:r>
            <w:r w:rsidR="009D1D5B" w:rsidRPr="00122923">
              <w:rPr>
                <w:rFonts w:ascii="Arial" w:hAnsi="Arial" w:cs="Arial"/>
                <w:b/>
                <w:bCs/>
              </w:rPr>
              <w:t xml:space="preserve"> the site</w:t>
            </w:r>
            <w:r w:rsidR="002F32D0">
              <w:rPr>
                <w:rFonts w:ascii="Arial" w:hAnsi="Arial" w:cs="Arial"/>
                <w:b/>
                <w:bCs/>
              </w:rPr>
              <w:t xml:space="preserve"> </w:t>
            </w:r>
            <w:r w:rsidR="00434EF7">
              <w:rPr>
                <w:rFonts w:ascii="Arial" w:hAnsi="Arial" w:cs="Arial"/>
                <w:b/>
                <w:bCs/>
              </w:rPr>
              <w:t xml:space="preserve">(objectives </w:t>
            </w:r>
            <w:r w:rsidR="002F32D0">
              <w:rPr>
                <w:rFonts w:ascii="Arial" w:hAnsi="Arial" w:cs="Arial"/>
                <w:b/>
                <w:bCs/>
              </w:rPr>
              <w:t>(</w:t>
            </w:r>
            <w:r w:rsidR="003A5403">
              <w:rPr>
                <w:rFonts w:ascii="Arial" w:hAnsi="Arial" w:cs="Arial"/>
                <w:b/>
                <w:bCs/>
              </w:rPr>
              <w:t>2) and (5)</w:t>
            </w:r>
            <w:r w:rsidR="00434EF7">
              <w:rPr>
                <w:rFonts w:ascii="Arial" w:hAnsi="Arial" w:cs="Arial"/>
                <w:b/>
                <w:bCs/>
              </w:rPr>
              <w:t>)</w:t>
            </w:r>
            <w:r w:rsidR="009D1D5B" w:rsidRPr="00122923">
              <w:rPr>
                <w:rFonts w:ascii="Arial" w:hAnsi="Arial" w:cs="Arial"/>
                <w:b/>
                <w:bCs/>
              </w:rPr>
              <w:t>.</w:t>
            </w:r>
          </w:p>
        </w:tc>
      </w:tr>
      <w:tr w:rsidR="00EC67FD" w:rsidRPr="00EC67FD" w14:paraId="167D0C11" w14:textId="77777777" w:rsidTr="003427A3">
        <w:tc>
          <w:tcPr>
            <w:tcW w:w="830" w:type="pct"/>
          </w:tcPr>
          <w:p w14:paraId="4DA26330" w14:textId="77777777" w:rsidR="003B4FFD" w:rsidRPr="00A12E1C" w:rsidRDefault="003B4FFD" w:rsidP="003B4FFD">
            <w:pPr>
              <w:rPr>
                <w:rFonts w:ascii="Arial" w:hAnsi="Arial" w:cs="Arial"/>
                <w:b/>
                <w:bCs/>
              </w:rPr>
            </w:pPr>
            <w:r w:rsidRPr="00A12E1C">
              <w:rPr>
                <w:rFonts w:ascii="Arial" w:hAnsi="Arial" w:cs="Arial"/>
                <w:b/>
                <w:bCs/>
              </w:rPr>
              <w:lastRenderedPageBreak/>
              <w:t>Site Address:</w:t>
            </w:r>
          </w:p>
        </w:tc>
        <w:tc>
          <w:tcPr>
            <w:tcW w:w="2115" w:type="pct"/>
          </w:tcPr>
          <w:p w14:paraId="69C40B91" w14:textId="77777777" w:rsidR="003B4FFD" w:rsidRPr="00A12E1C" w:rsidRDefault="003B4FFD" w:rsidP="003B4FFD">
            <w:pPr>
              <w:rPr>
                <w:rFonts w:ascii="Arial" w:hAnsi="Arial" w:cs="Arial"/>
                <w:b/>
                <w:bCs/>
              </w:rPr>
            </w:pPr>
            <w:r w:rsidRPr="00A12E1C">
              <w:rPr>
                <w:rFonts w:ascii="Arial" w:hAnsi="Arial" w:cs="Arial"/>
                <w:b/>
                <w:bCs/>
              </w:rPr>
              <w:t xml:space="preserve">Edgware Rd, Burnt Oak, HA8 0AD </w:t>
            </w:r>
          </w:p>
        </w:tc>
        <w:tc>
          <w:tcPr>
            <w:tcW w:w="2055" w:type="pct"/>
          </w:tcPr>
          <w:p w14:paraId="20FC9F6E" w14:textId="33F08575" w:rsidR="003B4FFD" w:rsidRPr="00A12E1C" w:rsidRDefault="003B4FFD" w:rsidP="003B4FFD">
            <w:pPr>
              <w:rPr>
                <w:rFonts w:ascii="Arial" w:hAnsi="Arial" w:cs="Arial"/>
              </w:rPr>
            </w:pPr>
          </w:p>
        </w:tc>
      </w:tr>
      <w:tr w:rsidR="00EC67FD" w:rsidRPr="00EC67FD" w14:paraId="22C10455" w14:textId="77777777" w:rsidTr="003427A3">
        <w:tc>
          <w:tcPr>
            <w:tcW w:w="830" w:type="pct"/>
            <w:vAlign w:val="center"/>
          </w:tcPr>
          <w:p w14:paraId="56449821"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208D0D6C" w14:textId="77777777" w:rsidR="003B4FFD" w:rsidRPr="00A12E1C" w:rsidRDefault="003B4FFD" w:rsidP="003B4FFD">
            <w:pPr>
              <w:rPr>
                <w:rFonts w:ascii="Arial" w:hAnsi="Arial" w:cs="Arial"/>
              </w:rPr>
            </w:pPr>
            <w:r w:rsidRPr="00A12E1C">
              <w:rPr>
                <w:rFonts w:ascii="Arial" w:hAnsi="Arial" w:cs="Arial"/>
              </w:rPr>
              <w:t>Burnt Oak</w:t>
            </w:r>
          </w:p>
        </w:tc>
        <w:tc>
          <w:tcPr>
            <w:tcW w:w="2055" w:type="pct"/>
          </w:tcPr>
          <w:p w14:paraId="5E489D22" w14:textId="6167B1BC" w:rsidR="003B4FFD" w:rsidRPr="00A12E1C" w:rsidRDefault="003B4FFD" w:rsidP="003B4FFD">
            <w:pPr>
              <w:rPr>
                <w:rFonts w:ascii="Arial" w:hAnsi="Arial" w:cs="Arial"/>
              </w:rPr>
            </w:pPr>
          </w:p>
        </w:tc>
      </w:tr>
      <w:tr w:rsidR="00EC67FD" w:rsidRPr="00EC67FD" w14:paraId="6438BBB8" w14:textId="77777777" w:rsidTr="003427A3">
        <w:tc>
          <w:tcPr>
            <w:tcW w:w="830" w:type="pct"/>
            <w:vAlign w:val="center"/>
          </w:tcPr>
          <w:p w14:paraId="61D008B1"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04EA6A03"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2FF1A44C" w14:textId="7C6731C5" w:rsidR="003B4FFD" w:rsidRPr="00A12E1C" w:rsidRDefault="003B4FFD" w:rsidP="003B4FFD">
            <w:pPr>
              <w:rPr>
                <w:rFonts w:ascii="Arial" w:hAnsi="Arial" w:cs="Arial"/>
                <w:noProof/>
              </w:rPr>
            </w:pPr>
          </w:p>
        </w:tc>
      </w:tr>
      <w:tr w:rsidR="00EC67FD" w:rsidRPr="00EC67FD" w14:paraId="7CAB7971" w14:textId="77777777" w:rsidTr="003427A3">
        <w:tc>
          <w:tcPr>
            <w:tcW w:w="830" w:type="pct"/>
            <w:vAlign w:val="center"/>
          </w:tcPr>
          <w:p w14:paraId="6F865FF3"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111BF2E1"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7841501E" w14:textId="1DED4D3A" w:rsidR="003B4FFD" w:rsidRPr="00A12E1C" w:rsidRDefault="003B4FFD" w:rsidP="003B4FFD">
            <w:pPr>
              <w:rPr>
                <w:rFonts w:ascii="Arial" w:hAnsi="Arial" w:cs="Arial"/>
                <w:noProof/>
              </w:rPr>
            </w:pPr>
          </w:p>
        </w:tc>
      </w:tr>
      <w:tr w:rsidR="00EC67FD" w:rsidRPr="00EC67FD" w14:paraId="48838195" w14:textId="77777777" w:rsidTr="003427A3">
        <w:tc>
          <w:tcPr>
            <w:tcW w:w="830" w:type="pct"/>
            <w:vAlign w:val="center"/>
          </w:tcPr>
          <w:p w14:paraId="595EEFA4"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2A1C4FB4" w14:textId="77777777" w:rsidR="003B4FFD" w:rsidRPr="00A12E1C" w:rsidRDefault="003B4FFD" w:rsidP="003B4FFD">
            <w:pPr>
              <w:rPr>
                <w:rFonts w:ascii="Arial" w:hAnsi="Arial" w:cs="Arial"/>
              </w:rPr>
            </w:pPr>
            <w:r w:rsidRPr="00A12E1C">
              <w:rPr>
                <w:rFonts w:ascii="Arial" w:hAnsi="Arial" w:cs="Arial"/>
                <w:strike/>
              </w:rPr>
              <w:t xml:space="preserve">2.87 ha </w:t>
            </w:r>
            <w:r w:rsidRPr="00A12E1C">
              <w:rPr>
                <w:rFonts w:ascii="Arial" w:hAnsi="Arial" w:cs="Arial"/>
                <w:u w:val="single"/>
              </w:rPr>
              <w:t>6.4 ha (5.2 ha currently outside of Flood Zone 3b)</w:t>
            </w:r>
          </w:p>
        </w:tc>
        <w:tc>
          <w:tcPr>
            <w:tcW w:w="2055" w:type="pct"/>
          </w:tcPr>
          <w:p w14:paraId="1B2A802A" w14:textId="1F1493A3" w:rsidR="003B4FFD" w:rsidRPr="00F3565F" w:rsidRDefault="00F3565F" w:rsidP="003B4FFD">
            <w:pPr>
              <w:rPr>
                <w:rFonts w:ascii="Arial" w:hAnsi="Arial" w:cs="Arial"/>
              </w:rPr>
            </w:pPr>
            <w:r>
              <w:rPr>
                <w:rFonts w:ascii="Arial" w:hAnsi="Arial" w:cs="Arial"/>
              </w:rPr>
              <w:t>Confirmation on developable area of the site.</w:t>
            </w:r>
            <w:r w:rsidR="004602FA">
              <w:rPr>
                <w:rFonts w:ascii="Arial" w:hAnsi="Arial" w:cs="Arial"/>
              </w:rPr>
              <w:t xml:space="preserve"> </w:t>
            </w:r>
            <w:r w:rsidR="004602FA">
              <w:t xml:space="preserve"> </w:t>
            </w:r>
            <w:r w:rsidR="004602FA" w:rsidRPr="004602FA">
              <w:rPr>
                <w:rFonts w:ascii="Arial" w:hAnsi="Arial" w:cs="Arial"/>
              </w:rPr>
              <w:t>Impacting positively on SA/IIA objectives to reduce the contribution to climate change (11) and minimise and manage the risk of flooding (13).</w:t>
            </w:r>
          </w:p>
        </w:tc>
      </w:tr>
      <w:tr w:rsidR="00EC67FD" w:rsidRPr="00EC67FD" w14:paraId="0D0F4227" w14:textId="77777777" w:rsidTr="003427A3">
        <w:tc>
          <w:tcPr>
            <w:tcW w:w="830" w:type="pct"/>
            <w:vAlign w:val="center"/>
          </w:tcPr>
          <w:p w14:paraId="780EFF0D"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725B9253" w14:textId="77777777" w:rsidR="003B4FFD" w:rsidRPr="00A12E1C" w:rsidRDefault="003B4FFD" w:rsidP="003B4FFD">
            <w:pPr>
              <w:rPr>
                <w:rFonts w:ascii="Arial" w:hAnsi="Arial" w:cs="Arial"/>
              </w:rPr>
            </w:pPr>
            <w:r w:rsidRPr="00A12E1C">
              <w:rPr>
                <w:rFonts w:ascii="Arial" w:hAnsi="Arial" w:cs="Arial"/>
              </w:rPr>
              <w:t>Public (NHS)</w:t>
            </w:r>
          </w:p>
        </w:tc>
        <w:tc>
          <w:tcPr>
            <w:tcW w:w="2055" w:type="pct"/>
          </w:tcPr>
          <w:p w14:paraId="3E097D0D" w14:textId="44E93E83" w:rsidR="003B4FFD" w:rsidRPr="00A12E1C" w:rsidRDefault="003B4FFD" w:rsidP="003B4FFD">
            <w:pPr>
              <w:rPr>
                <w:rFonts w:ascii="Arial" w:hAnsi="Arial" w:cs="Arial"/>
              </w:rPr>
            </w:pPr>
          </w:p>
        </w:tc>
      </w:tr>
      <w:tr w:rsidR="00EC67FD" w:rsidRPr="00EC67FD" w14:paraId="3BD94F41" w14:textId="77777777" w:rsidTr="003427A3">
        <w:tc>
          <w:tcPr>
            <w:tcW w:w="830" w:type="pct"/>
            <w:vAlign w:val="center"/>
          </w:tcPr>
          <w:p w14:paraId="1D699143"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5F66891" w14:textId="77777777" w:rsidR="003B4FFD" w:rsidRPr="00A12E1C" w:rsidRDefault="003B4FFD" w:rsidP="003B4FFD">
            <w:pPr>
              <w:rPr>
                <w:rFonts w:ascii="Arial" w:hAnsi="Arial" w:cs="Arial"/>
              </w:rPr>
            </w:pPr>
            <w:r w:rsidRPr="00A12E1C">
              <w:rPr>
                <w:rFonts w:ascii="Arial" w:hAnsi="Arial" w:cs="Arial"/>
              </w:rPr>
              <w:t>Call for sites</w:t>
            </w:r>
          </w:p>
        </w:tc>
        <w:tc>
          <w:tcPr>
            <w:tcW w:w="2055" w:type="pct"/>
          </w:tcPr>
          <w:p w14:paraId="0916697B" w14:textId="430FFC55" w:rsidR="003B4FFD" w:rsidRPr="00A12E1C" w:rsidRDefault="003B4FFD" w:rsidP="003B4FFD">
            <w:pPr>
              <w:rPr>
                <w:rFonts w:ascii="Arial" w:hAnsi="Arial" w:cs="Arial"/>
              </w:rPr>
            </w:pPr>
          </w:p>
        </w:tc>
      </w:tr>
      <w:tr w:rsidR="00EC67FD" w:rsidRPr="00EC67FD" w14:paraId="05D3C207" w14:textId="77777777" w:rsidTr="003427A3">
        <w:tc>
          <w:tcPr>
            <w:tcW w:w="830" w:type="pct"/>
            <w:vAlign w:val="center"/>
          </w:tcPr>
          <w:p w14:paraId="1AC2339A"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27425D42"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38007D4D" w14:textId="5750336D" w:rsidR="003B4FFD" w:rsidRPr="00A12E1C" w:rsidRDefault="003B4FFD" w:rsidP="003B4FFD">
            <w:pPr>
              <w:rPr>
                <w:rFonts w:ascii="Arial" w:hAnsi="Arial" w:cs="Arial"/>
              </w:rPr>
            </w:pPr>
          </w:p>
        </w:tc>
      </w:tr>
      <w:tr w:rsidR="00EC67FD" w:rsidRPr="00EC67FD" w14:paraId="612D0F60" w14:textId="77777777" w:rsidTr="003427A3">
        <w:tc>
          <w:tcPr>
            <w:tcW w:w="830" w:type="pct"/>
            <w:vAlign w:val="center"/>
          </w:tcPr>
          <w:p w14:paraId="27C72BDC"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1EEA5BEF" w14:textId="77777777" w:rsidR="003B4FFD" w:rsidRPr="00A12E1C" w:rsidRDefault="003B4FFD" w:rsidP="003B4FFD">
            <w:pPr>
              <w:rPr>
                <w:rFonts w:ascii="Arial" w:hAnsi="Arial" w:cs="Arial"/>
              </w:rPr>
            </w:pPr>
            <w:r w:rsidRPr="00A12E1C">
              <w:rPr>
                <w:rFonts w:ascii="Arial" w:hAnsi="Arial" w:cs="Arial"/>
              </w:rPr>
              <w:t>Hospital</w:t>
            </w:r>
          </w:p>
        </w:tc>
        <w:tc>
          <w:tcPr>
            <w:tcW w:w="2055" w:type="pct"/>
          </w:tcPr>
          <w:p w14:paraId="1FD59E77" w14:textId="3AD1C1AD" w:rsidR="003B4FFD" w:rsidRPr="00A12E1C" w:rsidRDefault="003B4FFD" w:rsidP="003B4FFD">
            <w:pPr>
              <w:rPr>
                <w:rFonts w:ascii="Arial" w:hAnsi="Arial" w:cs="Arial"/>
              </w:rPr>
            </w:pPr>
          </w:p>
        </w:tc>
      </w:tr>
      <w:tr w:rsidR="00EC67FD" w:rsidRPr="00EC67FD" w14:paraId="7D1CD059" w14:textId="77777777" w:rsidTr="003427A3">
        <w:tc>
          <w:tcPr>
            <w:tcW w:w="830" w:type="pct"/>
            <w:vAlign w:val="center"/>
          </w:tcPr>
          <w:p w14:paraId="18B3AF0B"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404EF251" w14:textId="77777777" w:rsidR="003B4FFD" w:rsidRPr="00A12E1C" w:rsidRDefault="003B4FFD" w:rsidP="003B4FFD">
            <w:pPr>
              <w:rPr>
                <w:rFonts w:ascii="Arial" w:hAnsi="Arial" w:cs="Arial"/>
              </w:rPr>
            </w:pPr>
            <w:r w:rsidRPr="00A12E1C">
              <w:rPr>
                <w:rFonts w:ascii="Arial" w:hAnsi="Arial" w:cs="Arial"/>
              </w:rPr>
              <w:t>6-10 years</w:t>
            </w:r>
          </w:p>
        </w:tc>
        <w:tc>
          <w:tcPr>
            <w:tcW w:w="2055" w:type="pct"/>
          </w:tcPr>
          <w:p w14:paraId="2FB2E58B" w14:textId="1BFFE4F7" w:rsidR="003B4FFD" w:rsidRPr="00A12E1C" w:rsidRDefault="003B4FFD" w:rsidP="003B4FFD">
            <w:pPr>
              <w:rPr>
                <w:rFonts w:ascii="Arial" w:hAnsi="Arial" w:cs="Arial"/>
              </w:rPr>
            </w:pPr>
          </w:p>
        </w:tc>
      </w:tr>
      <w:tr w:rsidR="00EC67FD" w:rsidRPr="00EC67FD" w14:paraId="3766CFE4" w14:textId="77777777" w:rsidTr="003427A3">
        <w:tc>
          <w:tcPr>
            <w:tcW w:w="830" w:type="pct"/>
          </w:tcPr>
          <w:p w14:paraId="5571D1C7"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0A89AB6B" w14:textId="77777777" w:rsidR="003B4FFD" w:rsidRPr="00A12E1C" w:rsidRDefault="003B4FFD" w:rsidP="003B4FFD">
            <w:pPr>
              <w:rPr>
                <w:rFonts w:ascii="Arial" w:hAnsi="Arial" w:cs="Arial"/>
              </w:rPr>
            </w:pPr>
            <w:r w:rsidRPr="00A12E1C">
              <w:rPr>
                <w:rFonts w:ascii="Arial" w:hAnsi="Arial" w:cs="Arial"/>
              </w:rPr>
              <w:t>Site of Borough Importance for Nature Conservation</w:t>
            </w:r>
          </w:p>
        </w:tc>
        <w:tc>
          <w:tcPr>
            <w:tcW w:w="2055" w:type="pct"/>
          </w:tcPr>
          <w:p w14:paraId="5E81DF77" w14:textId="42FF8669" w:rsidR="003B4FFD" w:rsidRPr="00A12E1C" w:rsidRDefault="003B4FFD" w:rsidP="003B4FFD">
            <w:pPr>
              <w:rPr>
                <w:rFonts w:ascii="Arial" w:hAnsi="Arial" w:cs="Arial"/>
              </w:rPr>
            </w:pPr>
          </w:p>
        </w:tc>
      </w:tr>
      <w:tr w:rsidR="00EC67FD" w:rsidRPr="00EC67FD" w14:paraId="3E7219C1" w14:textId="77777777" w:rsidTr="003427A3">
        <w:tc>
          <w:tcPr>
            <w:tcW w:w="830" w:type="pct"/>
          </w:tcPr>
          <w:p w14:paraId="7E423ABC"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DD4477D" w14:textId="77777777" w:rsidR="003B4FFD" w:rsidRPr="00A12E1C" w:rsidRDefault="003B4FFD" w:rsidP="003B4FFD">
            <w:pPr>
              <w:rPr>
                <w:rFonts w:ascii="Arial" w:hAnsi="Arial" w:cs="Arial"/>
                <w:strike/>
              </w:rPr>
            </w:pPr>
            <w:r w:rsidRPr="00A12E1C">
              <w:rPr>
                <w:rFonts w:ascii="Arial" w:hAnsi="Arial" w:cs="Arial"/>
                <w:strike/>
              </w:rPr>
              <w:t>None</w:t>
            </w:r>
          </w:p>
          <w:p w14:paraId="7622A21F" w14:textId="77777777" w:rsidR="003B4FFD" w:rsidRPr="00A12E1C" w:rsidRDefault="003B4FFD" w:rsidP="003B4FFD">
            <w:pPr>
              <w:rPr>
                <w:rFonts w:ascii="Arial" w:hAnsi="Arial" w:cs="Arial"/>
              </w:rPr>
            </w:pPr>
            <w:r w:rsidRPr="00A12E1C">
              <w:rPr>
                <w:rFonts w:ascii="Arial" w:hAnsi="Arial" w:cs="Arial"/>
              </w:rPr>
              <w:t xml:space="preserve"> </w:t>
            </w:r>
            <w:r w:rsidRPr="00A12E1C">
              <w:rPr>
                <w:rFonts w:ascii="Arial" w:hAnsi="Arial" w:cs="Arial"/>
                <w:u w:val="single"/>
              </w:rPr>
              <w:t>(21/0274/OUT).</w:t>
            </w:r>
          </w:p>
        </w:tc>
        <w:tc>
          <w:tcPr>
            <w:tcW w:w="2055" w:type="pct"/>
          </w:tcPr>
          <w:p w14:paraId="29B27653" w14:textId="3FBF3F5E" w:rsidR="003B4FFD" w:rsidRPr="00791FC9" w:rsidRDefault="00212D64" w:rsidP="003B4FFD">
            <w:pPr>
              <w:rPr>
                <w:rFonts w:ascii="Arial" w:hAnsi="Arial" w:cs="Arial"/>
              </w:rPr>
            </w:pPr>
            <w:r>
              <w:rPr>
                <w:rFonts w:ascii="Arial" w:hAnsi="Arial" w:cs="Arial"/>
              </w:rPr>
              <w:t>R</w:t>
            </w:r>
            <w:r w:rsidR="00540937" w:rsidRPr="00791FC9">
              <w:rPr>
                <w:rFonts w:ascii="Arial" w:hAnsi="Arial" w:cs="Arial"/>
              </w:rPr>
              <w:t>ecording</w:t>
            </w:r>
            <w:r>
              <w:rPr>
                <w:rFonts w:ascii="Arial" w:hAnsi="Arial" w:cs="Arial"/>
              </w:rPr>
              <w:t xml:space="preserve"> extant</w:t>
            </w:r>
            <w:r w:rsidR="00540937" w:rsidRPr="00791FC9">
              <w:rPr>
                <w:rFonts w:ascii="Arial" w:hAnsi="Arial" w:cs="Arial"/>
              </w:rPr>
              <w:t xml:space="preserve"> permission provides greater certainty regarding the contribution to housing, (including affordable) supply. </w:t>
            </w:r>
            <w:r w:rsidR="00A90084">
              <w:rPr>
                <w:rFonts w:ascii="Arial" w:hAnsi="Arial" w:cs="Arial"/>
              </w:rPr>
              <w:t>As explained below, the permission carries a s</w:t>
            </w:r>
            <w:r w:rsidR="00A90084" w:rsidRPr="00A90084">
              <w:rPr>
                <w:rFonts w:ascii="Arial" w:hAnsi="Arial" w:cs="Arial"/>
              </w:rPr>
              <w:t>ignificant reduction in indicative residential capacity impacting negatively on SA/IIA objectives relating to efficient use of land (2) and access to good quality, well located affordable housing (5).</w:t>
            </w:r>
          </w:p>
        </w:tc>
      </w:tr>
      <w:tr w:rsidR="00EC67FD" w:rsidRPr="00EC67FD" w14:paraId="7327DAED" w14:textId="77777777" w:rsidTr="003427A3">
        <w:tc>
          <w:tcPr>
            <w:tcW w:w="830" w:type="pct"/>
          </w:tcPr>
          <w:p w14:paraId="3A52E585"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193BE215" w14:textId="77777777" w:rsidR="003B4FFD" w:rsidRPr="00A12E1C" w:rsidRDefault="003B4FFD" w:rsidP="003B4FFD">
            <w:pPr>
              <w:autoSpaceDE w:val="0"/>
              <w:autoSpaceDN w:val="0"/>
              <w:adjustRightInd w:val="0"/>
              <w:jc w:val="both"/>
              <w:rPr>
                <w:rFonts w:ascii="Arial" w:hAnsi="Arial" w:cs="Arial"/>
                <w:u w:val="single"/>
              </w:rPr>
            </w:pPr>
            <w:r w:rsidRPr="00A12E1C">
              <w:rPr>
                <w:rFonts w:ascii="Arial" w:hAnsi="Arial" w:cs="Arial"/>
                <w:strike/>
              </w:rPr>
              <w:t xml:space="preserve">An </w:t>
            </w:r>
            <w:r w:rsidRPr="00A12E1C">
              <w:rPr>
                <w:rFonts w:ascii="Arial" w:hAnsi="Arial" w:cs="Arial"/>
              </w:rPr>
              <w:t xml:space="preserve">NHS hospital on a relatively low-density site, with buildings of </w:t>
            </w:r>
            <w:r w:rsidRPr="00A12E1C">
              <w:rPr>
                <w:rFonts w:ascii="Arial" w:hAnsi="Arial" w:cs="Arial"/>
                <w:u w:val="single"/>
              </w:rPr>
              <w:t>1-</w:t>
            </w:r>
            <w:r w:rsidRPr="00A12E1C">
              <w:rPr>
                <w:rFonts w:ascii="Arial" w:hAnsi="Arial" w:cs="Arial"/>
                <w:strike/>
                <w:u w:val="single"/>
              </w:rPr>
              <w:t>2</w:t>
            </w:r>
            <w:r w:rsidRPr="00A12E1C">
              <w:rPr>
                <w:rFonts w:ascii="Arial" w:hAnsi="Arial" w:cs="Arial"/>
                <w:u w:val="single"/>
              </w:rPr>
              <w:t xml:space="preserve">5 storeys. To the north and south are 3-6 storey residential blocks, while a railway line is located to the rear. </w:t>
            </w:r>
          </w:p>
          <w:p w14:paraId="295CED0A" w14:textId="09079ADE" w:rsidR="003B4FFD" w:rsidRPr="00A12E1C" w:rsidRDefault="003B4FFD" w:rsidP="003B4FFD">
            <w:pPr>
              <w:rPr>
                <w:rFonts w:ascii="Arial" w:hAnsi="Arial" w:cs="Arial"/>
              </w:rPr>
            </w:pPr>
            <w:r w:rsidRPr="00A12E1C">
              <w:rPr>
                <w:rFonts w:ascii="Arial" w:hAnsi="Arial" w:cs="Arial"/>
                <w:strike/>
              </w:rPr>
              <w:lastRenderedPageBreak/>
              <w:t xml:space="preserve">A </w:t>
            </w:r>
            <w:r w:rsidRPr="00A12E1C">
              <w:rPr>
                <w:rFonts w:ascii="Arial" w:hAnsi="Arial" w:cs="Arial"/>
              </w:rPr>
              <w:t xml:space="preserve"> </w:t>
            </w:r>
            <w:r w:rsidRPr="00A12E1C">
              <w:rPr>
                <w:rFonts w:ascii="Arial" w:hAnsi="Arial" w:cs="Arial"/>
                <w:u w:val="single"/>
              </w:rPr>
              <w:t>There are</w:t>
            </w:r>
            <w:r w:rsidRPr="00A12E1C">
              <w:rPr>
                <w:rFonts w:ascii="Arial" w:hAnsi="Arial" w:cs="Arial"/>
              </w:rPr>
              <w:t xml:space="preserve"> large areas of surface car parking. Much of the site is in Flood Zone 2 and a significant portion within Zone 3a; while </w:t>
            </w:r>
            <w:r w:rsidRPr="00A12E1C">
              <w:rPr>
                <w:rFonts w:ascii="Arial" w:hAnsi="Arial" w:cs="Arial"/>
                <w:u w:val="single"/>
              </w:rPr>
              <w:t>land</w:t>
            </w:r>
            <w:r w:rsidRPr="00A12E1C">
              <w:rPr>
                <w:rFonts w:ascii="Arial" w:hAnsi="Arial" w:cs="Arial"/>
              </w:rPr>
              <w:t xml:space="preserve"> surrounding </w:t>
            </w:r>
            <w:r w:rsidRPr="00A12E1C">
              <w:rPr>
                <w:rFonts w:ascii="Arial" w:hAnsi="Arial" w:cs="Arial"/>
                <w:u w:val="single"/>
              </w:rPr>
              <w:t>the</w:t>
            </w:r>
            <w:r w:rsidRPr="00A12E1C">
              <w:rPr>
                <w:rFonts w:ascii="Arial" w:hAnsi="Arial" w:cs="Arial"/>
              </w:rPr>
              <w:t xml:space="preserve"> Silk Stream is Zone 3b (functional floodplain). A Site of Borough Importance for Nature Conservation lies along the Silk Stream. The site is on the A5 Edgware Road which </w:t>
            </w:r>
            <w:r w:rsidRPr="00A12E1C">
              <w:rPr>
                <w:rFonts w:ascii="Arial" w:hAnsi="Arial" w:cs="Arial"/>
                <w:strike/>
              </w:rPr>
              <w:t>is</w:t>
            </w:r>
            <w:r w:rsidRPr="00A12E1C">
              <w:rPr>
                <w:rFonts w:ascii="Arial" w:hAnsi="Arial" w:cs="Arial"/>
              </w:rPr>
              <w:t xml:space="preserve"> in this section is </w:t>
            </w:r>
            <w:r w:rsidRPr="00A12E1C">
              <w:rPr>
                <w:rFonts w:ascii="Arial" w:hAnsi="Arial" w:cs="Arial"/>
                <w:u w:val="single"/>
              </w:rPr>
              <w:t>predominantly</w:t>
            </w:r>
            <w:r w:rsidRPr="00A12E1C">
              <w:rPr>
                <w:rFonts w:ascii="Arial" w:hAnsi="Arial" w:cs="Arial"/>
              </w:rPr>
              <w:t xml:space="preserve"> low-rise in character, with retail and office uses. </w:t>
            </w:r>
            <w:r w:rsidRPr="00A12E1C">
              <w:rPr>
                <w:rFonts w:ascii="Arial" w:hAnsi="Arial" w:cs="Arial"/>
                <w:strike/>
              </w:rPr>
              <w:t>To the north and south are 3-4 storey residential blocks, while a railway line is to the rear.</w:t>
            </w:r>
            <w:r w:rsidRPr="00A12E1C">
              <w:rPr>
                <w:rFonts w:ascii="Arial" w:hAnsi="Arial" w:cs="Arial"/>
              </w:rPr>
              <w:t xml:space="preserve"> </w:t>
            </w:r>
            <w:r w:rsidRPr="00A12E1C">
              <w:rPr>
                <w:rFonts w:ascii="Arial" w:hAnsi="Arial" w:cs="Arial"/>
                <w:strike/>
              </w:rPr>
              <w:t>Burnet Oak Station is within approximately ½ km.</w:t>
            </w:r>
          </w:p>
        </w:tc>
        <w:tc>
          <w:tcPr>
            <w:tcW w:w="2055" w:type="pct"/>
          </w:tcPr>
          <w:p w14:paraId="6CFE4EF4" w14:textId="7C438C93" w:rsidR="003B4FFD" w:rsidRPr="00791FC9" w:rsidRDefault="002C4D5E" w:rsidP="003B4FFD">
            <w:pPr>
              <w:autoSpaceDE w:val="0"/>
              <w:autoSpaceDN w:val="0"/>
              <w:adjustRightInd w:val="0"/>
              <w:jc w:val="both"/>
              <w:rPr>
                <w:rFonts w:ascii="Arial" w:hAnsi="Arial" w:cs="Arial"/>
              </w:rPr>
            </w:pPr>
            <w:r w:rsidRPr="00791FC9">
              <w:rPr>
                <w:rFonts w:ascii="Arial" w:hAnsi="Arial" w:cs="Arial"/>
              </w:rPr>
              <w:lastRenderedPageBreak/>
              <w:t>The change clarifies the context</w:t>
            </w:r>
            <w:r w:rsidR="008F19A8">
              <w:rPr>
                <w:rFonts w:ascii="Arial" w:hAnsi="Arial" w:cs="Arial"/>
              </w:rPr>
              <w:t xml:space="preserve"> of the site</w:t>
            </w:r>
            <w:r w:rsidRPr="00791FC9">
              <w:rPr>
                <w:rFonts w:ascii="Arial" w:hAnsi="Arial" w:cs="Arial"/>
              </w:rPr>
              <w:t xml:space="preserve">. There is no implication </w:t>
            </w:r>
            <w:r w:rsidR="0004492B">
              <w:rPr>
                <w:rFonts w:ascii="Arial" w:hAnsi="Arial" w:cs="Arial"/>
              </w:rPr>
              <w:t>for</w:t>
            </w:r>
            <w:r w:rsidRPr="00791FC9">
              <w:rPr>
                <w:rFonts w:ascii="Arial" w:hAnsi="Arial" w:cs="Arial"/>
              </w:rPr>
              <w:t xml:space="preserve"> the SA/IIA objectives.</w:t>
            </w:r>
          </w:p>
        </w:tc>
      </w:tr>
      <w:tr w:rsidR="00EC67FD" w:rsidRPr="00EC67FD" w14:paraId="09295344" w14:textId="77777777" w:rsidTr="003427A3">
        <w:tc>
          <w:tcPr>
            <w:tcW w:w="830" w:type="pct"/>
          </w:tcPr>
          <w:p w14:paraId="5B06B2B4"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2B027FEE" w14:textId="77777777" w:rsidR="003B4FFD" w:rsidRPr="00A12E1C" w:rsidRDefault="003B4FFD" w:rsidP="003B4FFD">
            <w:pPr>
              <w:rPr>
                <w:rFonts w:ascii="Arial" w:hAnsi="Arial" w:cs="Arial"/>
              </w:rPr>
            </w:pPr>
            <w:r w:rsidRPr="00A12E1C">
              <w:rPr>
                <w:rFonts w:ascii="Arial" w:hAnsi="Arial" w:cs="Arial"/>
                <w:strike/>
              </w:rPr>
              <w:t>GSS01, GSS11, HOU01, HOU02, CDH01, CDH02, CDH03, CDH04, CDH07, CHW01, CHW02, ECC02, ECC02A, ECC06, TRC01, TRC03</w:t>
            </w:r>
          </w:p>
        </w:tc>
        <w:tc>
          <w:tcPr>
            <w:tcW w:w="2055" w:type="pct"/>
          </w:tcPr>
          <w:p w14:paraId="19F28D74" w14:textId="2BCFC975" w:rsidR="003B4FFD" w:rsidRPr="00791FC9" w:rsidRDefault="00B018B6" w:rsidP="003B4FFD">
            <w:pPr>
              <w:rPr>
                <w:rFonts w:ascii="Arial" w:hAnsi="Arial" w:cs="Arial"/>
              </w:rPr>
            </w:pPr>
            <w:r w:rsidRPr="00B018B6">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EC67FD" w:rsidRPr="00EC67FD" w14:paraId="476338B8" w14:textId="77777777" w:rsidTr="003427A3">
        <w:tc>
          <w:tcPr>
            <w:tcW w:w="830" w:type="pct"/>
          </w:tcPr>
          <w:p w14:paraId="116C0D0E"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793D9225" w14:textId="77777777" w:rsidR="003B4FFD" w:rsidRPr="00A12E1C" w:rsidRDefault="003B4FFD" w:rsidP="003B4FFD">
            <w:pPr>
              <w:rPr>
                <w:rFonts w:ascii="Arial" w:hAnsi="Arial" w:cs="Arial"/>
              </w:rPr>
            </w:pPr>
            <w:r w:rsidRPr="00A12E1C">
              <w:rPr>
                <w:rFonts w:ascii="Arial" w:hAnsi="Arial" w:cs="Arial"/>
                <w:strike/>
              </w:rPr>
              <w:t>75% of the site by floorspace to continue in use as a hospital , with associated car parking; with 25% of site by floorspace to be residential</w:t>
            </w:r>
            <w:r w:rsidRPr="00A12E1C">
              <w:rPr>
                <w:rFonts w:ascii="Arial" w:hAnsi="Arial" w:cs="Arial"/>
              </w:rPr>
              <w:t xml:space="preserve">. </w:t>
            </w:r>
            <w:r w:rsidRPr="00A12E1C">
              <w:rPr>
                <w:rFonts w:ascii="Arial" w:hAnsi="Arial" w:cs="Arial"/>
                <w:u w:val="single"/>
              </w:rPr>
              <w:t>Residential development with retention of healthcare provision and access.</w:t>
            </w:r>
          </w:p>
        </w:tc>
        <w:tc>
          <w:tcPr>
            <w:tcW w:w="2055" w:type="pct"/>
          </w:tcPr>
          <w:p w14:paraId="4A1CA142" w14:textId="61257993" w:rsidR="003B4FFD" w:rsidRPr="00791FC9" w:rsidRDefault="008F19A8" w:rsidP="003B4FFD">
            <w:pPr>
              <w:rPr>
                <w:rFonts w:ascii="Arial" w:hAnsi="Arial" w:cs="Arial"/>
              </w:rPr>
            </w:pPr>
            <w:r w:rsidRPr="00791FC9">
              <w:rPr>
                <w:rFonts w:ascii="Arial" w:hAnsi="Arial" w:cs="Arial"/>
              </w:rPr>
              <w:t>This change is needed to provide flexibility for the design-led approach. This will have a positive effect in terms of the SA/IIA objectives of</w:t>
            </w:r>
            <w:r w:rsidR="00682D89">
              <w:rPr>
                <w:rFonts w:ascii="Arial" w:hAnsi="Arial" w:cs="Arial"/>
              </w:rPr>
              <w:t xml:space="preserve"> ensuring efficient use of land (2).</w:t>
            </w:r>
          </w:p>
        </w:tc>
      </w:tr>
      <w:tr w:rsidR="00EC67FD" w:rsidRPr="00EC67FD" w14:paraId="7609DBFE" w14:textId="77777777" w:rsidTr="003427A3">
        <w:tc>
          <w:tcPr>
            <w:tcW w:w="830" w:type="pct"/>
          </w:tcPr>
          <w:p w14:paraId="4483B938"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0C657309" w14:textId="77777777" w:rsidR="003B4FFD" w:rsidRPr="00A12E1C" w:rsidRDefault="003B4FFD" w:rsidP="003B4FFD">
            <w:pPr>
              <w:rPr>
                <w:rFonts w:ascii="Arial" w:hAnsi="Arial" w:cs="Arial"/>
              </w:rPr>
            </w:pPr>
            <w:r w:rsidRPr="00A12E1C">
              <w:rPr>
                <w:rFonts w:ascii="Arial" w:hAnsi="Arial" w:cs="Arial"/>
                <w:strike/>
              </w:rPr>
              <w:t xml:space="preserve"> 366 units </w:t>
            </w:r>
            <w:r w:rsidRPr="00A12E1C">
              <w:rPr>
                <w:rFonts w:ascii="Arial" w:hAnsi="Arial" w:cs="Arial"/>
                <w:u w:val="single"/>
              </w:rPr>
              <w:t>129 dwellings based on the extant planning permission (21/0274/OUT).</w:t>
            </w:r>
          </w:p>
        </w:tc>
        <w:tc>
          <w:tcPr>
            <w:tcW w:w="2055" w:type="pct"/>
          </w:tcPr>
          <w:p w14:paraId="2AFAE402" w14:textId="197C50BA" w:rsidR="003B4FFD" w:rsidRPr="00053AFC" w:rsidRDefault="00053AFC" w:rsidP="003B4FFD">
            <w:pPr>
              <w:rPr>
                <w:rFonts w:ascii="Arial" w:hAnsi="Arial" w:cs="Arial"/>
              </w:rPr>
            </w:pPr>
            <w:r>
              <w:rPr>
                <w:rFonts w:ascii="Arial" w:hAnsi="Arial" w:cs="Arial"/>
              </w:rPr>
              <w:t>Significant reduction in indicative residential capacity impacting negatively on SA</w:t>
            </w:r>
            <w:r w:rsidR="009133BD">
              <w:rPr>
                <w:rFonts w:ascii="Arial" w:hAnsi="Arial" w:cs="Arial"/>
              </w:rPr>
              <w:t>/IIA</w:t>
            </w:r>
            <w:r>
              <w:rPr>
                <w:rFonts w:ascii="Arial" w:hAnsi="Arial" w:cs="Arial"/>
              </w:rPr>
              <w:t xml:space="preserve"> objectives relating to eff</w:t>
            </w:r>
            <w:r w:rsidR="00573417">
              <w:rPr>
                <w:rFonts w:ascii="Arial" w:hAnsi="Arial" w:cs="Arial"/>
              </w:rPr>
              <w:t>icient use of land</w:t>
            </w:r>
            <w:r w:rsidR="00C27E96">
              <w:rPr>
                <w:rFonts w:ascii="Arial" w:hAnsi="Arial" w:cs="Arial"/>
              </w:rPr>
              <w:t xml:space="preserve"> (2)</w:t>
            </w:r>
            <w:r w:rsidR="00573417">
              <w:rPr>
                <w:rFonts w:ascii="Arial" w:hAnsi="Arial" w:cs="Arial"/>
              </w:rPr>
              <w:t xml:space="preserve"> and </w:t>
            </w:r>
            <w:r w:rsidR="00F86368">
              <w:rPr>
                <w:rFonts w:ascii="Arial" w:hAnsi="Arial" w:cs="Arial"/>
              </w:rPr>
              <w:t xml:space="preserve">access to </w:t>
            </w:r>
            <w:r w:rsidR="00685B62">
              <w:rPr>
                <w:rFonts w:ascii="Arial" w:hAnsi="Arial" w:cs="Arial"/>
              </w:rPr>
              <w:t>good quality</w:t>
            </w:r>
            <w:r w:rsidR="00882235">
              <w:rPr>
                <w:rFonts w:ascii="Arial" w:hAnsi="Arial" w:cs="Arial"/>
              </w:rPr>
              <w:t xml:space="preserve">, well located affordable </w:t>
            </w:r>
            <w:r w:rsidR="00573417">
              <w:rPr>
                <w:rFonts w:ascii="Arial" w:hAnsi="Arial" w:cs="Arial"/>
              </w:rPr>
              <w:t>housing</w:t>
            </w:r>
            <w:r w:rsidR="00C27E96">
              <w:rPr>
                <w:rFonts w:ascii="Arial" w:hAnsi="Arial" w:cs="Arial"/>
              </w:rPr>
              <w:t xml:space="preserve"> (5)</w:t>
            </w:r>
            <w:r w:rsidR="007270C9">
              <w:rPr>
                <w:rFonts w:ascii="Arial" w:hAnsi="Arial" w:cs="Arial"/>
              </w:rPr>
              <w:t>.</w:t>
            </w:r>
          </w:p>
        </w:tc>
      </w:tr>
      <w:tr w:rsidR="00EC67FD" w:rsidRPr="00EC67FD" w14:paraId="6F331DFB" w14:textId="77777777" w:rsidTr="003427A3">
        <w:tc>
          <w:tcPr>
            <w:tcW w:w="830" w:type="pct"/>
          </w:tcPr>
          <w:p w14:paraId="7349931C"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689D927B" w14:textId="77777777" w:rsidR="003B4FFD" w:rsidRPr="00A12E1C" w:rsidRDefault="003B4FFD" w:rsidP="003B4FFD">
            <w:pPr>
              <w:spacing w:before="60"/>
              <w:rPr>
                <w:rFonts w:ascii="Arial" w:hAnsi="Arial" w:cs="Arial"/>
                <w:u w:val="single"/>
              </w:rPr>
            </w:pPr>
            <w:r w:rsidRPr="00A12E1C">
              <w:rPr>
                <w:rFonts w:ascii="Arial" w:hAnsi="Arial" w:cs="Arial"/>
              </w:rPr>
              <w:t>There is potential to make more efficient use of this relatively low-density location for housing while maintaining the hospital uses on site.</w:t>
            </w:r>
            <w:r w:rsidRPr="00A12E1C">
              <w:rPr>
                <w:rFonts w:ascii="Arial" w:hAnsi="Arial" w:cs="Arial"/>
                <w:u w:val="single"/>
              </w:rPr>
              <w:t xml:space="preserve"> </w:t>
            </w:r>
          </w:p>
          <w:p w14:paraId="00095586" w14:textId="77777777" w:rsidR="003B4FFD" w:rsidRPr="00A12E1C" w:rsidRDefault="003B4FFD" w:rsidP="003B4FFD">
            <w:pPr>
              <w:spacing w:before="60"/>
              <w:rPr>
                <w:rFonts w:ascii="Arial" w:hAnsi="Arial" w:cs="Arial"/>
                <w:u w:val="single"/>
              </w:rPr>
            </w:pPr>
            <w:r w:rsidRPr="00A12E1C">
              <w:rPr>
                <w:rFonts w:ascii="Arial" w:hAnsi="Arial" w:cs="Arial"/>
                <w:u w:val="single"/>
              </w:rPr>
              <w:t xml:space="preserve">The Level 2 SFRA and supporting Technical Note conclude that the site passes the Exceptions Test as there are no reasonable alternatives to this site with similar capacity within flood zones with a lower risk of flooding, and that the site can be developed safely with regards to flood risk. It recommends avoiding development within Zone 3b which is largely concentrated closer to the Silk Stream but suggests that flood resilience measures and compensatory flood </w:t>
            </w:r>
            <w:r w:rsidRPr="00A12E1C">
              <w:rPr>
                <w:rFonts w:ascii="Arial" w:hAnsi="Arial" w:cs="Arial"/>
                <w:u w:val="single"/>
              </w:rPr>
              <w:lastRenderedPageBreak/>
              <w:t>storage equal to or exceeding flood depths will be required to offset development. Without prejudice, any forthcoming scheme must be accompanied by a detailed site-specific Flood Risk Assessment that assesses flood risk from all sources and provides detailed mitigation and safe access and egress. Given the findings and recommendations of the Level 2 SFRA and Technical Note. although the 6.4ha site size and proposal boundary as shown on the Policies Map remains unchanged, it is notable that currently 19% of the site is within Flood Zone 3b.</w:t>
            </w:r>
          </w:p>
          <w:p w14:paraId="0122AB2F" w14:textId="77777777" w:rsidR="003B4FFD" w:rsidRPr="00A12E1C" w:rsidRDefault="003B4FFD" w:rsidP="003B4FFD">
            <w:pPr>
              <w:rPr>
                <w:rFonts w:ascii="Arial" w:hAnsi="Arial" w:cs="Arial"/>
              </w:rPr>
            </w:pPr>
          </w:p>
        </w:tc>
        <w:tc>
          <w:tcPr>
            <w:tcW w:w="2055" w:type="pct"/>
          </w:tcPr>
          <w:p w14:paraId="2A0DD1B7" w14:textId="3DBC4ADB" w:rsidR="003B4FFD" w:rsidRPr="00A12E1C" w:rsidRDefault="00F343F6" w:rsidP="003B4FFD">
            <w:pPr>
              <w:spacing w:before="60"/>
              <w:rPr>
                <w:rFonts w:ascii="Arial" w:hAnsi="Arial" w:cs="Arial"/>
              </w:rPr>
            </w:pPr>
            <w:r>
              <w:rPr>
                <w:rFonts w:ascii="Arial" w:hAnsi="Arial" w:cs="Arial"/>
              </w:rPr>
              <w:lastRenderedPageBreak/>
              <w:t xml:space="preserve">Reduction in the number </w:t>
            </w:r>
            <w:r w:rsidR="00A70557">
              <w:rPr>
                <w:rFonts w:ascii="Arial" w:hAnsi="Arial" w:cs="Arial"/>
              </w:rPr>
              <w:t xml:space="preserve">of units </w:t>
            </w:r>
            <w:r w:rsidR="00A02524">
              <w:rPr>
                <w:rFonts w:ascii="Arial" w:hAnsi="Arial" w:cs="Arial"/>
              </w:rPr>
              <w:t>with avoidance</w:t>
            </w:r>
            <w:r w:rsidR="00553467">
              <w:rPr>
                <w:rFonts w:ascii="Arial" w:hAnsi="Arial" w:cs="Arial"/>
              </w:rPr>
              <w:t xml:space="preserve"> </w:t>
            </w:r>
            <w:r w:rsidR="001646EF">
              <w:rPr>
                <w:rFonts w:ascii="Arial" w:hAnsi="Arial" w:cs="Arial"/>
              </w:rPr>
              <w:t>of development on those parts of the site within</w:t>
            </w:r>
            <w:r w:rsidR="009A698F">
              <w:rPr>
                <w:rFonts w:ascii="Arial" w:hAnsi="Arial" w:cs="Arial"/>
              </w:rPr>
              <w:t xml:space="preserve"> areas at higher risk of flooding</w:t>
            </w:r>
            <w:r w:rsidR="009A62A5">
              <w:rPr>
                <w:rFonts w:ascii="Arial" w:hAnsi="Arial" w:cs="Arial"/>
              </w:rPr>
              <w:t>.</w:t>
            </w:r>
            <w:r w:rsidR="009A698F">
              <w:rPr>
                <w:rFonts w:ascii="Arial" w:hAnsi="Arial" w:cs="Arial"/>
              </w:rPr>
              <w:t xml:space="preserve"> </w:t>
            </w:r>
            <w:r w:rsidR="001646EF">
              <w:rPr>
                <w:rFonts w:ascii="Arial" w:hAnsi="Arial" w:cs="Arial"/>
              </w:rPr>
              <w:t xml:space="preserve"> </w:t>
            </w:r>
            <w:r w:rsidR="006A1560">
              <w:rPr>
                <w:rFonts w:ascii="Arial" w:hAnsi="Arial" w:cs="Arial"/>
              </w:rPr>
              <w:t xml:space="preserve">Impacting positively </w:t>
            </w:r>
            <w:r w:rsidR="00EF3B11">
              <w:rPr>
                <w:rFonts w:ascii="Arial" w:hAnsi="Arial" w:cs="Arial"/>
              </w:rPr>
              <w:t>on SA/IIA</w:t>
            </w:r>
            <w:r w:rsidR="00366BE8">
              <w:rPr>
                <w:rFonts w:ascii="Arial" w:hAnsi="Arial" w:cs="Arial"/>
              </w:rPr>
              <w:t xml:space="preserve"> objectives to reduce the contribution to climate change</w:t>
            </w:r>
            <w:r w:rsidR="00202732">
              <w:rPr>
                <w:rFonts w:ascii="Arial" w:hAnsi="Arial" w:cs="Arial"/>
              </w:rPr>
              <w:t xml:space="preserve"> (11)</w:t>
            </w:r>
            <w:r w:rsidR="00366BE8">
              <w:rPr>
                <w:rFonts w:ascii="Arial" w:hAnsi="Arial" w:cs="Arial"/>
              </w:rPr>
              <w:t xml:space="preserve"> </w:t>
            </w:r>
            <w:r w:rsidR="008273E0">
              <w:rPr>
                <w:rFonts w:ascii="Arial" w:hAnsi="Arial" w:cs="Arial"/>
              </w:rPr>
              <w:t>and minimise and manage the risk of flooding</w:t>
            </w:r>
            <w:r w:rsidR="00202732">
              <w:rPr>
                <w:rFonts w:ascii="Arial" w:hAnsi="Arial" w:cs="Arial"/>
              </w:rPr>
              <w:t xml:space="preserve"> (13)</w:t>
            </w:r>
            <w:r w:rsidR="008273E0">
              <w:rPr>
                <w:rFonts w:ascii="Arial" w:hAnsi="Arial" w:cs="Arial"/>
              </w:rPr>
              <w:t>.</w:t>
            </w:r>
            <w:r w:rsidR="00EF3B11">
              <w:rPr>
                <w:rFonts w:ascii="Arial" w:hAnsi="Arial" w:cs="Arial"/>
              </w:rPr>
              <w:t xml:space="preserve"> </w:t>
            </w:r>
          </w:p>
        </w:tc>
      </w:tr>
      <w:tr w:rsidR="00EC67FD" w:rsidRPr="00EC67FD" w14:paraId="47547FBF" w14:textId="77777777" w:rsidTr="003427A3">
        <w:tc>
          <w:tcPr>
            <w:tcW w:w="830" w:type="pct"/>
          </w:tcPr>
          <w:p w14:paraId="171213CE"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2B8E95C9" w14:textId="77777777" w:rsidR="003B4FFD" w:rsidRPr="00A12E1C" w:rsidRDefault="003B4FFD" w:rsidP="003B4FFD">
            <w:pPr>
              <w:spacing w:before="100" w:after="100"/>
              <w:rPr>
                <w:rFonts w:ascii="Arial" w:hAnsi="Arial" w:cs="Arial"/>
              </w:rPr>
            </w:pPr>
            <w:r w:rsidRPr="00A12E1C">
              <w:rPr>
                <w:rFonts w:ascii="Arial" w:hAnsi="Arial" w:cs="Arial"/>
              </w:rPr>
              <w:t xml:space="preserve">The hospital will continue in operational use and full unrestricted access must be maintained. </w:t>
            </w:r>
            <w:r w:rsidRPr="00A12E1C">
              <w:rPr>
                <w:rFonts w:ascii="Arial" w:hAnsi="Arial" w:cs="Arial"/>
                <w:u w:val="single"/>
              </w:rPr>
              <w:t xml:space="preserve">Any subsequent application proposal seeking additional residential development within the allocation would require demonstration of acceptability through a site-specific flood risk assessment and design-led approach, including application of the exception test to any parts of the site within Flood Zone 3a. </w:t>
            </w:r>
            <w:r w:rsidRPr="00A12E1C">
              <w:rPr>
                <w:rFonts w:ascii="Arial" w:hAnsi="Arial" w:cs="Arial"/>
              </w:rPr>
              <w:t xml:space="preserve">Development should avoid those parts of the site in Flood Zone 3b (functional flood plain). Proposals should refer to the SFRA Level 2 for flood risk avoidance and mitigation measures. The opportunity to remove obsolete weirs at the confluence of the Silk Stream and Deans Brook in northern part of site should be considered.  </w:t>
            </w:r>
            <w:r w:rsidRPr="00A12E1C">
              <w:rPr>
                <w:rFonts w:ascii="Arial" w:hAnsi="Arial" w:cs="Arial"/>
                <w:strike/>
              </w:rPr>
              <w:t xml:space="preserve">The designated SINC must be protected. Opportunities should be sought to improve biodiversity along the Silk Stream, with a 10 meter buffer reserved along the waterway corridor. Better public access along the Silk Stream should be provided, linking together with the north-south pathway which runs between </w:t>
            </w:r>
            <w:proofErr w:type="spellStart"/>
            <w:r w:rsidRPr="00A12E1C">
              <w:rPr>
                <w:rFonts w:ascii="Arial" w:hAnsi="Arial" w:cs="Arial"/>
                <w:strike/>
              </w:rPr>
              <w:t>Deansbrook</w:t>
            </w:r>
            <w:proofErr w:type="spellEnd"/>
            <w:r w:rsidRPr="00A12E1C">
              <w:rPr>
                <w:rFonts w:ascii="Arial" w:hAnsi="Arial" w:cs="Arial"/>
                <w:strike/>
              </w:rPr>
              <w:t xml:space="preserve"> Road and Watling Avenue along the eastern edge of the site. Connectivity for the Barnet Loop should be explored, with reference to Barnet’s Long Term Transport Strategy (LTTS).</w:t>
            </w:r>
          </w:p>
          <w:p w14:paraId="18151298" w14:textId="77777777" w:rsidR="003B4FFD" w:rsidRPr="00A12E1C" w:rsidRDefault="003B4FFD" w:rsidP="003B4FFD">
            <w:pPr>
              <w:rPr>
                <w:rFonts w:ascii="Arial" w:hAnsi="Arial" w:cs="Arial"/>
              </w:rPr>
            </w:pPr>
            <w:r w:rsidRPr="00A12E1C">
              <w:rPr>
                <w:rFonts w:ascii="Arial" w:hAnsi="Arial" w:cs="Arial"/>
              </w:rPr>
              <w:lastRenderedPageBreak/>
              <w:t>The scale of development is likely to require upgrades to the wastewater network. The developer and the Council should liaise with Thames Water at the earliest opportunity to agree a housing and infrastructure phasing plan to ensure development does not outpace delivery of essential network upgrades.</w:t>
            </w:r>
          </w:p>
          <w:p w14:paraId="7B770B23" w14:textId="4674EF71" w:rsidR="003B4FFD" w:rsidRPr="00A12E1C" w:rsidRDefault="003B4FFD" w:rsidP="003B4FFD">
            <w:pPr>
              <w:spacing w:before="100" w:after="100"/>
              <w:rPr>
                <w:rFonts w:ascii="Arial" w:hAnsi="Arial" w:cs="Arial"/>
                <w:u w:val="single"/>
              </w:rPr>
            </w:pPr>
            <w:r w:rsidRPr="00A12E1C">
              <w:rPr>
                <w:rFonts w:ascii="Arial" w:hAnsi="Arial" w:cs="Arial"/>
                <w:u w:val="single"/>
              </w:rPr>
              <w:t>Opportunities should be sought to improve biodiversity along the Silk Stream, with a 10-met</w:t>
            </w:r>
            <w:r w:rsidR="00C96C5E">
              <w:rPr>
                <w:rFonts w:ascii="Arial" w:hAnsi="Arial" w:cs="Arial"/>
                <w:u w:val="single"/>
              </w:rPr>
              <w:t>re</w:t>
            </w:r>
            <w:r w:rsidRPr="00A12E1C">
              <w:rPr>
                <w:rFonts w:ascii="Arial" w:hAnsi="Arial" w:cs="Arial"/>
                <w:u w:val="single"/>
              </w:rPr>
              <w:t xml:space="preserve"> buffer reserved along the waterway corridor. Any development of the land must seek to retain important wildlife habitats and trees that are present to protect existing site ecology. Proposals must make the fullest contributions to enhancing and/or creating biodiversity in accordance with Policies CDH07 and ECC06 of the Local Plan. </w:t>
            </w:r>
          </w:p>
          <w:p w14:paraId="20F32737" w14:textId="77777777" w:rsidR="003B4FFD" w:rsidRPr="00A12E1C" w:rsidRDefault="003B4FFD" w:rsidP="003B4FFD">
            <w:pPr>
              <w:autoSpaceDE w:val="0"/>
              <w:autoSpaceDN w:val="0"/>
              <w:adjustRightInd w:val="0"/>
              <w:rPr>
                <w:rFonts w:ascii="Arial" w:hAnsi="Arial" w:cs="Arial"/>
              </w:rPr>
            </w:pPr>
            <w:r w:rsidRPr="00A12E1C">
              <w:rPr>
                <w:rFonts w:ascii="Arial" w:hAnsi="Arial" w:cs="Arial"/>
                <w:u w:val="single"/>
              </w:rPr>
              <w:t>This site lies on the Strategic Walking Network and a footpath runs along the back of the hospital grounds alongside the railway line. There is a need for development proposals to ensure effective connectivity to this network and improve the environment of this footpath and open up its access to the Silk Stream.</w:t>
            </w:r>
            <w:r w:rsidRPr="00A12E1C">
              <w:rPr>
                <w:rFonts w:ascii="Arial" w:hAnsi="Arial" w:cs="Arial"/>
              </w:rPr>
              <w:t xml:space="preserve"> </w:t>
            </w:r>
            <w:r w:rsidRPr="00A12E1C">
              <w:rPr>
                <w:rFonts w:ascii="Arial" w:hAnsi="Arial" w:cs="Arial"/>
                <w:u w:val="single"/>
              </w:rPr>
              <w:t>Connectivity for the Barnet Loop should be explored, with reference to Barnet’s Long Term Transport Strategy (LTTS).</w:t>
            </w:r>
            <w:r w:rsidRPr="00A12E1C">
              <w:rPr>
                <w:rFonts w:ascii="Arial" w:hAnsi="Arial" w:cs="Arial"/>
              </w:rPr>
              <w:t xml:space="preserve"> </w:t>
            </w:r>
          </w:p>
          <w:p w14:paraId="2B34393B" w14:textId="77777777" w:rsidR="003B4FFD" w:rsidRPr="00A12E1C" w:rsidRDefault="003B4FFD" w:rsidP="003B4FFD">
            <w:pPr>
              <w:spacing w:before="100" w:after="100"/>
              <w:rPr>
                <w:rFonts w:ascii="Arial" w:hAnsi="Arial" w:cs="Arial"/>
              </w:rPr>
            </w:pPr>
            <w:r w:rsidRPr="00A12E1C">
              <w:rPr>
                <w:rFonts w:ascii="Arial" w:hAnsi="Arial" w:cs="Arial"/>
              </w:rPr>
              <w:t xml:space="preserve">The site should be subject to an archaeological assessment. </w:t>
            </w:r>
          </w:p>
          <w:p w14:paraId="0D845485" w14:textId="77777777" w:rsidR="003B4FFD" w:rsidRPr="00A12E1C" w:rsidRDefault="003B4FFD" w:rsidP="003B4FFD">
            <w:pPr>
              <w:rPr>
                <w:rFonts w:ascii="Arial" w:hAnsi="Arial" w:cs="Arial"/>
              </w:rPr>
            </w:pPr>
            <w:r w:rsidRPr="00A12E1C">
              <w:rPr>
                <w:rFonts w:ascii="Arial" w:hAnsi="Arial" w:cs="Arial"/>
                <w:strike/>
              </w:rPr>
              <w:t xml:space="preserve">This location may be suitable for a tall building; further guidance will be provided by the Building Heights SPD. Any tall building should be located away from Silk Stream main river. </w:t>
            </w:r>
          </w:p>
        </w:tc>
        <w:tc>
          <w:tcPr>
            <w:tcW w:w="2055" w:type="pct"/>
          </w:tcPr>
          <w:p w14:paraId="4BCC18E0" w14:textId="0F12AEA0" w:rsidR="003B4FFD" w:rsidRDefault="00BB615A" w:rsidP="003B4FFD">
            <w:pPr>
              <w:spacing w:before="100" w:after="100"/>
              <w:rPr>
                <w:rFonts w:ascii="Arial" w:hAnsi="Arial" w:cs="Arial"/>
              </w:rPr>
            </w:pPr>
            <w:r w:rsidRPr="00AC142A">
              <w:rPr>
                <w:rFonts w:ascii="Arial" w:hAnsi="Arial" w:cs="Arial"/>
              </w:rPr>
              <w:lastRenderedPageBreak/>
              <w:t>MM clarifications and additions p</w:t>
            </w:r>
            <w:r w:rsidR="003E699D" w:rsidRPr="00AC142A">
              <w:rPr>
                <w:rFonts w:ascii="Arial" w:hAnsi="Arial" w:cs="Arial"/>
              </w:rPr>
              <w:t>ositive</w:t>
            </w:r>
            <w:r w:rsidR="0038695D" w:rsidRPr="00AC142A">
              <w:rPr>
                <w:rFonts w:ascii="Arial" w:hAnsi="Arial" w:cs="Arial"/>
              </w:rPr>
              <w:t>ly impacts</w:t>
            </w:r>
            <w:r w:rsidR="003E699D" w:rsidRPr="00AC142A">
              <w:rPr>
                <w:rFonts w:ascii="Arial" w:hAnsi="Arial" w:cs="Arial"/>
              </w:rPr>
              <w:t xml:space="preserve"> </w:t>
            </w:r>
            <w:r w:rsidR="00D832D9">
              <w:rPr>
                <w:rFonts w:ascii="Arial" w:hAnsi="Arial" w:cs="Arial"/>
              </w:rPr>
              <w:t xml:space="preserve">on </w:t>
            </w:r>
            <w:r w:rsidRPr="00AC142A">
              <w:rPr>
                <w:rFonts w:ascii="Arial" w:hAnsi="Arial" w:cs="Arial"/>
              </w:rPr>
              <w:t>SA</w:t>
            </w:r>
            <w:r w:rsidR="00B662CF">
              <w:rPr>
                <w:rFonts w:ascii="Arial" w:hAnsi="Arial" w:cs="Arial"/>
              </w:rPr>
              <w:t>/IIA</w:t>
            </w:r>
            <w:r w:rsidRPr="00AC142A">
              <w:rPr>
                <w:rFonts w:ascii="Arial" w:hAnsi="Arial" w:cs="Arial"/>
              </w:rPr>
              <w:t xml:space="preserve"> objectives relating to </w:t>
            </w:r>
            <w:r w:rsidR="0038695D" w:rsidRPr="00AC142A">
              <w:rPr>
                <w:rFonts w:ascii="Arial" w:hAnsi="Arial" w:cs="Arial"/>
              </w:rPr>
              <w:t xml:space="preserve">improving </w:t>
            </w:r>
            <w:r w:rsidRPr="00AC142A">
              <w:rPr>
                <w:rFonts w:ascii="Arial" w:hAnsi="Arial" w:cs="Arial"/>
              </w:rPr>
              <w:t>biodiversity</w:t>
            </w:r>
            <w:r w:rsidR="00202732">
              <w:rPr>
                <w:rFonts w:ascii="Arial" w:hAnsi="Arial" w:cs="Arial"/>
              </w:rPr>
              <w:t xml:space="preserve"> and</w:t>
            </w:r>
            <w:r w:rsidR="0038695D" w:rsidRPr="00AC142A">
              <w:rPr>
                <w:rFonts w:ascii="Arial" w:hAnsi="Arial" w:cs="Arial"/>
              </w:rPr>
              <w:t xml:space="preserve"> wildlife</w:t>
            </w:r>
            <w:r w:rsidR="00202732">
              <w:rPr>
                <w:rFonts w:ascii="Arial" w:hAnsi="Arial" w:cs="Arial"/>
              </w:rPr>
              <w:t xml:space="preserve"> (10)</w:t>
            </w:r>
            <w:r w:rsidR="0038695D" w:rsidRPr="00AC142A">
              <w:rPr>
                <w:rFonts w:ascii="Arial" w:hAnsi="Arial" w:cs="Arial"/>
              </w:rPr>
              <w:t>, connectivity</w:t>
            </w:r>
            <w:r w:rsidR="00124803" w:rsidRPr="00AC142A">
              <w:rPr>
                <w:rFonts w:ascii="Arial" w:hAnsi="Arial" w:cs="Arial"/>
              </w:rPr>
              <w:t xml:space="preserve"> and</w:t>
            </w:r>
            <w:r w:rsidR="0038695D" w:rsidRPr="00AC142A">
              <w:rPr>
                <w:rFonts w:ascii="Arial" w:hAnsi="Arial" w:cs="Arial"/>
              </w:rPr>
              <w:t xml:space="preserve"> sustainable</w:t>
            </w:r>
            <w:r w:rsidR="00124803" w:rsidRPr="00AC142A">
              <w:rPr>
                <w:rFonts w:ascii="Arial" w:hAnsi="Arial" w:cs="Arial"/>
              </w:rPr>
              <w:t xml:space="preserve"> </w:t>
            </w:r>
            <w:r w:rsidR="0038695D" w:rsidRPr="00AC142A">
              <w:rPr>
                <w:rFonts w:ascii="Arial" w:hAnsi="Arial" w:cs="Arial"/>
              </w:rPr>
              <w:t>tra</w:t>
            </w:r>
            <w:r w:rsidR="00124803" w:rsidRPr="00AC142A">
              <w:rPr>
                <w:rFonts w:ascii="Arial" w:hAnsi="Arial" w:cs="Arial"/>
              </w:rPr>
              <w:t>nsport modes</w:t>
            </w:r>
            <w:r w:rsidR="00202732">
              <w:rPr>
                <w:rFonts w:ascii="Arial" w:hAnsi="Arial" w:cs="Arial"/>
              </w:rPr>
              <w:t xml:space="preserve"> (8)</w:t>
            </w:r>
            <w:r w:rsidR="00124803" w:rsidRPr="00AC142A">
              <w:rPr>
                <w:rFonts w:ascii="Arial" w:hAnsi="Arial" w:cs="Arial"/>
              </w:rPr>
              <w:t>, managing flood risk</w:t>
            </w:r>
            <w:r w:rsidR="00202732">
              <w:rPr>
                <w:rFonts w:ascii="Arial" w:hAnsi="Arial" w:cs="Arial"/>
              </w:rPr>
              <w:t xml:space="preserve"> (13)</w:t>
            </w:r>
            <w:r w:rsidR="005237C6" w:rsidRPr="00AC142A">
              <w:rPr>
                <w:rFonts w:ascii="Arial" w:hAnsi="Arial" w:cs="Arial"/>
              </w:rPr>
              <w:t xml:space="preserve">. </w:t>
            </w:r>
            <w:r w:rsidR="00295DFA">
              <w:rPr>
                <w:rFonts w:ascii="Arial" w:hAnsi="Arial" w:cs="Arial"/>
              </w:rPr>
              <w:t xml:space="preserve">The MM </w:t>
            </w:r>
            <w:r w:rsidR="00C52488" w:rsidRPr="00AC142A">
              <w:rPr>
                <w:rFonts w:ascii="Arial" w:hAnsi="Arial" w:cs="Arial"/>
              </w:rPr>
              <w:t>also deletes refe</w:t>
            </w:r>
            <w:r w:rsidR="00EE75F8">
              <w:rPr>
                <w:rFonts w:ascii="Arial" w:hAnsi="Arial" w:cs="Arial"/>
              </w:rPr>
              <w:t>re</w:t>
            </w:r>
            <w:r w:rsidR="00C52488" w:rsidRPr="00AC142A">
              <w:rPr>
                <w:rFonts w:ascii="Arial" w:hAnsi="Arial" w:cs="Arial"/>
              </w:rPr>
              <w:t xml:space="preserve">nce to the possible suitability of </w:t>
            </w:r>
            <w:r w:rsidR="00AC142A" w:rsidRPr="00AC142A">
              <w:rPr>
                <w:rFonts w:ascii="Arial" w:hAnsi="Arial" w:cs="Arial"/>
              </w:rPr>
              <w:t>the siting of a tall building therefore impacting negatively in terms o</w:t>
            </w:r>
            <w:r w:rsidR="00156742">
              <w:rPr>
                <w:rFonts w:ascii="Arial" w:hAnsi="Arial" w:cs="Arial"/>
              </w:rPr>
              <w:t>f</w:t>
            </w:r>
            <w:r w:rsidR="00AC142A" w:rsidRPr="00AC142A">
              <w:rPr>
                <w:rFonts w:ascii="Arial" w:hAnsi="Arial" w:cs="Arial"/>
              </w:rPr>
              <w:t xml:space="preserve"> SA</w:t>
            </w:r>
            <w:r w:rsidR="00B662CF">
              <w:rPr>
                <w:rFonts w:ascii="Arial" w:hAnsi="Arial" w:cs="Arial"/>
              </w:rPr>
              <w:t>/IIA</w:t>
            </w:r>
            <w:r w:rsidR="00AC142A" w:rsidRPr="00AC142A">
              <w:rPr>
                <w:rFonts w:ascii="Arial" w:hAnsi="Arial" w:cs="Arial"/>
              </w:rPr>
              <w:t xml:space="preserve"> objective that seeks to </w:t>
            </w:r>
            <w:r w:rsidR="00410614">
              <w:rPr>
                <w:rFonts w:ascii="Arial" w:hAnsi="Arial" w:cs="Arial"/>
              </w:rPr>
              <w:t>ensure the</w:t>
            </w:r>
            <w:r w:rsidR="00AC142A" w:rsidRPr="00AC142A">
              <w:rPr>
                <w:rFonts w:ascii="Arial" w:hAnsi="Arial" w:cs="Arial"/>
              </w:rPr>
              <w:t xml:space="preserve"> efficient use of land.</w:t>
            </w:r>
          </w:p>
          <w:p w14:paraId="3306F6FE" w14:textId="10C6B9C0" w:rsidR="005D2FBA" w:rsidRDefault="005D2FBA" w:rsidP="005D2FBA">
            <w:pPr>
              <w:autoSpaceDE w:val="0"/>
              <w:autoSpaceDN w:val="0"/>
              <w:adjustRightInd w:val="0"/>
              <w:rPr>
                <w:rFonts w:ascii="Arial" w:hAnsi="Arial" w:cs="Arial"/>
              </w:rPr>
            </w:pPr>
            <w:r>
              <w:rPr>
                <w:rFonts w:ascii="Arial" w:hAnsi="Arial" w:cs="Arial"/>
              </w:rPr>
              <w:t xml:space="preserve">For the remainder of the </w:t>
            </w:r>
            <w:r w:rsidR="000E497B">
              <w:rPr>
                <w:rFonts w:ascii="Arial" w:hAnsi="Arial" w:cs="Arial"/>
              </w:rPr>
              <w:t>SA/</w:t>
            </w:r>
            <w:r>
              <w:rPr>
                <w:rFonts w:ascii="Arial" w:hAnsi="Arial" w:cs="Arial"/>
              </w:rPr>
              <w:t xml:space="preserve">IIA objectives the MM is not considered to have any </w:t>
            </w:r>
            <w:r w:rsidR="000E497B">
              <w:rPr>
                <w:rFonts w:ascii="Arial" w:hAnsi="Arial" w:cs="Arial"/>
              </w:rPr>
              <w:t xml:space="preserve">significant </w:t>
            </w:r>
            <w:r>
              <w:rPr>
                <w:rFonts w:ascii="Arial" w:hAnsi="Arial" w:cs="Arial"/>
              </w:rPr>
              <w:t xml:space="preserve">effect on the achievement of the objective and therefore the </w:t>
            </w:r>
            <w:r w:rsidR="001135A4">
              <w:rPr>
                <w:rFonts w:ascii="Arial" w:hAnsi="Arial" w:cs="Arial"/>
              </w:rPr>
              <w:t xml:space="preserve">impact </w:t>
            </w:r>
            <w:r>
              <w:rPr>
                <w:rFonts w:ascii="Arial" w:hAnsi="Arial" w:cs="Arial"/>
              </w:rPr>
              <w:t>is neutral.</w:t>
            </w:r>
          </w:p>
          <w:p w14:paraId="28AB1BC1" w14:textId="3739EA89" w:rsidR="003628D8" w:rsidRPr="00A12E1C" w:rsidRDefault="003628D8" w:rsidP="003B4FFD">
            <w:pPr>
              <w:spacing w:before="100" w:after="100"/>
              <w:rPr>
                <w:rFonts w:ascii="Arial" w:hAnsi="Arial" w:cs="Arial"/>
              </w:rPr>
            </w:pPr>
          </w:p>
        </w:tc>
      </w:tr>
      <w:tr w:rsidR="00EC67FD" w:rsidRPr="00EC67FD" w14:paraId="0902007B" w14:textId="77777777" w:rsidTr="003427A3">
        <w:tc>
          <w:tcPr>
            <w:tcW w:w="830" w:type="pct"/>
          </w:tcPr>
          <w:p w14:paraId="54420278" w14:textId="56A96D83" w:rsidR="00DF622C" w:rsidRPr="00A12E1C" w:rsidRDefault="00E27BAB" w:rsidP="003B4FFD">
            <w:pPr>
              <w:rPr>
                <w:rFonts w:ascii="Arial" w:hAnsi="Arial" w:cs="Arial"/>
                <w:b/>
                <w:bCs/>
              </w:rPr>
            </w:pPr>
            <w:r w:rsidRPr="00A12E1C">
              <w:rPr>
                <w:rFonts w:ascii="Arial" w:hAnsi="Arial" w:cs="Arial"/>
                <w:b/>
                <w:bCs/>
              </w:rPr>
              <w:t>MM8</w:t>
            </w:r>
            <w:r w:rsidR="00A16EC8">
              <w:rPr>
                <w:rFonts w:ascii="Arial" w:hAnsi="Arial" w:cs="Arial"/>
                <w:b/>
                <w:bCs/>
              </w:rPr>
              <w:t>8</w:t>
            </w:r>
            <w:r w:rsidRPr="00A12E1C">
              <w:rPr>
                <w:rFonts w:ascii="Arial" w:hAnsi="Arial" w:cs="Arial"/>
                <w:b/>
                <w:bCs/>
              </w:rPr>
              <w:t xml:space="preserve"> </w:t>
            </w:r>
          </w:p>
          <w:p w14:paraId="397F5FE6" w14:textId="77777777" w:rsidR="003B4FFD" w:rsidRPr="00A12E1C" w:rsidRDefault="003B4FFD" w:rsidP="003B4FFD">
            <w:pPr>
              <w:rPr>
                <w:rFonts w:ascii="Arial" w:hAnsi="Arial" w:cs="Arial"/>
                <w:b/>
                <w:bCs/>
              </w:rPr>
            </w:pPr>
            <w:r w:rsidRPr="00A12E1C">
              <w:rPr>
                <w:rFonts w:ascii="Arial" w:hAnsi="Arial" w:cs="Arial"/>
                <w:b/>
                <w:bCs/>
              </w:rPr>
              <w:t>Site No. 6</w:t>
            </w:r>
          </w:p>
          <w:p w14:paraId="0FB5AAEA" w14:textId="062433CD" w:rsidR="00A318FE" w:rsidRPr="00A12E1C" w:rsidRDefault="00A318FE" w:rsidP="003B4FFD">
            <w:pPr>
              <w:rPr>
                <w:rFonts w:ascii="Arial" w:hAnsi="Arial" w:cs="Arial"/>
                <w:b/>
                <w:bCs/>
              </w:rPr>
            </w:pPr>
            <w:r w:rsidRPr="00A12E1C">
              <w:rPr>
                <w:rFonts w:ascii="Arial" w:hAnsi="Arial" w:cs="Arial"/>
                <w:b/>
                <w:bCs/>
              </w:rPr>
              <w:t>Site Deleted</w:t>
            </w:r>
          </w:p>
        </w:tc>
        <w:tc>
          <w:tcPr>
            <w:tcW w:w="2115" w:type="pct"/>
          </w:tcPr>
          <w:p w14:paraId="476A9565" w14:textId="77777777" w:rsidR="003B4FFD" w:rsidRPr="00A12E1C" w:rsidRDefault="003B4FFD" w:rsidP="003B4FFD">
            <w:pPr>
              <w:rPr>
                <w:rFonts w:ascii="Arial" w:hAnsi="Arial" w:cs="Arial"/>
                <w:b/>
                <w:bCs/>
              </w:rPr>
            </w:pPr>
            <w:r w:rsidRPr="00A12E1C">
              <w:rPr>
                <w:rFonts w:ascii="Arial" w:hAnsi="Arial" w:cs="Arial"/>
                <w:b/>
                <w:bCs/>
                <w:strike/>
              </w:rPr>
              <w:t>Watling Avenue car park &amp; market (Burnt Oak Town Centre)</w:t>
            </w:r>
          </w:p>
        </w:tc>
        <w:tc>
          <w:tcPr>
            <w:tcW w:w="2055" w:type="pct"/>
          </w:tcPr>
          <w:p w14:paraId="5EF21AFB" w14:textId="1E6D8307" w:rsidR="003B4FFD" w:rsidRPr="00A12E1C" w:rsidRDefault="00E90F15" w:rsidP="003B4FFD">
            <w:pPr>
              <w:rPr>
                <w:rFonts w:ascii="Arial" w:hAnsi="Arial" w:cs="Arial"/>
                <w:b/>
                <w:bCs/>
                <w:strike/>
              </w:rPr>
            </w:pPr>
            <w:r w:rsidRPr="00A12E1C">
              <w:rPr>
                <w:rFonts w:ascii="Arial" w:hAnsi="Arial" w:cs="Arial"/>
                <w:b/>
                <w:bCs/>
              </w:rPr>
              <w:t xml:space="preserve">Site allocation </w:t>
            </w:r>
            <w:r w:rsidR="000C7046" w:rsidRPr="00A12E1C">
              <w:rPr>
                <w:rFonts w:ascii="Arial" w:hAnsi="Arial" w:cs="Arial"/>
                <w:b/>
                <w:bCs/>
              </w:rPr>
              <w:t xml:space="preserve">is </w:t>
            </w:r>
            <w:r w:rsidRPr="00A12E1C">
              <w:rPr>
                <w:rFonts w:ascii="Arial" w:hAnsi="Arial" w:cs="Arial"/>
                <w:b/>
                <w:bCs/>
              </w:rPr>
              <w:t xml:space="preserve">not developable </w:t>
            </w:r>
            <w:r w:rsidR="00DC3E0F" w:rsidRPr="00A12E1C">
              <w:rPr>
                <w:rFonts w:ascii="Arial" w:hAnsi="Arial" w:cs="Arial"/>
                <w:b/>
                <w:bCs/>
              </w:rPr>
              <w:t>due to constraints arising from the extent and magni</w:t>
            </w:r>
            <w:r w:rsidR="0019713F" w:rsidRPr="00A12E1C">
              <w:rPr>
                <w:rFonts w:ascii="Arial" w:hAnsi="Arial" w:cs="Arial"/>
                <w:b/>
                <w:bCs/>
              </w:rPr>
              <w:t>tude of flood risk affecting the site.</w:t>
            </w:r>
            <w:r w:rsidR="00EA5103" w:rsidRPr="00A12E1C">
              <w:rPr>
                <w:rFonts w:ascii="Arial" w:hAnsi="Arial" w:cs="Arial"/>
                <w:b/>
                <w:bCs/>
              </w:rPr>
              <w:t xml:space="preserve"> Consequently</w:t>
            </w:r>
            <w:r w:rsidR="00196284" w:rsidRPr="00A12E1C">
              <w:rPr>
                <w:rFonts w:ascii="Arial" w:hAnsi="Arial" w:cs="Arial"/>
                <w:b/>
                <w:bCs/>
              </w:rPr>
              <w:t>, the</w:t>
            </w:r>
            <w:r w:rsidR="00EA5103" w:rsidRPr="00A12E1C">
              <w:rPr>
                <w:rFonts w:ascii="Arial" w:hAnsi="Arial" w:cs="Arial"/>
                <w:b/>
                <w:bCs/>
              </w:rPr>
              <w:t xml:space="preserve"> site </w:t>
            </w:r>
            <w:r w:rsidR="000C7046" w:rsidRPr="00A12E1C">
              <w:rPr>
                <w:rFonts w:ascii="Arial" w:hAnsi="Arial" w:cs="Arial"/>
                <w:b/>
                <w:bCs/>
              </w:rPr>
              <w:t xml:space="preserve">is deemed neither justified nor consistent </w:t>
            </w:r>
            <w:r w:rsidR="00647A19" w:rsidRPr="00A12E1C">
              <w:rPr>
                <w:rFonts w:ascii="Arial" w:hAnsi="Arial" w:cs="Arial"/>
                <w:b/>
                <w:bCs/>
              </w:rPr>
              <w:t xml:space="preserve">with national policy as it fails to satisfy </w:t>
            </w:r>
            <w:r w:rsidR="00611DBD" w:rsidRPr="00A12E1C">
              <w:rPr>
                <w:rFonts w:ascii="Arial" w:hAnsi="Arial" w:cs="Arial"/>
                <w:b/>
                <w:bCs/>
              </w:rPr>
              <w:t>either the sequential test or the exception test.</w:t>
            </w:r>
            <w:r w:rsidR="000C7046" w:rsidRPr="00A12E1C">
              <w:rPr>
                <w:rFonts w:ascii="Arial" w:hAnsi="Arial" w:cs="Arial"/>
                <w:b/>
                <w:bCs/>
              </w:rPr>
              <w:t xml:space="preserve"> </w:t>
            </w:r>
            <w:r w:rsidR="008B637F">
              <w:t xml:space="preserve"> </w:t>
            </w:r>
            <w:r w:rsidR="008B637F" w:rsidRPr="008B637F">
              <w:rPr>
                <w:rFonts w:ascii="Arial" w:hAnsi="Arial" w:cs="Arial"/>
                <w:b/>
                <w:bCs/>
              </w:rPr>
              <w:t xml:space="preserve">In terms of the SA/IIA </w:t>
            </w:r>
            <w:r w:rsidR="008B637F" w:rsidRPr="008B637F">
              <w:rPr>
                <w:rFonts w:ascii="Arial" w:hAnsi="Arial" w:cs="Arial"/>
                <w:b/>
                <w:bCs/>
              </w:rPr>
              <w:lastRenderedPageBreak/>
              <w:t xml:space="preserve">objectives and the impact that the deletion of this site has on the previous scoring matrix this is mixed with a combination of beneficial and detrimental effects. However, any negative impacts resulting from a loss of additional housing are clearly outweighed by the positive environmental and social related objectives in respect of climate change (10), minimising and managing risk of flooding (13), promoting a high quality safe built environment (14), biodiversity (10) and health (6) related impacts arising from not developing the site much of which is within Flood Zone 3 and therefore within an area at risk of flooding.  </w:t>
            </w:r>
          </w:p>
        </w:tc>
      </w:tr>
      <w:tr w:rsidR="00EC67FD" w:rsidRPr="00EC67FD" w14:paraId="0E0C4918" w14:textId="77777777" w:rsidTr="003427A3">
        <w:tc>
          <w:tcPr>
            <w:tcW w:w="830" w:type="pct"/>
          </w:tcPr>
          <w:p w14:paraId="2CD91460" w14:textId="77777777" w:rsidR="003B4FFD" w:rsidRPr="00A12E1C" w:rsidRDefault="003B4FFD" w:rsidP="003B4FFD">
            <w:pPr>
              <w:rPr>
                <w:rFonts w:ascii="Arial" w:hAnsi="Arial" w:cs="Arial"/>
                <w:b/>
                <w:bCs/>
              </w:rPr>
            </w:pPr>
            <w:r w:rsidRPr="00A12E1C">
              <w:rPr>
                <w:rFonts w:ascii="Arial" w:hAnsi="Arial" w:cs="Arial"/>
                <w:b/>
                <w:bCs/>
                <w:strike/>
              </w:rPr>
              <w:lastRenderedPageBreak/>
              <w:t>Site Address:</w:t>
            </w:r>
          </w:p>
        </w:tc>
        <w:tc>
          <w:tcPr>
            <w:tcW w:w="2115" w:type="pct"/>
          </w:tcPr>
          <w:p w14:paraId="1EEF685D" w14:textId="77777777" w:rsidR="003B4FFD" w:rsidRPr="00A12E1C" w:rsidRDefault="003B4FFD" w:rsidP="003B4FFD">
            <w:pPr>
              <w:rPr>
                <w:rFonts w:ascii="Arial" w:hAnsi="Arial" w:cs="Arial"/>
                <w:b/>
                <w:bCs/>
              </w:rPr>
            </w:pPr>
            <w:r w:rsidRPr="00A12E1C">
              <w:rPr>
                <w:rFonts w:ascii="Arial" w:hAnsi="Arial" w:cs="Arial"/>
                <w:b/>
                <w:bCs/>
                <w:strike/>
              </w:rPr>
              <w:t>Barnfield Rd, Burnt Oak, HA8 0AY</w:t>
            </w:r>
          </w:p>
        </w:tc>
        <w:tc>
          <w:tcPr>
            <w:tcW w:w="2055" w:type="pct"/>
          </w:tcPr>
          <w:p w14:paraId="6183882E" w14:textId="52C7B620" w:rsidR="003B4FFD" w:rsidRPr="00A12E1C" w:rsidRDefault="003B4FFD" w:rsidP="003B4FFD">
            <w:pPr>
              <w:rPr>
                <w:rFonts w:ascii="Arial" w:hAnsi="Arial" w:cs="Arial"/>
                <w:strike/>
              </w:rPr>
            </w:pPr>
          </w:p>
        </w:tc>
      </w:tr>
      <w:tr w:rsidR="00EC67FD" w:rsidRPr="00EC67FD" w14:paraId="3B8657FE" w14:textId="77777777" w:rsidTr="003427A3">
        <w:tc>
          <w:tcPr>
            <w:tcW w:w="830" w:type="pct"/>
            <w:vAlign w:val="center"/>
          </w:tcPr>
          <w:p w14:paraId="085CE547" w14:textId="77777777" w:rsidR="003B4FFD" w:rsidRPr="00A12E1C" w:rsidRDefault="003B4FFD" w:rsidP="003B4FFD">
            <w:pPr>
              <w:rPr>
                <w:rFonts w:ascii="Arial" w:hAnsi="Arial" w:cs="Arial"/>
              </w:rPr>
            </w:pPr>
            <w:r w:rsidRPr="00A12E1C">
              <w:rPr>
                <w:rFonts w:ascii="Arial" w:hAnsi="Arial" w:cs="Arial"/>
                <w:strike/>
              </w:rPr>
              <w:t>Ward:</w:t>
            </w:r>
          </w:p>
        </w:tc>
        <w:tc>
          <w:tcPr>
            <w:tcW w:w="2115" w:type="pct"/>
            <w:vAlign w:val="center"/>
          </w:tcPr>
          <w:p w14:paraId="6ED49A2D" w14:textId="77777777" w:rsidR="003B4FFD" w:rsidRPr="00A12E1C" w:rsidRDefault="003B4FFD" w:rsidP="003B4FFD">
            <w:pPr>
              <w:rPr>
                <w:rFonts w:ascii="Arial" w:hAnsi="Arial" w:cs="Arial"/>
              </w:rPr>
            </w:pPr>
            <w:r w:rsidRPr="00A12E1C">
              <w:rPr>
                <w:rFonts w:ascii="Arial" w:hAnsi="Arial" w:cs="Arial"/>
                <w:strike/>
              </w:rPr>
              <w:t>Burnt Oak</w:t>
            </w:r>
          </w:p>
        </w:tc>
        <w:tc>
          <w:tcPr>
            <w:tcW w:w="2055" w:type="pct"/>
          </w:tcPr>
          <w:p w14:paraId="6D2B91D4" w14:textId="51BDA554" w:rsidR="003B4FFD" w:rsidRPr="00A12E1C" w:rsidRDefault="003B4FFD" w:rsidP="003B4FFD">
            <w:pPr>
              <w:rPr>
                <w:rFonts w:ascii="Arial" w:hAnsi="Arial" w:cs="Arial"/>
                <w:strike/>
              </w:rPr>
            </w:pPr>
          </w:p>
        </w:tc>
      </w:tr>
      <w:tr w:rsidR="00EC67FD" w:rsidRPr="00EC67FD" w14:paraId="6771F378" w14:textId="77777777" w:rsidTr="003427A3">
        <w:tc>
          <w:tcPr>
            <w:tcW w:w="830" w:type="pct"/>
            <w:vAlign w:val="center"/>
          </w:tcPr>
          <w:p w14:paraId="2BEA8D5B" w14:textId="77777777" w:rsidR="003B4FFD" w:rsidRPr="00A12E1C" w:rsidRDefault="003B4FFD" w:rsidP="003B4FFD">
            <w:pPr>
              <w:rPr>
                <w:rFonts w:ascii="Arial" w:hAnsi="Arial" w:cs="Arial"/>
              </w:rPr>
            </w:pPr>
            <w:r w:rsidRPr="00A12E1C">
              <w:rPr>
                <w:rFonts w:ascii="Arial" w:hAnsi="Arial" w:cs="Arial"/>
                <w:strike/>
              </w:rPr>
              <w:t>PTAL 2019:</w:t>
            </w:r>
          </w:p>
        </w:tc>
        <w:tc>
          <w:tcPr>
            <w:tcW w:w="2115" w:type="pct"/>
            <w:vAlign w:val="center"/>
          </w:tcPr>
          <w:p w14:paraId="603DACFB" w14:textId="77777777" w:rsidR="003B4FFD" w:rsidRPr="00A12E1C" w:rsidRDefault="003B4FFD" w:rsidP="003B4FFD">
            <w:pPr>
              <w:rPr>
                <w:rFonts w:ascii="Arial" w:hAnsi="Arial" w:cs="Arial"/>
              </w:rPr>
            </w:pPr>
            <w:r w:rsidRPr="00A12E1C">
              <w:rPr>
                <w:rFonts w:ascii="Arial" w:hAnsi="Arial" w:cs="Arial"/>
                <w:strike/>
                <w:noProof/>
              </w:rPr>
              <w:t>5</w:t>
            </w:r>
          </w:p>
        </w:tc>
        <w:tc>
          <w:tcPr>
            <w:tcW w:w="2055" w:type="pct"/>
          </w:tcPr>
          <w:p w14:paraId="3921F99E" w14:textId="3C3B4904" w:rsidR="003B4FFD" w:rsidRPr="00A12E1C" w:rsidRDefault="003B4FFD" w:rsidP="003B4FFD">
            <w:pPr>
              <w:rPr>
                <w:rFonts w:ascii="Arial" w:hAnsi="Arial" w:cs="Arial"/>
                <w:strike/>
                <w:noProof/>
              </w:rPr>
            </w:pPr>
          </w:p>
        </w:tc>
      </w:tr>
      <w:tr w:rsidR="00EC67FD" w:rsidRPr="00EC67FD" w14:paraId="477D5953" w14:textId="77777777" w:rsidTr="003427A3">
        <w:tc>
          <w:tcPr>
            <w:tcW w:w="830" w:type="pct"/>
            <w:vAlign w:val="center"/>
          </w:tcPr>
          <w:p w14:paraId="199630F7" w14:textId="77777777" w:rsidR="003B4FFD" w:rsidRPr="00A12E1C" w:rsidRDefault="003B4FFD" w:rsidP="003B4FFD">
            <w:pPr>
              <w:rPr>
                <w:rFonts w:ascii="Arial" w:hAnsi="Arial" w:cs="Arial"/>
              </w:rPr>
            </w:pPr>
            <w:r w:rsidRPr="00A12E1C">
              <w:rPr>
                <w:rFonts w:ascii="Arial" w:hAnsi="Arial" w:cs="Arial"/>
                <w:strike/>
              </w:rPr>
              <w:t xml:space="preserve">PTAL 2031: </w:t>
            </w:r>
          </w:p>
        </w:tc>
        <w:tc>
          <w:tcPr>
            <w:tcW w:w="2115" w:type="pct"/>
            <w:vAlign w:val="center"/>
          </w:tcPr>
          <w:p w14:paraId="31E13C90" w14:textId="77777777" w:rsidR="003B4FFD" w:rsidRPr="00A12E1C" w:rsidRDefault="003B4FFD" w:rsidP="003B4FFD">
            <w:pPr>
              <w:rPr>
                <w:rFonts w:ascii="Arial" w:hAnsi="Arial" w:cs="Arial"/>
              </w:rPr>
            </w:pPr>
            <w:r w:rsidRPr="00A12E1C">
              <w:rPr>
                <w:rFonts w:ascii="Arial" w:hAnsi="Arial" w:cs="Arial"/>
                <w:strike/>
                <w:noProof/>
              </w:rPr>
              <w:t>5</w:t>
            </w:r>
          </w:p>
        </w:tc>
        <w:tc>
          <w:tcPr>
            <w:tcW w:w="2055" w:type="pct"/>
          </w:tcPr>
          <w:p w14:paraId="28DD2912" w14:textId="65C49B42" w:rsidR="003B4FFD" w:rsidRPr="00A12E1C" w:rsidRDefault="003B4FFD" w:rsidP="003B4FFD">
            <w:pPr>
              <w:rPr>
                <w:rFonts w:ascii="Arial" w:hAnsi="Arial" w:cs="Arial"/>
                <w:strike/>
                <w:noProof/>
              </w:rPr>
            </w:pPr>
          </w:p>
        </w:tc>
      </w:tr>
      <w:tr w:rsidR="00EC67FD" w:rsidRPr="00EC67FD" w14:paraId="1B4DD872" w14:textId="77777777" w:rsidTr="003427A3">
        <w:tc>
          <w:tcPr>
            <w:tcW w:w="830" w:type="pct"/>
            <w:vAlign w:val="center"/>
          </w:tcPr>
          <w:p w14:paraId="2ED8B16D" w14:textId="77777777" w:rsidR="003B4FFD" w:rsidRPr="00A12E1C" w:rsidRDefault="003B4FFD" w:rsidP="003B4FFD">
            <w:pPr>
              <w:rPr>
                <w:rFonts w:ascii="Arial" w:hAnsi="Arial" w:cs="Arial"/>
              </w:rPr>
            </w:pPr>
            <w:r w:rsidRPr="00A12E1C">
              <w:rPr>
                <w:rFonts w:ascii="Arial" w:hAnsi="Arial" w:cs="Arial"/>
                <w:strike/>
              </w:rPr>
              <w:t>Site Size:</w:t>
            </w:r>
          </w:p>
        </w:tc>
        <w:tc>
          <w:tcPr>
            <w:tcW w:w="2115" w:type="pct"/>
            <w:vAlign w:val="center"/>
          </w:tcPr>
          <w:p w14:paraId="4A1B6821" w14:textId="77777777" w:rsidR="003B4FFD" w:rsidRPr="00A12E1C" w:rsidRDefault="003B4FFD" w:rsidP="003B4FFD">
            <w:pPr>
              <w:rPr>
                <w:rFonts w:ascii="Arial" w:hAnsi="Arial" w:cs="Arial"/>
              </w:rPr>
            </w:pPr>
            <w:r w:rsidRPr="00A12E1C">
              <w:rPr>
                <w:rFonts w:ascii="Arial" w:hAnsi="Arial" w:cs="Arial"/>
                <w:strike/>
              </w:rPr>
              <w:t>1.47 ha</w:t>
            </w:r>
          </w:p>
        </w:tc>
        <w:tc>
          <w:tcPr>
            <w:tcW w:w="2055" w:type="pct"/>
          </w:tcPr>
          <w:p w14:paraId="1876A969" w14:textId="42851C07" w:rsidR="003B4FFD" w:rsidRPr="00A12E1C" w:rsidRDefault="003B4FFD" w:rsidP="003B4FFD">
            <w:pPr>
              <w:rPr>
                <w:rFonts w:ascii="Arial" w:hAnsi="Arial" w:cs="Arial"/>
                <w:strike/>
              </w:rPr>
            </w:pPr>
          </w:p>
        </w:tc>
      </w:tr>
      <w:tr w:rsidR="00EC67FD" w:rsidRPr="00EC67FD" w14:paraId="58D5C566" w14:textId="77777777" w:rsidTr="003427A3">
        <w:tc>
          <w:tcPr>
            <w:tcW w:w="830" w:type="pct"/>
            <w:vAlign w:val="center"/>
          </w:tcPr>
          <w:p w14:paraId="147542D7" w14:textId="77777777" w:rsidR="003B4FFD" w:rsidRPr="00A12E1C" w:rsidRDefault="003B4FFD" w:rsidP="003B4FFD">
            <w:pPr>
              <w:rPr>
                <w:rFonts w:ascii="Arial" w:hAnsi="Arial" w:cs="Arial"/>
              </w:rPr>
            </w:pPr>
            <w:r w:rsidRPr="00A12E1C">
              <w:rPr>
                <w:rFonts w:ascii="Arial" w:hAnsi="Arial" w:cs="Arial"/>
                <w:strike/>
              </w:rPr>
              <w:t>Ownership:</w:t>
            </w:r>
          </w:p>
        </w:tc>
        <w:tc>
          <w:tcPr>
            <w:tcW w:w="2115" w:type="pct"/>
            <w:vAlign w:val="center"/>
          </w:tcPr>
          <w:p w14:paraId="7191F923" w14:textId="77777777" w:rsidR="003B4FFD" w:rsidRPr="00A12E1C" w:rsidRDefault="003B4FFD" w:rsidP="003B4FFD">
            <w:pPr>
              <w:rPr>
                <w:rFonts w:ascii="Arial" w:hAnsi="Arial" w:cs="Arial"/>
              </w:rPr>
            </w:pPr>
            <w:r w:rsidRPr="00A12E1C">
              <w:rPr>
                <w:rFonts w:ascii="Arial" w:hAnsi="Arial" w:cs="Arial"/>
                <w:strike/>
              </w:rPr>
              <w:t>Public (Council and TfL)</w:t>
            </w:r>
          </w:p>
        </w:tc>
        <w:tc>
          <w:tcPr>
            <w:tcW w:w="2055" w:type="pct"/>
          </w:tcPr>
          <w:p w14:paraId="080F950D" w14:textId="07910559" w:rsidR="003B4FFD" w:rsidRPr="00A12E1C" w:rsidRDefault="003B4FFD" w:rsidP="003B4FFD">
            <w:pPr>
              <w:rPr>
                <w:rFonts w:ascii="Arial" w:hAnsi="Arial" w:cs="Arial"/>
                <w:strike/>
              </w:rPr>
            </w:pPr>
          </w:p>
        </w:tc>
      </w:tr>
      <w:tr w:rsidR="00EC67FD" w:rsidRPr="00EC67FD" w14:paraId="52CD437A" w14:textId="77777777" w:rsidTr="003427A3">
        <w:tc>
          <w:tcPr>
            <w:tcW w:w="830" w:type="pct"/>
            <w:vAlign w:val="center"/>
          </w:tcPr>
          <w:p w14:paraId="1C02C44E" w14:textId="77777777" w:rsidR="003B4FFD" w:rsidRPr="00A12E1C" w:rsidRDefault="003B4FFD" w:rsidP="003B4FFD">
            <w:pPr>
              <w:rPr>
                <w:rFonts w:ascii="Arial" w:hAnsi="Arial" w:cs="Arial"/>
              </w:rPr>
            </w:pPr>
            <w:r w:rsidRPr="00A12E1C">
              <w:rPr>
                <w:rFonts w:ascii="Arial" w:hAnsi="Arial" w:cs="Arial"/>
                <w:strike/>
              </w:rPr>
              <w:t>Site source:</w:t>
            </w:r>
          </w:p>
        </w:tc>
        <w:tc>
          <w:tcPr>
            <w:tcW w:w="2115" w:type="pct"/>
            <w:vAlign w:val="center"/>
          </w:tcPr>
          <w:p w14:paraId="3131AD8B" w14:textId="77777777" w:rsidR="003B4FFD" w:rsidRPr="00A12E1C" w:rsidRDefault="003B4FFD" w:rsidP="003B4FFD">
            <w:pPr>
              <w:rPr>
                <w:rFonts w:ascii="Arial" w:hAnsi="Arial" w:cs="Arial"/>
              </w:rPr>
            </w:pPr>
            <w:r w:rsidRPr="00A12E1C">
              <w:rPr>
                <w:rFonts w:ascii="Arial" w:hAnsi="Arial" w:cs="Arial"/>
                <w:strike/>
              </w:rPr>
              <w:t>Call for sites, UDP</w:t>
            </w:r>
          </w:p>
        </w:tc>
        <w:tc>
          <w:tcPr>
            <w:tcW w:w="2055" w:type="pct"/>
          </w:tcPr>
          <w:p w14:paraId="59DB72BB" w14:textId="6186E1C6" w:rsidR="003B4FFD" w:rsidRPr="00A12E1C" w:rsidRDefault="003B4FFD" w:rsidP="003B4FFD">
            <w:pPr>
              <w:rPr>
                <w:rFonts w:ascii="Arial" w:hAnsi="Arial" w:cs="Arial"/>
                <w:strike/>
              </w:rPr>
            </w:pPr>
          </w:p>
        </w:tc>
      </w:tr>
      <w:tr w:rsidR="00EC67FD" w:rsidRPr="00EC67FD" w14:paraId="5195885A" w14:textId="77777777" w:rsidTr="003427A3">
        <w:tc>
          <w:tcPr>
            <w:tcW w:w="830" w:type="pct"/>
            <w:vAlign w:val="center"/>
          </w:tcPr>
          <w:p w14:paraId="27A28D77" w14:textId="77777777" w:rsidR="003B4FFD" w:rsidRPr="00A12E1C" w:rsidRDefault="003B4FFD" w:rsidP="003B4FFD">
            <w:pPr>
              <w:rPr>
                <w:rFonts w:ascii="Arial" w:hAnsi="Arial" w:cs="Arial"/>
              </w:rPr>
            </w:pPr>
            <w:r w:rsidRPr="00A12E1C">
              <w:rPr>
                <w:rFonts w:ascii="Arial" w:hAnsi="Arial" w:cs="Arial"/>
                <w:strike/>
              </w:rPr>
              <w:t>Location type:</w:t>
            </w:r>
          </w:p>
        </w:tc>
        <w:tc>
          <w:tcPr>
            <w:tcW w:w="2115" w:type="pct"/>
            <w:vAlign w:val="center"/>
          </w:tcPr>
          <w:p w14:paraId="2219E885" w14:textId="77777777" w:rsidR="003B4FFD" w:rsidRPr="00A12E1C" w:rsidRDefault="003B4FFD" w:rsidP="003B4FFD">
            <w:pPr>
              <w:rPr>
                <w:rFonts w:ascii="Arial" w:hAnsi="Arial" w:cs="Arial"/>
              </w:rPr>
            </w:pPr>
            <w:r w:rsidRPr="00A12E1C">
              <w:rPr>
                <w:rFonts w:ascii="Arial" w:hAnsi="Arial" w:cs="Arial"/>
                <w:strike/>
              </w:rPr>
              <w:t>Urban</w:t>
            </w:r>
          </w:p>
        </w:tc>
        <w:tc>
          <w:tcPr>
            <w:tcW w:w="2055" w:type="pct"/>
          </w:tcPr>
          <w:p w14:paraId="56FA0B6F" w14:textId="0E905CD9" w:rsidR="003B4FFD" w:rsidRPr="00A12E1C" w:rsidRDefault="003B4FFD" w:rsidP="003B4FFD">
            <w:pPr>
              <w:rPr>
                <w:rFonts w:ascii="Arial" w:hAnsi="Arial" w:cs="Arial"/>
                <w:strike/>
              </w:rPr>
            </w:pPr>
          </w:p>
        </w:tc>
      </w:tr>
      <w:tr w:rsidR="00EC67FD" w:rsidRPr="00EC67FD" w14:paraId="58C2B2CD" w14:textId="77777777" w:rsidTr="003427A3">
        <w:tc>
          <w:tcPr>
            <w:tcW w:w="830" w:type="pct"/>
            <w:vAlign w:val="center"/>
          </w:tcPr>
          <w:p w14:paraId="709CB52A" w14:textId="77777777" w:rsidR="003B4FFD" w:rsidRPr="00A12E1C" w:rsidRDefault="003B4FFD" w:rsidP="003B4FFD">
            <w:pPr>
              <w:rPr>
                <w:rFonts w:ascii="Arial" w:hAnsi="Arial" w:cs="Arial"/>
              </w:rPr>
            </w:pPr>
            <w:r w:rsidRPr="00A12E1C">
              <w:rPr>
                <w:rFonts w:ascii="Arial" w:hAnsi="Arial" w:cs="Arial"/>
                <w:strike/>
              </w:rPr>
              <w:t>Existing or most recent site use/s:</w:t>
            </w:r>
          </w:p>
        </w:tc>
        <w:tc>
          <w:tcPr>
            <w:tcW w:w="2115" w:type="pct"/>
            <w:vAlign w:val="center"/>
          </w:tcPr>
          <w:p w14:paraId="46DF0F9B" w14:textId="77777777" w:rsidR="003B4FFD" w:rsidRPr="00A12E1C" w:rsidRDefault="003B4FFD" w:rsidP="003B4FFD">
            <w:pPr>
              <w:rPr>
                <w:rFonts w:ascii="Arial" w:hAnsi="Arial" w:cs="Arial"/>
              </w:rPr>
            </w:pPr>
            <w:r w:rsidRPr="00A12E1C">
              <w:rPr>
                <w:rFonts w:ascii="Arial" w:hAnsi="Arial" w:cs="Arial"/>
                <w:strike/>
              </w:rPr>
              <w:t>Car park, station building, shopping parade and market</w:t>
            </w:r>
          </w:p>
        </w:tc>
        <w:tc>
          <w:tcPr>
            <w:tcW w:w="2055" w:type="pct"/>
          </w:tcPr>
          <w:p w14:paraId="7666972E" w14:textId="5346A43B" w:rsidR="003B4FFD" w:rsidRPr="00A12E1C" w:rsidRDefault="003B4FFD" w:rsidP="003B4FFD">
            <w:pPr>
              <w:rPr>
                <w:rFonts w:ascii="Arial" w:hAnsi="Arial" w:cs="Arial"/>
                <w:strike/>
              </w:rPr>
            </w:pPr>
          </w:p>
        </w:tc>
      </w:tr>
      <w:tr w:rsidR="00EC67FD" w:rsidRPr="00EC67FD" w14:paraId="4CD6E92A" w14:textId="77777777" w:rsidTr="003427A3">
        <w:tc>
          <w:tcPr>
            <w:tcW w:w="830" w:type="pct"/>
            <w:vAlign w:val="center"/>
          </w:tcPr>
          <w:p w14:paraId="40523C50" w14:textId="77777777" w:rsidR="003B4FFD" w:rsidRPr="00A12E1C" w:rsidRDefault="003B4FFD" w:rsidP="003B4FFD">
            <w:pPr>
              <w:rPr>
                <w:rFonts w:ascii="Arial" w:hAnsi="Arial" w:cs="Arial"/>
              </w:rPr>
            </w:pPr>
            <w:r w:rsidRPr="00A12E1C">
              <w:rPr>
                <w:rFonts w:ascii="Arial" w:hAnsi="Arial" w:cs="Arial"/>
                <w:strike/>
              </w:rPr>
              <w:t>Development timeframe:</w:t>
            </w:r>
          </w:p>
        </w:tc>
        <w:tc>
          <w:tcPr>
            <w:tcW w:w="2115" w:type="pct"/>
            <w:vAlign w:val="center"/>
          </w:tcPr>
          <w:p w14:paraId="2DE09ABC" w14:textId="77777777" w:rsidR="003B4FFD" w:rsidRPr="00A12E1C" w:rsidRDefault="003B4FFD" w:rsidP="003B4FFD">
            <w:pPr>
              <w:rPr>
                <w:rFonts w:ascii="Arial" w:hAnsi="Arial" w:cs="Arial"/>
              </w:rPr>
            </w:pPr>
            <w:r w:rsidRPr="00A12E1C">
              <w:rPr>
                <w:rFonts w:ascii="Arial" w:hAnsi="Arial" w:cs="Arial"/>
                <w:strike/>
              </w:rPr>
              <w:t>5-10 years</w:t>
            </w:r>
          </w:p>
        </w:tc>
        <w:tc>
          <w:tcPr>
            <w:tcW w:w="2055" w:type="pct"/>
          </w:tcPr>
          <w:p w14:paraId="1C9CF7B0" w14:textId="58175C80" w:rsidR="003B4FFD" w:rsidRPr="00A12E1C" w:rsidRDefault="003B4FFD" w:rsidP="003B4FFD">
            <w:pPr>
              <w:rPr>
                <w:rFonts w:ascii="Arial" w:hAnsi="Arial" w:cs="Arial"/>
                <w:strike/>
              </w:rPr>
            </w:pPr>
          </w:p>
        </w:tc>
      </w:tr>
      <w:tr w:rsidR="00EC67FD" w:rsidRPr="00EC67FD" w14:paraId="79518FB5" w14:textId="77777777" w:rsidTr="003427A3">
        <w:tc>
          <w:tcPr>
            <w:tcW w:w="830" w:type="pct"/>
          </w:tcPr>
          <w:p w14:paraId="6BBBBC02" w14:textId="77777777" w:rsidR="003B4FFD" w:rsidRPr="00A12E1C" w:rsidRDefault="003B4FFD" w:rsidP="003B4FFD">
            <w:pPr>
              <w:rPr>
                <w:rFonts w:ascii="Arial" w:hAnsi="Arial" w:cs="Arial"/>
              </w:rPr>
            </w:pPr>
            <w:r w:rsidRPr="00A12E1C">
              <w:rPr>
                <w:rFonts w:ascii="Arial" w:hAnsi="Arial" w:cs="Arial"/>
                <w:strike/>
              </w:rPr>
              <w:t>Planning designations:</w:t>
            </w:r>
          </w:p>
        </w:tc>
        <w:tc>
          <w:tcPr>
            <w:tcW w:w="2115" w:type="pct"/>
          </w:tcPr>
          <w:p w14:paraId="1C288B12" w14:textId="77777777" w:rsidR="003B4FFD" w:rsidRPr="00A12E1C" w:rsidRDefault="003B4FFD" w:rsidP="003B4FFD">
            <w:pPr>
              <w:rPr>
                <w:rFonts w:ascii="Arial" w:hAnsi="Arial" w:cs="Arial"/>
              </w:rPr>
            </w:pPr>
            <w:r w:rsidRPr="00A12E1C">
              <w:rPr>
                <w:rFonts w:ascii="Arial" w:hAnsi="Arial" w:cs="Arial"/>
                <w:strike/>
              </w:rPr>
              <w:t>Burnt Oak Town Centre; Site of Borough Importance for Nature Conservation; Watling Estate Conservation Area</w:t>
            </w:r>
          </w:p>
        </w:tc>
        <w:tc>
          <w:tcPr>
            <w:tcW w:w="2055" w:type="pct"/>
          </w:tcPr>
          <w:p w14:paraId="5A6BEC35" w14:textId="13447803" w:rsidR="003B4FFD" w:rsidRPr="00A12E1C" w:rsidRDefault="003B4FFD" w:rsidP="003B4FFD">
            <w:pPr>
              <w:rPr>
                <w:rFonts w:ascii="Arial" w:hAnsi="Arial" w:cs="Arial"/>
                <w:strike/>
              </w:rPr>
            </w:pPr>
          </w:p>
        </w:tc>
      </w:tr>
      <w:tr w:rsidR="00EC67FD" w:rsidRPr="00EC67FD" w14:paraId="10C56A9F" w14:textId="77777777" w:rsidTr="003427A3">
        <w:tc>
          <w:tcPr>
            <w:tcW w:w="830" w:type="pct"/>
          </w:tcPr>
          <w:p w14:paraId="49030685" w14:textId="77777777" w:rsidR="003B4FFD" w:rsidRPr="00A12E1C" w:rsidRDefault="003B4FFD" w:rsidP="003B4FFD">
            <w:pPr>
              <w:rPr>
                <w:rFonts w:ascii="Arial" w:hAnsi="Arial" w:cs="Arial"/>
              </w:rPr>
            </w:pPr>
            <w:r w:rsidRPr="00A12E1C">
              <w:rPr>
                <w:rFonts w:ascii="Arial" w:hAnsi="Arial" w:cs="Arial"/>
                <w:strike/>
              </w:rPr>
              <w:t>Relevant planning applications:</w:t>
            </w:r>
          </w:p>
        </w:tc>
        <w:tc>
          <w:tcPr>
            <w:tcW w:w="2115" w:type="pct"/>
          </w:tcPr>
          <w:p w14:paraId="141DE839" w14:textId="77777777" w:rsidR="003B4FFD" w:rsidRPr="00A12E1C" w:rsidRDefault="003B4FFD" w:rsidP="003B4FFD">
            <w:pPr>
              <w:rPr>
                <w:rFonts w:ascii="Arial" w:hAnsi="Arial" w:cs="Arial"/>
              </w:rPr>
            </w:pPr>
            <w:r w:rsidRPr="00A12E1C">
              <w:rPr>
                <w:rFonts w:ascii="Arial" w:hAnsi="Arial" w:cs="Arial"/>
                <w:strike/>
              </w:rPr>
              <w:t>None</w:t>
            </w:r>
          </w:p>
        </w:tc>
        <w:tc>
          <w:tcPr>
            <w:tcW w:w="2055" w:type="pct"/>
          </w:tcPr>
          <w:p w14:paraId="5A628642" w14:textId="44BCD8F1" w:rsidR="003B4FFD" w:rsidRPr="00A12E1C" w:rsidRDefault="003B4FFD" w:rsidP="003B4FFD">
            <w:pPr>
              <w:rPr>
                <w:rFonts w:ascii="Arial" w:hAnsi="Arial" w:cs="Arial"/>
                <w:strike/>
              </w:rPr>
            </w:pPr>
          </w:p>
        </w:tc>
      </w:tr>
      <w:tr w:rsidR="00EC67FD" w:rsidRPr="00EC67FD" w14:paraId="507500E3" w14:textId="77777777" w:rsidTr="003427A3">
        <w:tc>
          <w:tcPr>
            <w:tcW w:w="830" w:type="pct"/>
          </w:tcPr>
          <w:p w14:paraId="009804AC" w14:textId="77777777" w:rsidR="003B4FFD" w:rsidRPr="00A12E1C" w:rsidRDefault="003B4FFD" w:rsidP="003B4FFD">
            <w:pPr>
              <w:rPr>
                <w:rFonts w:ascii="Arial" w:hAnsi="Arial" w:cs="Arial"/>
              </w:rPr>
            </w:pPr>
            <w:r w:rsidRPr="00A12E1C">
              <w:rPr>
                <w:rFonts w:ascii="Arial" w:hAnsi="Arial" w:cs="Arial"/>
                <w:strike/>
              </w:rPr>
              <w:t xml:space="preserve">Site description: </w:t>
            </w:r>
          </w:p>
        </w:tc>
        <w:tc>
          <w:tcPr>
            <w:tcW w:w="2115" w:type="pct"/>
          </w:tcPr>
          <w:p w14:paraId="62F7E2B8" w14:textId="77777777" w:rsidR="003B4FFD" w:rsidRPr="00A12E1C" w:rsidRDefault="003B4FFD" w:rsidP="003B4FFD">
            <w:pPr>
              <w:rPr>
                <w:rFonts w:ascii="Arial" w:hAnsi="Arial" w:cs="Arial"/>
              </w:rPr>
            </w:pPr>
            <w:r w:rsidRPr="00A12E1C">
              <w:rPr>
                <w:rFonts w:ascii="Arial" w:hAnsi="Arial" w:cs="Arial"/>
                <w:strike/>
              </w:rPr>
              <w:t xml:space="preserve">The site is predominantly public car parking (227 spaces), with a portion given over to a semi-permanent market. An extensive area to the north of the site is undeveloped and overgrown with trees and shrubs. The southern part of the site lies along Watling Avenue and </w:t>
            </w:r>
            <w:r w:rsidRPr="00A12E1C">
              <w:rPr>
                <w:rFonts w:ascii="Arial" w:hAnsi="Arial" w:cs="Arial"/>
                <w:strike/>
              </w:rPr>
              <w:lastRenderedPageBreak/>
              <w:t>includes part of Burnt Oak Station and a retail parade of 2-storey, inter-war era buildings, designated as a Primary Retail Frontage. The site is within Burnt Oak Town Centre and the Watling Estate Conservation Area.  The Silk Stream wraps around the western edge and much of the site is within Flood Zone 3, with a significant portion of the site in Zone 3b (functional flood plain). A Site of Borough Importance for Nature Conservation lies along the watercourse. The Northern Line is along the eastern site boundary, with the Underground and bus routes providing public transport access.</w:t>
            </w:r>
          </w:p>
        </w:tc>
        <w:tc>
          <w:tcPr>
            <w:tcW w:w="2055" w:type="pct"/>
          </w:tcPr>
          <w:p w14:paraId="5AC19B70" w14:textId="1BDB64D4" w:rsidR="003B4FFD" w:rsidRPr="00A12E1C" w:rsidRDefault="003B4FFD" w:rsidP="003B4FFD">
            <w:pPr>
              <w:rPr>
                <w:rFonts w:ascii="Arial" w:hAnsi="Arial" w:cs="Arial"/>
                <w:strike/>
              </w:rPr>
            </w:pPr>
          </w:p>
        </w:tc>
      </w:tr>
      <w:tr w:rsidR="00EC67FD" w:rsidRPr="00EC67FD" w14:paraId="482745A2" w14:textId="77777777" w:rsidTr="003427A3">
        <w:tc>
          <w:tcPr>
            <w:tcW w:w="830" w:type="pct"/>
          </w:tcPr>
          <w:p w14:paraId="33AFDF34"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7D12A674" w14:textId="77777777" w:rsidR="003B4FFD" w:rsidRPr="00A12E1C" w:rsidRDefault="003B4FFD" w:rsidP="003B4FFD">
            <w:pPr>
              <w:rPr>
                <w:rFonts w:ascii="Arial" w:hAnsi="Arial" w:cs="Arial"/>
              </w:rPr>
            </w:pPr>
            <w:r w:rsidRPr="00A12E1C">
              <w:rPr>
                <w:rFonts w:ascii="Arial" w:hAnsi="Arial" w:cs="Arial"/>
                <w:strike/>
              </w:rPr>
              <w:t>GSS01, GSS08, GSS12, HOU01, HOU02, CDH01, CDH02, CDH03, CDH04, CDH08, TOW01, TOW02, TOW03, CHW02, ECC02, ECC06, TRC01, TRC03</w:t>
            </w:r>
          </w:p>
        </w:tc>
        <w:tc>
          <w:tcPr>
            <w:tcW w:w="2055" w:type="pct"/>
          </w:tcPr>
          <w:p w14:paraId="4F88A4CE" w14:textId="4AB7D33C" w:rsidR="003B4FFD" w:rsidRPr="00A12E1C" w:rsidRDefault="003B4FFD" w:rsidP="003B4FFD">
            <w:pPr>
              <w:rPr>
                <w:rFonts w:ascii="Arial" w:hAnsi="Arial" w:cs="Arial"/>
                <w:strike/>
              </w:rPr>
            </w:pPr>
          </w:p>
        </w:tc>
      </w:tr>
      <w:tr w:rsidR="00EC67FD" w:rsidRPr="00EC67FD" w14:paraId="0D546E41" w14:textId="77777777" w:rsidTr="003427A3">
        <w:tc>
          <w:tcPr>
            <w:tcW w:w="830" w:type="pct"/>
          </w:tcPr>
          <w:p w14:paraId="25A726AE" w14:textId="77777777" w:rsidR="003B4FFD" w:rsidRPr="00A12E1C" w:rsidRDefault="003B4FFD" w:rsidP="003B4FFD">
            <w:pPr>
              <w:rPr>
                <w:rFonts w:ascii="Arial" w:hAnsi="Arial" w:cs="Arial"/>
              </w:rPr>
            </w:pPr>
            <w:r w:rsidRPr="00A12E1C">
              <w:rPr>
                <w:rFonts w:ascii="Arial" w:hAnsi="Arial" w:cs="Arial"/>
                <w:strike/>
              </w:rPr>
              <w:t>Proposed uses/ allocation (as a proportion of floorspace):</w:t>
            </w:r>
          </w:p>
        </w:tc>
        <w:tc>
          <w:tcPr>
            <w:tcW w:w="2115" w:type="pct"/>
          </w:tcPr>
          <w:p w14:paraId="188397FC" w14:textId="77777777" w:rsidR="003B4FFD" w:rsidRPr="00A12E1C" w:rsidRDefault="003B4FFD" w:rsidP="003B4FFD">
            <w:pPr>
              <w:rPr>
                <w:rFonts w:ascii="Arial" w:hAnsi="Arial" w:cs="Arial"/>
              </w:rPr>
            </w:pPr>
            <w:r w:rsidRPr="00A12E1C">
              <w:rPr>
                <w:rFonts w:ascii="Arial" w:hAnsi="Arial" w:cs="Arial"/>
                <w:strike/>
              </w:rPr>
              <w:t xml:space="preserve"> 80% residential floorspace with 20% of floorspace for mixed uses including the station building, commercial (E uses) and car parking.</w:t>
            </w:r>
          </w:p>
        </w:tc>
        <w:tc>
          <w:tcPr>
            <w:tcW w:w="2055" w:type="pct"/>
          </w:tcPr>
          <w:p w14:paraId="0B6A6FEC" w14:textId="092F83CF" w:rsidR="003B4FFD" w:rsidRPr="00A12E1C" w:rsidRDefault="003B4FFD" w:rsidP="003B4FFD">
            <w:pPr>
              <w:rPr>
                <w:rFonts w:ascii="Arial" w:hAnsi="Arial" w:cs="Arial"/>
                <w:strike/>
              </w:rPr>
            </w:pPr>
          </w:p>
        </w:tc>
      </w:tr>
      <w:tr w:rsidR="00EC67FD" w:rsidRPr="00EC67FD" w14:paraId="207F741A" w14:textId="77777777" w:rsidTr="003427A3">
        <w:tc>
          <w:tcPr>
            <w:tcW w:w="830" w:type="pct"/>
          </w:tcPr>
          <w:p w14:paraId="7B166BF5" w14:textId="77777777" w:rsidR="003B4FFD" w:rsidRPr="00A12E1C" w:rsidRDefault="003B4FFD" w:rsidP="003B4FFD">
            <w:pPr>
              <w:rPr>
                <w:rFonts w:ascii="Arial" w:hAnsi="Arial" w:cs="Arial"/>
              </w:rPr>
            </w:pPr>
            <w:r w:rsidRPr="00A12E1C">
              <w:rPr>
                <w:rFonts w:ascii="Arial" w:hAnsi="Arial" w:cs="Arial"/>
                <w:strike/>
              </w:rPr>
              <w:t>Indicative residential capacity:</w:t>
            </w:r>
          </w:p>
        </w:tc>
        <w:tc>
          <w:tcPr>
            <w:tcW w:w="2115" w:type="pct"/>
          </w:tcPr>
          <w:p w14:paraId="2638869F" w14:textId="77777777" w:rsidR="003B4FFD" w:rsidRPr="00A12E1C" w:rsidRDefault="003B4FFD" w:rsidP="003B4FFD">
            <w:pPr>
              <w:rPr>
                <w:rFonts w:ascii="Arial" w:hAnsi="Arial" w:cs="Arial"/>
              </w:rPr>
            </w:pPr>
            <w:r w:rsidRPr="00A12E1C">
              <w:rPr>
                <w:rFonts w:ascii="Arial" w:hAnsi="Arial" w:cs="Arial"/>
                <w:strike/>
              </w:rPr>
              <w:t>160</w:t>
            </w:r>
          </w:p>
        </w:tc>
        <w:tc>
          <w:tcPr>
            <w:tcW w:w="2055" w:type="pct"/>
          </w:tcPr>
          <w:p w14:paraId="61915BE6" w14:textId="329D787D" w:rsidR="003B4FFD" w:rsidRPr="00A12E1C" w:rsidRDefault="003B4FFD" w:rsidP="003B4FFD">
            <w:pPr>
              <w:rPr>
                <w:rFonts w:ascii="Arial" w:hAnsi="Arial" w:cs="Arial"/>
                <w:strike/>
              </w:rPr>
            </w:pPr>
          </w:p>
        </w:tc>
      </w:tr>
      <w:tr w:rsidR="00EC67FD" w:rsidRPr="00EC67FD" w14:paraId="6E77E633" w14:textId="77777777" w:rsidTr="003427A3">
        <w:tc>
          <w:tcPr>
            <w:tcW w:w="830" w:type="pct"/>
          </w:tcPr>
          <w:p w14:paraId="5495D25A" w14:textId="77777777" w:rsidR="003B4FFD" w:rsidRPr="00A12E1C" w:rsidRDefault="003B4FFD" w:rsidP="003B4FFD">
            <w:pPr>
              <w:rPr>
                <w:rFonts w:ascii="Arial" w:hAnsi="Arial" w:cs="Arial"/>
              </w:rPr>
            </w:pPr>
            <w:r w:rsidRPr="00A12E1C">
              <w:rPr>
                <w:rFonts w:ascii="Arial" w:hAnsi="Arial" w:cs="Arial"/>
                <w:strike/>
              </w:rPr>
              <w:t>Justification:</w:t>
            </w:r>
          </w:p>
        </w:tc>
        <w:tc>
          <w:tcPr>
            <w:tcW w:w="2115" w:type="pct"/>
          </w:tcPr>
          <w:p w14:paraId="12B3966C" w14:textId="77777777" w:rsidR="003B4FFD" w:rsidRPr="00A12E1C" w:rsidRDefault="003B4FFD" w:rsidP="003B4FFD">
            <w:pPr>
              <w:rPr>
                <w:rFonts w:ascii="Arial" w:hAnsi="Arial" w:cs="Arial"/>
              </w:rPr>
            </w:pPr>
            <w:r w:rsidRPr="00A12E1C">
              <w:rPr>
                <w:rFonts w:ascii="Arial" w:hAnsi="Arial" w:cs="Arial"/>
                <w:strike/>
              </w:rPr>
              <w:t>The location is highly accessible and has potential for significant intensification. Development should avoid those parts of the site at highest flood risk.</w:t>
            </w:r>
          </w:p>
        </w:tc>
        <w:tc>
          <w:tcPr>
            <w:tcW w:w="2055" w:type="pct"/>
          </w:tcPr>
          <w:p w14:paraId="0E9E6AE7" w14:textId="5E24144C" w:rsidR="003B4FFD" w:rsidRPr="00A12E1C" w:rsidRDefault="003B4FFD" w:rsidP="003B4FFD">
            <w:pPr>
              <w:rPr>
                <w:rFonts w:ascii="Arial" w:hAnsi="Arial" w:cs="Arial"/>
                <w:strike/>
              </w:rPr>
            </w:pPr>
          </w:p>
        </w:tc>
      </w:tr>
      <w:tr w:rsidR="00EC67FD" w:rsidRPr="00EC67FD" w14:paraId="190DDE3A" w14:textId="77777777" w:rsidTr="003427A3">
        <w:tc>
          <w:tcPr>
            <w:tcW w:w="830" w:type="pct"/>
          </w:tcPr>
          <w:p w14:paraId="08C71AE8" w14:textId="77777777" w:rsidR="003B4FFD" w:rsidRPr="00A12E1C" w:rsidRDefault="003B4FFD" w:rsidP="003B4FFD">
            <w:pPr>
              <w:rPr>
                <w:rFonts w:ascii="Arial" w:hAnsi="Arial" w:cs="Arial"/>
              </w:rPr>
            </w:pPr>
            <w:r w:rsidRPr="00A12E1C">
              <w:rPr>
                <w:rFonts w:ascii="Arial" w:hAnsi="Arial" w:cs="Arial"/>
                <w:strike/>
              </w:rPr>
              <w:t>Site requirements and development guidelines:</w:t>
            </w:r>
          </w:p>
        </w:tc>
        <w:tc>
          <w:tcPr>
            <w:tcW w:w="2115" w:type="pct"/>
          </w:tcPr>
          <w:p w14:paraId="595FEACE" w14:textId="77777777" w:rsidR="003B4FFD" w:rsidRPr="00A12E1C" w:rsidRDefault="003B4FFD" w:rsidP="003B4FFD">
            <w:pPr>
              <w:spacing w:before="100" w:after="100"/>
              <w:rPr>
                <w:rFonts w:ascii="Arial" w:hAnsi="Arial" w:cs="Arial"/>
                <w:strike/>
              </w:rPr>
            </w:pPr>
            <w:r w:rsidRPr="00A12E1C">
              <w:rPr>
                <w:rFonts w:ascii="Arial" w:hAnsi="Arial" w:cs="Arial"/>
                <w:strike/>
              </w:rPr>
              <w:t xml:space="preserve">The Flood Zone 3 covering much of the site means that proposals must be subject to the sequential and exception tests and demonstrate how flood risk will be managed and mitigated;  the SFRA Level 2 sets out mitigation measures. Development should be located away from those parts of the site at the highest level of flood risk. Proposals must retain town centre uses along the Primary Retail Frontage. Design proposals must also consider the conservation area status ensure protection of the mature trees designated SINC. Proposals should seek to retain the areas of </w:t>
            </w:r>
            <w:r w:rsidRPr="00A12E1C">
              <w:rPr>
                <w:rFonts w:ascii="Arial" w:hAnsi="Arial" w:cs="Arial"/>
                <w:strike/>
              </w:rPr>
              <w:lastRenderedPageBreak/>
              <w:t xml:space="preserve">greenery along the Silk Stream and to the northern part of the site to improve biodiversity and as locations for </w:t>
            </w:r>
            <w:proofErr w:type="spellStart"/>
            <w:r w:rsidRPr="00A12E1C">
              <w:rPr>
                <w:rFonts w:ascii="Arial" w:hAnsi="Arial" w:cs="Arial"/>
                <w:strike/>
              </w:rPr>
              <w:t>SuDS</w:t>
            </w:r>
            <w:proofErr w:type="spellEnd"/>
            <w:r w:rsidRPr="00A12E1C">
              <w:rPr>
                <w:rFonts w:ascii="Arial" w:hAnsi="Arial" w:cs="Arial"/>
                <w:strike/>
              </w:rPr>
              <w:t xml:space="preserve">. Opportunities for public access along the Silk Stream should be fully explored, along with improvements to the footpath running northwards towards </w:t>
            </w:r>
            <w:proofErr w:type="spellStart"/>
            <w:r w:rsidRPr="00A12E1C">
              <w:rPr>
                <w:rFonts w:ascii="Arial" w:hAnsi="Arial" w:cs="Arial"/>
                <w:strike/>
              </w:rPr>
              <w:t>Deansbrook</w:t>
            </w:r>
            <w:proofErr w:type="spellEnd"/>
            <w:r w:rsidRPr="00A12E1C">
              <w:rPr>
                <w:rFonts w:ascii="Arial" w:hAnsi="Arial" w:cs="Arial"/>
                <w:strike/>
              </w:rPr>
              <w:t xml:space="preserve"> Road. Connectivity for the Barnet Loop should be explored, with reference to Barnet’s Long Term Transport Strategy (LTTS).</w:t>
            </w:r>
          </w:p>
          <w:p w14:paraId="4FBFC756" w14:textId="77777777" w:rsidR="003B4FFD" w:rsidRPr="00A12E1C" w:rsidRDefault="003B4FFD" w:rsidP="003B4FFD">
            <w:pPr>
              <w:spacing w:before="100" w:after="100"/>
              <w:rPr>
                <w:rFonts w:ascii="Arial" w:hAnsi="Arial" w:cs="Arial"/>
                <w:strike/>
              </w:rPr>
            </w:pPr>
            <w:r w:rsidRPr="00A12E1C">
              <w:rPr>
                <w:rFonts w:ascii="Arial" w:hAnsi="Arial" w:cs="Arial"/>
                <w:strike/>
              </w:rPr>
              <w:t xml:space="preserve">The site should be subject to an archaeological assessment. Public car parking requirements must be assessed and re-provide as needed. TfL are seeking an improved station interchange and step-free access and proposals may be required to make a planning contribute towards this. </w:t>
            </w:r>
          </w:p>
          <w:p w14:paraId="0B4F1AAB" w14:textId="77777777" w:rsidR="003B4FFD" w:rsidRPr="00A12E1C" w:rsidRDefault="003B4FFD" w:rsidP="003B4FFD">
            <w:pPr>
              <w:spacing w:before="100" w:after="100"/>
              <w:rPr>
                <w:rFonts w:ascii="Arial" w:hAnsi="Arial" w:cs="Arial"/>
                <w:strike/>
              </w:rPr>
            </w:pPr>
            <w:r w:rsidRPr="00A12E1C">
              <w:rPr>
                <w:rFonts w:ascii="Arial" w:hAnsi="Arial" w:cs="Arial"/>
                <w:strike/>
              </w:rPr>
              <w:t xml:space="preserve">The scale of development is likely to require upgrades to the wastewater network. The developer and the Council should liaise with Thames Water at the earliest opportunity to agree a housing and infrastructure phasing plan. </w:t>
            </w:r>
          </w:p>
          <w:p w14:paraId="74BEBF3A" w14:textId="77777777" w:rsidR="003B4FFD" w:rsidRPr="00A12E1C" w:rsidRDefault="003B4FFD" w:rsidP="003B4FFD">
            <w:pPr>
              <w:spacing w:before="100" w:after="100"/>
              <w:rPr>
                <w:rFonts w:ascii="Arial" w:hAnsi="Arial" w:cs="Arial"/>
                <w:strike/>
              </w:rPr>
            </w:pPr>
            <w:r w:rsidRPr="00A12E1C">
              <w:rPr>
                <w:rFonts w:ascii="Arial" w:hAnsi="Arial" w:cs="Arial"/>
                <w:strike/>
              </w:rPr>
              <w:t>The adjacent Northern Line runs through the night on Friday and Saturday and noise levels must be mitigated.</w:t>
            </w:r>
          </w:p>
          <w:p w14:paraId="54BAFB3F" w14:textId="77777777" w:rsidR="003B4FFD" w:rsidRPr="00A12E1C" w:rsidRDefault="003B4FFD" w:rsidP="003B4FFD">
            <w:pPr>
              <w:rPr>
                <w:rFonts w:ascii="Arial" w:hAnsi="Arial" w:cs="Arial"/>
              </w:rPr>
            </w:pPr>
          </w:p>
        </w:tc>
        <w:tc>
          <w:tcPr>
            <w:tcW w:w="2055" w:type="pct"/>
          </w:tcPr>
          <w:p w14:paraId="24457E60" w14:textId="21911158" w:rsidR="003B4FFD" w:rsidRPr="00A12E1C" w:rsidRDefault="00FE3FE8" w:rsidP="003B4FFD">
            <w:pPr>
              <w:spacing w:before="100" w:after="100"/>
              <w:rPr>
                <w:rFonts w:ascii="Arial" w:hAnsi="Arial" w:cs="Arial"/>
              </w:rPr>
            </w:pPr>
            <w:r w:rsidRPr="00A12E1C">
              <w:rPr>
                <w:rFonts w:ascii="Arial" w:hAnsi="Arial" w:cs="Arial"/>
              </w:rPr>
              <w:lastRenderedPageBreak/>
              <w:t>.</w:t>
            </w:r>
            <w:r w:rsidR="00027E8F" w:rsidRPr="00A12E1C">
              <w:rPr>
                <w:rFonts w:ascii="Arial" w:hAnsi="Arial" w:cs="Arial"/>
              </w:rPr>
              <w:t xml:space="preserve"> </w:t>
            </w:r>
          </w:p>
        </w:tc>
      </w:tr>
      <w:tr w:rsidR="00EC67FD" w:rsidRPr="00EC67FD" w14:paraId="76427265" w14:textId="77777777" w:rsidTr="003427A3">
        <w:tc>
          <w:tcPr>
            <w:tcW w:w="830" w:type="pct"/>
          </w:tcPr>
          <w:p w14:paraId="7A086C7E" w14:textId="3B6694BD" w:rsidR="00890D89" w:rsidRPr="00A12E1C" w:rsidRDefault="00890D89" w:rsidP="003B4FFD">
            <w:pPr>
              <w:rPr>
                <w:rFonts w:ascii="Arial" w:hAnsi="Arial" w:cs="Arial"/>
                <w:b/>
                <w:bCs/>
              </w:rPr>
            </w:pPr>
            <w:r w:rsidRPr="00A12E1C">
              <w:rPr>
                <w:rFonts w:ascii="Arial" w:hAnsi="Arial" w:cs="Arial"/>
                <w:b/>
                <w:bCs/>
              </w:rPr>
              <w:t>MM</w:t>
            </w:r>
            <w:r w:rsidR="00F32204" w:rsidRPr="00A12E1C">
              <w:rPr>
                <w:rFonts w:ascii="Arial" w:hAnsi="Arial" w:cs="Arial"/>
                <w:b/>
                <w:bCs/>
              </w:rPr>
              <w:t>8</w:t>
            </w:r>
            <w:r w:rsidR="00A16EC8">
              <w:rPr>
                <w:rFonts w:ascii="Arial" w:hAnsi="Arial" w:cs="Arial"/>
                <w:b/>
                <w:bCs/>
              </w:rPr>
              <w:t>9</w:t>
            </w:r>
          </w:p>
          <w:p w14:paraId="44131722" w14:textId="017B80CA" w:rsidR="003B4FFD" w:rsidRPr="00A12E1C" w:rsidRDefault="003B4FFD" w:rsidP="003B4FFD">
            <w:pPr>
              <w:rPr>
                <w:rFonts w:ascii="Arial" w:hAnsi="Arial" w:cs="Arial"/>
                <w:b/>
                <w:bCs/>
              </w:rPr>
            </w:pPr>
            <w:r w:rsidRPr="00A12E1C">
              <w:rPr>
                <w:rFonts w:ascii="Arial" w:hAnsi="Arial" w:cs="Arial"/>
                <w:b/>
                <w:bCs/>
              </w:rPr>
              <w:t>Site No. 7</w:t>
            </w:r>
          </w:p>
        </w:tc>
        <w:tc>
          <w:tcPr>
            <w:tcW w:w="2115" w:type="pct"/>
          </w:tcPr>
          <w:p w14:paraId="2B6B58CE" w14:textId="77777777" w:rsidR="003B4FFD" w:rsidRPr="00A12E1C" w:rsidRDefault="003B4FFD" w:rsidP="003B4FFD">
            <w:pPr>
              <w:rPr>
                <w:rFonts w:ascii="Arial" w:hAnsi="Arial" w:cs="Arial"/>
                <w:b/>
                <w:bCs/>
              </w:rPr>
            </w:pPr>
            <w:r w:rsidRPr="00A12E1C">
              <w:rPr>
                <w:rFonts w:ascii="Arial" w:hAnsi="Arial" w:cs="Arial"/>
                <w:b/>
                <w:bCs/>
                <w:strike/>
              </w:rPr>
              <w:t>Beacon Bingo</w:t>
            </w:r>
            <w:r w:rsidRPr="00A12E1C">
              <w:rPr>
                <w:rFonts w:ascii="Arial" w:hAnsi="Arial" w:cs="Arial"/>
                <w:b/>
                <w:bCs/>
                <w:u w:val="single"/>
              </w:rPr>
              <w:t xml:space="preserve"> </w:t>
            </w:r>
            <w:proofErr w:type="spellStart"/>
            <w:r w:rsidRPr="00A12E1C">
              <w:rPr>
                <w:rFonts w:ascii="Arial" w:hAnsi="Arial" w:cs="Arial"/>
                <w:b/>
                <w:bCs/>
                <w:u w:val="single"/>
              </w:rPr>
              <w:t>Bingo</w:t>
            </w:r>
            <w:proofErr w:type="spellEnd"/>
            <w:r w:rsidRPr="00A12E1C">
              <w:rPr>
                <w:rFonts w:ascii="Arial" w:hAnsi="Arial" w:cs="Arial"/>
                <w:b/>
                <w:bCs/>
                <w:u w:val="single"/>
              </w:rPr>
              <w:t xml:space="preserve"> Hall Cricklewood (Cricklewood Growth Area)</w:t>
            </w:r>
          </w:p>
        </w:tc>
        <w:tc>
          <w:tcPr>
            <w:tcW w:w="2055" w:type="pct"/>
          </w:tcPr>
          <w:p w14:paraId="503AAE6D" w14:textId="5C3741C7" w:rsidR="003B4FFD" w:rsidRPr="00301962" w:rsidRDefault="00D81F63" w:rsidP="003B4FFD">
            <w:pPr>
              <w:rPr>
                <w:rFonts w:ascii="Arial" w:hAnsi="Arial" w:cs="Arial"/>
                <w:b/>
                <w:bCs/>
                <w:strike/>
              </w:rPr>
            </w:pPr>
            <w:r>
              <w:rPr>
                <w:rFonts w:ascii="Arial" w:hAnsi="Arial" w:cs="Arial"/>
                <w:b/>
                <w:bCs/>
              </w:rPr>
              <w:t xml:space="preserve">Both positive and negative impacts on different </w:t>
            </w:r>
            <w:r w:rsidR="00036A61">
              <w:rPr>
                <w:rFonts w:ascii="Arial" w:hAnsi="Arial" w:cs="Arial"/>
                <w:b/>
                <w:bCs/>
              </w:rPr>
              <w:t>SA/</w:t>
            </w:r>
            <w:r>
              <w:rPr>
                <w:rFonts w:ascii="Arial" w:hAnsi="Arial" w:cs="Arial"/>
                <w:b/>
                <w:bCs/>
              </w:rPr>
              <w:t xml:space="preserve">IIA objectives but </w:t>
            </w:r>
            <w:r w:rsidR="00A83A57">
              <w:rPr>
                <w:rFonts w:ascii="Arial" w:hAnsi="Arial" w:cs="Arial"/>
                <w:b/>
                <w:bCs/>
              </w:rPr>
              <w:t xml:space="preserve">considered balanced </w:t>
            </w:r>
            <w:r w:rsidR="00036A61">
              <w:rPr>
                <w:rFonts w:ascii="Arial" w:hAnsi="Arial" w:cs="Arial"/>
                <w:b/>
                <w:bCs/>
              </w:rPr>
              <w:t xml:space="preserve">with </w:t>
            </w:r>
            <w:r>
              <w:rPr>
                <w:rFonts w:ascii="Arial" w:hAnsi="Arial" w:cs="Arial"/>
                <w:b/>
                <w:bCs/>
              </w:rPr>
              <w:t xml:space="preserve">no </w:t>
            </w:r>
            <w:r w:rsidRPr="00B72C4B">
              <w:rPr>
                <w:rFonts w:ascii="Arial" w:hAnsi="Arial" w:cs="Arial"/>
                <w:b/>
                <w:bCs/>
              </w:rPr>
              <w:t xml:space="preserve">significant </w:t>
            </w:r>
            <w:r w:rsidR="005473AA">
              <w:rPr>
                <w:rFonts w:ascii="Arial" w:hAnsi="Arial" w:cs="Arial"/>
                <w:b/>
                <w:bCs/>
              </w:rPr>
              <w:t xml:space="preserve">overall </w:t>
            </w:r>
            <w:r w:rsidRPr="00B72C4B">
              <w:rPr>
                <w:rFonts w:ascii="Arial" w:hAnsi="Arial" w:cs="Arial"/>
                <w:b/>
                <w:bCs/>
              </w:rPr>
              <w:t>impact</w:t>
            </w:r>
            <w:r w:rsidR="005473AA">
              <w:rPr>
                <w:rFonts w:ascii="Arial" w:hAnsi="Arial" w:cs="Arial"/>
                <w:b/>
                <w:bCs/>
              </w:rPr>
              <w:t>s</w:t>
            </w:r>
            <w:r w:rsidRPr="00B72C4B">
              <w:rPr>
                <w:rFonts w:ascii="Arial" w:hAnsi="Arial" w:cs="Arial"/>
                <w:b/>
                <w:bCs/>
              </w:rPr>
              <w:t xml:space="preserve"> on the sustainability appraisal</w:t>
            </w:r>
            <w:r>
              <w:rPr>
                <w:rFonts w:ascii="Arial" w:hAnsi="Arial" w:cs="Arial"/>
                <w:b/>
                <w:bCs/>
              </w:rPr>
              <w:t>.</w:t>
            </w:r>
          </w:p>
        </w:tc>
      </w:tr>
      <w:tr w:rsidR="00EC67FD" w:rsidRPr="00EC67FD" w14:paraId="325403BC" w14:textId="77777777" w:rsidTr="003427A3">
        <w:tc>
          <w:tcPr>
            <w:tcW w:w="830" w:type="pct"/>
          </w:tcPr>
          <w:p w14:paraId="6E2B94FC"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18FF70F9" w14:textId="4E1F90D8" w:rsidR="003B4FFD" w:rsidRPr="00A12E1C" w:rsidRDefault="003B4FFD" w:rsidP="003B4FFD">
            <w:pPr>
              <w:rPr>
                <w:rFonts w:ascii="Arial" w:hAnsi="Arial" w:cs="Arial"/>
                <w:b/>
                <w:bCs/>
              </w:rPr>
            </w:pPr>
            <w:r w:rsidRPr="00A12E1C">
              <w:rPr>
                <w:rFonts w:ascii="Arial" w:hAnsi="Arial" w:cs="Arial"/>
                <w:b/>
                <w:bCs/>
              </w:rPr>
              <w:t>200 Cricklewood Broadway, Cricklewood, NW2 3D</w:t>
            </w:r>
            <w:r w:rsidR="001B29AF">
              <w:rPr>
                <w:rFonts w:ascii="Arial" w:hAnsi="Arial" w:cs="Arial"/>
                <w:b/>
                <w:bCs/>
              </w:rPr>
              <w:t>U</w:t>
            </w:r>
          </w:p>
        </w:tc>
        <w:tc>
          <w:tcPr>
            <w:tcW w:w="2055" w:type="pct"/>
          </w:tcPr>
          <w:p w14:paraId="1A9DC9D0" w14:textId="4FF20F8D" w:rsidR="003B4FFD" w:rsidRPr="00A12E1C" w:rsidRDefault="003B4FFD" w:rsidP="003B4FFD">
            <w:pPr>
              <w:rPr>
                <w:rFonts w:ascii="Arial" w:hAnsi="Arial" w:cs="Arial"/>
              </w:rPr>
            </w:pPr>
          </w:p>
        </w:tc>
      </w:tr>
      <w:tr w:rsidR="00EC67FD" w:rsidRPr="00EC67FD" w14:paraId="61955DF2" w14:textId="77777777" w:rsidTr="003427A3">
        <w:tc>
          <w:tcPr>
            <w:tcW w:w="830" w:type="pct"/>
            <w:vAlign w:val="center"/>
          </w:tcPr>
          <w:p w14:paraId="5C200E99"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4DCF27A" w14:textId="77777777" w:rsidR="003B4FFD" w:rsidRPr="00A12E1C" w:rsidRDefault="003B4FFD" w:rsidP="003B4FFD">
            <w:pPr>
              <w:rPr>
                <w:rFonts w:ascii="Arial" w:hAnsi="Arial" w:cs="Arial"/>
              </w:rPr>
            </w:pPr>
            <w:r w:rsidRPr="00A12E1C">
              <w:rPr>
                <w:rFonts w:ascii="Arial" w:hAnsi="Arial" w:cs="Arial"/>
                <w:strike/>
              </w:rPr>
              <w:t>Childs Hill</w:t>
            </w:r>
            <w:r w:rsidRPr="00A12E1C">
              <w:rPr>
                <w:rFonts w:ascii="Arial" w:hAnsi="Arial" w:cs="Arial"/>
              </w:rPr>
              <w:t xml:space="preserve"> </w:t>
            </w:r>
            <w:r w:rsidRPr="00A12E1C">
              <w:rPr>
                <w:rFonts w:ascii="Arial" w:hAnsi="Arial" w:cs="Arial"/>
                <w:u w:val="single"/>
              </w:rPr>
              <w:t>Cricklewood</w:t>
            </w:r>
          </w:p>
        </w:tc>
        <w:tc>
          <w:tcPr>
            <w:tcW w:w="2055" w:type="pct"/>
          </w:tcPr>
          <w:p w14:paraId="3B4F0591" w14:textId="5553335C" w:rsidR="003B4FFD" w:rsidRPr="00A12E1C" w:rsidRDefault="00E2752F" w:rsidP="003B4FFD">
            <w:pPr>
              <w:rPr>
                <w:rFonts w:ascii="Arial" w:hAnsi="Arial" w:cs="Arial"/>
                <w:strike/>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Pr="00A12E1C">
              <w:rPr>
                <w:rFonts w:ascii="Arial" w:hAnsi="Arial" w:cs="Arial"/>
                <w:noProof/>
              </w:rPr>
              <w:t xml:space="preserve"> </w:t>
            </w:r>
            <w:r w:rsidR="00FD5872">
              <w:rPr>
                <w:rFonts w:ascii="Arial" w:hAnsi="Arial" w:cs="Arial"/>
                <w:noProof/>
              </w:rPr>
              <w:t xml:space="preserve"> There are no implications </w:t>
            </w:r>
            <w:r w:rsidR="0004492B">
              <w:rPr>
                <w:rFonts w:ascii="Arial" w:hAnsi="Arial" w:cs="Arial"/>
                <w:noProof/>
              </w:rPr>
              <w:t>for</w:t>
            </w:r>
            <w:r w:rsidR="00FD5872">
              <w:rPr>
                <w:rFonts w:ascii="Arial" w:hAnsi="Arial" w:cs="Arial"/>
                <w:noProof/>
              </w:rPr>
              <w:t xml:space="preserve"> the SA/IIA objectives.</w:t>
            </w:r>
          </w:p>
        </w:tc>
      </w:tr>
      <w:tr w:rsidR="00EC67FD" w:rsidRPr="00EC67FD" w14:paraId="1C2F5333" w14:textId="77777777" w:rsidTr="003427A3">
        <w:tc>
          <w:tcPr>
            <w:tcW w:w="830" w:type="pct"/>
            <w:vAlign w:val="center"/>
          </w:tcPr>
          <w:p w14:paraId="3A41F7B0"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0FC7EE90" w14:textId="77777777" w:rsidR="003B4FFD" w:rsidRPr="00A12E1C" w:rsidRDefault="003B4FFD" w:rsidP="003B4FFD">
            <w:pPr>
              <w:rPr>
                <w:rFonts w:ascii="Arial" w:hAnsi="Arial" w:cs="Arial"/>
              </w:rPr>
            </w:pPr>
            <w:r w:rsidRPr="00A12E1C">
              <w:rPr>
                <w:rFonts w:ascii="Arial" w:hAnsi="Arial" w:cs="Arial"/>
                <w:noProof/>
              </w:rPr>
              <w:t>5</w:t>
            </w:r>
          </w:p>
        </w:tc>
        <w:tc>
          <w:tcPr>
            <w:tcW w:w="2055" w:type="pct"/>
          </w:tcPr>
          <w:p w14:paraId="0417B2B4" w14:textId="6BB58790" w:rsidR="003B4FFD" w:rsidRPr="00A12E1C" w:rsidRDefault="003B4FFD" w:rsidP="003B4FFD">
            <w:pPr>
              <w:rPr>
                <w:rFonts w:ascii="Arial" w:hAnsi="Arial" w:cs="Arial"/>
                <w:noProof/>
              </w:rPr>
            </w:pPr>
          </w:p>
        </w:tc>
      </w:tr>
      <w:tr w:rsidR="00EC67FD" w:rsidRPr="00EC67FD" w14:paraId="04E452F0" w14:textId="77777777" w:rsidTr="003427A3">
        <w:tc>
          <w:tcPr>
            <w:tcW w:w="830" w:type="pct"/>
            <w:vAlign w:val="center"/>
          </w:tcPr>
          <w:p w14:paraId="5E977AA8"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74496288" w14:textId="77777777" w:rsidR="003B4FFD" w:rsidRPr="00A12E1C" w:rsidRDefault="003B4FFD" w:rsidP="003B4FFD">
            <w:pPr>
              <w:rPr>
                <w:rFonts w:ascii="Arial" w:hAnsi="Arial" w:cs="Arial"/>
              </w:rPr>
            </w:pPr>
            <w:r w:rsidRPr="00A12E1C">
              <w:rPr>
                <w:rFonts w:ascii="Arial" w:hAnsi="Arial" w:cs="Arial"/>
                <w:noProof/>
              </w:rPr>
              <w:t>6A</w:t>
            </w:r>
          </w:p>
        </w:tc>
        <w:tc>
          <w:tcPr>
            <w:tcW w:w="2055" w:type="pct"/>
          </w:tcPr>
          <w:p w14:paraId="3E560400" w14:textId="2E1E82E5" w:rsidR="003B4FFD" w:rsidRPr="00A12E1C" w:rsidRDefault="003B4FFD" w:rsidP="003B4FFD">
            <w:pPr>
              <w:rPr>
                <w:rFonts w:ascii="Arial" w:hAnsi="Arial" w:cs="Arial"/>
                <w:noProof/>
              </w:rPr>
            </w:pPr>
          </w:p>
        </w:tc>
      </w:tr>
      <w:tr w:rsidR="00EC67FD" w:rsidRPr="00EC67FD" w14:paraId="0B229152" w14:textId="77777777" w:rsidTr="003427A3">
        <w:tc>
          <w:tcPr>
            <w:tcW w:w="830" w:type="pct"/>
            <w:vAlign w:val="center"/>
          </w:tcPr>
          <w:p w14:paraId="464E79FC"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4BAA863F" w14:textId="77777777" w:rsidR="003B4FFD" w:rsidRPr="00A12E1C" w:rsidRDefault="003B4FFD" w:rsidP="003B4FFD">
            <w:pPr>
              <w:rPr>
                <w:rFonts w:ascii="Arial" w:hAnsi="Arial" w:cs="Arial"/>
              </w:rPr>
            </w:pPr>
            <w:r w:rsidRPr="00A12E1C">
              <w:rPr>
                <w:rFonts w:ascii="Arial" w:hAnsi="Arial" w:cs="Arial"/>
              </w:rPr>
              <w:t>0.47 ha</w:t>
            </w:r>
          </w:p>
        </w:tc>
        <w:tc>
          <w:tcPr>
            <w:tcW w:w="2055" w:type="pct"/>
          </w:tcPr>
          <w:p w14:paraId="67ED0696" w14:textId="63904E1A" w:rsidR="003B4FFD" w:rsidRPr="00A12E1C" w:rsidRDefault="003B4FFD" w:rsidP="003B4FFD">
            <w:pPr>
              <w:rPr>
                <w:rFonts w:ascii="Arial" w:hAnsi="Arial" w:cs="Arial"/>
              </w:rPr>
            </w:pPr>
          </w:p>
        </w:tc>
      </w:tr>
      <w:tr w:rsidR="00EC67FD" w:rsidRPr="00EC67FD" w14:paraId="34B92AE4" w14:textId="77777777" w:rsidTr="003427A3">
        <w:tc>
          <w:tcPr>
            <w:tcW w:w="830" w:type="pct"/>
            <w:vAlign w:val="center"/>
          </w:tcPr>
          <w:p w14:paraId="482DAEAF" w14:textId="77777777" w:rsidR="003B4FFD" w:rsidRPr="00A12E1C" w:rsidRDefault="003B4FFD" w:rsidP="003B4FFD">
            <w:pPr>
              <w:rPr>
                <w:rFonts w:ascii="Arial" w:hAnsi="Arial" w:cs="Arial"/>
              </w:rPr>
            </w:pPr>
            <w:r w:rsidRPr="00A12E1C">
              <w:rPr>
                <w:rFonts w:ascii="Arial" w:hAnsi="Arial" w:cs="Arial"/>
              </w:rPr>
              <w:lastRenderedPageBreak/>
              <w:t>Ownership:</w:t>
            </w:r>
          </w:p>
        </w:tc>
        <w:tc>
          <w:tcPr>
            <w:tcW w:w="2115" w:type="pct"/>
            <w:vAlign w:val="center"/>
          </w:tcPr>
          <w:p w14:paraId="1B935CBF" w14:textId="77777777" w:rsidR="003B4FFD" w:rsidRPr="00A12E1C" w:rsidRDefault="003B4FFD" w:rsidP="003B4FFD">
            <w:pPr>
              <w:rPr>
                <w:rFonts w:ascii="Arial" w:hAnsi="Arial" w:cs="Arial"/>
              </w:rPr>
            </w:pPr>
            <w:r w:rsidRPr="00A12E1C">
              <w:rPr>
                <w:rFonts w:ascii="Arial" w:hAnsi="Arial" w:cs="Arial"/>
              </w:rPr>
              <w:t>Private</w:t>
            </w:r>
          </w:p>
        </w:tc>
        <w:tc>
          <w:tcPr>
            <w:tcW w:w="2055" w:type="pct"/>
          </w:tcPr>
          <w:p w14:paraId="7F59D7CF" w14:textId="32111D27" w:rsidR="003B4FFD" w:rsidRPr="00A12E1C" w:rsidRDefault="003B4FFD" w:rsidP="003B4FFD">
            <w:pPr>
              <w:rPr>
                <w:rFonts w:ascii="Arial" w:hAnsi="Arial" w:cs="Arial"/>
              </w:rPr>
            </w:pPr>
          </w:p>
        </w:tc>
      </w:tr>
      <w:tr w:rsidR="00EC67FD" w:rsidRPr="00EC67FD" w14:paraId="33234BA7" w14:textId="77777777" w:rsidTr="003427A3">
        <w:tc>
          <w:tcPr>
            <w:tcW w:w="830" w:type="pct"/>
            <w:vAlign w:val="center"/>
          </w:tcPr>
          <w:p w14:paraId="3EAF4F0F"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6678D14E" w14:textId="77777777" w:rsidR="003B4FFD" w:rsidRPr="00A12E1C" w:rsidRDefault="003B4FFD" w:rsidP="003B4FFD">
            <w:pPr>
              <w:rPr>
                <w:rFonts w:ascii="Arial" w:hAnsi="Arial" w:cs="Arial"/>
              </w:rPr>
            </w:pPr>
            <w:r w:rsidRPr="00A12E1C">
              <w:rPr>
                <w:rFonts w:ascii="Arial" w:hAnsi="Arial" w:cs="Arial"/>
              </w:rPr>
              <w:t>Call for sites</w:t>
            </w:r>
          </w:p>
        </w:tc>
        <w:tc>
          <w:tcPr>
            <w:tcW w:w="2055" w:type="pct"/>
          </w:tcPr>
          <w:p w14:paraId="44029BE4" w14:textId="5598359C" w:rsidR="003B4FFD" w:rsidRPr="00A12E1C" w:rsidRDefault="003B4FFD" w:rsidP="003B4FFD">
            <w:pPr>
              <w:rPr>
                <w:rFonts w:ascii="Arial" w:hAnsi="Arial" w:cs="Arial"/>
              </w:rPr>
            </w:pPr>
          </w:p>
        </w:tc>
      </w:tr>
      <w:tr w:rsidR="00EC67FD" w:rsidRPr="00EC67FD" w14:paraId="24812590" w14:textId="77777777" w:rsidTr="003427A3">
        <w:tc>
          <w:tcPr>
            <w:tcW w:w="830" w:type="pct"/>
            <w:vAlign w:val="center"/>
          </w:tcPr>
          <w:p w14:paraId="6C1A06A1"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3D7D3AD6" w14:textId="77777777" w:rsidR="003B4FFD" w:rsidRPr="00A12E1C" w:rsidRDefault="003B4FFD" w:rsidP="003B4FFD">
            <w:pPr>
              <w:rPr>
                <w:rFonts w:ascii="Arial" w:hAnsi="Arial" w:cs="Arial"/>
              </w:rPr>
            </w:pPr>
            <w:r w:rsidRPr="001B29AF">
              <w:rPr>
                <w:rFonts w:ascii="Arial" w:hAnsi="Arial" w:cs="Arial"/>
                <w:strike/>
              </w:rPr>
              <w:t xml:space="preserve">Central </w:t>
            </w:r>
            <w:r w:rsidRPr="001B29AF">
              <w:rPr>
                <w:rFonts w:ascii="Arial" w:hAnsi="Arial" w:cs="Arial"/>
                <w:u w:val="single"/>
              </w:rPr>
              <w:t>Urban</w:t>
            </w:r>
          </w:p>
        </w:tc>
        <w:tc>
          <w:tcPr>
            <w:tcW w:w="2055" w:type="pct"/>
          </w:tcPr>
          <w:p w14:paraId="0846F066" w14:textId="73A2E1DF" w:rsidR="003B4FFD" w:rsidRPr="00A12E1C" w:rsidRDefault="00E75980" w:rsidP="003B4FFD">
            <w:pPr>
              <w:rPr>
                <w:rFonts w:ascii="Arial" w:hAnsi="Arial" w:cs="Arial"/>
                <w:strike/>
              </w:rPr>
            </w:pPr>
            <w:r>
              <w:rPr>
                <w:rFonts w:ascii="Arial" w:hAnsi="Arial" w:cs="Arial"/>
              </w:rPr>
              <w:t xml:space="preserve">Reclassification of </w:t>
            </w:r>
            <w:r w:rsidR="00A93477">
              <w:rPr>
                <w:rFonts w:ascii="Arial" w:hAnsi="Arial" w:cs="Arial"/>
              </w:rPr>
              <w:t xml:space="preserve">the density </w:t>
            </w:r>
            <w:r w:rsidR="00870D79">
              <w:rPr>
                <w:rFonts w:ascii="Arial" w:hAnsi="Arial" w:cs="Arial"/>
              </w:rPr>
              <w:t xml:space="preserve">categorisation of the </w:t>
            </w:r>
            <w:r>
              <w:rPr>
                <w:rFonts w:ascii="Arial" w:hAnsi="Arial" w:cs="Arial"/>
              </w:rPr>
              <w:t xml:space="preserve">site </w:t>
            </w:r>
            <w:r w:rsidR="000A46EB">
              <w:rPr>
                <w:rFonts w:ascii="Arial" w:hAnsi="Arial" w:cs="Arial"/>
              </w:rPr>
              <w:t xml:space="preserve">thereby </w:t>
            </w:r>
            <w:r w:rsidR="00033843">
              <w:rPr>
                <w:rFonts w:ascii="Arial" w:hAnsi="Arial" w:cs="Arial"/>
              </w:rPr>
              <w:t xml:space="preserve">impacting </w:t>
            </w:r>
            <w:r w:rsidR="008D5D0B">
              <w:rPr>
                <w:rFonts w:ascii="Arial" w:hAnsi="Arial" w:cs="Arial"/>
              </w:rPr>
              <w:t xml:space="preserve">on </w:t>
            </w:r>
            <w:r w:rsidR="00715209">
              <w:rPr>
                <w:rFonts w:ascii="Arial" w:hAnsi="Arial" w:cs="Arial"/>
              </w:rPr>
              <w:t xml:space="preserve">(reducing) </w:t>
            </w:r>
            <w:r w:rsidR="008D5D0B">
              <w:rPr>
                <w:rFonts w:ascii="Arial" w:hAnsi="Arial" w:cs="Arial"/>
              </w:rPr>
              <w:t xml:space="preserve">the </w:t>
            </w:r>
            <w:r w:rsidR="00033843">
              <w:rPr>
                <w:rFonts w:ascii="Arial" w:hAnsi="Arial" w:cs="Arial"/>
              </w:rPr>
              <w:t xml:space="preserve">indicative </w:t>
            </w:r>
            <w:r w:rsidR="001F088B">
              <w:rPr>
                <w:rFonts w:ascii="Arial" w:hAnsi="Arial" w:cs="Arial"/>
              </w:rPr>
              <w:t xml:space="preserve">residential </w:t>
            </w:r>
            <w:r w:rsidR="00033843">
              <w:rPr>
                <w:rFonts w:ascii="Arial" w:hAnsi="Arial" w:cs="Arial"/>
              </w:rPr>
              <w:t>capacity for the site.</w:t>
            </w:r>
            <w:r w:rsidR="00264F26">
              <w:rPr>
                <w:rFonts w:ascii="Arial" w:hAnsi="Arial" w:cs="Arial"/>
              </w:rPr>
              <w:t xml:space="preserve"> This will have a negative </w:t>
            </w:r>
            <w:r w:rsidR="00D97E75">
              <w:rPr>
                <w:rFonts w:ascii="Arial" w:hAnsi="Arial" w:cs="Arial"/>
              </w:rPr>
              <w:t>impact</w:t>
            </w:r>
            <w:r w:rsidR="00D97E75" w:rsidRPr="00D97E75">
              <w:rPr>
                <w:rFonts w:ascii="Arial" w:hAnsi="Arial" w:cs="Arial"/>
              </w:rPr>
              <w:t xml:space="preserve"> on SA/IIA objectives seeking to ensure efficient use of land (2) and provide access to well-located affordable housing (</w:t>
            </w:r>
            <w:r w:rsidR="008C0856">
              <w:rPr>
                <w:rFonts w:ascii="Arial" w:hAnsi="Arial" w:cs="Arial"/>
              </w:rPr>
              <w:t>5</w:t>
            </w:r>
            <w:r w:rsidR="00D97E75" w:rsidRPr="00D97E75">
              <w:rPr>
                <w:rFonts w:ascii="Arial" w:hAnsi="Arial" w:cs="Arial"/>
              </w:rPr>
              <w:t>).</w:t>
            </w:r>
          </w:p>
        </w:tc>
      </w:tr>
      <w:tr w:rsidR="00EC67FD" w:rsidRPr="00EC67FD" w14:paraId="1346246A" w14:textId="77777777" w:rsidTr="003427A3">
        <w:tc>
          <w:tcPr>
            <w:tcW w:w="830" w:type="pct"/>
            <w:vAlign w:val="center"/>
          </w:tcPr>
          <w:p w14:paraId="098ADB1C"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2F0473D3" w14:textId="77777777" w:rsidR="003B4FFD" w:rsidRPr="00A12E1C" w:rsidRDefault="003B4FFD" w:rsidP="003B4FFD">
            <w:pPr>
              <w:rPr>
                <w:rFonts w:ascii="Arial" w:hAnsi="Arial" w:cs="Arial"/>
              </w:rPr>
            </w:pPr>
            <w:r w:rsidRPr="00A12E1C">
              <w:rPr>
                <w:rFonts w:ascii="Arial" w:hAnsi="Arial" w:cs="Arial"/>
              </w:rPr>
              <w:t>Bingo hall</w:t>
            </w:r>
          </w:p>
        </w:tc>
        <w:tc>
          <w:tcPr>
            <w:tcW w:w="2055" w:type="pct"/>
          </w:tcPr>
          <w:p w14:paraId="58DC3766" w14:textId="56911F7B" w:rsidR="003B4FFD" w:rsidRPr="00A12E1C" w:rsidRDefault="003B4FFD" w:rsidP="003B4FFD">
            <w:pPr>
              <w:rPr>
                <w:rFonts w:ascii="Arial" w:hAnsi="Arial" w:cs="Arial"/>
              </w:rPr>
            </w:pPr>
          </w:p>
        </w:tc>
      </w:tr>
      <w:tr w:rsidR="00EC67FD" w:rsidRPr="00EC67FD" w14:paraId="7A630AD4" w14:textId="77777777" w:rsidTr="003427A3">
        <w:tc>
          <w:tcPr>
            <w:tcW w:w="830" w:type="pct"/>
            <w:vAlign w:val="center"/>
          </w:tcPr>
          <w:p w14:paraId="04EFC09E"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7CBD1329" w14:textId="77777777" w:rsidR="003B4FFD" w:rsidRPr="00A12E1C" w:rsidRDefault="003B4FFD" w:rsidP="003B4FFD">
            <w:pPr>
              <w:rPr>
                <w:rFonts w:ascii="Arial" w:hAnsi="Arial" w:cs="Arial"/>
              </w:rPr>
            </w:pPr>
            <w:r w:rsidRPr="00A12E1C">
              <w:rPr>
                <w:rFonts w:ascii="Arial" w:hAnsi="Arial" w:cs="Arial"/>
              </w:rPr>
              <w:t>6-10 years</w:t>
            </w:r>
          </w:p>
        </w:tc>
        <w:tc>
          <w:tcPr>
            <w:tcW w:w="2055" w:type="pct"/>
          </w:tcPr>
          <w:p w14:paraId="7C94FAB6" w14:textId="18719A49" w:rsidR="003B4FFD" w:rsidRPr="00A12E1C" w:rsidRDefault="003B4FFD" w:rsidP="003B4FFD">
            <w:pPr>
              <w:rPr>
                <w:rFonts w:ascii="Arial" w:hAnsi="Arial" w:cs="Arial"/>
              </w:rPr>
            </w:pPr>
          </w:p>
        </w:tc>
      </w:tr>
      <w:tr w:rsidR="00EC67FD" w:rsidRPr="00EC67FD" w14:paraId="15BF7352" w14:textId="77777777" w:rsidTr="003427A3">
        <w:tc>
          <w:tcPr>
            <w:tcW w:w="830" w:type="pct"/>
          </w:tcPr>
          <w:p w14:paraId="44A36AD1"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4C459AE2" w14:textId="77777777" w:rsidR="003B4FFD" w:rsidRPr="00A12E1C" w:rsidRDefault="003B4FFD" w:rsidP="003B4FFD">
            <w:pPr>
              <w:rPr>
                <w:rFonts w:ascii="Arial" w:hAnsi="Arial" w:cs="Arial"/>
              </w:rPr>
            </w:pPr>
            <w:r w:rsidRPr="00A12E1C">
              <w:rPr>
                <w:rFonts w:ascii="Arial" w:hAnsi="Arial" w:cs="Arial"/>
              </w:rPr>
              <w:t>Archaeological Priority Area</w:t>
            </w:r>
          </w:p>
        </w:tc>
        <w:tc>
          <w:tcPr>
            <w:tcW w:w="2055" w:type="pct"/>
          </w:tcPr>
          <w:p w14:paraId="2553AA78" w14:textId="5938ABE0" w:rsidR="003B4FFD" w:rsidRPr="00A12E1C" w:rsidRDefault="003B4FFD" w:rsidP="003B4FFD">
            <w:pPr>
              <w:rPr>
                <w:rFonts w:ascii="Arial" w:hAnsi="Arial" w:cs="Arial"/>
              </w:rPr>
            </w:pPr>
          </w:p>
        </w:tc>
      </w:tr>
      <w:tr w:rsidR="00EC67FD" w:rsidRPr="00EC67FD" w14:paraId="6D1F1BC0" w14:textId="77777777" w:rsidTr="003427A3">
        <w:tc>
          <w:tcPr>
            <w:tcW w:w="830" w:type="pct"/>
          </w:tcPr>
          <w:p w14:paraId="6CB7CD54"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24D06BA" w14:textId="77777777" w:rsidR="003B4FFD" w:rsidRPr="00A12E1C" w:rsidRDefault="003B4FFD" w:rsidP="003B4FFD">
            <w:pPr>
              <w:rPr>
                <w:rFonts w:ascii="Arial" w:hAnsi="Arial" w:cs="Arial"/>
              </w:rPr>
            </w:pPr>
            <w:r w:rsidRPr="00A12E1C">
              <w:rPr>
                <w:rFonts w:ascii="Arial" w:hAnsi="Arial" w:cs="Arial"/>
              </w:rPr>
              <w:t>None</w:t>
            </w:r>
          </w:p>
          <w:p w14:paraId="4007E71C" w14:textId="77777777" w:rsidR="003B4FFD" w:rsidRPr="00A12E1C" w:rsidRDefault="003B4FFD" w:rsidP="003B4FFD">
            <w:pPr>
              <w:rPr>
                <w:rFonts w:ascii="Arial" w:hAnsi="Arial" w:cs="Arial"/>
              </w:rPr>
            </w:pPr>
          </w:p>
        </w:tc>
        <w:tc>
          <w:tcPr>
            <w:tcW w:w="2055" w:type="pct"/>
          </w:tcPr>
          <w:p w14:paraId="0A39F956" w14:textId="6E26838B" w:rsidR="003B4FFD" w:rsidRPr="00A12E1C" w:rsidRDefault="003B4FFD" w:rsidP="003B4FFD">
            <w:pPr>
              <w:rPr>
                <w:rFonts w:ascii="Arial" w:hAnsi="Arial" w:cs="Arial"/>
              </w:rPr>
            </w:pPr>
          </w:p>
        </w:tc>
      </w:tr>
      <w:tr w:rsidR="00EC67FD" w:rsidRPr="00EC67FD" w14:paraId="51D7F108" w14:textId="77777777" w:rsidTr="003427A3">
        <w:tc>
          <w:tcPr>
            <w:tcW w:w="830" w:type="pct"/>
          </w:tcPr>
          <w:p w14:paraId="5D7887D7"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74001CF1" w14:textId="77777777" w:rsidR="003B4FFD" w:rsidRPr="00A12E1C" w:rsidRDefault="003B4FFD" w:rsidP="003B4FFD">
            <w:pPr>
              <w:rPr>
                <w:rFonts w:ascii="Arial" w:hAnsi="Arial" w:cs="Arial"/>
              </w:rPr>
            </w:pPr>
            <w:r w:rsidRPr="00A12E1C">
              <w:rPr>
                <w:rFonts w:ascii="Arial" w:hAnsi="Arial" w:cs="Arial"/>
              </w:rPr>
              <w:t>The bingo hall occupies a prominent corner location on Cricklewood Broadway. The site is adjacent to the northern boundary of Cricklewood Town Centre. Cricklewood Broadway is characterised by a diverse range of buildings, including late 19th century frontages of 2-4-storeys with retail and residential uses. The site is close to Cricklewood Station.</w:t>
            </w:r>
          </w:p>
        </w:tc>
        <w:tc>
          <w:tcPr>
            <w:tcW w:w="2055" w:type="pct"/>
          </w:tcPr>
          <w:p w14:paraId="43634196" w14:textId="56915D29" w:rsidR="003B4FFD" w:rsidRPr="00A12E1C" w:rsidRDefault="003B4FFD" w:rsidP="003B4FFD">
            <w:pPr>
              <w:rPr>
                <w:rFonts w:ascii="Arial" w:hAnsi="Arial" w:cs="Arial"/>
              </w:rPr>
            </w:pPr>
          </w:p>
        </w:tc>
      </w:tr>
      <w:tr w:rsidR="00EC67FD" w:rsidRPr="00EC67FD" w14:paraId="06562A9F" w14:textId="77777777" w:rsidTr="003427A3">
        <w:tc>
          <w:tcPr>
            <w:tcW w:w="830" w:type="pct"/>
          </w:tcPr>
          <w:p w14:paraId="64469C11"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03DE220E" w14:textId="77777777" w:rsidR="003B4FFD" w:rsidRPr="00A12E1C" w:rsidRDefault="003B4FFD" w:rsidP="003B4FFD">
            <w:pPr>
              <w:rPr>
                <w:rFonts w:ascii="Arial" w:hAnsi="Arial" w:cs="Arial"/>
              </w:rPr>
            </w:pPr>
            <w:r w:rsidRPr="00A12E1C">
              <w:rPr>
                <w:rFonts w:ascii="Arial" w:hAnsi="Arial" w:cs="Arial"/>
                <w:strike/>
              </w:rPr>
              <w:t>GSS01, GSS04, HOU01, HOU02, CDH01, CDH02, CDH03, CDH04, CDH08, TOW01, TOW02, TOW04, CHW02, TRC01, TRC03</w:t>
            </w:r>
          </w:p>
        </w:tc>
        <w:tc>
          <w:tcPr>
            <w:tcW w:w="2055" w:type="pct"/>
          </w:tcPr>
          <w:p w14:paraId="7BCD1972" w14:textId="065468D8" w:rsidR="003B4FFD" w:rsidRPr="00791FC9" w:rsidRDefault="00B018B6" w:rsidP="003B4FFD">
            <w:pPr>
              <w:rPr>
                <w:rFonts w:ascii="Arial" w:hAnsi="Arial" w:cs="Arial"/>
              </w:rPr>
            </w:pPr>
            <w:r w:rsidRPr="00B018B6">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EC67FD" w:rsidRPr="00EC67FD" w14:paraId="1E7248A6" w14:textId="77777777" w:rsidTr="003427A3">
        <w:tc>
          <w:tcPr>
            <w:tcW w:w="830" w:type="pct"/>
          </w:tcPr>
          <w:p w14:paraId="32ADC125"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ED788CC" w14:textId="77777777" w:rsidR="003B4FFD" w:rsidRPr="00A12E1C" w:rsidRDefault="003B4FFD" w:rsidP="003B4FFD">
            <w:pPr>
              <w:spacing w:before="60"/>
              <w:rPr>
                <w:rFonts w:ascii="Arial" w:hAnsi="Arial" w:cs="Arial"/>
                <w:strike/>
              </w:rPr>
            </w:pPr>
            <w:r w:rsidRPr="00A12E1C">
              <w:rPr>
                <w:rFonts w:ascii="Arial" w:hAnsi="Arial" w:cs="Arial"/>
                <w:strike/>
              </w:rPr>
              <w:t>70% of floorspace residential with 30% as leisure uses</w:t>
            </w:r>
          </w:p>
          <w:p w14:paraId="3DA7EA94" w14:textId="77777777" w:rsidR="003B4FFD" w:rsidRPr="00A12E1C" w:rsidRDefault="003B4FFD" w:rsidP="003B4FFD">
            <w:pPr>
              <w:rPr>
                <w:rFonts w:ascii="Arial" w:hAnsi="Arial" w:cs="Arial"/>
              </w:rPr>
            </w:pPr>
            <w:r w:rsidRPr="00A12E1C">
              <w:rPr>
                <w:rFonts w:ascii="Arial" w:hAnsi="Arial" w:cs="Arial"/>
                <w:u w:val="single"/>
              </w:rPr>
              <w:t>Residential led mixed use development with leisure.</w:t>
            </w:r>
          </w:p>
        </w:tc>
        <w:tc>
          <w:tcPr>
            <w:tcW w:w="2055" w:type="pct"/>
          </w:tcPr>
          <w:p w14:paraId="6DDEFBE4" w14:textId="64737BBF" w:rsidR="003B4FFD" w:rsidRPr="00791FC9" w:rsidRDefault="008A1C79" w:rsidP="003B4FFD">
            <w:pPr>
              <w:spacing w:before="60"/>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EC67FD" w:rsidRPr="00EC67FD" w14:paraId="047229D4" w14:textId="77777777" w:rsidTr="003427A3">
        <w:tc>
          <w:tcPr>
            <w:tcW w:w="830" w:type="pct"/>
          </w:tcPr>
          <w:p w14:paraId="2159D4A9"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0E400E65" w14:textId="77777777" w:rsidR="003B4FFD" w:rsidRPr="00A12E1C" w:rsidRDefault="003B4FFD" w:rsidP="003B4FFD">
            <w:pPr>
              <w:rPr>
                <w:rFonts w:ascii="Arial" w:hAnsi="Arial" w:cs="Arial"/>
              </w:rPr>
            </w:pPr>
            <w:r w:rsidRPr="00A12E1C">
              <w:rPr>
                <w:rFonts w:ascii="Arial" w:hAnsi="Arial" w:cs="Arial"/>
                <w:strike/>
              </w:rPr>
              <w:t xml:space="preserve">132 </w:t>
            </w:r>
            <w:r w:rsidRPr="00A12E1C">
              <w:rPr>
                <w:rFonts w:ascii="Arial" w:hAnsi="Arial" w:cs="Arial"/>
                <w:u w:val="single"/>
              </w:rPr>
              <w:t>77 dwellings.</w:t>
            </w:r>
            <w:r w:rsidRPr="00A12E1C">
              <w:rPr>
                <w:rFonts w:ascii="Arial" w:hAnsi="Arial" w:cs="Arial"/>
                <w:strike/>
              </w:rPr>
              <w:t xml:space="preserve"> </w:t>
            </w:r>
          </w:p>
        </w:tc>
        <w:tc>
          <w:tcPr>
            <w:tcW w:w="2055" w:type="pct"/>
          </w:tcPr>
          <w:p w14:paraId="4A74F89B" w14:textId="73E63AD1" w:rsidR="003B4FFD" w:rsidRPr="00A12E1C" w:rsidRDefault="003B4FFD" w:rsidP="003B4FFD">
            <w:pPr>
              <w:rPr>
                <w:rFonts w:ascii="Arial" w:hAnsi="Arial" w:cs="Arial"/>
                <w:strike/>
              </w:rPr>
            </w:pPr>
            <w:r w:rsidRPr="00A12E1C">
              <w:rPr>
                <w:rFonts w:ascii="Arial" w:hAnsi="Arial" w:cs="Arial"/>
              </w:rPr>
              <w:t xml:space="preserve">The total number of units has been </w:t>
            </w:r>
            <w:r w:rsidR="004C5A0F">
              <w:rPr>
                <w:rFonts w:ascii="Arial" w:hAnsi="Arial" w:cs="Arial"/>
              </w:rPr>
              <w:t>reduced</w:t>
            </w:r>
            <w:r w:rsidRPr="00A12E1C">
              <w:rPr>
                <w:rFonts w:ascii="Arial" w:hAnsi="Arial" w:cs="Arial"/>
              </w:rPr>
              <w:t xml:space="preserve"> whic</w:t>
            </w:r>
            <w:r w:rsidR="00227F18">
              <w:rPr>
                <w:rFonts w:ascii="Arial" w:hAnsi="Arial" w:cs="Arial"/>
              </w:rPr>
              <w:t xml:space="preserve">h </w:t>
            </w:r>
            <w:r w:rsidR="005A249A">
              <w:rPr>
                <w:rFonts w:ascii="Arial" w:hAnsi="Arial" w:cs="Arial"/>
              </w:rPr>
              <w:t xml:space="preserve">impacts negatively on </w:t>
            </w:r>
            <w:r w:rsidR="00683D74">
              <w:rPr>
                <w:rFonts w:ascii="Arial" w:hAnsi="Arial" w:cs="Arial"/>
              </w:rPr>
              <w:t>SA/</w:t>
            </w:r>
            <w:r w:rsidR="005A249A">
              <w:rPr>
                <w:rFonts w:ascii="Arial" w:hAnsi="Arial" w:cs="Arial"/>
              </w:rPr>
              <w:t xml:space="preserve">IIA objectives seeking to </w:t>
            </w:r>
            <w:r w:rsidR="003B03DF">
              <w:rPr>
                <w:rFonts w:ascii="Arial" w:hAnsi="Arial" w:cs="Arial"/>
              </w:rPr>
              <w:t>ensure</w:t>
            </w:r>
            <w:r w:rsidR="005A249A">
              <w:rPr>
                <w:rFonts w:ascii="Arial" w:hAnsi="Arial" w:cs="Arial"/>
              </w:rPr>
              <w:t xml:space="preserve"> efficient use of land</w:t>
            </w:r>
            <w:r w:rsidR="00C90C36">
              <w:rPr>
                <w:rFonts w:ascii="Arial" w:hAnsi="Arial" w:cs="Arial"/>
              </w:rPr>
              <w:t xml:space="preserve"> (2)</w:t>
            </w:r>
            <w:r w:rsidR="005A249A">
              <w:rPr>
                <w:rFonts w:ascii="Arial" w:hAnsi="Arial" w:cs="Arial"/>
              </w:rPr>
              <w:t xml:space="preserve"> and provide access to </w:t>
            </w:r>
            <w:r w:rsidR="00C51382">
              <w:rPr>
                <w:rFonts w:ascii="Arial" w:hAnsi="Arial" w:cs="Arial"/>
              </w:rPr>
              <w:t>well-located</w:t>
            </w:r>
            <w:r w:rsidR="00ED1CEE">
              <w:rPr>
                <w:rFonts w:ascii="Arial" w:hAnsi="Arial" w:cs="Arial"/>
              </w:rPr>
              <w:t xml:space="preserve"> </w:t>
            </w:r>
            <w:r w:rsidR="008E0ECA">
              <w:rPr>
                <w:rFonts w:ascii="Arial" w:hAnsi="Arial" w:cs="Arial"/>
              </w:rPr>
              <w:t xml:space="preserve">affordable </w:t>
            </w:r>
            <w:r w:rsidR="005A249A">
              <w:rPr>
                <w:rFonts w:ascii="Arial" w:hAnsi="Arial" w:cs="Arial"/>
              </w:rPr>
              <w:t>housing</w:t>
            </w:r>
            <w:r w:rsidR="00C90C36">
              <w:rPr>
                <w:rFonts w:ascii="Arial" w:hAnsi="Arial" w:cs="Arial"/>
              </w:rPr>
              <w:t xml:space="preserve"> (</w:t>
            </w:r>
            <w:r w:rsidR="004D0C09">
              <w:rPr>
                <w:rFonts w:ascii="Arial" w:hAnsi="Arial" w:cs="Arial"/>
              </w:rPr>
              <w:t>5</w:t>
            </w:r>
            <w:r w:rsidR="00C90C36">
              <w:rPr>
                <w:rFonts w:ascii="Arial" w:hAnsi="Arial" w:cs="Arial"/>
              </w:rPr>
              <w:t>)</w:t>
            </w:r>
            <w:r w:rsidR="005A249A">
              <w:rPr>
                <w:rFonts w:ascii="Arial" w:hAnsi="Arial" w:cs="Arial"/>
              </w:rPr>
              <w:t>.</w:t>
            </w:r>
            <w:r w:rsidR="00426ED1">
              <w:rPr>
                <w:rFonts w:ascii="Arial" w:hAnsi="Arial" w:cs="Arial"/>
              </w:rPr>
              <w:t xml:space="preserve">However, there will be potential offsetting benefits </w:t>
            </w:r>
            <w:r w:rsidR="00971115">
              <w:rPr>
                <w:rFonts w:ascii="Arial" w:hAnsi="Arial" w:cs="Arial"/>
              </w:rPr>
              <w:t xml:space="preserve">in terms of </w:t>
            </w:r>
            <w:r w:rsidR="00971115">
              <w:rPr>
                <w:rFonts w:ascii="Arial" w:hAnsi="Arial" w:cs="Arial"/>
              </w:rPr>
              <w:lastRenderedPageBreak/>
              <w:t xml:space="preserve">positive impact of the SA/IAA objectives seeking to conserve and enhance the significance </w:t>
            </w:r>
            <w:r w:rsidR="00D8535C">
              <w:rPr>
                <w:rFonts w:ascii="Arial" w:hAnsi="Arial" w:cs="Arial"/>
              </w:rPr>
              <w:t>of heritage assets and their settings (</w:t>
            </w:r>
            <w:r w:rsidR="00CB4A5B">
              <w:rPr>
                <w:rFonts w:ascii="Arial" w:hAnsi="Arial" w:cs="Arial"/>
              </w:rPr>
              <w:t>3</w:t>
            </w:r>
            <w:r w:rsidR="00D8535C">
              <w:rPr>
                <w:rFonts w:ascii="Arial" w:hAnsi="Arial" w:cs="Arial"/>
              </w:rPr>
              <w:t>), and promoting a high quality environment (14).</w:t>
            </w:r>
          </w:p>
        </w:tc>
      </w:tr>
      <w:tr w:rsidR="00EC67FD" w:rsidRPr="00EC67FD" w14:paraId="0B938F5C" w14:textId="77777777" w:rsidTr="003427A3">
        <w:tc>
          <w:tcPr>
            <w:tcW w:w="830" w:type="pct"/>
          </w:tcPr>
          <w:p w14:paraId="2ABB637D"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71E47219" w14:textId="77777777" w:rsidR="003B4FFD" w:rsidRPr="00A12E1C" w:rsidRDefault="003B4FFD" w:rsidP="003B4FFD">
            <w:pPr>
              <w:rPr>
                <w:rFonts w:ascii="Arial" w:hAnsi="Arial" w:cs="Arial"/>
              </w:rPr>
            </w:pPr>
            <w:r w:rsidRPr="00A12E1C">
              <w:rPr>
                <w:rFonts w:ascii="Arial" w:hAnsi="Arial" w:cs="Arial"/>
              </w:rPr>
              <w:t xml:space="preserve">The location is highly accessible and has potential for significant intensification. </w:t>
            </w:r>
          </w:p>
        </w:tc>
        <w:tc>
          <w:tcPr>
            <w:tcW w:w="2055" w:type="pct"/>
          </w:tcPr>
          <w:p w14:paraId="63FA120E" w14:textId="3A22D0A7" w:rsidR="003B4FFD" w:rsidRPr="00A12E1C" w:rsidRDefault="003B4FFD" w:rsidP="003B4FFD">
            <w:pPr>
              <w:rPr>
                <w:rFonts w:ascii="Arial" w:hAnsi="Arial" w:cs="Arial"/>
              </w:rPr>
            </w:pPr>
          </w:p>
        </w:tc>
      </w:tr>
      <w:tr w:rsidR="00EC67FD" w:rsidRPr="00EC67FD" w14:paraId="6DF64CA6" w14:textId="77777777" w:rsidTr="003427A3">
        <w:tc>
          <w:tcPr>
            <w:tcW w:w="830" w:type="pct"/>
          </w:tcPr>
          <w:p w14:paraId="36EF81F5"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1D595D10" w14:textId="77777777" w:rsidR="003B4FFD" w:rsidRPr="00A12E1C" w:rsidRDefault="003B4FFD" w:rsidP="003B4FFD">
            <w:pPr>
              <w:spacing w:before="100" w:after="100"/>
              <w:rPr>
                <w:rFonts w:ascii="Arial" w:hAnsi="Arial" w:cs="Arial"/>
              </w:rPr>
            </w:pPr>
            <w:r w:rsidRPr="00A12E1C">
              <w:rPr>
                <w:rFonts w:ascii="Arial" w:hAnsi="Arial" w:cs="Arial"/>
              </w:rPr>
              <w:t xml:space="preserve">Proposals must support the continuing use of the site as a leisure venue on the vibrant and accessible Cricklewood Broadway. The design should include an active frontage onto Cricklewood Broadway.  </w:t>
            </w:r>
          </w:p>
          <w:p w14:paraId="0853E61D" w14:textId="77777777" w:rsidR="003B4FFD" w:rsidRPr="00A12E1C" w:rsidRDefault="003B4FFD" w:rsidP="003B4FFD">
            <w:pPr>
              <w:autoSpaceDE w:val="0"/>
              <w:autoSpaceDN w:val="0"/>
              <w:adjustRightInd w:val="0"/>
              <w:jc w:val="both"/>
              <w:rPr>
                <w:rFonts w:ascii="Arial" w:hAnsi="Arial" w:cs="Arial"/>
                <w:strike/>
              </w:rPr>
            </w:pPr>
            <w:r w:rsidRPr="00A12E1C">
              <w:rPr>
                <w:rFonts w:ascii="Arial" w:hAnsi="Arial" w:cs="Arial"/>
                <w:strike/>
              </w:rPr>
              <w:t>While tall buildings may be permitted in the Cricklewood Growth Area means, the design must be mindful of the local context.</w:t>
            </w:r>
          </w:p>
          <w:p w14:paraId="15AF9BF6" w14:textId="77777777" w:rsidR="003B4FFD" w:rsidRPr="00A12E1C" w:rsidRDefault="003B4FFD" w:rsidP="003B4FFD">
            <w:pPr>
              <w:autoSpaceDE w:val="0"/>
              <w:autoSpaceDN w:val="0"/>
              <w:adjustRightInd w:val="0"/>
              <w:jc w:val="both"/>
              <w:rPr>
                <w:rFonts w:ascii="Arial" w:eastAsia="Times New Roman" w:hAnsi="Arial" w:cs="Arial"/>
                <w:lang w:eastAsia="en-GB"/>
              </w:rPr>
            </w:pPr>
            <w:r w:rsidRPr="00A12E1C">
              <w:rPr>
                <w:rFonts w:ascii="Arial" w:hAnsi="Arial" w:cs="Arial"/>
                <w:u w:val="single"/>
              </w:rPr>
              <w:t>The north-western-most boundary of the site sits adjacent to the Railway Terraces Conservation Area; although this interaction occurs on a smaller, narrower section of the site there is a need for the design to respect the adjacent character and heights of those properties in the Railway Terraces Conservation Area which comprises of a large collective of Locally Listed dwelling houses</w:t>
            </w:r>
            <w:r w:rsidRPr="00A12E1C">
              <w:rPr>
                <w:rFonts w:ascii="Arial" w:hAnsi="Arial" w:cs="Arial"/>
              </w:rPr>
              <w:t xml:space="preserve">. </w:t>
            </w:r>
            <w:r w:rsidRPr="00A12E1C">
              <w:rPr>
                <w:rFonts w:ascii="Arial" w:hAnsi="Arial" w:cs="Arial"/>
                <w:u w:val="single"/>
              </w:rPr>
              <w:t>This is necessary to ensure that the significance of designated heritage assets is conserved or enhanced, and the effect on the significance of non-designated heritage assets is taken into account as part of the determination of the application.</w:t>
            </w:r>
            <w:r w:rsidRPr="00A12E1C">
              <w:rPr>
                <w:rFonts w:ascii="Arial" w:hAnsi="Arial" w:cs="Arial"/>
              </w:rPr>
              <w:t xml:space="preserve"> </w:t>
            </w:r>
          </w:p>
          <w:p w14:paraId="0CFEF367" w14:textId="77777777" w:rsidR="003B4FFD" w:rsidRPr="00A12E1C" w:rsidRDefault="003B4FFD" w:rsidP="003B4FFD">
            <w:pPr>
              <w:autoSpaceDE w:val="0"/>
              <w:autoSpaceDN w:val="0"/>
              <w:adjustRightInd w:val="0"/>
              <w:jc w:val="both"/>
              <w:rPr>
                <w:rFonts w:ascii="Arial" w:hAnsi="Arial" w:cs="Arial"/>
                <w:u w:val="single"/>
              </w:rPr>
            </w:pPr>
            <w:r w:rsidRPr="00A12E1C">
              <w:rPr>
                <w:rFonts w:ascii="Arial" w:eastAsia="Times New Roman" w:hAnsi="Arial" w:cs="Arial"/>
                <w:u w:val="single"/>
                <w:lang w:eastAsia="en-GB"/>
              </w:rPr>
              <w:t xml:space="preserve">Tall buildings may be appropriate, however, all tall building proposals will be subject to a detailed assessment of how the proposed building relates to its surroundings, responds to topography, contributes to character, relates to public realm, natural environment and digital connectivity. The approach to tall buildings must be consistent with Policy CDH04 of the Local Plan and give consideration to the relationship with the setting of the nearby Railway Terraces </w:t>
            </w:r>
            <w:r w:rsidRPr="00A12E1C">
              <w:rPr>
                <w:rFonts w:ascii="Arial" w:eastAsia="Times New Roman" w:hAnsi="Arial" w:cs="Arial"/>
                <w:u w:val="single"/>
                <w:lang w:eastAsia="en-GB"/>
              </w:rPr>
              <w:lastRenderedPageBreak/>
              <w:t xml:space="preserve">Conservation Area. </w:t>
            </w:r>
            <w:r w:rsidRPr="00A12E1C">
              <w:rPr>
                <w:rFonts w:ascii="Arial" w:hAnsi="Arial" w:cs="Arial"/>
                <w:u w:val="single"/>
              </w:rPr>
              <w:t>Further guidance will be provided by the Designing for Density SPD.</w:t>
            </w:r>
          </w:p>
          <w:p w14:paraId="2BCC7163" w14:textId="77777777" w:rsidR="003B4FFD" w:rsidRPr="00A12E1C" w:rsidRDefault="003B4FFD" w:rsidP="003B4FFD">
            <w:pPr>
              <w:rPr>
                <w:rFonts w:ascii="Arial" w:hAnsi="Arial" w:cs="Arial"/>
              </w:rPr>
            </w:pPr>
            <w:r w:rsidRPr="00A12E1C">
              <w:rPr>
                <w:rFonts w:ascii="Arial" w:hAnsi="Arial" w:cs="Arial"/>
              </w:rPr>
              <w:t>The scale of development</w:t>
            </w:r>
            <w:r w:rsidRPr="00A12E1C">
              <w:rPr>
                <w:rFonts w:ascii="Arial" w:hAnsi="Arial" w:cs="Arial"/>
                <w:u w:val="single"/>
              </w:rPr>
              <w:t>, when taken together with Site 8,</w:t>
            </w:r>
            <w:r w:rsidRPr="00A12E1C">
              <w:rPr>
                <w:rFonts w:ascii="Arial" w:hAnsi="Arial" w:cs="Arial"/>
              </w:rPr>
              <w:t xml:space="preserve"> is likely to require upgrades of the water supply network infrastructure. The developer and the Council should liaise with Thames Water at the earliest opportunity to agree a housing phasing plan to ensure development does not outpace delivery of essential network upgrades.</w:t>
            </w:r>
          </w:p>
          <w:p w14:paraId="5D26BAEE" w14:textId="77777777" w:rsidR="003B4FFD" w:rsidRPr="00A12E1C" w:rsidRDefault="003B4FFD" w:rsidP="003B4FFD">
            <w:pPr>
              <w:rPr>
                <w:rFonts w:ascii="Arial" w:hAnsi="Arial" w:cs="Arial"/>
              </w:rPr>
            </w:pPr>
            <w:r w:rsidRPr="00A12E1C">
              <w:rPr>
                <w:rFonts w:ascii="Arial" w:hAnsi="Arial" w:cs="Arial"/>
              </w:rPr>
              <w:t>The site should be subject to an archaeological assessment.</w:t>
            </w:r>
          </w:p>
          <w:p w14:paraId="31DE1FBE" w14:textId="77777777" w:rsidR="003B4FFD" w:rsidRPr="00A12E1C" w:rsidRDefault="003B4FFD" w:rsidP="003B4FFD">
            <w:pPr>
              <w:rPr>
                <w:rFonts w:ascii="Arial" w:hAnsi="Arial" w:cs="Arial"/>
              </w:rPr>
            </w:pPr>
            <w:r w:rsidRPr="00A12E1C">
              <w:rPr>
                <w:rFonts w:ascii="Arial" w:hAnsi="Arial" w:cs="Arial"/>
              </w:rPr>
              <w:t>The Council will prepare an area planning framework for the Cricklewood Growth Area.</w:t>
            </w:r>
          </w:p>
          <w:p w14:paraId="3174895A" w14:textId="77777777" w:rsidR="003B4FFD" w:rsidRPr="00A12E1C" w:rsidRDefault="003B4FFD" w:rsidP="003B4FFD">
            <w:pPr>
              <w:rPr>
                <w:rFonts w:ascii="Arial" w:hAnsi="Arial" w:cs="Arial"/>
              </w:rPr>
            </w:pPr>
          </w:p>
        </w:tc>
        <w:tc>
          <w:tcPr>
            <w:tcW w:w="2055" w:type="pct"/>
          </w:tcPr>
          <w:p w14:paraId="20BBF514" w14:textId="2A3EC1DF" w:rsidR="00A6070F" w:rsidRDefault="00726EE5" w:rsidP="003B4FFD">
            <w:pPr>
              <w:spacing w:before="100" w:after="100"/>
              <w:rPr>
                <w:rFonts w:ascii="Arial" w:hAnsi="Arial" w:cs="Arial"/>
              </w:rPr>
            </w:pPr>
            <w:r w:rsidRPr="00443786">
              <w:rPr>
                <w:rFonts w:ascii="Arial" w:hAnsi="Arial" w:cs="Arial"/>
              </w:rPr>
              <w:lastRenderedPageBreak/>
              <w:t xml:space="preserve">Revised approach to Tall Buildings (Policy CDH04 refers) </w:t>
            </w:r>
            <w:r w:rsidR="00AB11DD" w:rsidRPr="00443786">
              <w:rPr>
                <w:rFonts w:ascii="Arial" w:hAnsi="Arial" w:cs="Arial"/>
              </w:rPr>
              <w:t xml:space="preserve">and the </w:t>
            </w:r>
            <w:r w:rsidR="00DF3960" w:rsidRPr="00443786">
              <w:rPr>
                <w:rFonts w:ascii="Arial" w:hAnsi="Arial" w:cs="Arial"/>
              </w:rPr>
              <w:t xml:space="preserve">revised more detailed </w:t>
            </w:r>
            <w:r w:rsidR="0006567A" w:rsidRPr="00443786">
              <w:rPr>
                <w:rFonts w:ascii="Arial" w:hAnsi="Arial" w:cs="Arial"/>
              </w:rPr>
              <w:t xml:space="preserve">MM </w:t>
            </w:r>
            <w:r w:rsidR="00DF3960" w:rsidRPr="00443786">
              <w:rPr>
                <w:rFonts w:ascii="Arial" w:hAnsi="Arial" w:cs="Arial"/>
              </w:rPr>
              <w:t>wording regarding the rela</w:t>
            </w:r>
            <w:r w:rsidR="0006567A" w:rsidRPr="00443786">
              <w:rPr>
                <w:rFonts w:ascii="Arial" w:hAnsi="Arial" w:cs="Arial"/>
              </w:rPr>
              <w:t xml:space="preserve">tionship with the nearby Railway Terraces Conservation Area impacts positively </w:t>
            </w:r>
            <w:r w:rsidR="00FF04D6" w:rsidRPr="00443786">
              <w:rPr>
                <w:rFonts w:ascii="Arial" w:hAnsi="Arial" w:cs="Arial"/>
              </w:rPr>
              <w:t xml:space="preserve">in respect of the IIA objective </w:t>
            </w:r>
            <w:r w:rsidR="00D93582" w:rsidRPr="00443786">
              <w:rPr>
                <w:rFonts w:ascii="Arial" w:hAnsi="Arial" w:cs="Arial"/>
              </w:rPr>
              <w:t xml:space="preserve">to conserve and enhance the significance of heritage assets and their settings </w:t>
            </w:r>
            <w:r w:rsidR="00A6070F" w:rsidRPr="00443786">
              <w:rPr>
                <w:rFonts w:ascii="Arial" w:hAnsi="Arial" w:cs="Arial"/>
              </w:rPr>
              <w:t xml:space="preserve">and the wider historic </w:t>
            </w:r>
            <w:r w:rsidR="00995F50" w:rsidRPr="00443786">
              <w:rPr>
                <w:rFonts w:ascii="Arial" w:hAnsi="Arial" w:cs="Arial"/>
              </w:rPr>
              <w:t>and cultural environment</w:t>
            </w:r>
            <w:r w:rsidR="00E66D31">
              <w:rPr>
                <w:rFonts w:ascii="Arial" w:hAnsi="Arial" w:cs="Arial"/>
              </w:rPr>
              <w:t xml:space="preserve"> (3)</w:t>
            </w:r>
            <w:r w:rsidR="00995F50" w:rsidRPr="00443786">
              <w:rPr>
                <w:rFonts w:ascii="Arial" w:hAnsi="Arial" w:cs="Arial"/>
              </w:rPr>
              <w:t>.</w:t>
            </w:r>
            <w:r w:rsidR="00A6070F">
              <w:rPr>
                <w:rFonts w:ascii="Arial" w:hAnsi="Arial" w:cs="Arial"/>
              </w:rPr>
              <w:t xml:space="preserve"> </w:t>
            </w:r>
          </w:p>
          <w:p w14:paraId="725746AD" w14:textId="33A71227" w:rsidR="006732BF" w:rsidRDefault="006732BF" w:rsidP="006732BF">
            <w:pPr>
              <w:autoSpaceDE w:val="0"/>
              <w:autoSpaceDN w:val="0"/>
              <w:adjustRightInd w:val="0"/>
              <w:rPr>
                <w:rFonts w:ascii="Arial" w:hAnsi="Arial" w:cs="Arial"/>
              </w:rPr>
            </w:pPr>
            <w:r>
              <w:rPr>
                <w:rFonts w:ascii="Arial" w:hAnsi="Arial" w:cs="Arial"/>
              </w:rPr>
              <w:t xml:space="preserve">For the remainder of the </w:t>
            </w:r>
            <w:r w:rsidR="009E3AC8">
              <w:rPr>
                <w:rFonts w:ascii="Arial" w:hAnsi="Arial" w:cs="Arial"/>
              </w:rPr>
              <w:t>SA/</w:t>
            </w:r>
            <w:r>
              <w:rPr>
                <w:rFonts w:ascii="Arial" w:hAnsi="Arial" w:cs="Arial"/>
              </w:rPr>
              <w:t xml:space="preserve">IIA objectives the impact of the MM is not considered to have any </w:t>
            </w:r>
            <w:r w:rsidR="00BE50EF">
              <w:rPr>
                <w:rFonts w:ascii="Arial" w:hAnsi="Arial" w:cs="Arial"/>
              </w:rPr>
              <w:t xml:space="preserve">significant </w:t>
            </w:r>
            <w:r>
              <w:rPr>
                <w:rFonts w:ascii="Arial" w:hAnsi="Arial" w:cs="Arial"/>
              </w:rPr>
              <w:t>effect on the achievement of the objective and therefore the</w:t>
            </w:r>
            <w:r w:rsidR="004B75CC">
              <w:rPr>
                <w:rFonts w:ascii="Arial" w:hAnsi="Arial" w:cs="Arial"/>
              </w:rPr>
              <w:t xml:space="preserve"> impact</w:t>
            </w:r>
            <w:r>
              <w:rPr>
                <w:rFonts w:ascii="Arial" w:hAnsi="Arial" w:cs="Arial"/>
              </w:rPr>
              <w:t xml:space="preserve"> is neutral.</w:t>
            </w:r>
          </w:p>
          <w:p w14:paraId="0A7B6521" w14:textId="77777777" w:rsidR="006732BF" w:rsidRDefault="006732BF" w:rsidP="003B4FFD">
            <w:pPr>
              <w:spacing w:before="100" w:after="100"/>
              <w:rPr>
                <w:rFonts w:ascii="Arial" w:hAnsi="Arial" w:cs="Arial"/>
              </w:rPr>
            </w:pPr>
          </w:p>
          <w:p w14:paraId="5EC6068E" w14:textId="66BF791E" w:rsidR="003B4FFD" w:rsidRPr="00A12E1C" w:rsidRDefault="003B4FFD" w:rsidP="003B4FFD">
            <w:pPr>
              <w:spacing w:before="100" w:after="100"/>
              <w:rPr>
                <w:rFonts w:ascii="Arial" w:hAnsi="Arial" w:cs="Arial"/>
              </w:rPr>
            </w:pPr>
          </w:p>
        </w:tc>
      </w:tr>
      <w:tr w:rsidR="00EC67FD" w:rsidRPr="00EC67FD" w14:paraId="55874AEC" w14:textId="77777777" w:rsidTr="003427A3">
        <w:tc>
          <w:tcPr>
            <w:tcW w:w="830" w:type="pct"/>
          </w:tcPr>
          <w:p w14:paraId="43669CD7" w14:textId="603CCB0A" w:rsidR="001E4488" w:rsidRPr="00A12E1C" w:rsidRDefault="001E4488" w:rsidP="003B4FFD">
            <w:pPr>
              <w:rPr>
                <w:rFonts w:ascii="Arial" w:hAnsi="Arial" w:cs="Arial"/>
                <w:b/>
                <w:bCs/>
              </w:rPr>
            </w:pPr>
            <w:r w:rsidRPr="00A12E1C">
              <w:rPr>
                <w:rFonts w:ascii="Arial" w:hAnsi="Arial" w:cs="Arial"/>
                <w:b/>
                <w:bCs/>
              </w:rPr>
              <w:t>MM</w:t>
            </w:r>
            <w:r w:rsidR="00D17686">
              <w:rPr>
                <w:rFonts w:ascii="Arial" w:hAnsi="Arial" w:cs="Arial"/>
                <w:b/>
                <w:bCs/>
              </w:rPr>
              <w:t>90</w:t>
            </w:r>
          </w:p>
          <w:p w14:paraId="1CE77F0F" w14:textId="45BECA60" w:rsidR="003B4FFD" w:rsidRPr="00A12E1C" w:rsidRDefault="003B4FFD" w:rsidP="003B4FFD">
            <w:pPr>
              <w:rPr>
                <w:rFonts w:ascii="Arial" w:hAnsi="Arial" w:cs="Arial"/>
                <w:b/>
                <w:bCs/>
              </w:rPr>
            </w:pPr>
            <w:r w:rsidRPr="00A12E1C">
              <w:rPr>
                <w:rFonts w:ascii="Arial" w:hAnsi="Arial" w:cs="Arial"/>
                <w:b/>
                <w:bCs/>
              </w:rPr>
              <w:t>Site No. 8</w:t>
            </w:r>
          </w:p>
        </w:tc>
        <w:tc>
          <w:tcPr>
            <w:tcW w:w="2115" w:type="pct"/>
          </w:tcPr>
          <w:p w14:paraId="78021493" w14:textId="77777777" w:rsidR="003B4FFD" w:rsidRPr="00A12E1C" w:rsidRDefault="003B4FFD" w:rsidP="003B4FFD">
            <w:pPr>
              <w:rPr>
                <w:rFonts w:ascii="Arial" w:hAnsi="Arial" w:cs="Arial"/>
                <w:b/>
                <w:bCs/>
              </w:rPr>
            </w:pPr>
            <w:r w:rsidRPr="00A12E1C">
              <w:rPr>
                <w:rFonts w:ascii="Arial" w:hAnsi="Arial" w:cs="Arial"/>
                <w:b/>
                <w:bCs/>
              </w:rPr>
              <w:t>Broadway Retail Park (Cricklewood Growth Area)</w:t>
            </w:r>
          </w:p>
        </w:tc>
        <w:tc>
          <w:tcPr>
            <w:tcW w:w="2055" w:type="pct"/>
          </w:tcPr>
          <w:p w14:paraId="02DC391A" w14:textId="7CFD00CD" w:rsidR="003B4FFD" w:rsidRPr="00895033" w:rsidRDefault="003B4FFD" w:rsidP="003B4FFD">
            <w:pPr>
              <w:rPr>
                <w:rFonts w:ascii="Arial" w:hAnsi="Arial" w:cs="Arial"/>
                <w:b/>
                <w:bCs/>
              </w:rPr>
            </w:pPr>
            <w:r w:rsidRPr="00A12E1C">
              <w:rPr>
                <w:rFonts w:ascii="Arial" w:hAnsi="Arial" w:cs="Arial"/>
              </w:rPr>
              <w:t xml:space="preserve"> </w:t>
            </w:r>
            <w:r w:rsidR="004B6823">
              <w:rPr>
                <w:rFonts w:ascii="Arial" w:hAnsi="Arial" w:cs="Arial"/>
                <w:b/>
                <w:bCs/>
              </w:rPr>
              <w:t xml:space="preserve">Both positive and negative impacts on different SA/IIA objectives but considered balanced no </w:t>
            </w:r>
            <w:r w:rsidR="004B6823" w:rsidRPr="00B72C4B">
              <w:rPr>
                <w:rFonts w:ascii="Arial" w:hAnsi="Arial" w:cs="Arial"/>
                <w:b/>
                <w:bCs/>
              </w:rPr>
              <w:t xml:space="preserve">significant </w:t>
            </w:r>
            <w:r w:rsidR="004B6823">
              <w:rPr>
                <w:rFonts w:ascii="Arial" w:hAnsi="Arial" w:cs="Arial"/>
                <w:b/>
                <w:bCs/>
              </w:rPr>
              <w:t xml:space="preserve">overall </w:t>
            </w:r>
            <w:r w:rsidR="004B6823" w:rsidRPr="00B72C4B">
              <w:rPr>
                <w:rFonts w:ascii="Arial" w:hAnsi="Arial" w:cs="Arial"/>
                <w:b/>
                <w:bCs/>
              </w:rPr>
              <w:t>impact</w:t>
            </w:r>
            <w:r w:rsidR="004B6823">
              <w:rPr>
                <w:rFonts w:ascii="Arial" w:hAnsi="Arial" w:cs="Arial"/>
                <w:b/>
                <w:bCs/>
              </w:rPr>
              <w:t>s</w:t>
            </w:r>
            <w:r w:rsidR="004B6823" w:rsidRPr="00B72C4B">
              <w:rPr>
                <w:rFonts w:ascii="Arial" w:hAnsi="Arial" w:cs="Arial"/>
                <w:b/>
                <w:bCs/>
              </w:rPr>
              <w:t xml:space="preserve"> on the sustainability appraisal</w:t>
            </w:r>
            <w:r w:rsidR="004B6823">
              <w:rPr>
                <w:rFonts w:ascii="Arial" w:hAnsi="Arial" w:cs="Arial"/>
                <w:b/>
                <w:bCs/>
              </w:rPr>
              <w:t>.</w:t>
            </w:r>
          </w:p>
        </w:tc>
      </w:tr>
      <w:tr w:rsidR="00EC67FD" w:rsidRPr="00EC67FD" w14:paraId="6CF4360B" w14:textId="77777777" w:rsidTr="003427A3">
        <w:tc>
          <w:tcPr>
            <w:tcW w:w="830" w:type="pct"/>
          </w:tcPr>
          <w:p w14:paraId="42522D95"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65AB828C" w14:textId="77777777" w:rsidR="003B4FFD" w:rsidRPr="00A12E1C" w:rsidRDefault="003B4FFD" w:rsidP="003B4FFD">
            <w:pPr>
              <w:rPr>
                <w:rFonts w:ascii="Arial" w:hAnsi="Arial" w:cs="Arial"/>
                <w:b/>
                <w:bCs/>
              </w:rPr>
            </w:pPr>
            <w:r w:rsidRPr="00A12E1C">
              <w:rPr>
                <w:rFonts w:ascii="Arial" w:hAnsi="Arial" w:cs="Arial"/>
                <w:b/>
                <w:bCs/>
              </w:rPr>
              <w:t>Cricklewood Lane, Cricklewood, NW2 1ES</w:t>
            </w:r>
          </w:p>
        </w:tc>
        <w:tc>
          <w:tcPr>
            <w:tcW w:w="2055" w:type="pct"/>
          </w:tcPr>
          <w:p w14:paraId="7FBC1164" w14:textId="572944C2" w:rsidR="003B4FFD" w:rsidRPr="00A12E1C" w:rsidRDefault="003B4FFD" w:rsidP="003B4FFD">
            <w:pPr>
              <w:rPr>
                <w:rFonts w:ascii="Arial" w:hAnsi="Arial" w:cs="Arial"/>
              </w:rPr>
            </w:pPr>
          </w:p>
        </w:tc>
      </w:tr>
      <w:tr w:rsidR="00EC67FD" w:rsidRPr="00EC67FD" w14:paraId="4D2E5785" w14:textId="77777777" w:rsidTr="003427A3">
        <w:tc>
          <w:tcPr>
            <w:tcW w:w="830" w:type="pct"/>
            <w:vAlign w:val="center"/>
          </w:tcPr>
          <w:p w14:paraId="6FCA22A1"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389F6436" w14:textId="77777777" w:rsidR="003B4FFD" w:rsidRPr="00A12E1C" w:rsidRDefault="003B4FFD" w:rsidP="003B4FFD">
            <w:pPr>
              <w:rPr>
                <w:rFonts w:ascii="Arial" w:hAnsi="Arial" w:cs="Arial"/>
              </w:rPr>
            </w:pPr>
            <w:r w:rsidRPr="00A12E1C">
              <w:rPr>
                <w:rFonts w:ascii="Arial" w:hAnsi="Arial" w:cs="Arial"/>
                <w:strike/>
                <w:noProof/>
              </w:rPr>
              <w:t xml:space="preserve">Childs Hill </w:t>
            </w:r>
            <w:r w:rsidRPr="00A12E1C">
              <w:rPr>
                <w:rFonts w:ascii="Arial" w:hAnsi="Arial" w:cs="Arial"/>
                <w:noProof/>
                <w:u w:val="single"/>
              </w:rPr>
              <w:t>Cricklewood</w:t>
            </w:r>
          </w:p>
        </w:tc>
        <w:tc>
          <w:tcPr>
            <w:tcW w:w="2055" w:type="pct"/>
          </w:tcPr>
          <w:p w14:paraId="55D450D8" w14:textId="626B616E" w:rsidR="003B4FFD" w:rsidRPr="00A12E1C" w:rsidRDefault="00E2752F" w:rsidP="003B4FFD">
            <w:pPr>
              <w:rPr>
                <w:rFonts w:ascii="Arial" w:hAnsi="Arial" w:cs="Arial"/>
                <w:strike/>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FD5872">
              <w:rPr>
                <w:rFonts w:ascii="Arial" w:hAnsi="Arial" w:cs="Arial"/>
                <w:noProof/>
              </w:rPr>
              <w:t xml:space="preserve"> There are no implications </w:t>
            </w:r>
            <w:r w:rsidR="0004492B">
              <w:rPr>
                <w:rFonts w:ascii="Arial" w:hAnsi="Arial" w:cs="Arial"/>
                <w:noProof/>
              </w:rPr>
              <w:t xml:space="preserve">for </w:t>
            </w:r>
            <w:r w:rsidR="00FD5872">
              <w:rPr>
                <w:rFonts w:ascii="Arial" w:hAnsi="Arial" w:cs="Arial"/>
                <w:noProof/>
              </w:rPr>
              <w:t>the SA/IIA objectives.</w:t>
            </w:r>
          </w:p>
        </w:tc>
      </w:tr>
      <w:tr w:rsidR="00EC67FD" w:rsidRPr="00EC67FD" w14:paraId="1D1FE81A" w14:textId="77777777" w:rsidTr="003427A3">
        <w:tc>
          <w:tcPr>
            <w:tcW w:w="830" w:type="pct"/>
            <w:vAlign w:val="center"/>
          </w:tcPr>
          <w:p w14:paraId="05E0561F"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0A549DB6" w14:textId="77777777" w:rsidR="003B4FFD" w:rsidRPr="00A12E1C" w:rsidRDefault="003B4FFD" w:rsidP="003B4FFD">
            <w:pPr>
              <w:rPr>
                <w:rFonts w:ascii="Arial" w:hAnsi="Arial" w:cs="Arial"/>
              </w:rPr>
            </w:pPr>
            <w:r w:rsidRPr="00A12E1C">
              <w:rPr>
                <w:rFonts w:ascii="Arial" w:hAnsi="Arial" w:cs="Arial"/>
                <w:noProof/>
              </w:rPr>
              <w:t>5</w:t>
            </w:r>
          </w:p>
        </w:tc>
        <w:tc>
          <w:tcPr>
            <w:tcW w:w="2055" w:type="pct"/>
          </w:tcPr>
          <w:p w14:paraId="6B32F64D" w14:textId="12CD425B" w:rsidR="003B4FFD" w:rsidRPr="00A12E1C" w:rsidRDefault="003B4FFD" w:rsidP="003B4FFD">
            <w:pPr>
              <w:rPr>
                <w:rFonts w:ascii="Arial" w:hAnsi="Arial" w:cs="Arial"/>
                <w:noProof/>
              </w:rPr>
            </w:pPr>
          </w:p>
        </w:tc>
      </w:tr>
      <w:tr w:rsidR="00EC67FD" w:rsidRPr="00EC67FD" w14:paraId="11E87F4B" w14:textId="77777777" w:rsidTr="003427A3">
        <w:tc>
          <w:tcPr>
            <w:tcW w:w="830" w:type="pct"/>
            <w:vAlign w:val="center"/>
          </w:tcPr>
          <w:p w14:paraId="6C17F84C"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E9D670E" w14:textId="77777777" w:rsidR="003B4FFD" w:rsidRPr="00A12E1C" w:rsidRDefault="003B4FFD" w:rsidP="003B4FFD">
            <w:pPr>
              <w:rPr>
                <w:rFonts w:ascii="Arial" w:hAnsi="Arial" w:cs="Arial"/>
              </w:rPr>
            </w:pPr>
            <w:r w:rsidRPr="00A12E1C">
              <w:rPr>
                <w:rFonts w:ascii="Arial" w:hAnsi="Arial" w:cs="Arial"/>
                <w:noProof/>
              </w:rPr>
              <w:t>5</w:t>
            </w:r>
          </w:p>
        </w:tc>
        <w:tc>
          <w:tcPr>
            <w:tcW w:w="2055" w:type="pct"/>
          </w:tcPr>
          <w:p w14:paraId="27877036" w14:textId="67776523" w:rsidR="003B4FFD" w:rsidRPr="00A12E1C" w:rsidRDefault="003B4FFD" w:rsidP="003B4FFD">
            <w:pPr>
              <w:rPr>
                <w:rFonts w:ascii="Arial" w:hAnsi="Arial" w:cs="Arial"/>
                <w:noProof/>
              </w:rPr>
            </w:pPr>
          </w:p>
        </w:tc>
      </w:tr>
      <w:tr w:rsidR="00EC67FD" w:rsidRPr="00EC67FD" w14:paraId="6AD691F4" w14:textId="77777777" w:rsidTr="003427A3">
        <w:tc>
          <w:tcPr>
            <w:tcW w:w="830" w:type="pct"/>
            <w:vAlign w:val="center"/>
          </w:tcPr>
          <w:p w14:paraId="1F681227"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68D1497" w14:textId="77777777" w:rsidR="003B4FFD" w:rsidRPr="00A12E1C" w:rsidRDefault="003B4FFD" w:rsidP="003B4FFD">
            <w:pPr>
              <w:rPr>
                <w:rFonts w:ascii="Arial" w:hAnsi="Arial" w:cs="Arial"/>
              </w:rPr>
            </w:pPr>
            <w:r w:rsidRPr="00A12E1C">
              <w:rPr>
                <w:rFonts w:ascii="Arial" w:hAnsi="Arial" w:cs="Arial"/>
                <w:noProof/>
              </w:rPr>
              <w:t>2.77 ha</w:t>
            </w:r>
          </w:p>
        </w:tc>
        <w:tc>
          <w:tcPr>
            <w:tcW w:w="2055" w:type="pct"/>
          </w:tcPr>
          <w:p w14:paraId="1D5BEE6D" w14:textId="6A6FE5E0" w:rsidR="003B4FFD" w:rsidRPr="00A12E1C" w:rsidRDefault="003B4FFD" w:rsidP="003B4FFD">
            <w:pPr>
              <w:rPr>
                <w:rFonts w:ascii="Arial" w:hAnsi="Arial" w:cs="Arial"/>
                <w:noProof/>
              </w:rPr>
            </w:pPr>
          </w:p>
        </w:tc>
      </w:tr>
      <w:tr w:rsidR="00EC67FD" w:rsidRPr="00EC67FD" w14:paraId="3D5386FA" w14:textId="77777777" w:rsidTr="003427A3">
        <w:tc>
          <w:tcPr>
            <w:tcW w:w="830" w:type="pct"/>
            <w:vAlign w:val="center"/>
          </w:tcPr>
          <w:p w14:paraId="44AA2CFC"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4F8C9663" w14:textId="77777777" w:rsidR="003B4FFD" w:rsidRPr="00A12E1C" w:rsidRDefault="003B4FFD" w:rsidP="003B4FFD">
            <w:pPr>
              <w:rPr>
                <w:rFonts w:ascii="Arial" w:hAnsi="Arial" w:cs="Arial"/>
              </w:rPr>
            </w:pPr>
            <w:r w:rsidRPr="00A12E1C">
              <w:rPr>
                <w:rFonts w:ascii="Arial" w:hAnsi="Arial" w:cs="Arial"/>
                <w:noProof/>
              </w:rPr>
              <w:t>Private</w:t>
            </w:r>
          </w:p>
        </w:tc>
        <w:tc>
          <w:tcPr>
            <w:tcW w:w="2055" w:type="pct"/>
          </w:tcPr>
          <w:p w14:paraId="5F7241CF" w14:textId="61D2AD5F" w:rsidR="003B4FFD" w:rsidRPr="00A12E1C" w:rsidRDefault="003B4FFD" w:rsidP="003B4FFD">
            <w:pPr>
              <w:rPr>
                <w:rFonts w:ascii="Arial" w:hAnsi="Arial" w:cs="Arial"/>
                <w:noProof/>
              </w:rPr>
            </w:pPr>
          </w:p>
        </w:tc>
      </w:tr>
      <w:tr w:rsidR="00EC67FD" w:rsidRPr="00EC67FD" w14:paraId="065F6CBD" w14:textId="77777777" w:rsidTr="003427A3">
        <w:tc>
          <w:tcPr>
            <w:tcW w:w="830" w:type="pct"/>
            <w:vAlign w:val="center"/>
          </w:tcPr>
          <w:p w14:paraId="486E0A6C"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4092B6C3" w14:textId="77777777" w:rsidR="003B4FFD" w:rsidRPr="00A12E1C" w:rsidRDefault="003B4FFD" w:rsidP="003B4FFD">
            <w:pPr>
              <w:rPr>
                <w:rFonts w:ascii="Arial" w:hAnsi="Arial" w:cs="Arial"/>
              </w:rPr>
            </w:pPr>
            <w:r w:rsidRPr="00A12E1C">
              <w:rPr>
                <w:rFonts w:ascii="Arial" w:hAnsi="Arial" w:cs="Arial"/>
                <w:noProof/>
              </w:rPr>
              <w:t>Call for sites</w:t>
            </w:r>
          </w:p>
        </w:tc>
        <w:tc>
          <w:tcPr>
            <w:tcW w:w="2055" w:type="pct"/>
          </w:tcPr>
          <w:p w14:paraId="577A3566" w14:textId="6A51FE09" w:rsidR="003B4FFD" w:rsidRPr="00A12E1C" w:rsidRDefault="003B4FFD" w:rsidP="003B4FFD">
            <w:pPr>
              <w:rPr>
                <w:rFonts w:ascii="Arial" w:hAnsi="Arial" w:cs="Arial"/>
                <w:noProof/>
              </w:rPr>
            </w:pPr>
          </w:p>
        </w:tc>
      </w:tr>
      <w:tr w:rsidR="00EC67FD" w:rsidRPr="00EC67FD" w14:paraId="2AA94533" w14:textId="77777777" w:rsidTr="003427A3">
        <w:tc>
          <w:tcPr>
            <w:tcW w:w="830" w:type="pct"/>
            <w:vAlign w:val="center"/>
          </w:tcPr>
          <w:p w14:paraId="15DB4A9B"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18C9DBC7" w14:textId="089F34B7" w:rsidR="003B4FFD" w:rsidRPr="00B00940" w:rsidRDefault="003B4FFD" w:rsidP="003B4FFD">
            <w:pPr>
              <w:rPr>
                <w:rFonts w:ascii="Arial" w:hAnsi="Arial" w:cs="Arial"/>
                <w:u w:val="single"/>
              </w:rPr>
            </w:pPr>
            <w:r w:rsidRPr="00A66994">
              <w:rPr>
                <w:rFonts w:ascii="Arial" w:hAnsi="Arial" w:cs="Arial"/>
              </w:rPr>
              <w:t xml:space="preserve">Central </w:t>
            </w:r>
          </w:p>
        </w:tc>
        <w:tc>
          <w:tcPr>
            <w:tcW w:w="2055" w:type="pct"/>
          </w:tcPr>
          <w:p w14:paraId="13010F01" w14:textId="5606B610" w:rsidR="003B4FFD" w:rsidRPr="00A12E1C" w:rsidRDefault="003B4FFD" w:rsidP="003B4FFD">
            <w:pPr>
              <w:rPr>
                <w:rFonts w:ascii="Arial" w:hAnsi="Arial" w:cs="Arial"/>
                <w:strike/>
              </w:rPr>
            </w:pPr>
          </w:p>
        </w:tc>
      </w:tr>
      <w:tr w:rsidR="00EC67FD" w:rsidRPr="00EC67FD" w14:paraId="1CC0BB97" w14:textId="77777777" w:rsidTr="003427A3">
        <w:tc>
          <w:tcPr>
            <w:tcW w:w="830" w:type="pct"/>
            <w:vAlign w:val="center"/>
          </w:tcPr>
          <w:p w14:paraId="3AD072F8"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9D76BD5" w14:textId="77777777" w:rsidR="003B4FFD" w:rsidRPr="00A12E1C" w:rsidRDefault="003B4FFD" w:rsidP="003B4FFD">
            <w:pPr>
              <w:rPr>
                <w:rFonts w:ascii="Arial" w:hAnsi="Arial" w:cs="Arial"/>
              </w:rPr>
            </w:pPr>
            <w:r w:rsidRPr="00A12E1C">
              <w:rPr>
                <w:rFonts w:ascii="Arial" w:hAnsi="Arial" w:cs="Arial"/>
              </w:rPr>
              <w:t>Retail and associated car parking</w:t>
            </w:r>
          </w:p>
        </w:tc>
        <w:tc>
          <w:tcPr>
            <w:tcW w:w="2055" w:type="pct"/>
          </w:tcPr>
          <w:p w14:paraId="0850BF1F" w14:textId="668B8804" w:rsidR="003B4FFD" w:rsidRPr="00A12E1C" w:rsidRDefault="003B4FFD" w:rsidP="003B4FFD">
            <w:pPr>
              <w:rPr>
                <w:rFonts w:ascii="Arial" w:hAnsi="Arial" w:cs="Arial"/>
              </w:rPr>
            </w:pPr>
          </w:p>
        </w:tc>
      </w:tr>
      <w:tr w:rsidR="00EC67FD" w:rsidRPr="00EC67FD" w14:paraId="2614F043" w14:textId="77777777" w:rsidTr="003427A3">
        <w:tc>
          <w:tcPr>
            <w:tcW w:w="830" w:type="pct"/>
            <w:vAlign w:val="center"/>
          </w:tcPr>
          <w:p w14:paraId="28E95398"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1A38A97D" w14:textId="77777777" w:rsidR="003B4FFD" w:rsidRPr="00A12E1C" w:rsidRDefault="003B4FFD" w:rsidP="003B4FFD">
            <w:pPr>
              <w:rPr>
                <w:rFonts w:ascii="Arial" w:hAnsi="Arial" w:cs="Arial"/>
              </w:rPr>
            </w:pPr>
            <w:r w:rsidRPr="00A12E1C">
              <w:rPr>
                <w:rFonts w:ascii="Arial" w:hAnsi="Arial" w:cs="Arial"/>
                <w:strike/>
              </w:rPr>
              <w:t xml:space="preserve">0-5 years  </w:t>
            </w:r>
            <w:r w:rsidRPr="00A12E1C">
              <w:rPr>
                <w:rFonts w:ascii="Arial" w:hAnsi="Arial" w:cs="Arial"/>
                <w:u w:val="single"/>
              </w:rPr>
              <w:t>6-10 years</w:t>
            </w:r>
            <w:r w:rsidRPr="00A12E1C">
              <w:rPr>
                <w:rFonts w:ascii="Arial" w:hAnsi="Arial" w:cs="Arial"/>
                <w:strike/>
              </w:rPr>
              <w:t xml:space="preserve">  </w:t>
            </w:r>
          </w:p>
        </w:tc>
        <w:tc>
          <w:tcPr>
            <w:tcW w:w="2055" w:type="pct"/>
          </w:tcPr>
          <w:p w14:paraId="0ACAEDE4" w14:textId="1D40A329" w:rsidR="003B4FFD" w:rsidRPr="00A12E1C" w:rsidRDefault="000E452F"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000119F4" w:rsidRPr="000119F4">
              <w:rPr>
                <w:rFonts w:ascii="Arial" w:hAnsi="Arial" w:cs="Arial"/>
              </w:rPr>
              <w:t>Revised timeframe for delivery of housing</w:t>
            </w:r>
            <w:r w:rsidR="00AC7985">
              <w:rPr>
                <w:rFonts w:ascii="Arial" w:hAnsi="Arial" w:cs="Arial"/>
              </w:rPr>
              <w:t>,</w:t>
            </w:r>
            <w:r w:rsidR="000119F4" w:rsidRPr="000119F4">
              <w:rPr>
                <w:rFonts w:ascii="Arial" w:hAnsi="Arial" w:cs="Arial"/>
              </w:rPr>
              <w:t xml:space="preserve"> whilst having a </w:t>
            </w:r>
            <w:r w:rsidR="000119F4" w:rsidRPr="000119F4">
              <w:rPr>
                <w:rFonts w:ascii="Arial" w:hAnsi="Arial" w:cs="Arial"/>
              </w:rPr>
              <w:lastRenderedPageBreak/>
              <w:t>marginal negative effect on the</w:t>
            </w:r>
            <w:r w:rsidR="004B75CC">
              <w:rPr>
                <w:rFonts w:ascii="Arial" w:hAnsi="Arial" w:cs="Arial"/>
              </w:rPr>
              <w:t xml:space="preserve"> timing of the</w:t>
            </w:r>
            <w:r w:rsidR="000119F4" w:rsidRPr="000119F4">
              <w:rPr>
                <w:rFonts w:ascii="Arial" w:hAnsi="Arial" w:cs="Arial"/>
              </w:rPr>
              <w:t xml:space="preserve"> provision of housing</w:t>
            </w:r>
            <w:r w:rsidR="004B75CC">
              <w:rPr>
                <w:rFonts w:ascii="Arial" w:hAnsi="Arial" w:cs="Arial"/>
              </w:rPr>
              <w:t xml:space="preserve"> to meet identified needs</w:t>
            </w:r>
            <w:r w:rsidR="000119F4" w:rsidRPr="000119F4">
              <w:rPr>
                <w:rFonts w:ascii="Arial" w:hAnsi="Arial" w:cs="Arial"/>
              </w:rPr>
              <w:t>, is not considered to have a significant impact on the SA/IIA objectives.</w:t>
            </w:r>
            <w:r>
              <w:rPr>
                <w:rFonts w:ascii="Arial" w:hAnsi="Arial" w:cs="Arial"/>
              </w:rPr>
              <w:t xml:space="preserve"> </w:t>
            </w:r>
          </w:p>
        </w:tc>
      </w:tr>
      <w:tr w:rsidR="00EC67FD" w:rsidRPr="00EC67FD" w14:paraId="18A382B2" w14:textId="77777777" w:rsidTr="003427A3">
        <w:tc>
          <w:tcPr>
            <w:tcW w:w="830" w:type="pct"/>
          </w:tcPr>
          <w:p w14:paraId="0C52092B"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42366D65"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3D0F8D10" w14:textId="5DB74AA1" w:rsidR="003B4FFD" w:rsidRPr="00A12E1C" w:rsidRDefault="003B4FFD" w:rsidP="003B4FFD">
            <w:pPr>
              <w:rPr>
                <w:rFonts w:ascii="Arial" w:hAnsi="Arial" w:cs="Arial"/>
              </w:rPr>
            </w:pPr>
          </w:p>
        </w:tc>
      </w:tr>
      <w:tr w:rsidR="003B4FFD" w:rsidRPr="00396630" w14:paraId="0BE5BB7D" w14:textId="77777777" w:rsidTr="003427A3">
        <w:tc>
          <w:tcPr>
            <w:tcW w:w="830" w:type="pct"/>
          </w:tcPr>
          <w:p w14:paraId="53D99F02"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7B52FC26" w14:textId="4AABD84A" w:rsidR="003B2F96" w:rsidRDefault="003B4FFD" w:rsidP="003B4FFD">
            <w:pPr>
              <w:rPr>
                <w:rFonts w:ascii="Arial" w:hAnsi="Arial" w:cs="Arial"/>
                <w:color w:val="000000" w:themeColor="text1"/>
                <w:u w:val="single"/>
              </w:rPr>
            </w:pPr>
            <w:r w:rsidRPr="007E5349">
              <w:rPr>
                <w:rFonts w:ascii="Arial" w:hAnsi="Arial" w:cs="Arial"/>
                <w:color w:val="000000" w:themeColor="text1"/>
                <w:u w:val="single"/>
              </w:rPr>
              <w:t>2</w:t>
            </w:r>
            <w:r w:rsidRPr="00A12E1C">
              <w:rPr>
                <w:rFonts w:ascii="Arial" w:hAnsi="Arial" w:cs="Arial"/>
                <w:color w:val="000000" w:themeColor="text1"/>
                <w:u w:val="single"/>
              </w:rPr>
              <w:t xml:space="preserve">0/3564/OUT </w:t>
            </w:r>
            <w:r w:rsidRPr="003B2F96">
              <w:rPr>
                <w:rFonts w:ascii="Arial" w:hAnsi="Arial" w:cs="Arial"/>
                <w:strike/>
                <w:color w:val="000000" w:themeColor="text1"/>
              </w:rPr>
              <w:t>(refused</w:t>
            </w:r>
            <w:r w:rsidR="003B2F96" w:rsidRPr="003B2F96">
              <w:rPr>
                <w:rFonts w:ascii="Arial" w:hAnsi="Arial" w:cs="Arial"/>
                <w:strike/>
                <w:color w:val="000000" w:themeColor="text1"/>
              </w:rPr>
              <w:t>)</w:t>
            </w:r>
            <w:r w:rsidR="003B317F">
              <w:rPr>
                <w:rFonts w:ascii="Arial" w:hAnsi="Arial" w:cs="Arial"/>
                <w:strike/>
                <w:color w:val="000000" w:themeColor="text1"/>
              </w:rPr>
              <w:t xml:space="preserve"> 1,</w:t>
            </w:r>
            <w:r w:rsidR="00466C24">
              <w:rPr>
                <w:rFonts w:ascii="Arial" w:hAnsi="Arial" w:cs="Arial"/>
                <w:strike/>
                <w:color w:val="000000" w:themeColor="text1"/>
              </w:rPr>
              <w:t>1</w:t>
            </w:r>
            <w:r w:rsidR="003B317F">
              <w:rPr>
                <w:rFonts w:ascii="Arial" w:hAnsi="Arial" w:cs="Arial"/>
                <w:strike/>
                <w:color w:val="000000" w:themeColor="text1"/>
              </w:rPr>
              <w:t>00</w:t>
            </w:r>
            <w:r w:rsidR="00466C24">
              <w:rPr>
                <w:rFonts w:ascii="Arial" w:hAnsi="Arial" w:cs="Arial"/>
                <w:strike/>
                <w:color w:val="000000" w:themeColor="text1"/>
              </w:rPr>
              <w:t xml:space="preserve"> units and mixed uses.</w:t>
            </w:r>
            <w:r w:rsidRPr="00A12E1C">
              <w:rPr>
                <w:rFonts w:ascii="Arial" w:hAnsi="Arial" w:cs="Arial"/>
                <w:color w:val="000000" w:themeColor="text1"/>
                <w:u w:val="single"/>
              </w:rPr>
              <w:t xml:space="preserve"> </w:t>
            </w:r>
          </w:p>
          <w:p w14:paraId="5EB60058" w14:textId="3AFE0CEB" w:rsidR="003B4FFD" w:rsidRPr="00A12E1C" w:rsidRDefault="003B2F96" w:rsidP="003B4FFD">
            <w:pPr>
              <w:rPr>
                <w:rFonts w:ascii="Arial" w:hAnsi="Arial" w:cs="Arial"/>
              </w:rPr>
            </w:pPr>
            <w:r>
              <w:rPr>
                <w:rFonts w:ascii="Arial" w:hAnsi="Arial" w:cs="Arial"/>
                <w:color w:val="000000" w:themeColor="text1"/>
                <w:u w:val="single"/>
              </w:rPr>
              <w:t xml:space="preserve">(Planning </w:t>
            </w:r>
            <w:r w:rsidR="007E5349">
              <w:rPr>
                <w:rFonts w:ascii="Arial" w:hAnsi="Arial" w:cs="Arial"/>
                <w:color w:val="000000" w:themeColor="text1"/>
                <w:u w:val="single"/>
              </w:rPr>
              <w:t xml:space="preserve">permission granted on </w:t>
            </w:r>
            <w:r w:rsidR="002F0375">
              <w:rPr>
                <w:rFonts w:ascii="Arial" w:hAnsi="Arial" w:cs="Arial"/>
                <w:color w:val="000000" w:themeColor="text1"/>
                <w:u w:val="single"/>
              </w:rPr>
              <w:t xml:space="preserve">appeal </w:t>
            </w:r>
            <w:r w:rsidR="00B82079">
              <w:rPr>
                <w:rFonts w:ascii="Arial" w:hAnsi="Arial" w:cs="Arial"/>
                <w:color w:val="000000" w:themeColor="text1"/>
                <w:u w:val="single"/>
              </w:rPr>
              <w:t xml:space="preserve">for </w:t>
            </w:r>
            <w:r w:rsidR="003B4FFD" w:rsidRPr="00A12E1C">
              <w:rPr>
                <w:rFonts w:ascii="Arial" w:hAnsi="Arial" w:cs="Arial"/>
                <w:color w:val="000000" w:themeColor="text1"/>
                <w:u w:val="single"/>
              </w:rPr>
              <w:t>1,</w:t>
            </w:r>
            <w:r w:rsidR="00B82079">
              <w:rPr>
                <w:rFonts w:ascii="Arial" w:hAnsi="Arial" w:cs="Arial"/>
                <w:color w:val="000000" w:themeColor="text1"/>
                <w:u w:val="single"/>
              </w:rPr>
              <w:t>049</w:t>
            </w:r>
            <w:r w:rsidR="003B4FFD" w:rsidRPr="00A12E1C">
              <w:rPr>
                <w:rFonts w:ascii="Arial" w:hAnsi="Arial" w:cs="Arial"/>
                <w:color w:val="000000" w:themeColor="text1"/>
                <w:u w:val="single"/>
              </w:rPr>
              <w:t xml:space="preserve"> residential units and </w:t>
            </w:r>
            <w:r w:rsidR="005772C4">
              <w:rPr>
                <w:rFonts w:ascii="Arial" w:hAnsi="Arial" w:cs="Arial"/>
                <w:color w:val="000000" w:themeColor="text1"/>
                <w:u w:val="single"/>
              </w:rPr>
              <w:t xml:space="preserve">up to 1,200 sqm of flexible commercial </w:t>
            </w:r>
            <w:r w:rsidR="008B01A6">
              <w:rPr>
                <w:rFonts w:ascii="Arial" w:hAnsi="Arial" w:cs="Arial"/>
                <w:color w:val="000000" w:themeColor="text1"/>
                <w:u w:val="single"/>
              </w:rPr>
              <w:t>and community floorspace (use classes A3/B1/D1 and D2)</w:t>
            </w:r>
            <w:r w:rsidR="003B4FFD" w:rsidRPr="00A12E1C">
              <w:rPr>
                <w:rFonts w:ascii="Arial" w:hAnsi="Arial" w:cs="Arial"/>
                <w:color w:val="000000" w:themeColor="text1"/>
                <w:u w:val="single"/>
              </w:rPr>
              <w:t>.</w:t>
            </w:r>
          </w:p>
        </w:tc>
        <w:tc>
          <w:tcPr>
            <w:tcW w:w="2055" w:type="pct"/>
          </w:tcPr>
          <w:p w14:paraId="2A3F6273" w14:textId="77777777" w:rsidR="00575F36" w:rsidRPr="00575F36" w:rsidRDefault="004772D1" w:rsidP="00575F36">
            <w:pPr>
              <w:rPr>
                <w:rFonts w:ascii="Arial" w:hAnsi="Arial" w:cs="Arial"/>
                <w:color w:val="000000" w:themeColor="text1"/>
              </w:rPr>
            </w:pPr>
            <w:r>
              <w:rPr>
                <w:rFonts w:ascii="Arial" w:hAnsi="Arial" w:cs="Arial"/>
                <w:color w:val="000000" w:themeColor="text1"/>
              </w:rPr>
              <w:t xml:space="preserve">Revision to reflect the Secretary of State’s decision </w:t>
            </w:r>
            <w:r w:rsidR="00402A2B">
              <w:rPr>
                <w:rFonts w:ascii="Arial" w:hAnsi="Arial" w:cs="Arial"/>
                <w:color w:val="000000" w:themeColor="text1"/>
              </w:rPr>
              <w:t xml:space="preserve">in December 2023 </w:t>
            </w:r>
            <w:r>
              <w:rPr>
                <w:rFonts w:ascii="Arial" w:hAnsi="Arial" w:cs="Arial"/>
                <w:color w:val="000000" w:themeColor="text1"/>
              </w:rPr>
              <w:t>grant</w:t>
            </w:r>
            <w:r w:rsidR="00F52DC3">
              <w:rPr>
                <w:rFonts w:ascii="Arial" w:hAnsi="Arial" w:cs="Arial"/>
                <w:color w:val="000000" w:themeColor="text1"/>
              </w:rPr>
              <w:t>ing</w:t>
            </w:r>
            <w:r>
              <w:rPr>
                <w:rFonts w:ascii="Arial" w:hAnsi="Arial" w:cs="Arial"/>
                <w:color w:val="000000" w:themeColor="text1"/>
              </w:rPr>
              <w:t xml:space="preserve"> </w:t>
            </w:r>
            <w:r w:rsidR="00C958DB">
              <w:rPr>
                <w:rFonts w:ascii="Arial" w:hAnsi="Arial" w:cs="Arial"/>
                <w:color w:val="000000" w:themeColor="text1"/>
              </w:rPr>
              <w:t xml:space="preserve">outline </w:t>
            </w:r>
            <w:r>
              <w:rPr>
                <w:rFonts w:ascii="Arial" w:hAnsi="Arial" w:cs="Arial"/>
                <w:color w:val="000000" w:themeColor="text1"/>
              </w:rPr>
              <w:t>planning permission</w:t>
            </w:r>
            <w:r w:rsidR="00402A2B">
              <w:rPr>
                <w:rFonts w:ascii="Arial" w:hAnsi="Arial" w:cs="Arial"/>
                <w:color w:val="000000" w:themeColor="text1"/>
              </w:rPr>
              <w:t>.</w:t>
            </w:r>
            <w:r>
              <w:rPr>
                <w:rFonts w:ascii="Arial" w:hAnsi="Arial" w:cs="Arial"/>
                <w:color w:val="000000" w:themeColor="text1"/>
              </w:rPr>
              <w:t xml:space="preserve"> </w:t>
            </w:r>
            <w:r w:rsidR="000750A7">
              <w:t xml:space="preserve"> </w:t>
            </w:r>
            <w:r w:rsidR="000750A7" w:rsidRPr="000750A7">
              <w:rPr>
                <w:rFonts w:ascii="Arial" w:hAnsi="Arial" w:cs="Arial"/>
                <w:color w:val="000000" w:themeColor="text1"/>
              </w:rPr>
              <w:t xml:space="preserve">Recording extant permission provides greater certainty regarding the contribution to housing, (including affordable) supply. As explained below, </w:t>
            </w:r>
            <w:r w:rsidR="00575F36" w:rsidRPr="00575F36">
              <w:rPr>
                <w:rFonts w:ascii="Arial" w:hAnsi="Arial" w:cs="Arial"/>
                <w:color w:val="000000" w:themeColor="text1"/>
              </w:rPr>
              <w:t xml:space="preserve">by virtue of the reference added to the outline planning permission now granted, impacts positively on the following SA/IIA objectives that: </w:t>
            </w:r>
          </w:p>
          <w:p w14:paraId="5CB09D08" w14:textId="77777777" w:rsidR="00575F36" w:rsidRPr="00575F36" w:rsidRDefault="00575F36" w:rsidP="00575F36">
            <w:pPr>
              <w:rPr>
                <w:rFonts w:ascii="Arial" w:hAnsi="Arial" w:cs="Arial"/>
                <w:color w:val="000000" w:themeColor="text1"/>
              </w:rPr>
            </w:pPr>
            <w:r w:rsidRPr="00575F36">
              <w:rPr>
                <w:rFonts w:ascii="Arial" w:hAnsi="Arial" w:cs="Arial"/>
                <w:color w:val="000000" w:themeColor="text1"/>
              </w:rPr>
              <w:t>•</w:t>
            </w:r>
            <w:r w:rsidRPr="00575F36">
              <w:rPr>
                <w:rFonts w:ascii="Arial" w:hAnsi="Arial" w:cs="Arial"/>
                <w:color w:val="000000" w:themeColor="text1"/>
              </w:rPr>
              <w:tab/>
              <w:t xml:space="preserve">ensure the efficient use of infrastructure (2); </w:t>
            </w:r>
          </w:p>
          <w:p w14:paraId="7E853224" w14:textId="77777777" w:rsidR="00575F36" w:rsidRPr="00575F36" w:rsidRDefault="00575F36" w:rsidP="00575F36">
            <w:pPr>
              <w:rPr>
                <w:rFonts w:ascii="Arial" w:hAnsi="Arial" w:cs="Arial"/>
                <w:color w:val="000000" w:themeColor="text1"/>
              </w:rPr>
            </w:pPr>
            <w:r w:rsidRPr="00575F36">
              <w:rPr>
                <w:rFonts w:ascii="Arial" w:hAnsi="Arial" w:cs="Arial"/>
                <w:color w:val="000000" w:themeColor="text1"/>
              </w:rPr>
              <w:t>•</w:t>
            </w:r>
            <w:r w:rsidRPr="00575F36">
              <w:rPr>
                <w:rFonts w:ascii="Arial" w:hAnsi="Arial" w:cs="Arial"/>
                <w:color w:val="000000" w:themeColor="text1"/>
              </w:rPr>
              <w:tab/>
              <w:t>ensure residents have access to good quality, well located, affordable housing (5);</w:t>
            </w:r>
          </w:p>
          <w:p w14:paraId="56E1810B" w14:textId="77777777" w:rsidR="00575F36" w:rsidRPr="00575F36" w:rsidRDefault="00575F36" w:rsidP="00575F36">
            <w:pPr>
              <w:rPr>
                <w:rFonts w:ascii="Arial" w:hAnsi="Arial" w:cs="Arial"/>
                <w:color w:val="000000" w:themeColor="text1"/>
              </w:rPr>
            </w:pPr>
            <w:r w:rsidRPr="00575F36">
              <w:rPr>
                <w:rFonts w:ascii="Arial" w:hAnsi="Arial" w:cs="Arial"/>
                <w:color w:val="000000" w:themeColor="text1"/>
              </w:rPr>
              <w:t>•</w:t>
            </w:r>
            <w:r w:rsidRPr="00575F36">
              <w:rPr>
                <w:rFonts w:ascii="Arial" w:hAnsi="Arial" w:cs="Arial"/>
                <w:color w:val="000000" w:themeColor="text1"/>
              </w:rPr>
              <w:tab/>
              <w:t>promote liveable neighbourhoods which support good quality accessible services and sustainable lifestyles (4);</w:t>
            </w:r>
          </w:p>
          <w:p w14:paraId="2420677A" w14:textId="77777777" w:rsidR="00575F36" w:rsidRPr="00575F36" w:rsidRDefault="00575F36" w:rsidP="00575F36">
            <w:pPr>
              <w:rPr>
                <w:rFonts w:ascii="Arial" w:hAnsi="Arial" w:cs="Arial"/>
                <w:color w:val="000000" w:themeColor="text1"/>
              </w:rPr>
            </w:pPr>
            <w:r w:rsidRPr="00575F36">
              <w:rPr>
                <w:rFonts w:ascii="Arial" w:hAnsi="Arial" w:cs="Arial"/>
                <w:color w:val="000000" w:themeColor="text1"/>
              </w:rPr>
              <w:t>•</w:t>
            </w:r>
            <w:r w:rsidRPr="00575F36">
              <w:rPr>
                <w:rFonts w:ascii="Arial" w:hAnsi="Arial" w:cs="Arial"/>
                <w:color w:val="000000" w:themeColor="text1"/>
              </w:rPr>
              <w:tab/>
              <w:t>minimise the need to travel and create accessible, safe and sustainable connections and networks for cycling and walking (8); and</w:t>
            </w:r>
          </w:p>
          <w:p w14:paraId="07380A09" w14:textId="0A2E7D0E" w:rsidR="003B4FFD" w:rsidRPr="00A12E1C" w:rsidRDefault="00575F36" w:rsidP="00575F36">
            <w:pPr>
              <w:rPr>
                <w:rFonts w:ascii="Arial" w:hAnsi="Arial" w:cs="Arial"/>
                <w:color w:val="000000" w:themeColor="text1"/>
              </w:rPr>
            </w:pPr>
            <w:r w:rsidRPr="00575F36">
              <w:rPr>
                <w:rFonts w:ascii="Arial" w:hAnsi="Arial" w:cs="Arial"/>
                <w:color w:val="000000" w:themeColor="text1"/>
              </w:rPr>
              <w:t>•</w:t>
            </w:r>
            <w:r w:rsidRPr="00575F36">
              <w:rPr>
                <w:rFonts w:ascii="Arial" w:hAnsi="Arial" w:cs="Arial"/>
                <w:color w:val="000000" w:themeColor="text1"/>
              </w:rPr>
              <w:tab/>
              <w:t xml:space="preserve">enhance open spaces that are high quality, networked, accessible and </w:t>
            </w:r>
            <w:proofErr w:type="spellStart"/>
            <w:r w:rsidRPr="00575F36">
              <w:rPr>
                <w:rFonts w:ascii="Arial" w:hAnsi="Arial" w:cs="Arial"/>
                <w:color w:val="000000" w:themeColor="text1"/>
              </w:rPr>
              <w:t>multi functional</w:t>
            </w:r>
            <w:proofErr w:type="spellEnd"/>
            <w:r w:rsidRPr="00575F36">
              <w:rPr>
                <w:rFonts w:ascii="Arial" w:hAnsi="Arial" w:cs="Arial"/>
                <w:color w:val="000000" w:themeColor="text1"/>
              </w:rPr>
              <w:t xml:space="preserve"> (9).  </w:t>
            </w:r>
          </w:p>
        </w:tc>
      </w:tr>
      <w:tr w:rsidR="003B4FFD" w:rsidRPr="00396630" w14:paraId="2C3EE328" w14:textId="77777777" w:rsidTr="003427A3">
        <w:tc>
          <w:tcPr>
            <w:tcW w:w="830" w:type="pct"/>
          </w:tcPr>
          <w:p w14:paraId="07565114"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15711541" w14:textId="77777777" w:rsidR="003B4FFD" w:rsidRPr="00A12E1C" w:rsidRDefault="003B4FFD" w:rsidP="003B4FFD">
            <w:pPr>
              <w:spacing w:before="60"/>
              <w:rPr>
                <w:rFonts w:ascii="Arial" w:hAnsi="Arial" w:cs="Arial"/>
              </w:rPr>
            </w:pPr>
            <w:r w:rsidRPr="00A12E1C">
              <w:rPr>
                <w:rFonts w:ascii="Arial" w:hAnsi="Arial" w:cs="Arial"/>
              </w:rPr>
              <w:t xml:space="preserve">Low-density retail units with extensive car parking, adjacent to Cricklewood Town Centre. The Midland Mainline railway runs along the eastern boundary. Opposite are 2-3 storey early 20th Century buildings in retail and residential use. </w:t>
            </w:r>
          </w:p>
          <w:p w14:paraId="2E491FCD" w14:textId="77777777" w:rsidR="003B4FFD" w:rsidRPr="00A12E1C" w:rsidRDefault="003B4FFD" w:rsidP="003B4FFD">
            <w:pPr>
              <w:spacing w:before="60"/>
              <w:rPr>
                <w:rFonts w:ascii="Arial" w:hAnsi="Arial" w:cs="Arial"/>
              </w:rPr>
            </w:pPr>
            <w:r w:rsidRPr="00A12E1C">
              <w:rPr>
                <w:rFonts w:ascii="Arial" w:hAnsi="Arial" w:cs="Arial"/>
              </w:rPr>
              <w:t xml:space="preserve">The Cricklewood Railway Terraces conservation area lies to the north west of the site while the </w:t>
            </w:r>
            <w:proofErr w:type="spellStart"/>
            <w:r w:rsidRPr="00A12E1C">
              <w:rPr>
                <w:rFonts w:ascii="Arial" w:hAnsi="Arial" w:cs="Arial"/>
              </w:rPr>
              <w:t>Mapesbury</w:t>
            </w:r>
            <w:proofErr w:type="spellEnd"/>
            <w:r w:rsidRPr="00A12E1C">
              <w:rPr>
                <w:rFonts w:ascii="Arial" w:hAnsi="Arial" w:cs="Arial"/>
              </w:rPr>
              <w:t xml:space="preserve"> Conservation Area lies to the south in neighbouring Brent.</w:t>
            </w:r>
          </w:p>
          <w:p w14:paraId="4655D65C" w14:textId="77777777" w:rsidR="003B4FFD" w:rsidRPr="00A12E1C" w:rsidRDefault="003B4FFD" w:rsidP="003B4FFD">
            <w:pPr>
              <w:rPr>
                <w:rFonts w:ascii="Arial" w:hAnsi="Arial" w:cs="Arial"/>
              </w:rPr>
            </w:pPr>
            <w:r w:rsidRPr="00A12E1C">
              <w:rPr>
                <w:rFonts w:ascii="Arial" w:hAnsi="Arial" w:cs="Arial"/>
              </w:rPr>
              <w:t>Cricklewood Station is adjacent, and the site is highly accessible by public transport.</w:t>
            </w:r>
          </w:p>
        </w:tc>
        <w:tc>
          <w:tcPr>
            <w:tcW w:w="2055" w:type="pct"/>
          </w:tcPr>
          <w:p w14:paraId="660D6DEC" w14:textId="25C4C179" w:rsidR="003B4FFD" w:rsidRPr="00A12E1C" w:rsidRDefault="003B4FFD" w:rsidP="003B4FFD">
            <w:pPr>
              <w:spacing w:before="60"/>
              <w:rPr>
                <w:rFonts w:ascii="Arial" w:hAnsi="Arial" w:cs="Arial"/>
              </w:rPr>
            </w:pPr>
          </w:p>
        </w:tc>
      </w:tr>
      <w:tr w:rsidR="003B4FFD" w:rsidRPr="00396630" w14:paraId="15385F39" w14:textId="77777777" w:rsidTr="003427A3">
        <w:tc>
          <w:tcPr>
            <w:tcW w:w="830" w:type="pct"/>
          </w:tcPr>
          <w:p w14:paraId="039D4901" w14:textId="77777777" w:rsidR="003B4FFD" w:rsidRPr="00A12E1C" w:rsidRDefault="003B4FFD" w:rsidP="003B4FFD">
            <w:pPr>
              <w:rPr>
                <w:rFonts w:ascii="Arial" w:hAnsi="Arial" w:cs="Arial"/>
              </w:rPr>
            </w:pPr>
            <w:r w:rsidRPr="00A12E1C">
              <w:rPr>
                <w:rFonts w:ascii="Arial" w:hAnsi="Arial" w:cs="Arial"/>
                <w:strike/>
              </w:rPr>
              <w:lastRenderedPageBreak/>
              <w:t>Applicable Draft Local Plan policies:</w:t>
            </w:r>
          </w:p>
        </w:tc>
        <w:tc>
          <w:tcPr>
            <w:tcW w:w="2115" w:type="pct"/>
          </w:tcPr>
          <w:p w14:paraId="44066C2D" w14:textId="77777777" w:rsidR="003B4FFD" w:rsidRPr="00A12E1C" w:rsidRDefault="003B4FFD" w:rsidP="003B4FFD">
            <w:pPr>
              <w:rPr>
                <w:rFonts w:ascii="Arial" w:hAnsi="Arial" w:cs="Arial"/>
              </w:rPr>
            </w:pPr>
            <w:r w:rsidRPr="00A12E1C">
              <w:rPr>
                <w:rFonts w:ascii="Arial" w:hAnsi="Arial" w:cs="Arial"/>
                <w:strike/>
              </w:rPr>
              <w:t>GSS01, GSS04, HOU01, HOU02, CDH01, CDH02, CDH03, CDH04, CDH07, CDH08, TOW01, TOW02, CHW01, CHW02, ECY03, TOW02, TRC01, TRC02, TRC03</w:t>
            </w:r>
          </w:p>
        </w:tc>
        <w:tc>
          <w:tcPr>
            <w:tcW w:w="2055" w:type="pct"/>
          </w:tcPr>
          <w:p w14:paraId="4570D8C2" w14:textId="7737485F" w:rsidR="003B4FFD" w:rsidRPr="00791FC9" w:rsidRDefault="00B018B6" w:rsidP="003B4FFD">
            <w:pPr>
              <w:rPr>
                <w:rFonts w:ascii="Arial" w:hAnsi="Arial" w:cs="Arial"/>
              </w:rPr>
            </w:pPr>
            <w:r w:rsidRPr="00B018B6">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71208A5A" w14:textId="77777777" w:rsidTr="003427A3">
        <w:tc>
          <w:tcPr>
            <w:tcW w:w="830" w:type="pct"/>
          </w:tcPr>
          <w:p w14:paraId="2EA9D1E5"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3E5FCE8" w14:textId="77777777" w:rsidR="003B4FFD" w:rsidRPr="00A12E1C" w:rsidRDefault="003B4FFD" w:rsidP="003B4FFD">
            <w:pPr>
              <w:spacing w:before="60"/>
              <w:rPr>
                <w:rFonts w:ascii="Arial" w:hAnsi="Arial" w:cs="Arial"/>
                <w:strike/>
                <w:color w:val="000000" w:themeColor="text1"/>
              </w:rPr>
            </w:pPr>
            <w:r w:rsidRPr="00A12E1C">
              <w:rPr>
                <w:rFonts w:ascii="Arial" w:hAnsi="Arial" w:cs="Arial"/>
                <w:color w:val="FF0000"/>
              </w:rPr>
              <w:t>.</w:t>
            </w:r>
            <w:r w:rsidRPr="00A12E1C">
              <w:rPr>
                <w:rFonts w:ascii="Arial" w:hAnsi="Arial" w:cs="Arial"/>
                <w:strike/>
                <w:color w:val="000000" w:themeColor="text1"/>
              </w:rPr>
              <w:t xml:space="preserve">90% of floorspace as residential with 10% commercial and community </w:t>
            </w:r>
          </w:p>
          <w:p w14:paraId="69242B64" w14:textId="77777777" w:rsidR="003B4FFD" w:rsidRPr="00A12E1C" w:rsidRDefault="003B4FFD" w:rsidP="003B4FFD">
            <w:pPr>
              <w:rPr>
                <w:rFonts w:ascii="Arial" w:hAnsi="Arial" w:cs="Arial"/>
              </w:rPr>
            </w:pPr>
            <w:r w:rsidRPr="00A12E1C">
              <w:rPr>
                <w:rFonts w:ascii="Arial" w:hAnsi="Arial" w:cs="Arial"/>
                <w:color w:val="000000"/>
                <w:u w:val="single"/>
              </w:rPr>
              <w:t>Residential led mixed use development with commercial and community uses</w:t>
            </w:r>
          </w:p>
        </w:tc>
        <w:tc>
          <w:tcPr>
            <w:tcW w:w="2055" w:type="pct"/>
          </w:tcPr>
          <w:p w14:paraId="2BA196BD" w14:textId="735EDF22" w:rsidR="003B4FFD" w:rsidRPr="00A12E1C" w:rsidRDefault="00AB44DE" w:rsidP="003B4FFD">
            <w:pPr>
              <w:spacing w:before="60"/>
              <w:rPr>
                <w:rFonts w:ascii="Arial" w:hAnsi="Arial" w:cs="Arial"/>
                <w:color w:val="FF0000"/>
              </w:rPr>
            </w:pPr>
            <w:r w:rsidRPr="004B75CC">
              <w:rPr>
                <w:rFonts w:ascii="Arial" w:hAnsi="Arial" w:cs="Arial"/>
              </w:rPr>
              <w:t>This change is needed to provide flexibility for the design-led approach. This will have a positive effect in terms of the SA/IIA objectives of ensuring efficient use of land (2).</w:t>
            </w:r>
          </w:p>
        </w:tc>
      </w:tr>
      <w:tr w:rsidR="003B4FFD" w:rsidRPr="00396630" w14:paraId="28BDFED9" w14:textId="77777777" w:rsidTr="003427A3">
        <w:tc>
          <w:tcPr>
            <w:tcW w:w="830" w:type="pct"/>
          </w:tcPr>
          <w:p w14:paraId="086899A8"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2FDB785B" w14:textId="46D0704D" w:rsidR="003B4FFD" w:rsidRPr="00A12E1C" w:rsidRDefault="003B4FFD" w:rsidP="003B4FFD">
            <w:pPr>
              <w:spacing w:before="60"/>
              <w:rPr>
                <w:rFonts w:ascii="Arial" w:eastAsia="Times New Roman" w:hAnsi="Arial" w:cs="Arial"/>
                <w:color w:val="FF0000"/>
                <w:u w:val="single"/>
                <w:lang w:eastAsia="en-GB"/>
              </w:rPr>
            </w:pPr>
            <w:r w:rsidRPr="00A12E1C">
              <w:rPr>
                <w:rFonts w:ascii="Arial" w:hAnsi="Arial" w:cs="Arial"/>
                <w:strike/>
              </w:rPr>
              <w:t>1007</w:t>
            </w:r>
            <w:r w:rsidRPr="00A12E1C">
              <w:rPr>
                <w:rFonts w:ascii="Arial" w:hAnsi="Arial" w:cs="Arial"/>
              </w:rPr>
              <w:t xml:space="preserve"> </w:t>
            </w:r>
            <w:r w:rsidR="005506B7">
              <w:rPr>
                <w:rFonts w:ascii="Arial" w:hAnsi="Arial" w:cs="Arial"/>
                <w:u w:val="single"/>
              </w:rPr>
              <w:t>1,049</w:t>
            </w:r>
            <w:r w:rsidRPr="00A12E1C">
              <w:rPr>
                <w:rFonts w:ascii="Arial" w:eastAsia="Times New Roman" w:hAnsi="Arial" w:cs="Arial"/>
                <w:color w:val="000000" w:themeColor="text1"/>
                <w:u w:val="single"/>
                <w:lang w:eastAsia="en-GB"/>
              </w:rPr>
              <w:t xml:space="preserve"> dwellings</w:t>
            </w:r>
            <w:r w:rsidR="005506B7">
              <w:rPr>
                <w:rFonts w:ascii="Arial" w:eastAsia="Times New Roman" w:hAnsi="Arial" w:cs="Arial"/>
                <w:color w:val="000000" w:themeColor="text1"/>
                <w:u w:val="single"/>
                <w:lang w:eastAsia="en-GB"/>
              </w:rPr>
              <w:t xml:space="preserve"> (20/</w:t>
            </w:r>
            <w:r w:rsidR="00F52AD1">
              <w:rPr>
                <w:rFonts w:ascii="Arial" w:eastAsia="Times New Roman" w:hAnsi="Arial" w:cs="Arial"/>
                <w:color w:val="000000" w:themeColor="text1"/>
                <w:u w:val="single"/>
                <w:lang w:eastAsia="en-GB"/>
              </w:rPr>
              <w:t>3564/OUT)</w:t>
            </w:r>
          </w:p>
          <w:p w14:paraId="11A508FD" w14:textId="77777777" w:rsidR="003B4FFD" w:rsidRPr="00A12E1C" w:rsidRDefault="003B4FFD" w:rsidP="003B4FFD">
            <w:pPr>
              <w:rPr>
                <w:rFonts w:ascii="Arial" w:hAnsi="Arial" w:cs="Arial"/>
              </w:rPr>
            </w:pPr>
          </w:p>
        </w:tc>
        <w:tc>
          <w:tcPr>
            <w:tcW w:w="2055" w:type="pct"/>
          </w:tcPr>
          <w:p w14:paraId="0BEFCDD4" w14:textId="77777777" w:rsidR="00AB44DE" w:rsidRPr="00AB44DE" w:rsidRDefault="007F6344" w:rsidP="00AB44DE">
            <w:pPr>
              <w:spacing w:before="60"/>
              <w:rPr>
                <w:rFonts w:ascii="Arial" w:hAnsi="Arial" w:cs="Arial"/>
              </w:rPr>
            </w:pPr>
            <w:r>
              <w:rPr>
                <w:rFonts w:ascii="Arial" w:hAnsi="Arial" w:cs="Arial"/>
              </w:rPr>
              <w:t xml:space="preserve">Change reflects </w:t>
            </w:r>
            <w:r w:rsidR="00DA50FF">
              <w:rPr>
                <w:rFonts w:ascii="Arial" w:hAnsi="Arial" w:cs="Arial"/>
              </w:rPr>
              <w:t xml:space="preserve">the </w:t>
            </w:r>
            <w:r w:rsidR="00F56BC5">
              <w:rPr>
                <w:rFonts w:ascii="Arial" w:hAnsi="Arial" w:cs="Arial"/>
              </w:rPr>
              <w:t xml:space="preserve">grant of outline </w:t>
            </w:r>
            <w:r w:rsidR="003B2DE6">
              <w:rPr>
                <w:rFonts w:ascii="Arial" w:hAnsi="Arial" w:cs="Arial"/>
              </w:rPr>
              <w:t xml:space="preserve">planning permission </w:t>
            </w:r>
            <w:r w:rsidR="00DA50FF">
              <w:rPr>
                <w:rFonts w:ascii="Arial" w:hAnsi="Arial" w:cs="Arial"/>
              </w:rPr>
              <w:t>dated 4</w:t>
            </w:r>
            <w:r w:rsidR="00DA50FF" w:rsidRPr="00DA50FF">
              <w:rPr>
                <w:rFonts w:ascii="Arial" w:hAnsi="Arial" w:cs="Arial"/>
                <w:vertAlign w:val="superscript"/>
              </w:rPr>
              <w:t>th</w:t>
            </w:r>
            <w:r w:rsidR="00DA50FF">
              <w:rPr>
                <w:rFonts w:ascii="Arial" w:hAnsi="Arial" w:cs="Arial"/>
              </w:rPr>
              <w:t xml:space="preserve"> December 2023.</w:t>
            </w:r>
            <w:r w:rsidR="00413866">
              <w:rPr>
                <w:rFonts w:ascii="Arial" w:hAnsi="Arial" w:cs="Arial"/>
              </w:rPr>
              <w:t xml:space="preserve"> </w:t>
            </w:r>
            <w:r w:rsidR="00AB44DE" w:rsidRPr="00AB44DE">
              <w:rPr>
                <w:rFonts w:ascii="Arial" w:hAnsi="Arial" w:cs="Arial"/>
              </w:rPr>
              <w:t xml:space="preserve">As explained below, by virtue of the reference added to the outline planning permission now granted, impacts positively on the following SA/IIA objectives that: </w:t>
            </w:r>
          </w:p>
          <w:p w14:paraId="09B7EBCD" w14:textId="77777777" w:rsidR="00AB44DE" w:rsidRPr="00AB44DE" w:rsidRDefault="00AB44DE" w:rsidP="00AB44DE">
            <w:pPr>
              <w:spacing w:before="60"/>
              <w:rPr>
                <w:rFonts w:ascii="Arial" w:hAnsi="Arial" w:cs="Arial"/>
              </w:rPr>
            </w:pPr>
            <w:r w:rsidRPr="00AB44DE">
              <w:rPr>
                <w:rFonts w:ascii="Arial" w:hAnsi="Arial" w:cs="Arial"/>
              </w:rPr>
              <w:t>•</w:t>
            </w:r>
            <w:r w:rsidRPr="00AB44DE">
              <w:rPr>
                <w:rFonts w:ascii="Arial" w:hAnsi="Arial" w:cs="Arial"/>
              </w:rPr>
              <w:tab/>
              <w:t xml:space="preserve">ensure the efficient use of infrastructure (2); </w:t>
            </w:r>
          </w:p>
          <w:p w14:paraId="6FDDCA45" w14:textId="77777777" w:rsidR="00AB44DE" w:rsidRPr="00AB44DE" w:rsidRDefault="00AB44DE" w:rsidP="00AB44DE">
            <w:pPr>
              <w:spacing w:before="60"/>
              <w:rPr>
                <w:rFonts w:ascii="Arial" w:hAnsi="Arial" w:cs="Arial"/>
              </w:rPr>
            </w:pPr>
            <w:r w:rsidRPr="00AB44DE">
              <w:rPr>
                <w:rFonts w:ascii="Arial" w:hAnsi="Arial" w:cs="Arial"/>
              </w:rPr>
              <w:t>•</w:t>
            </w:r>
            <w:r w:rsidRPr="00AB44DE">
              <w:rPr>
                <w:rFonts w:ascii="Arial" w:hAnsi="Arial" w:cs="Arial"/>
              </w:rPr>
              <w:tab/>
              <w:t>ensure residents have access to good quality, well located, affordable housing (5);</w:t>
            </w:r>
          </w:p>
          <w:p w14:paraId="2AA5BF1D" w14:textId="77777777" w:rsidR="00AB44DE" w:rsidRPr="00AB44DE" w:rsidRDefault="00AB44DE" w:rsidP="00AB44DE">
            <w:pPr>
              <w:spacing w:before="60"/>
              <w:rPr>
                <w:rFonts w:ascii="Arial" w:hAnsi="Arial" w:cs="Arial"/>
              </w:rPr>
            </w:pPr>
            <w:r w:rsidRPr="00AB44DE">
              <w:rPr>
                <w:rFonts w:ascii="Arial" w:hAnsi="Arial" w:cs="Arial"/>
              </w:rPr>
              <w:t>•</w:t>
            </w:r>
            <w:r w:rsidRPr="00AB44DE">
              <w:rPr>
                <w:rFonts w:ascii="Arial" w:hAnsi="Arial" w:cs="Arial"/>
              </w:rPr>
              <w:tab/>
              <w:t>promote liveable neighbourhoods which support good quality accessible services and sustainable lifestyles (4);</w:t>
            </w:r>
          </w:p>
          <w:p w14:paraId="33A193BA" w14:textId="77777777" w:rsidR="00AB44DE" w:rsidRPr="00AB44DE" w:rsidRDefault="00AB44DE" w:rsidP="00AB44DE">
            <w:pPr>
              <w:spacing w:before="60"/>
              <w:rPr>
                <w:rFonts w:ascii="Arial" w:hAnsi="Arial" w:cs="Arial"/>
              </w:rPr>
            </w:pPr>
            <w:r w:rsidRPr="00AB44DE">
              <w:rPr>
                <w:rFonts w:ascii="Arial" w:hAnsi="Arial" w:cs="Arial"/>
              </w:rPr>
              <w:t>•</w:t>
            </w:r>
            <w:r w:rsidRPr="00AB44DE">
              <w:rPr>
                <w:rFonts w:ascii="Arial" w:hAnsi="Arial" w:cs="Arial"/>
              </w:rPr>
              <w:tab/>
              <w:t>minimise the need to travel and create accessible, safe and sustainable connections and networks for cycling and walking (8); and</w:t>
            </w:r>
          </w:p>
          <w:p w14:paraId="035681CB" w14:textId="58AD1864" w:rsidR="003B4FFD" w:rsidRPr="004D4872" w:rsidRDefault="00AB44DE" w:rsidP="00AB44DE">
            <w:pPr>
              <w:spacing w:before="60"/>
              <w:rPr>
                <w:rFonts w:ascii="Arial" w:hAnsi="Arial" w:cs="Arial"/>
              </w:rPr>
            </w:pPr>
            <w:r w:rsidRPr="00AB44DE">
              <w:rPr>
                <w:rFonts w:ascii="Arial" w:hAnsi="Arial" w:cs="Arial"/>
              </w:rPr>
              <w:t>•</w:t>
            </w:r>
            <w:r w:rsidRPr="00AB44DE">
              <w:rPr>
                <w:rFonts w:ascii="Arial" w:hAnsi="Arial" w:cs="Arial"/>
              </w:rPr>
              <w:tab/>
              <w:t xml:space="preserve">enhance open spaces that are high quality, networked, accessible and </w:t>
            </w:r>
            <w:proofErr w:type="spellStart"/>
            <w:r w:rsidRPr="00AB44DE">
              <w:rPr>
                <w:rFonts w:ascii="Arial" w:hAnsi="Arial" w:cs="Arial"/>
              </w:rPr>
              <w:t>multi functional</w:t>
            </w:r>
            <w:proofErr w:type="spellEnd"/>
            <w:r w:rsidRPr="00AB44DE">
              <w:rPr>
                <w:rFonts w:ascii="Arial" w:hAnsi="Arial" w:cs="Arial"/>
              </w:rPr>
              <w:t xml:space="preserve"> (9).  </w:t>
            </w:r>
          </w:p>
        </w:tc>
      </w:tr>
      <w:tr w:rsidR="003B4FFD" w:rsidRPr="00396630" w14:paraId="37879A39" w14:textId="77777777" w:rsidTr="003427A3">
        <w:tc>
          <w:tcPr>
            <w:tcW w:w="830" w:type="pct"/>
          </w:tcPr>
          <w:p w14:paraId="1BE683DB"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55D24CC" w14:textId="77777777" w:rsidR="003B4FFD" w:rsidRPr="00A12E1C" w:rsidRDefault="003B4FFD" w:rsidP="003B4FFD">
            <w:pPr>
              <w:rPr>
                <w:rFonts w:ascii="Arial" w:hAnsi="Arial" w:cs="Arial"/>
              </w:rPr>
            </w:pPr>
            <w:r w:rsidRPr="00A12E1C">
              <w:rPr>
                <w:rFonts w:ascii="Arial" w:hAnsi="Arial" w:cs="Arial"/>
              </w:rPr>
              <w:t xml:space="preserve">The low density buildings and surface car parking are in a high PTAL location, adjacent to town centre shops and services. </w:t>
            </w:r>
          </w:p>
        </w:tc>
        <w:tc>
          <w:tcPr>
            <w:tcW w:w="2055" w:type="pct"/>
          </w:tcPr>
          <w:p w14:paraId="1159A7D0" w14:textId="43CC95D1" w:rsidR="003B4FFD" w:rsidRPr="00A12E1C" w:rsidRDefault="003B4FFD" w:rsidP="003B4FFD">
            <w:pPr>
              <w:rPr>
                <w:rFonts w:ascii="Arial" w:hAnsi="Arial" w:cs="Arial"/>
              </w:rPr>
            </w:pPr>
          </w:p>
        </w:tc>
      </w:tr>
      <w:tr w:rsidR="003B4FFD" w:rsidRPr="00396630" w14:paraId="241261D7" w14:textId="77777777" w:rsidTr="003427A3">
        <w:tc>
          <w:tcPr>
            <w:tcW w:w="830" w:type="pct"/>
          </w:tcPr>
          <w:p w14:paraId="6834575E"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3B08A91C"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site is suitable for a residential-led scheme along with retail and community uses. </w:t>
            </w:r>
          </w:p>
          <w:p w14:paraId="564C6998" w14:textId="4C859C64" w:rsidR="003B4FFD" w:rsidRPr="00A12E1C" w:rsidRDefault="003B4FFD" w:rsidP="003B4FFD">
            <w:pPr>
              <w:autoSpaceDE w:val="0"/>
              <w:autoSpaceDN w:val="0"/>
              <w:adjustRightInd w:val="0"/>
              <w:jc w:val="both"/>
              <w:rPr>
                <w:rFonts w:ascii="Arial" w:hAnsi="Arial" w:cs="Arial"/>
                <w:color w:val="000000"/>
              </w:rPr>
            </w:pPr>
            <w:r w:rsidRPr="00A12E1C">
              <w:rPr>
                <w:rFonts w:ascii="Arial" w:hAnsi="Arial" w:cs="Arial"/>
                <w:color w:val="000000"/>
              </w:rPr>
              <w:t xml:space="preserve">Good public transport access, proximity to town centre facilities and the potential for tall buildings mean that significant intensification of </w:t>
            </w:r>
            <w:r w:rsidRPr="00A12E1C">
              <w:rPr>
                <w:rFonts w:ascii="Arial" w:hAnsi="Arial" w:cs="Arial"/>
                <w:color w:val="000000"/>
              </w:rPr>
              <w:lastRenderedPageBreak/>
              <w:t xml:space="preserve">the site is possible. </w:t>
            </w:r>
            <w:bookmarkStart w:id="28" w:name="_Hlk137567991"/>
            <w:r w:rsidRPr="00A12E1C">
              <w:rPr>
                <w:rFonts w:ascii="Arial" w:eastAsia="Times New Roman" w:hAnsi="Arial" w:cs="Arial"/>
                <w:color w:val="000000" w:themeColor="text1"/>
                <w:u w:val="single"/>
                <w:lang w:eastAsia="en-GB"/>
              </w:rPr>
              <w:t xml:space="preserve">Any subsequent application proposal seeking an uplift within the allocation would be required to demonstrate an acceptable design-led </w:t>
            </w:r>
            <w:r w:rsidRPr="004A7B3C">
              <w:rPr>
                <w:rFonts w:ascii="Arial" w:eastAsia="Times New Roman" w:hAnsi="Arial" w:cs="Arial"/>
                <w:color w:val="000000" w:themeColor="text1"/>
                <w:u w:val="single"/>
                <w:lang w:eastAsia="en-GB"/>
              </w:rPr>
              <w:t>approach</w:t>
            </w:r>
            <w:bookmarkEnd w:id="28"/>
            <w:r w:rsidRPr="004A7B3C">
              <w:rPr>
                <w:rFonts w:ascii="Arial" w:eastAsia="Times New Roman" w:hAnsi="Arial" w:cs="Arial"/>
                <w:color w:val="000000" w:themeColor="text1"/>
                <w:u w:val="single"/>
                <w:lang w:eastAsia="en-GB"/>
              </w:rPr>
              <w:t xml:space="preserve"> in accordance with </w:t>
            </w:r>
            <w:r w:rsidR="005E3190" w:rsidRPr="004A7B3C">
              <w:rPr>
                <w:rFonts w:ascii="Arial" w:eastAsia="Times New Roman" w:hAnsi="Arial" w:cs="Arial"/>
                <w:color w:val="000000" w:themeColor="text1"/>
                <w:u w:val="single"/>
                <w:lang w:eastAsia="en-GB"/>
              </w:rPr>
              <w:t xml:space="preserve">London Plan </w:t>
            </w:r>
            <w:r w:rsidRPr="004A7B3C">
              <w:rPr>
                <w:rFonts w:ascii="Arial" w:eastAsia="Times New Roman" w:hAnsi="Arial" w:cs="Arial"/>
                <w:color w:val="000000" w:themeColor="text1"/>
                <w:u w:val="single"/>
                <w:lang w:eastAsia="en-GB"/>
              </w:rPr>
              <w:t xml:space="preserve">Policy </w:t>
            </w:r>
            <w:r w:rsidR="005E3190" w:rsidRPr="004A7B3C">
              <w:rPr>
                <w:rFonts w:ascii="Arial" w:eastAsia="Times New Roman" w:hAnsi="Arial" w:cs="Arial"/>
                <w:color w:val="000000" w:themeColor="text1"/>
                <w:u w:val="single"/>
                <w:lang w:eastAsia="en-GB"/>
              </w:rPr>
              <w:t>D3</w:t>
            </w:r>
            <w:r w:rsidRPr="004A7B3C">
              <w:rPr>
                <w:rFonts w:ascii="Arial" w:eastAsia="Times New Roman" w:hAnsi="Arial" w:cs="Arial"/>
                <w:color w:val="000000" w:themeColor="text1"/>
                <w:u w:val="single"/>
                <w:lang w:eastAsia="en-GB"/>
              </w:rPr>
              <w:t>.</w:t>
            </w:r>
            <w:r w:rsidRPr="00A12E1C">
              <w:rPr>
                <w:rFonts w:ascii="Arial" w:eastAsia="Times New Roman" w:hAnsi="Arial" w:cs="Arial"/>
                <w:color w:val="000000" w:themeColor="text1"/>
                <w:lang w:eastAsia="en-GB"/>
              </w:rPr>
              <w:t xml:space="preserve"> </w:t>
            </w:r>
          </w:p>
          <w:p w14:paraId="4C7BBE91" w14:textId="77777777" w:rsidR="003B4FFD" w:rsidRDefault="003B4FFD" w:rsidP="003B4FFD">
            <w:pPr>
              <w:autoSpaceDE w:val="0"/>
              <w:autoSpaceDN w:val="0"/>
              <w:adjustRightInd w:val="0"/>
              <w:jc w:val="both"/>
              <w:rPr>
                <w:rFonts w:ascii="Arial" w:hAnsi="Arial" w:cs="Arial"/>
                <w:color w:val="000000"/>
                <w:u w:val="single"/>
              </w:rPr>
            </w:pPr>
            <w:r w:rsidRPr="00A12E1C">
              <w:rPr>
                <w:rFonts w:ascii="Arial" w:hAnsi="Arial" w:cs="Arial"/>
                <w:strike/>
                <w:color w:val="000000"/>
              </w:rPr>
              <w:t>Proposal</w:t>
            </w:r>
            <w:r w:rsidRPr="00A12E1C">
              <w:rPr>
                <w:rFonts w:ascii="Arial" w:hAnsi="Arial" w:cs="Arial"/>
                <w:color w:val="000000"/>
              </w:rPr>
              <w:t xml:space="preserve"> </w:t>
            </w:r>
            <w:proofErr w:type="spellStart"/>
            <w:r w:rsidRPr="00A12E1C">
              <w:rPr>
                <w:rFonts w:ascii="Arial" w:hAnsi="Arial" w:cs="Arial"/>
                <w:strike/>
                <w:color w:val="000000"/>
              </w:rPr>
              <w:t>d</w:t>
            </w:r>
            <w:r w:rsidRPr="00A12E1C">
              <w:rPr>
                <w:rFonts w:ascii="Arial" w:hAnsi="Arial" w:cs="Arial"/>
                <w:color w:val="000000"/>
                <w:u w:val="single"/>
              </w:rPr>
              <w:t>D</w:t>
            </w:r>
            <w:r w:rsidRPr="00A12E1C">
              <w:rPr>
                <w:rFonts w:ascii="Arial" w:hAnsi="Arial" w:cs="Arial"/>
                <w:color w:val="000000" w:themeColor="text1"/>
              </w:rPr>
              <w:t>esign</w:t>
            </w:r>
            <w:proofErr w:type="spellEnd"/>
            <w:r w:rsidRPr="00A12E1C">
              <w:rPr>
                <w:rFonts w:ascii="Arial" w:hAnsi="Arial" w:cs="Arial"/>
                <w:color w:val="000000" w:themeColor="text1"/>
              </w:rPr>
              <w:t xml:space="preserve"> must also take into careful consideration the sensitive adjacent conservation areas in Barnet and Brent, and low-rise buildings to the south east</w:t>
            </w:r>
            <w:r w:rsidRPr="00A12E1C">
              <w:rPr>
                <w:rFonts w:ascii="Arial" w:hAnsi="Arial" w:cs="Arial"/>
                <w:color w:val="000000" w:themeColor="text1"/>
                <w:u w:val="single"/>
              </w:rPr>
              <w:t xml:space="preserve"> to ensure that the significance of heritage assets is preserved or enhanced</w:t>
            </w:r>
            <w:r w:rsidRPr="00A12E1C">
              <w:rPr>
                <w:rFonts w:ascii="Arial" w:hAnsi="Arial" w:cs="Arial"/>
                <w:color w:val="000000" w:themeColor="text1"/>
              </w:rPr>
              <w:t>.</w:t>
            </w:r>
            <w:r w:rsidRPr="00A12E1C">
              <w:rPr>
                <w:rFonts w:ascii="Arial" w:hAnsi="Arial" w:cs="Arial"/>
                <w:color w:val="000000"/>
              </w:rPr>
              <w:t xml:space="preserve"> </w:t>
            </w:r>
            <w:r w:rsidRPr="00A12E1C">
              <w:rPr>
                <w:rFonts w:ascii="Arial" w:hAnsi="Arial" w:cs="Arial"/>
                <w:color w:val="000000"/>
                <w:u w:val="single"/>
              </w:rPr>
              <w:t>Whilst tall buildings may be appropriate, the</w:t>
            </w:r>
            <w:r w:rsidRPr="00A12E1C">
              <w:rPr>
                <w:rFonts w:ascii="Arial" w:eastAsia="Times New Roman" w:hAnsi="Arial" w:cs="Arial"/>
                <w:color w:val="000000" w:themeColor="text1"/>
                <w:lang w:eastAsia="en-GB"/>
              </w:rPr>
              <w:t xml:space="preserve"> </w:t>
            </w:r>
            <w:r w:rsidRPr="00A12E1C">
              <w:rPr>
                <w:rFonts w:ascii="Arial" w:eastAsia="Times New Roman" w:hAnsi="Arial" w:cs="Arial"/>
                <w:color w:val="000000" w:themeColor="text1"/>
                <w:u w:val="single"/>
                <w:lang w:eastAsia="en-GB"/>
              </w:rPr>
              <w:t>approach to tall buildings must be consistent with Policy CDH04</w:t>
            </w:r>
            <w:r w:rsidRPr="00A12E1C">
              <w:rPr>
                <w:rFonts w:ascii="Arial" w:hAnsi="Arial" w:cs="Arial"/>
                <w:color w:val="000000"/>
                <w:u w:val="single"/>
              </w:rPr>
              <w:t>. All tall building proposals will be subject to a detailed assessment of how the proposed building relates to its surroundings, (including the setting of the nearby Railway Terraces Conservation Area), responds to topography, contributes to character, relates to public realm, natural environment and digital connectivity. Further guidance will be provided by the Designing for Density SPD.</w:t>
            </w:r>
          </w:p>
          <w:p w14:paraId="5B24A3C7" w14:textId="77777777" w:rsidR="00372733" w:rsidRPr="00A12E1C" w:rsidRDefault="00372733" w:rsidP="003B4FFD">
            <w:pPr>
              <w:autoSpaceDE w:val="0"/>
              <w:autoSpaceDN w:val="0"/>
              <w:adjustRightInd w:val="0"/>
              <w:jc w:val="both"/>
              <w:rPr>
                <w:rFonts w:ascii="Arial" w:hAnsi="Arial" w:cs="Arial"/>
                <w:color w:val="000000"/>
                <w:u w:val="single"/>
              </w:rPr>
            </w:pPr>
          </w:p>
          <w:p w14:paraId="424A8C0E" w14:textId="77777777" w:rsidR="003B4FFD" w:rsidRPr="00A12E1C" w:rsidRDefault="003B4FFD" w:rsidP="003B4FFD">
            <w:pPr>
              <w:autoSpaceDE w:val="0"/>
              <w:autoSpaceDN w:val="0"/>
              <w:adjustRightInd w:val="0"/>
              <w:jc w:val="both"/>
              <w:rPr>
                <w:rFonts w:ascii="Arial" w:hAnsi="Arial" w:cs="Arial"/>
                <w:color w:val="000000"/>
                <w:u w:val="single"/>
              </w:rPr>
            </w:pPr>
            <w:r w:rsidRPr="00A12E1C">
              <w:rPr>
                <w:rFonts w:ascii="Arial" w:hAnsi="Arial" w:cs="Arial"/>
                <w:color w:val="000000" w:themeColor="text1"/>
              </w:rPr>
              <w:t>The site should be subject to an archaeological assessment.</w:t>
            </w:r>
          </w:p>
          <w:p w14:paraId="40EBC496"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water supply and wastewater network capacity in this area may be unable to support the demand anticipated from this development. Where there is a potential wastewater network capacity constraint, the developer should liaise with Thames Water to determine whether a detailed drainage strategy informing what infrastructure is required. The detailed drainage strategy should be submitted with the planning application. </w:t>
            </w:r>
          </w:p>
          <w:p w14:paraId="7B790C01" w14:textId="0B07F304" w:rsidR="003B4FFD" w:rsidRPr="004B6823" w:rsidRDefault="003B4FFD" w:rsidP="004B6823">
            <w:pPr>
              <w:spacing w:before="100" w:after="100"/>
              <w:rPr>
                <w:rFonts w:ascii="Arial" w:hAnsi="Arial" w:cs="Arial"/>
                <w:color w:val="000000" w:themeColor="text1"/>
              </w:rPr>
            </w:pPr>
            <w:r w:rsidRPr="00A12E1C">
              <w:rPr>
                <w:rFonts w:ascii="Arial" w:hAnsi="Arial" w:cs="Arial"/>
                <w:color w:val="000000" w:themeColor="text1"/>
              </w:rPr>
              <w:t xml:space="preserve">The Council will prepare an area planning framework for the Cricklewood Growth Area. </w:t>
            </w:r>
          </w:p>
        </w:tc>
        <w:tc>
          <w:tcPr>
            <w:tcW w:w="2055" w:type="pct"/>
          </w:tcPr>
          <w:p w14:paraId="735636F3" w14:textId="2E388451" w:rsidR="00EF6F38" w:rsidRDefault="00502F5A" w:rsidP="0032460F">
            <w:pPr>
              <w:spacing w:before="100" w:after="100"/>
              <w:rPr>
                <w:rFonts w:ascii="Arial" w:hAnsi="Arial" w:cs="Arial"/>
              </w:rPr>
            </w:pPr>
            <w:r>
              <w:rPr>
                <w:rFonts w:ascii="Arial" w:hAnsi="Arial" w:cs="Arial"/>
              </w:rPr>
              <w:lastRenderedPageBreak/>
              <w:t>The a</w:t>
            </w:r>
            <w:r w:rsidR="00274058">
              <w:rPr>
                <w:rFonts w:ascii="Arial" w:hAnsi="Arial" w:cs="Arial"/>
              </w:rPr>
              <w:t>ddition of reference</w:t>
            </w:r>
            <w:r w:rsidR="00105C99">
              <w:rPr>
                <w:rFonts w:ascii="Arial" w:hAnsi="Arial" w:cs="Arial"/>
              </w:rPr>
              <w:t>,</w:t>
            </w:r>
            <w:r w:rsidR="00274058">
              <w:rPr>
                <w:rFonts w:ascii="Arial" w:hAnsi="Arial" w:cs="Arial"/>
              </w:rPr>
              <w:t xml:space="preserve"> </w:t>
            </w:r>
            <w:r w:rsidR="008730B3">
              <w:rPr>
                <w:rFonts w:ascii="Arial" w:hAnsi="Arial" w:cs="Arial"/>
              </w:rPr>
              <w:t xml:space="preserve">that should </w:t>
            </w:r>
            <w:r w:rsidR="00D1302E">
              <w:rPr>
                <w:rFonts w:ascii="Arial" w:hAnsi="Arial" w:cs="Arial"/>
              </w:rPr>
              <w:t xml:space="preserve">any subsequent proposal seek an </w:t>
            </w:r>
            <w:r w:rsidR="00BA5B1D">
              <w:rPr>
                <w:rFonts w:ascii="Arial" w:hAnsi="Arial" w:cs="Arial"/>
              </w:rPr>
              <w:t xml:space="preserve">uplift the application </w:t>
            </w:r>
            <w:r w:rsidR="00F82C59">
              <w:rPr>
                <w:rFonts w:ascii="Arial" w:hAnsi="Arial" w:cs="Arial"/>
              </w:rPr>
              <w:t>would need to demonstrate an acceptable design</w:t>
            </w:r>
            <w:r w:rsidR="00EF6F38">
              <w:rPr>
                <w:rFonts w:ascii="Arial" w:hAnsi="Arial" w:cs="Arial"/>
              </w:rPr>
              <w:t>-</w:t>
            </w:r>
            <w:r w:rsidR="00F82C59">
              <w:rPr>
                <w:rFonts w:ascii="Arial" w:hAnsi="Arial" w:cs="Arial"/>
              </w:rPr>
              <w:t xml:space="preserve">led </w:t>
            </w:r>
            <w:r w:rsidR="00EF6F38">
              <w:rPr>
                <w:rFonts w:ascii="Arial" w:hAnsi="Arial" w:cs="Arial"/>
              </w:rPr>
              <w:t xml:space="preserve">approach in accordance with London Plan policy D3, </w:t>
            </w:r>
            <w:r>
              <w:rPr>
                <w:rFonts w:ascii="Arial" w:hAnsi="Arial" w:cs="Arial"/>
              </w:rPr>
              <w:t xml:space="preserve">impacts positively on the objective </w:t>
            </w:r>
            <w:r w:rsidR="00E1479F">
              <w:rPr>
                <w:rFonts w:ascii="Arial" w:hAnsi="Arial" w:cs="Arial"/>
              </w:rPr>
              <w:t xml:space="preserve">to </w:t>
            </w:r>
            <w:r w:rsidRPr="0032460F">
              <w:rPr>
                <w:rFonts w:ascii="Arial" w:hAnsi="Arial" w:cs="Arial"/>
              </w:rPr>
              <w:t xml:space="preserve">promote a high </w:t>
            </w:r>
            <w:r w:rsidRPr="0032460F">
              <w:rPr>
                <w:rFonts w:ascii="Arial" w:hAnsi="Arial" w:cs="Arial"/>
              </w:rPr>
              <w:lastRenderedPageBreak/>
              <w:t>quality inclusive and safe built environment</w:t>
            </w:r>
            <w:r w:rsidR="00A36E52">
              <w:rPr>
                <w:rFonts w:ascii="Arial" w:hAnsi="Arial" w:cs="Arial"/>
              </w:rPr>
              <w:t xml:space="preserve"> (4)</w:t>
            </w:r>
            <w:r w:rsidR="00E1479F">
              <w:rPr>
                <w:rFonts w:ascii="Arial" w:hAnsi="Arial" w:cs="Arial"/>
              </w:rPr>
              <w:t xml:space="preserve">. Similarly, </w:t>
            </w:r>
            <w:r w:rsidR="009D131E">
              <w:rPr>
                <w:rFonts w:ascii="Arial" w:hAnsi="Arial" w:cs="Arial"/>
              </w:rPr>
              <w:t xml:space="preserve">inclusion of </w:t>
            </w:r>
            <w:r w:rsidR="00E1479F">
              <w:rPr>
                <w:rFonts w:ascii="Arial" w:hAnsi="Arial" w:cs="Arial"/>
              </w:rPr>
              <w:t xml:space="preserve">the </w:t>
            </w:r>
            <w:r w:rsidR="009D131E">
              <w:rPr>
                <w:rFonts w:ascii="Arial" w:hAnsi="Arial" w:cs="Arial"/>
              </w:rPr>
              <w:t xml:space="preserve">reference to the </w:t>
            </w:r>
            <w:r w:rsidR="00FA0BCE" w:rsidRPr="00443786">
              <w:rPr>
                <w:rFonts w:ascii="Arial" w:hAnsi="Arial" w:cs="Arial"/>
              </w:rPr>
              <w:t>approach to Tall Buildings (Policy CDH04 refers) and the revised more detailed MM wording regarding the relationship with the nearby Railway Terraces Conservation Area impacts positively in respect of the IIA objective to conserve and enhance the significance of heritage assets and their settings and the wider historic and cultural environment</w:t>
            </w:r>
            <w:r w:rsidR="00A36E52">
              <w:rPr>
                <w:rFonts w:ascii="Arial" w:hAnsi="Arial" w:cs="Arial"/>
              </w:rPr>
              <w:t xml:space="preserve"> (3)</w:t>
            </w:r>
            <w:r w:rsidR="00FA0BCE" w:rsidRPr="00443786">
              <w:rPr>
                <w:rFonts w:ascii="Arial" w:hAnsi="Arial" w:cs="Arial"/>
              </w:rPr>
              <w:t>.</w:t>
            </w:r>
            <w:r w:rsidR="00FA0BCE">
              <w:rPr>
                <w:rFonts w:ascii="Arial" w:hAnsi="Arial" w:cs="Arial"/>
              </w:rPr>
              <w:t xml:space="preserve"> </w:t>
            </w:r>
          </w:p>
          <w:p w14:paraId="119C0CC5" w14:textId="4BC8BFDA" w:rsidR="0032460F" w:rsidRPr="0032460F" w:rsidRDefault="0032460F" w:rsidP="0032460F">
            <w:pPr>
              <w:spacing w:before="100" w:after="100"/>
              <w:rPr>
                <w:rFonts w:ascii="Arial" w:hAnsi="Arial" w:cs="Arial"/>
              </w:rPr>
            </w:pPr>
            <w:r w:rsidRPr="0032460F">
              <w:rPr>
                <w:rFonts w:ascii="Arial" w:hAnsi="Arial" w:cs="Arial"/>
              </w:rPr>
              <w:t>MM</w:t>
            </w:r>
            <w:r w:rsidR="0026349E">
              <w:rPr>
                <w:rFonts w:ascii="Arial" w:hAnsi="Arial" w:cs="Arial"/>
              </w:rPr>
              <w:t xml:space="preserve">, by virtue of the reference </w:t>
            </w:r>
            <w:r w:rsidR="00E0673B">
              <w:rPr>
                <w:rFonts w:ascii="Arial" w:hAnsi="Arial" w:cs="Arial"/>
              </w:rPr>
              <w:t xml:space="preserve">added to the </w:t>
            </w:r>
            <w:r w:rsidR="00722283">
              <w:rPr>
                <w:rFonts w:ascii="Arial" w:hAnsi="Arial" w:cs="Arial"/>
              </w:rPr>
              <w:t xml:space="preserve">outline planning </w:t>
            </w:r>
            <w:r w:rsidR="0026349E">
              <w:rPr>
                <w:rFonts w:ascii="Arial" w:hAnsi="Arial" w:cs="Arial"/>
              </w:rPr>
              <w:t xml:space="preserve">permission </w:t>
            </w:r>
            <w:r w:rsidR="00E0673B">
              <w:rPr>
                <w:rFonts w:ascii="Arial" w:hAnsi="Arial" w:cs="Arial"/>
              </w:rPr>
              <w:t xml:space="preserve">now </w:t>
            </w:r>
            <w:r w:rsidR="0026349E">
              <w:rPr>
                <w:rFonts w:ascii="Arial" w:hAnsi="Arial" w:cs="Arial"/>
              </w:rPr>
              <w:t>granted,</w:t>
            </w:r>
            <w:r w:rsidRPr="0032460F">
              <w:rPr>
                <w:rFonts w:ascii="Arial" w:hAnsi="Arial" w:cs="Arial"/>
              </w:rPr>
              <w:t xml:space="preserve"> impacts positively on the following SA/IIA objectives that: </w:t>
            </w:r>
          </w:p>
          <w:p w14:paraId="3B6D4AF6" w14:textId="755A1A1D" w:rsidR="0032460F" w:rsidRPr="0032460F" w:rsidRDefault="0032460F" w:rsidP="00D7573A">
            <w:pPr>
              <w:numPr>
                <w:ilvl w:val="0"/>
                <w:numId w:val="61"/>
              </w:numPr>
              <w:spacing w:before="100" w:after="100"/>
              <w:rPr>
                <w:rFonts w:ascii="Arial" w:hAnsi="Arial" w:cs="Arial"/>
              </w:rPr>
            </w:pPr>
            <w:r w:rsidRPr="0032460F">
              <w:rPr>
                <w:rFonts w:ascii="Arial" w:hAnsi="Arial" w:cs="Arial"/>
              </w:rPr>
              <w:t>ensure the efficient use of infrastructure</w:t>
            </w:r>
            <w:r w:rsidR="00A36E52">
              <w:rPr>
                <w:rFonts w:ascii="Arial" w:hAnsi="Arial" w:cs="Arial"/>
              </w:rPr>
              <w:t xml:space="preserve"> (2)</w:t>
            </w:r>
            <w:r w:rsidRPr="0032460F">
              <w:rPr>
                <w:rFonts w:ascii="Arial" w:hAnsi="Arial" w:cs="Arial"/>
              </w:rPr>
              <w:t xml:space="preserve">; </w:t>
            </w:r>
          </w:p>
          <w:p w14:paraId="6AE189EB" w14:textId="5AD01A5C" w:rsidR="0032460F" w:rsidRPr="0032460F" w:rsidRDefault="0032460F" w:rsidP="00D7573A">
            <w:pPr>
              <w:numPr>
                <w:ilvl w:val="0"/>
                <w:numId w:val="61"/>
              </w:numPr>
              <w:spacing w:before="100" w:after="100"/>
              <w:rPr>
                <w:rFonts w:ascii="Arial" w:hAnsi="Arial" w:cs="Arial"/>
              </w:rPr>
            </w:pPr>
            <w:r w:rsidRPr="0032460F">
              <w:rPr>
                <w:rFonts w:ascii="Arial" w:hAnsi="Arial" w:cs="Arial"/>
              </w:rPr>
              <w:t>ensure residents have access to good quality, well located, affordable housing</w:t>
            </w:r>
            <w:r w:rsidR="00A36E52">
              <w:rPr>
                <w:rFonts w:ascii="Arial" w:hAnsi="Arial" w:cs="Arial"/>
              </w:rPr>
              <w:t xml:space="preserve"> (5)</w:t>
            </w:r>
            <w:r w:rsidRPr="0032460F">
              <w:rPr>
                <w:rFonts w:ascii="Arial" w:hAnsi="Arial" w:cs="Arial"/>
              </w:rPr>
              <w:t>;</w:t>
            </w:r>
          </w:p>
          <w:p w14:paraId="6974F24E" w14:textId="3B54F684" w:rsidR="0032460F" w:rsidRPr="0032460F" w:rsidRDefault="0032460F" w:rsidP="00D7573A">
            <w:pPr>
              <w:numPr>
                <w:ilvl w:val="0"/>
                <w:numId w:val="61"/>
              </w:numPr>
              <w:spacing w:before="100" w:after="100"/>
              <w:rPr>
                <w:rFonts w:ascii="Arial" w:hAnsi="Arial" w:cs="Arial"/>
              </w:rPr>
            </w:pPr>
            <w:r w:rsidRPr="0032460F">
              <w:rPr>
                <w:rFonts w:ascii="Arial" w:hAnsi="Arial" w:cs="Arial"/>
              </w:rPr>
              <w:t>promote liveable neighbourhoods which support good quality accessible services and sustainable lifestyles</w:t>
            </w:r>
            <w:r w:rsidR="00A36E52">
              <w:rPr>
                <w:rFonts w:ascii="Arial" w:hAnsi="Arial" w:cs="Arial"/>
              </w:rPr>
              <w:t xml:space="preserve"> (4)</w:t>
            </w:r>
            <w:r w:rsidRPr="0032460F">
              <w:rPr>
                <w:rFonts w:ascii="Arial" w:hAnsi="Arial" w:cs="Arial"/>
              </w:rPr>
              <w:t>;</w:t>
            </w:r>
          </w:p>
          <w:p w14:paraId="468096F1" w14:textId="3DCFF1D2" w:rsidR="0032460F" w:rsidRPr="0032460F" w:rsidRDefault="0032460F" w:rsidP="00D7573A">
            <w:pPr>
              <w:numPr>
                <w:ilvl w:val="0"/>
                <w:numId w:val="61"/>
              </w:numPr>
              <w:spacing w:before="100" w:after="100"/>
              <w:rPr>
                <w:rFonts w:ascii="Arial" w:hAnsi="Arial" w:cs="Arial"/>
              </w:rPr>
            </w:pPr>
            <w:r w:rsidRPr="0032460F">
              <w:rPr>
                <w:rFonts w:ascii="Arial" w:hAnsi="Arial" w:cs="Arial"/>
              </w:rPr>
              <w:t>minimise the need to travel and create accessible, safe and sustainable connections and networks for cycling and walking</w:t>
            </w:r>
            <w:r w:rsidR="00A36E52">
              <w:rPr>
                <w:rFonts w:ascii="Arial" w:hAnsi="Arial" w:cs="Arial"/>
              </w:rPr>
              <w:t xml:space="preserve"> (8)</w:t>
            </w:r>
            <w:r w:rsidRPr="0032460F">
              <w:rPr>
                <w:rFonts w:ascii="Arial" w:hAnsi="Arial" w:cs="Arial"/>
              </w:rPr>
              <w:t>; and</w:t>
            </w:r>
          </w:p>
          <w:p w14:paraId="4E2B7803" w14:textId="2B323E84" w:rsidR="0032460F" w:rsidRPr="0032460F" w:rsidRDefault="0032460F" w:rsidP="00D7573A">
            <w:pPr>
              <w:numPr>
                <w:ilvl w:val="0"/>
                <w:numId w:val="61"/>
              </w:numPr>
              <w:spacing w:before="100" w:after="100"/>
              <w:rPr>
                <w:rFonts w:ascii="Arial" w:hAnsi="Arial" w:cs="Arial"/>
              </w:rPr>
            </w:pPr>
            <w:r w:rsidRPr="0032460F">
              <w:rPr>
                <w:rFonts w:ascii="Arial" w:hAnsi="Arial" w:cs="Arial"/>
              </w:rPr>
              <w:t xml:space="preserve">enhance open spaces that are high quality, networked, accessible and </w:t>
            </w:r>
            <w:proofErr w:type="spellStart"/>
            <w:r w:rsidRPr="0032460F">
              <w:rPr>
                <w:rFonts w:ascii="Arial" w:hAnsi="Arial" w:cs="Arial"/>
              </w:rPr>
              <w:t>multi functional</w:t>
            </w:r>
            <w:proofErr w:type="spellEnd"/>
            <w:r w:rsidR="00515765">
              <w:rPr>
                <w:rFonts w:ascii="Arial" w:hAnsi="Arial" w:cs="Arial"/>
              </w:rPr>
              <w:t xml:space="preserve"> (9)</w:t>
            </w:r>
            <w:r w:rsidRPr="0032460F">
              <w:rPr>
                <w:rFonts w:ascii="Arial" w:hAnsi="Arial" w:cs="Arial"/>
              </w:rPr>
              <w:t xml:space="preserve">. </w:t>
            </w:r>
          </w:p>
          <w:p w14:paraId="6DCE72AE" w14:textId="333E1AD6" w:rsidR="003B4FFD" w:rsidRPr="00722283" w:rsidRDefault="0032460F" w:rsidP="000815FA">
            <w:pPr>
              <w:spacing w:before="100" w:after="100"/>
              <w:rPr>
                <w:rFonts w:ascii="Arial" w:hAnsi="Arial" w:cs="Arial"/>
              </w:rPr>
            </w:pPr>
            <w:r w:rsidRPr="0032460F">
              <w:rPr>
                <w:rFonts w:ascii="Arial" w:hAnsi="Arial" w:cs="Arial"/>
              </w:rPr>
              <w:t xml:space="preserve">For the remainder of the </w:t>
            </w:r>
            <w:r w:rsidR="00BD2BE6">
              <w:rPr>
                <w:rFonts w:ascii="Arial" w:hAnsi="Arial" w:cs="Arial"/>
              </w:rPr>
              <w:t>SA/</w:t>
            </w:r>
            <w:r w:rsidRPr="0032460F">
              <w:rPr>
                <w:rFonts w:ascii="Arial" w:hAnsi="Arial" w:cs="Arial"/>
              </w:rPr>
              <w:t xml:space="preserve">IIA objectives the MM is not considered to have any </w:t>
            </w:r>
            <w:r w:rsidR="00BD2BE6">
              <w:rPr>
                <w:rFonts w:ascii="Arial" w:hAnsi="Arial" w:cs="Arial"/>
              </w:rPr>
              <w:t>signi</w:t>
            </w:r>
            <w:r w:rsidR="00E41F37">
              <w:rPr>
                <w:rFonts w:ascii="Arial" w:hAnsi="Arial" w:cs="Arial"/>
              </w:rPr>
              <w:t xml:space="preserve">ficant </w:t>
            </w:r>
            <w:r w:rsidRPr="0032460F">
              <w:rPr>
                <w:rFonts w:ascii="Arial" w:hAnsi="Arial" w:cs="Arial"/>
              </w:rPr>
              <w:t>effect on the achievement of the objective and therefore the</w:t>
            </w:r>
            <w:r w:rsidR="00950F43">
              <w:rPr>
                <w:rFonts w:ascii="Arial" w:hAnsi="Arial" w:cs="Arial"/>
              </w:rPr>
              <w:t xml:space="preserve"> impact</w:t>
            </w:r>
            <w:r w:rsidRPr="0032460F">
              <w:rPr>
                <w:rFonts w:ascii="Arial" w:hAnsi="Arial" w:cs="Arial"/>
              </w:rPr>
              <w:t xml:space="preserve"> is neutral. </w:t>
            </w:r>
          </w:p>
        </w:tc>
      </w:tr>
      <w:tr w:rsidR="003B4FFD" w:rsidRPr="00396630" w14:paraId="523ED077" w14:textId="77777777" w:rsidTr="003427A3">
        <w:tc>
          <w:tcPr>
            <w:tcW w:w="830" w:type="pct"/>
          </w:tcPr>
          <w:p w14:paraId="39D51F20" w14:textId="6C72DD9C" w:rsidR="008A5FB3" w:rsidRPr="00A12E1C" w:rsidRDefault="008A5FB3" w:rsidP="003B4FFD">
            <w:pPr>
              <w:rPr>
                <w:rFonts w:ascii="Arial" w:hAnsi="Arial" w:cs="Arial"/>
                <w:b/>
                <w:bCs/>
              </w:rPr>
            </w:pPr>
            <w:r w:rsidRPr="00A12E1C">
              <w:rPr>
                <w:rFonts w:ascii="Arial" w:hAnsi="Arial" w:cs="Arial"/>
                <w:b/>
                <w:bCs/>
              </w:rPr>
              <w:lastRenderedPageBreak/>
              <w:t>MM</w:t>
            </w:r>
            <w:r w:rsidR="00D17686">
              <w:rPr>
                <w:rFonts w:ascii="Arial" w:hAnsi="Arial" w:cs="Arial"/>
                <w:b/>
                <w:bCs/>
              </w:rPr>
              <w:t>91</w:t>
            </w:r>
          </w:p>
          <w:p w14:paraId="7E8FE3B4" w14:textId="26384C9D" w:rsidR="008A5FB3" w:rsidRPr="00A12E1C" w:rsidRDefault="00325C22" w:rsidP="003B4FFD">
            <w:pPr>
              <w:rPr>
                <w:rFonts w:ascii="Arial" w:hAnsi="Arial" w:cs="Arial"/>
                <w:b/>
                <w:bCs/>
              </w:rPr>
            </w:pPr>
            <w:r w:rsidRPr="00A12E1C">
              <w:rPr>
                <w:rFonts w:ascii="Arial" w:hAnsi="Arial" w:cs="Arial"/>
                <w:b/>
                <w:bCs/>
              </w:rPr>
              <w:t>Site 9</w:t>
            </w:r>
          </w:p>
          <w:p w14:paraId="4ABC27E7" w14:textId="4841F248" w:rsidR="0085285E" w:rsidRPr="00A12E1C" w:rsidRDefault="0085285E" w:rsidP="003B4FFD">
            <w:pPr>
              <w:rPr>
                <w:rFonts w:ascii="Arial" w:hAnsi="Arial" w:cs="Arial"/>
                <w:b/>
                <w:bCs/>
              </w:rPr>
            </w:pPr>
            <w:r w:rsidRPr="00A12E1C">
              <w:rPr>
                <w:rFonts w:ascii="Arial" w:hAnsi="Arial" w:cs="Arial"/>
                <w:b/>
                <w:bCs/>
              </w:rPr>
              <w:t>Site Deleted</w:t>
            </w:r>
          </w:p>
          <w:p w14:paraId="70404CD8" w14:textId="2A5C8132" w:rsidR="003B4FFD" w:rsidRPr="00A12E1C" w:rsidRDefault="003B4FFD" w:rsidP="003B4FFD">
            <w:pPr>
              <w:rPr>
                <w:rFonts w:ascii="Arial" w:hAnsi="Arial" w:cs="Arial"/>
                <w:b/>
                <w:bCs/>
              </w:rPr>
            </w:pPr>
            <w:r w:rsidRPr="00A12E1C">
              <w:rPr>
                <w:rFonts w:ascii="Arial" w:hAnsi="Arial" w:cs="Arial"/>
                <w:b/>
                <w:bCs/>
                <w:strike/>
              </w:rPr>
              <w:lastRenderedPageBreak/>
              <w:t>Site Address:</w:t>
            </w:r>
          </w:p>
        </w:tc>
        <w:tc>
          <w:tcPr>
            <w:tcW w:w="2115" w:type="pct"/>
          </w:tcPr>
          <w:p w14:paraId="6DD0EF34" w14:textId="77777777" w:rsidR="003B4FFD" w:rsidRPr="00A12E1C" w:rsidRDefault="003B4FFD" w:rsidP="003B4FFD">
            <w:pPr>
              <w:rPr>
                <w:rFonts w:ascii="Arial" w:hAnsi="Arial" w:cs="Arial"/>
                <w:b/>
                <w:bCs/>
              </w:rPr>
            </w:pPr>
            <w:proofErr w:type="spellStart"/>
            <w:r w:rsidRPr="00A12E1C">
              <w:rPr>
                <w:rFonts w:ascii="Arial" w:hAnsi="Arial" w:cs="Arial"/>
                <w:b/>
                <w:bCs/>
                <w:strike/>
              </w:rPr>
              <w:lastRenderedPageBreak/>
              <w:t>Colindeep</w:t>
            </w:r>
            <w:proofErr w:type="spellEnd"/>
            <w:r w:rsidRPr="00A12E1C">
              <w:rPr>
                <w:rFonts w:ascii="Arial" w:hAnsi="Arial" w:cs="Arial"/>
                <w:b/>
                <w:bCs/>
                <w:strike/>
              </w:rPr>
              <w:t xml:space="preserve"> Lane, Colindale, NW9 6RY</w:t>
            </w:r>
          </w:p>
        </w:tc>
        <w:tc>
          <w:tcPr>
            <w:tcW w:w="2055" w:type="pct"/>
          </w:tcPr>
          <w:p w14:paraId="03759E19" w14:textId="61807AA1" w:rsidR="003B4FFD" w:rsidRPr="00A12E1C" w:rsidRDefault="00196284" w:rsidP="003B4FFD">
            <w:pPr>
              <w:rPr>
                <w:rFonts w:ascii="Arial" w:hAnsi="Arial" w:cs="Arial"/>
                <w:strike/>
                <w:color w:val="4472C4" w:themeColor="accent1"/>
              </w:rPr>
            </w:pPr>
            <w:r w:rsidRPr="00A12E1C">
              <w:rPr>
                <w:rFonts w:ascii="Arial" w:hAnsi="Arial" w:cs="Arial"/>
                <w:b/>
                <w:bCs/>
              </w:rPr>
              <w:t xml:space="preserve">Site allocation is not developable due to constraints arising from the extent and magnitude of flood risk affecting the site. Consequently, the site is deemed neither justified nor </w:t>
            </w:r>
            <w:r w:rsidRPr="00A12E1C">
              <w:rPr>
                <w:rFonts w:ascii="Arial" w:hAnsi="Arial" w:cs="Arial"/>
                <w:b/>
                <w:bCs/>
              </w:rPr>
              <w:lastRenderedPageBreak/>
              <w:t>consistent with national policy as it fails to satisfy either the sequential test or the exception test.</w:t>
            </w:r>
            <w:r w:rsidR="00A733E3">
              <w:t xml:space="preserve"> </w:t>
            </w:r>
            <w:r w:rsidR="00A733E3" w:rsidRPr="00A733E3">
              <w:rPr>
                <w:rFonts w:ascii="Arial" w:hAnsi="Arial" w:cs="Arial"/>
                <w:b/>
                <w:bCs/>
              </w:rPr>
              <w:t xml:space="preserve">In terms of the SA/IIA objectives and the impact that the deletion of this site has on the previous scoring matrix this is mixed with a combination of beneficial and detrimental effects. However, any negative impacts resulting from a loss of additional housing are clearly outweighed by the positive impacts on environmental and social objectives relating to climate change (11), minimising and managing flood risk (13), high quality safe built environment (14), biodiversity (10) and health related impacts (6) arising from not developing the site, much of which is in Flood Zone 3 and therefore within an area at risk of flooding.  </w:t>
            </w:r>
          </w:p>
        </w:tc>
      </w:tr>
      <w:tr w:rsidR="003B4FFD" w:rsidRPr="00396630" w14:paraId="0449C899" w14:textId="77777777" w:rsidTr="003427A3">
        <w:tc>
          <w:tcPr>
            <w:tcW w:w="830" w:type="pct"/>
            <w:vAlign w:val="center"/>
          </w:tcPr>
          <w:p w14:paraId="4ED04596" w14:textId="77777777" w:rsidR="003B4FFD" w:rsidRPr="00A12E1C" w:rsidRDefault="003B4FFD" w:rsidP="003B4FFD">
            <w:pPr>
              <w:rPr>
                <w:rFonts w:ascii="Arial" w:hAnsi="Arial" w:cs="Arial"/>
                <w:b/>
                <w:bCs/>
              </w:rPr>
            </w:pPr>
            <w:r w:rsidRPr="00A12E1C">
              <w:rPr>
                <w:rFonts w:ascii="Arial" w:hAnsi="Arial" w:cs="Arial"/>
                <w:b/>
                <w:bCs/>
                <w:strike/>
              </w:rPr>
              <w:lastRenderedPageBreak/>
              <w:t>Ward:</w:t>
            </w:r>
          </w:p>
        </w:tc>
        <w:tc>
          <w:tcPr>
            <w:tcW w:w="2115" w:type="pct"/>
            <w:vAlign w:val="center"/>
          </w:tcPr>
          <w:p w14:paraId="270A7BF6" w14:textId="77777777" w:rsidR="003B4FFD" w:rsidRPr="00A12E1C" w:rsidRDefault="003B4FFD" w:rsidP="003B4FFD">
            <w:pPr>
              <w:rPr>
                <w:rFonts w:ascii="Arial" w:hAnsi="Arial" w:cs="Arial"/>
                <w:b/>
                <w:bCs/>
              </w:rPr>
            </w:pPr>
            <w:r w:rsidRPr="00A12E1C">
              <w:rPr>
                <w:rFonts w:ascii="Arial" w:hAnsi="Arial" w:cs="Arial"/>
                <w:b/>
                <w:bCs/>
                <w:strike/>
                <w:noProof/>
              </w:rPr>
              <w:t>Colindale</w:t>
            </w:r>
          </w:p>
        </w:tc>
        <w:tc>
          <w:tcPr>
            <w:tcW w:w="2055" w:type="pct"/>
          </w:tcPr>
          <w:p w14:paraId="5842587E" w14:textId="0D571BAA" w:rsidR="003B4FFD" w:rsidRPr="00A12E1C" w:rsidRDefault="003B4FFD" w:rsidP="003B4FFD">
            <w:pPr>
              <w:rPr>
                <w:rFonts w:ascii="Arial" w:hAnsi="Arial" w:cs="Arial"/>
                <w:strike/>
                <w:noProof/>
                <w:color w:val="4472C4" w:themeColor="accent1"/>
              </w:rPr>
            </w:pPr>
          </w:p>
        </w:tc>
      </w:tr>
      <w:tr w:rsidR="003B4FFD" w:rsidRPr="00396630" w14:paraId="01CFAC32" w14:textId="77777777" w:rsidTr="003427A3">
        <w:tc>
          <w:tcPr>
            <w:tcW w:w="830" w:type="pct"/>
            <w:vAlign w:val="center"/>
          </w:tcPr>
          <w:p w14:paraId="1DA13B80" w14:textId="77777777" w:rsidR="003B4FFD" w:rsidRPr="00A12E1C" w:rsidRDefault="003B4FFD" w:rsidP="003B4FFD">
            <w:pPr>
              <w:rPr>
                <w:rFonts w:ascii="Arial" w:hAnsi="Arial" w:cs="Arial"/>
              </w:rPr>
            </w:pPr>
            <w:r w:rsidRPr="00A12E1C">
              <w:rPr>
                <w:rFonts w:ascii="Arial" w:hAnsi="Arial" w:cs="Arial"/>
                <w:strike/>
              </w:rPr>
              <w:t>PTAL 2019:</w:t>
            </w:r>
          </w:p>
        </w:tc>
        <w:tc>
          <w:tcPr>
            <w:tcW w:w="2115" w:type="pct"/>
            <w:vAlign w:val="center"/>
          </w:tcPr>
          <w:p w14:paraId="4D744D87" w14:textId="77777777" w:rsidR="003B4FFD" w:rsidRPr="00A12E1C" w:rsidRDefault="003B4FFD" w:rsidP="003B4FFD">
            <w:pPr>
              <w:rPr>
                <w:rFonts w:ascii="Arial" w:hAnsi="Arial" w:cs="Arial"/>
              </w:rPr>
            </w:pPr>
            <w:r w:rsidRPr="00A12E1C">
              <w:rPr>
                <w:rFonts w:ascii="Arial" w:hAnsi="Arial" w:cs="Arial"/>
                <w:strike/>
                <w:noProof/>
              </w:rPr>
              <w:t>1A</w:t>
            </w:r>
          </w:p>
        </w:tc>
        <w:tc>
          <w:tcPr>
            <w:tcW w:w="2055" w:type="pct"/>
          </w:tcPr>
          <w:p w14:paraId="01CF1E72" w14:textId="61CD1196" w:rsidR="003B4FFD" w:rsidRPr="00A12E1C" w:rsidRDefault="003B4FFD" w:rsidP="003B4FFD">
            <w:pPr>
              <w:rPr>
                <w:rFonts w:ascii="Arial" w:hAnsi="Arial" w:cs="Arial"/>
                <w:strike/>
                <w:noProof/>
                <w:color w:val="4472C4" w:themeColor="accent1"/>
              </w:rPr>
            </w:pPr>
          </w:p>
        </w:tc>
      </w:tr>
      <w:tr w:rsidR="003B4FFD" w:rsidRPr="00396630" w14:paraId="21AE4D5D" w14:textId="77777777" w:rsidTr="003427A3">
        <w:tc>
          <w:tcPr>
            <w:tcW w:w="830" w:type="pct"/>
            <w:vAlign w:val="center"/>
          </w:tcPr>
          <w:p w14:paraId="170DB729" w14:textId="77777777" w:rsidR="003B4FFD" w:rsidRPr="00A12E1C" w:rsidRDefault="003B4FFD" w:rsidP="003B4FFD">
            <w:pPr>
              <w:rPr>
                <w:rFonts w:ascii="Arial" w:hAnsi="Arial" w:cs="Arial"/>
              </w:rPr>
            </w:pPr>
            <w:r w:rsidRPr="00A12E1C">
              <w:rPr>
                <w:rFonts w:ascii="Arial" w:hAnsi="Arial" w:cs="Arial"/>
                <w:strike/>
              </w:rPr>
              <w:t xml:space="preserve">PTAL 2031: </w:t>
            </w:r>
          </w:p>
        </w:tc>
        <w:tc>
          <w:tcPr>
            <w:tcW w:w="2115" w:type="pct"/>
            <w:vAlign w:val="center"/>
          </w:tcPr>
          <w:p w14:paraId="043864D4" w14:textId="77777777" w:rsidR="003B4FFD" w:rsidRPr="00A12E1C" w:rsidRDefault="003B4FFD" w:rsidP="003B4FFD">
            <w:pPr>
              <w:rPr>
                <w:rFonts w:ascii="Arial" w:hAnsi="Arial" w:cs="Arial"/>
              </w:rPr>
            </w:pPr>
            <w:r w:rsidRPr="00A12E1C">
              <w:rPr>
                <w:rFonts w:ascii="Arial" w:hAnsi="Arial" w:cs="Arial"/>
                <w:strike/>
                <w:noProof/>
              </w:rPr>
              <w:t>2</w:t>
            </w:r>
          </w:p>
        </w:tc>
        <w:tc>
          <w:tcPr>
            <w:tcW w:w="2055" w:type="pct"/>
          </w:tcPr>
          <w:p w14:paraId="0280C911" w14:textId="1328969D" w:rsidR="003B4FFD" w:rsidRPr="00A12E1C" w:rsidRDefault="003B4FFD" w:rsidP="003B4FFD">
            <w:pPr>
              <w:rPr>
                <w:rFonts w:ascii="Arial" w:hAnsi="Arial" w:cs="Arial"/>
                <w:strike/>
                <w:noProof/>
                <w:color w:val="4472C4" w:themeColor="accent1"/>
              </w:rPr>
            </w:pPr>
          </w:p>
        </w:tc>
      </w:tr>
      <w:tr w:rsidR="003B4FFD" w:rsidRPr="00396630" w14:paraId="3302BAB8" w14:textId="77777777" w:rsidTr="003427A3">
        <w:tc>
          <w:tcPr>
            <w:tcW w:w="830" w:type="pct"/>
            <w:vAlign w:val="center"/>
          </w:tcPr>
          <w:p w14:paraId="36DAB54F" w14:textId="77777777" w:rsidR="003B4FFD" w:rsidRPr="00A12E1C" w:rsidRDefault="003B4FFD" w:rsidP="003B4FFD">
            <w:pPr>
              <w:rPr>
                <w:rFonts w:ascii="Arial" w:hAnsi="Arial" w:cs="Arial"/>
              </w:rPr>
            </w:pPr>
            <w:r w:rsidRPr="00A12E1C">
              <w:rPr>
                <w:rFonts w:ascii="Arial" w:hAnsi="Arial" w:cs="Arial"/>
                <w:strike/>
              </w:rPr>
              <w:t>Site Size:</w:t>
            </w:r>
          </w:p>
        </w:tc>
        <w:tc>
          <w:tcPr>
            <w:tcW w:w="2115" w:type="pct"/>
            <w:vAlign w:val="center"/>
          </w:tcPr>
          <w:p w14:paraId="7F6A6BC4" w14:textId="77777777" w:rsidR="003B4FFD" w:rsidRPr="00A12E1C" w:rsidRDefault="003B4FFD" w:rsidP="003B4FFD">
            <w:pPr>
              <w:rPr>
                <w:rFonts w:ascii="Arial" w:hAnsi="Arial" w:cs="Arial"/>
              </w:rPr>
            </w:pPr>
            <w:r w:rsidRPr="00A12E1C">
              <w:rPr>
                <w:rFonts w:ascii="Arial" w:hAnsi="Arial" w:cs="Arial"/>
                <w:strike/>
                <w:noProof/>
              </w:rPr>
              <w:t>0.81 ha</w:t>
            </w:r>
          </w:p>
        </w:tc>
        <w:tc>
          <w:tcPr>
            <w:tcW w:w="2055" w:type="pct"/>
          </w:tcPr>
          <w:p w14:paraId="30B536C4" w14:textId="1726C6D3" w:rsidR="003B4FFD" w:rsidRPr="00A12E1C" w:rsidRDefault="003B4FFD" w:rsidP="003B4FFD">
            <w:pPr>
              <w:rPr>
                <w:rFonts w:ascii="Arial" w:hAnsi="Arial" w:cs="Arial"/>
                <w:strike/>
                <w:noProof/>
                <w:color w:val="4472C4" w:themeColor="accent1"/>
              </w:rPr>
            </w:pPr>
          </w:p>
        </w:tc>
      </w:tr>
      <w:tr w:rsidR="003B4FFD" w:rsidRPr="00396630" w14:paraId="0F8D4A34" w14:textId="77777777" w:rsidTr="003427A3">
        <w:tc>
          <w:tcPr>
            <w:tcW w:w="830" w:type="pct"/>
            <w:vAlign w:val="center"/>
          </w:tcPr>
          <w:p w14:paraId="0AC2038F" w14:textId="77777777" w:rsidR="003B4FFD" w:rsidRPr="00A12E1C" w:rsidRDefault="003B4FFD" w:rsidP="003B4FFD">
            <w:pPr>
              <w:rPr>
                <w:rFonts w:ascii="Arial" w:hAnsi="Arial" w:cs="Arial"/>
              </w:rPr>
            </w:pPr>
            <w:r w:rsidRPr="00A12E1C">
              <w:rPr>
                <w:rFonts w:ascii="Arial" w:hAnsi="Arial" w:cs="Arial"/>
                <w:strike/>
              </w:rPr>
              <w:t>Ownership:</w:t>
            </w:r>
          </w:p>
        </w:tc>
        <w:tc>
          <w:tcPr>
            <w:tcW w:w="2115" w:type="pct"/>
            <w:vAlign w:val="center"/>
          </w:tcPr>
          <w:p w14:paraId="500F28D7" w14:textId="77777777" w:rsidR="003B4FFD" w:rsidRPr="00A12E1C" w:rsidRDefault="003B4FFD" w:rsidP="003B4FFD">
            <w:pPr>
              <w:rPr>
                <w:rFonts w:ascii="Arial" w:hAnsi="Arial" w:cs="Arial"/>
              </w:rPr>
            </w:pPr>
            <w:r w:rsidRPr="00A12E1C">
              <w:rPr>
                <w:rFonts w:ascii="Arial" w:hAnsi="Arial" w:cs="Arial"/>
                <w:strike/>
                <w:noProof/>
              </w:rPr>
              <w:t>Public (TfL)</w:t>
            </w:r>
          </w:p>
        </w:tc>
        <w:tc>
          <w:tcPr>
            <w:tcW w:w="2055" w:type="pct"/>
          </w:tcPr>
          <w:p w14:paraId="709E9A2B" w14:textId="45A6528F" w:rsidR="003B4FFD" w:rsidRPr="00A12E1C" w:rsidRDefault="003B4FFD" w:rsidP="003B4FFD">
            <w:pPr>
              <w:rPr>
                <w:rFonts w:ascii="Arial" w:hAnsi="Arial" w:cs="Arial"/>
                <w:strike/>
                <w:noProof/>
                <w:color w:val="4472C4" w:themeColor="accent1"/>
              </w:rPr>
            </w:pPr>
          </w:p>
        </w:tc>
      </w:tr>
      <w:tr w:rsidR="003B4FFD" w:rsidRPr="00396630" w14:paraId="0A394AF8" w14:textId="77777777" w:rsidTr="003427A3">
        <w:tc>
          <w:tcPr>
            <w:tcW w:w="830" w:type="pct"/>
            <w:vAlign w:val="center"/>
          </w:tcPr>
          <w:p w14:paraId="3A6453A1" w14:textId="77777777" w:rsidR="003B4FFD" w:rsidRPr="00A12E1C" w:rsidRDefault="003B4FFD" w:rsidP="003B4FFD">
            <w:pPr>
              <w:rPr>
                <w:rFonts w:ascii="Arial" w:hAnsi="Arial" w:cs="Arial"/>
              </w:rPr>
            </w:pPr>
            <w:r w:rsidRPr="00A12E1C">
              <w:rPr>
                <w:rFonts w:ascii="Arial" w:hAnsi="Arial" w:cs="Arial"/>
                <w:strike/>
              </w:rPr>
              <w:t>Site source:</w:t>
            </w:r>
          </w:p>
        </w:tc>
        <w:tc>
          <w:tcPr>
            <w:tcW w:w="2115" w:type="pct"/>
            <w:vAlign w:val="center"/>
          </w:tcPr>
          <w:p w14:paraId="35E91DCE" w14:textId="77777777" w:rsidR="003B4FFD" w:rsidRPr="00A12E1C" w:rsidRDefault="003B4FFD" w:rsidP="003B4FFD">
            <w:pPr>
              <w:rPr>
                <w:rFonts w:ascii="Arial" w:hAnsi="Arial" w:cs="Arial"/>
              </w:rPr>
            </w:pPr>
            <w:r w:rsidRPr="00A12E1C">
              <w:rPr>
                <w:rFonts w:ascii="Arial" w:hAnsi="Arial" w:cs="Arial"/>
                <w:strike/>
                <w:noProof/>
              </w:rPr>
              <w:t>Call for sites</w:t>
            </w:r>
          </w:p>
        </w:tc>
        <w:tc>
          <w:tcPr>
            <w:tcW w:w="2055" w:type="pct"/>
          </w:tcPr>
          <w:p w14:paraId="4B294B44" w14:textId="18BA23D9" w:rsidR="003B4FFD" w:rsidRPr="00A12E1C" w:rsidRDefault="003B4FFD" w:rsidP="003B4FFD">
            <w:pPr>
              <w:rPr>
                <w:rFonts w:ascii="Arial" w:hAnsi="Arial" w:cs="Arial"/>
                <w:strike/>
                <w:noProof/>
                <w:color w:val="4472C4" w:themeColor="accent1"/>
              </w:rPr>
            </w:pPr>
          </w:p>
        </w:tc>
      </w:tr>
      <w:tr w:rsidR="003B4FFD" w:rsidRPr="00396630" w14:paraId="02804245" w14:textId="77777777" w:rsidTr="003427A3">
        <w:tc>
          <w:tcPr>
            <w:tcW w:w="830" w:type="pct"/>
            <w:vAlign w:val="center"/>
          </w:tcPr>
          <w:p w14:paraId="52FDC8B6" w14:textId="77777777" w:rsidR="003B4FFD" w:rsidRPr="00A12E1C" w:rsidRDefault="003B4FFD" w:rsidP="003B4FFD">
            <w:pPr>
              <w:rPr>
                <w:rFonts w:ascii="Arial" w:hAnsi="Arial" w:cs="Arial"/>
              </w:rPr>
            </w:pPr>
            <w:r w:rsidRPr="00A12E1C">
              <w:rPr>
                <w:rFonts w:ascii="Arial" w:hAnsi="Arial" w:cs="Arial"/>
                <w:strike/>
              </w:rPr>
              <w:t>Context type:</w:t>
            </w:r>
          </w:p>
        </w:tc>
        <w:tc>
          <w:tcPr>
            <w:tcW w:w="2115" w:type="pct"/>
            <w:vAlign w:val="center"/>
          </w:tcPr>
          <w:p w14:paraId="6D09C5EE" w14:textId="77777777" w:rsidR="003B4FFD" w:rsidRPr="00A12E1C" w:rsidRDefault="003B4FFD" w:rsidP="003B4FFD">
            <w:pPr>
              <w:rPr>
                <w:rFonts w:ascii="Arial" w:hAnsi="Arial" w:cs="Arial"/>
              </w:rPr>
            </w:pPr>
            <w:r w:rsidRPr="00A12E1C">
              <w:rPr>
                <w:rFonts w:ascii="Arial" w:hAnsi="Arial" w:cs="Arial"/>
                <w:strike/>
              </w:rPr>
              <w:t>Urban</w:t>
            </w:r>
          </w:p>
        </w:tc>
        <w:tc>
          <w:tcPr>
            <w:tcW w:w="2055" w:type="pct"/>
          </w:tcPr>
          <w:p w14:paraId="2AFB372B" w14:textId="37FE04E3" w:rsidR="003B4FFD" w:rsidRPr="00A12E1C" w:rsidRDefault="003B4FFD" w:rsidP="003B4FFD">
            <w:pPr>
              <w:rPr>
                <w:rFonts w:ascii="Arial" w:hAnsi="Arial" w:cs="Arial"/>
                <w:strike/>
                <w:color w:val="4472C4" w:themeColor="accent1"/>
              </w:rPr>
            </w:pPr>
          </w:p>
        </w:tc>
      </w:tr>
      <w:tr w:rsidR="003B4FFD" w:rsidRPr="00396630" w14:paraId="716AAAAA" w14:textId="77777777" w:rsidTr="003427A3">
        <w:tc>
          <w:tcPr>
            <w:tcW w:w="830" w:type="pct"/>
            <w:vAlign w:val="center"/>
          </w:tcPr>
          <w:p w14:paraId="0D7AF5C9" w14:textId="77777777" w:rsidR="003B4FFD" w:rsidRPr="00A12E1C" w:rsidRDefault="003B4FFD" w:rsidP="003B4FFD">
            <w:pPr>
              <w:rPr>
                <w:rFonts w:ascii="Arial" w:hAnsi="Arial" w:cs="Arial"/>
              </w:rPr>
            </w:pPr>
            <w:r w:rsidRPr="00A12E1C">
              <w:rPr>
                <w:rFonts w:ascii="Arial" w:hAnsi="Arial" w:cs="Arial"/>
                <w:strike/>
              </w:rPr>
              <w:t>Existing or most recent site use/s:</w:t>
            </w:r>
          </w:p>
        </w:tc>
        <w:tc>
          <w:tcPr>
            <w:tcW w:w="2115" w:type="pct"/>
            <w:vAlign w:val="center"/>
          </w:tcPr>
          <w:p w14:paraId="4133D3A6" w14:textId="77777777" w:rsidR="003B4FFD" w:rsidRPr="00A12E1C" w:rsidRDefault="003B4FFD" w:rsidP="003B4FFD">
            <w:pPr>
              <w:rPr>
                <w:rFonts w:ascii="Arial" w:hAnsi="Arial" w:cs="Arial"/>
              </w:rPr>
            </w:pPr>
            <w:r w:rsidRPr="00A12E1C">
              <w:rPr>
                <w:rFonts w:ascii="Arial" w:hAnsi="Arial" w:cs="Arial"/>
                <w:strike/>
              </w:rPr>
              <w:t>Vacant; surplus railway corridor land.</w:t>
            </w:r>
          </w:p>
        </w:tc>
        <w:tc>
          <w:tcPr>
            <w:tcW w:w="2055" w:type="pct"/>
          </w:tcPr>
          <w:p w14:paraId="7C4B578D" w14:textId="270E5621" w:rsidR="003B4FFD" w:rsidRPr="00A12E1C" w:rsidRDefault="003B4FFD" w:rsidP="003B4FFD">
            <w:pPr>
              <w:rPr>
                <w:rFonts w:ascii="Arial" w:hAnsi="Arial" w:cs="Arial"/>
                <w:strike/>
                <w:color w:val="4472C4" w:themeColor="accent1"/>
              </w:rPr>
            </w:pPr>
          </w:p>
        </w:tc>
      </w:tr>
      <w:tr w:rsidR="003B4FFD" w:rsidRPr="00396630" w14:paraId="785FA687" w14:textId="77777777" w:rsidTr="003427A3">
        <w:tc>
          <w:tcPr>
            <w:tcW w:w="830" w:type="pct"/>
            <w:vAlign w:val="center"/>
          </w:tcPr>
          <w:p w14:paraId="24223212" w14:textId="77777777" w:rsidR="003B4FFD" w:rsidRPr="00A12E1C" w:rsidRDefault="003B4FFD" w:rsidP="003B4FFD">
            <w:pPr>
              <w:rPr>
                <w:rFonts w:ascii="Arial" w:hAnsi="Arial" w:cs="Arial"/>
              </w:rPr>
            </w:pPr>
            <w:r w:rsidRPr="00A12E1C">
              <w:rPr>
                <w:rFonts w:ascii="Arial" w:hAnsi="Arial" w:cs="Arial"/>
                <w:strike/>
              </w:rPr>
              <w:t>Development timeframe:</w:t>
            </w:r>
          </w:p>
        </w:tc>
        <w:tc>
          <w:tcPr>
            <w:tcW w:w="2115" w:type="pct"/>
            <w:vAlign w:val="center"/>
          </w:tcPr>
          <w:p w14:paraId="4EE7AF2F" w14:textId="77777777" w:rsidR="003B4FFD" w:rsidRPr="00A12E1C" w:rsidRDefault="003B4FFD" w:rsidP="003B4FFD">
            <w:pPr>
              <w:rPr>
                <w:rFonts w:ascii="Arial" w:hAnsi="Arial" w:cs="Arial"/>
              </w:rPr>
            </w:pPr>
            <w:r w:rsidRPr="00A12E1C">
              <w:rPr>
                <w:rFonts w:ascii="Arial" w:hAnsi="Arial" w:cs="Arial"/>
                <w:strike/>
              </w:rPr>
              <w:t>6-10 years</w:t>
            </w:r>
          </w:p>
        </w:tc>
        <w:tc>
          <w:tcPr>
            <w:tcW w:w="2055" w:type="pct"/>
          </w:tcPr>
          <w:p w14:paraId="29388554" w14:textId="6C0AE569" w:rsidR="003B4FFD" w:rsidRPr="00A12E1C" w:rsidRDefault="003B4FFD" w:rsidP="003B4FFD">
            <w:pPr>
              <w:rPr>
                <w:rFonts w:ascii="Arial" w:hAnsi="Arial" w:cs="Arial"/>
                <w:strike/>
                <w:color w:val="4472C4" w:themeColor="accent1"/>
              </w:rPr>
            </w:pPr>
          </w:p>
        </w:tc>
      </w:tr>
      <w:tr w:rsidR="003B4FFD" w:rsidRPr="00396630" w14:paraId="093F98E5" w14:textId="77777777" w:rsidTr="003427A3">
        <w:tc>
          <w:tcPr>
            <w:tcW w:w="830" w:type="pct"/>
          </w:tcPr>
          <w:p w14:paraId="08848008" w14:textId="77777777" w:rsidR="003B4FFD" w:rsidRPr="00A12E1C" w:rsidRDefault="003B4FFD" w:rsidP="003B4FFD">
            <w:pPr>
              <w:rPr>
                <w:rFonts w:ascii="Arial" w:hAnsi="Arial" w:cs="Arial"/>
              </w:rPr>
            </w:pPr>
            <w:r w:rsidRPr="00A12E1C">
              <w:rPr>
                <w:rFonts w:ascii="Arial" w:hAnsi="Arial" w:cs="Arial"/>
                <w:strike/>
              </w:rPr>
              <w:t>Planning designations:</w:t>
            </w:r>
          </w:p>
        </w:tc>
        <w:tc>
          <w:tcPr>
            <w:tcW w:w="2115" w:type="pct"/>
          </w:tcPr>
          <w:p w14:paraId="5E307777" w14:textId="77777777" w:rsidR="003B4FFD" w:rsidRPr="00A12E1C" w:rsidRDefault="003B4FFD" w:rsidP="003B4FFD">
            <w:pPr>
              <w:rPr>
                <w:rFonts w:ascii="Arial" w:hAnsi="Arial" w:cs="Arial"/>
              </w:rPr>
            </w:pPr>
            <w:r w:rsidRPr="00A12E1C">
              <w:rPr>
                <w:rFonts w:ascii="Arial" w:hAnsi="Arial" w:cs="Arial"/>
                <w:strike/>
              </w:rPr>
              <w:t>Site of Borough Importance for Nature Conservation; Green Chain</w:t>
            </w:r>
          </w:p>
        </w:tc>
        <w:tc>
          <w:tcPr>
            <w:tcW w:w="2055" w:type="pct"/>
          </w:tcPr>
          <w:p w14:paraId="0463F1CB" w14:textId="790FDA89" w:rsidR="003B4FFD" w:rsidRPr="00A12E1C" w:rsidRDefault="003B4FFD" w:rsidP="003B4FFD">
            <w:pPr>
              <w:rPr>
                <w:rFonts w:ascii="Arial" w:hAnsi="Arial" w:cs="Arial"/>
                <w:strike/>
                <w:color w:val="4472C4" w:themeColor="accent1"/>
              </w:rPr>
            </w:pPr>
          </w:p>
        </w:tc>
      </w:tr>
      <w:tr w:rsidR="003B4FFD" w:rsidRPr="00396630" w14:paraId="1921CB09" w14:textId="77777777" w:rsidTr="003427A3">
        <w:tc>
          <w:tcPr>
            <w:tcW w:w="830" w:type="pct"/>
          </w:tcPr>
          <w:p w14:paraId="67D939BE" w14:textId="77777777" w:rsidR="003B4FFD" w:rsidRPr="00A12E1C" w:rsidRDefault="003B4FFD" w:rsidP="003B4FFD">
            <w:pPr>
              <w:rPr>
                <w:rFonts w:ascii="Arial" w:hAnsi="Arial" w:cs="Arial"/>
              </w:rPr>
            </w:pPr>
            <w:r w:rsidRPr="00A12E1C">
              <w:rPr>
                <w:rFonts w:ascii="Arial" w:hAnsi="Arial" w:cs="Arial"/>
                <w:strike/>
              </w:rPr>
              <w:t>Relevant planning applications:</w:t>
            </w:r>
          </w:p>
        </w:tc>
        <w:tc>
          <w:tcPr>
            <w:tcW w:w="2115" w:type="pct"/>
          </w:tcPr>
          <w:p w14:paraId="138922D7" w14:textId="77777777" w:rsidR="003B4FFD" w:rsidRPr="00A12E1C" w:rsidRDefault="003B4FFD" w:rsidP="003B4FFD">
            <w:pPr>
              <w:rPr>
                <w:rFonts w:ascii="Arial" w:hAnsi="Arial" w:cs="Arial"/>
              </w:rPr>
            </w:pPr>
            <w:r w:rsidRPr="00A12E1C">
              <w:rPr>
                <w:rFonts w:ascii="Arial" w:hAnsi="Arial" w:cs="Arial"/>
                <w:strike/>
              </w:rPr>
              <w:t>None</w:t>
            </w:r>
          </w:p>
        </w:tc>
        <w:tc>
          <w:tcPr>
            <w:tcW w:w="2055" w:type="pct"/>
          </w:tcPr>
          <w:p w14:paraId="0F0A4C67" w14:textId="703FC176" w:rsidR="003B4FFD" w:rsidRPr="00A12E1C" w:rsidRDefault="003B4FFD" w:rsidP="003B4FFD">
            <w:pPr>
              <w:rPr>
                <w:rFonts w:ascii="Arial" w:hAnsi="Arial" w:cs="Arial"/>
                <w:strike/>
                <w:color w:val="4472C4" w:themeColor="accent1"/>
              </w:rPr>
            </w:pPr>
          </w:p>
        </w:tc>
      </w:tr>
      <w:tr w:rsidR="003B4FFD" w:rsidRPr="00396630" w14:paraId="3197946F" w14:textId="77777777" w:rsidTr="003427A3">
        <w:tc>
          <w:tcPr>
            <w:tcW w:w="830" w:type="pct"/>
          </w:tcPr>
          <w:p w14:paraId="4076D3EA" w14:textId="77777777" w:rsidR="003B4FFD" w:rsidRPr="00A12E1C" w:rsidRDefault="003B4FFD" w:rsidP="003B4FFD">
            <w:pPr>
              <w:rPr>
                <w:rFonts w:ascii="Arial" w:hAnsi="Arial" w:cs="Arial"/>
              </w:rPr>
            </w:pPr>
            <w:r w:rsidRPr="00A12E1C">
              <w:rPr>
                <w:rFonts w:ascii="Arial" w:hAnsi="Arial" w:cs="Arial"/>
                <w:strike/>
              </w:rPr>
              <w:t xml:space="preserve">Site description: </w:t>
            </w:r>
          </w:p>
        </w:tc>
        <w:tc>
          <w:tcPr>
            <w:tcW w:w="2115" w:type="pct"/>
          </w:tcPr>
          <w:p w14:paraId="29AC81F7" w14:textId="77777777" w:rsidR="003B4FFD" w:rsidRPr="00A12E1C" w:rsidRDefault="003B4FFD" w:rsidP="003B4FFD">
            <w:pPr>
              <w:rPr>
                <w:rFonts w:ascii="Arial" w:hAnsi="Arial" w:cs="Arial"/>
              </w:rPr>
            </w:pPr>
            <w:r w:rsidRPr="00A12E1C">
              <w:rPr>
                <w:rFonts w:ascii="Arial" w:hAnsi="Arial" w:cs="Arial"/>
                <w:strike/>
              </w:rPr>
              <w:t xml:space="preserve">The site is thickly wooded and lies adjacent to the embankment for the Northern Line. Due to the proximity of the Silk Stream a significant portion of the site is Flood Zone 2, with some of the site in Zone 3. Difficult access also makes the site vulnerable to flood risk.. A Site of Borough Importance for Nature Conservation covers part of </w:t>
            </w:r>
            <w:r w:rsidRPr="00A12E1C">
              <w:rPr>
                <w:rFonts w:ascii="Arial" w:hAnsi="Arial" w:cs="Arial"/>
                <w:strike/>
              </w:rPr>
              <w:lastRenderedPageBreak/>
              <w:t xml:space="preserve">the site, which is also crossed by a green chain route along the Silk Stream. The </w:t>
            </w:r>
            <w:proofErr w:type="spellStart"/>
            <w:r w:rsidRPr="00A12E1C">
              <w:rPr>
                <w:rFonts w:ascii="Arial" w:hAnsi="Arial" w:cs="Arial"/>
                <w:strike/>
              </w:rPr>
              <w:t>backlands</w:t>
            </w:r>
            <w:proofErr w:type="spellEnd"/>
            <w:r w:rsidRPr="00A12E1C">
              <w:rPr>
                <w:rFonts w:ascii="Arial" w:hAnsi="Arial" w:cs="Arial"/>
                <w:strike/>
              </w:rPr>
              <w:t xml:space="preserve"> location and watercourse make site access to difficult.</w:t>
            </w:r>
          </w:p>
        </w:tc>
        <w:tc>
          <w:tcPr>
            <w:tcW w:w="2055" w:type="pct"/>
          </w:tcPr>
          <w:p w14:paraId="5A029EEB" w14:textId="58EDCA45" w:rsidR="003B4FFD" w:rsidRPr="00A12E1C" w:rsidRDefault="003B4FFD" w:rsidP="003B4FFD">
            <w:pPr>
              <w:rPr>
                <w:rFonts w:ascii="Arial" w:hAnsi="Arial" w:cs="Arial"/>
                <w:strike/>
                <w:color w:val="4472C4" w:themeColor="accent1"/>
              </w:rPr>
            </w:pPr>
          </w:p>
        </w:tc>
      </w:tr>
      <w:tr w:rsidR="003B4FFD" w:rsidRPr="00396630" w14:paraId="38BB75B1" w14:textId="77777777" w:rsidTr="003427A3">
        <w:tc>
          <w:tcPr>
            <w:tcW w:w="830" w:type="pct"/>
          </w:tcPr>
          <w:p w14:paraId="1F2631DB"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75355A2" w14:textId="77777777" w:rsidR="003B4FFD" w:rsidRPr="00A12E1C" w:rsidRDefault="003B4FFD" w:rsidP="003B4FFD">
            <w:pPr>
              <w:rPr>
                <w:rFonts w:ascii="Arial" w:hAnsi="Arial" w:cs="Arial"/>
              </w:rPr>
            </w:pPr>
            <w:r w:rsidRPr="00A12E1C">
              <w:rPr>
                <w:rFonts w:ascii="Arial" w:hAnsi="Arial" w:cs="Arial"/>
                <w:strike/>
              </w:rPr>
              <w:t>GSS01, GSS06, HOU01, HOU02, CDH01, CDH02, CDH03, CDH04, CHW02, ECC02, ECC02A, ECC06, TRC01, TRC04</w:t>
            </w:r>
          </w:p>
        </w:tc>
        <w:tc>
          <w:tcPr>
            <w:tcW w:w="2055" w:type="pct"/>
          </w:tcPr>
          <w:p w14:paraId="7308EEBB" w14:textId="3575A364" w:rsidR="003B4FFD" w:rsidRPr="00A12E1C" w:rsidRDefault="003B4FFD" w:rsidP="003B4FFD">
            <w:pPr>
              <w:rPr>
                <w:rFonts w:ascii="Arial" w:hAnsi="Arial" w:cs="Arial"/>
                <w:strike/>
                <w:color w:val="4472C4" w:themeColor="accent1"/>
              </w:rPr>
            </w:pPr>
          </w:p>
        </w:tc>
      </w:tr>
      <w:tr w:rsidR="003B4FFD" w:rsidRPr="00396630" w14:paraId="077AB2BF" w14:textId="77777777" w:rsidTr="003427A3">
        <w:tc>
          <w:tcPr>
            <w:tcW w:w="830" w:type="pct"/>
          </w:tcPr>
          <w:p w14:paraId="0A9EE796" w14:textId="77777777" w:rsidR="003B4FFD" w:rsidRPr="00A12E1C" w:rsidRDefault="003B4FFD" w:rsidP="003B4FFD">
            <w:pPr>
              <w:rPr>
                <w:rFonts w:ascii="Arial" w:hAnsi="Arial" w:cs="Arial"/>
              </w:rPr>
            </w:pPr>
            <w:r w:rsidRPr="00A12E1C">
              <w:rPr>
                <w:rFonts w:ascii="Arial" w:hAnsi="Arial" w:cs="Arial"/>
                <w:strike/>
              </w:rPr>
              <w:t>Proposed uses/ allocation (as a proportion of floorspace):</w:t>
            </w:r>
          </w:p>
        </w:tc>
        <w:tc>
          <w:tcPr>
            <w:tcW w:w="2115" w:type="pct"/>
          </w:tcPr>
          <w:p w14:paraId="0D2728A2" w14:textId="77777777" w:rsidR="003B4FFD" w:rsidRPr="00A12E1C" w:rsidRDefault="003B4FFD" w:rsidP="003B4FFD">
            <w:pPr>
              <w:rPr>
                <w:rFonts w:ascii="Arial" w:hAnsi="Arial" w:cs="Arial"/>
              </w:rPr>
            </w:pPr>
            <w:r w:rsidRPr="00A12E1C">
              <w:rPr>
                <w:rFonts w:ascii="Arial" w:hAnsi="Arial" w:cs="Arial"/>
                <w:strike/>
              </w:rPr>
              <w:t>100% residential</w:t>
            </w:r>
          </w:p>
        </w:tc>
        <w:tc>
          <w:tcPr>
            <w:tcW w:w="2055" w:type="pct"/>
          </w:tcPr>
          <w:p w14:paraId="324E78BD" w14:textId="7D0A037F" w:rsidR="003B4FFD" w:rsidRPr="00A12E1C" w:rsidRDefault="003B4FFD" w:rsidP="003B4FFD">
            <w:pPr>
              <w:rPr>
                <w:rFonts w:ascii="Arial" w:hAnsi="Arial" w:cs="Arial"/>
                <w:strike/>
                <w:color w:val="4472C4" w:themeColor="accent1"/>
              </w:rPr>
            </w:pPr>
          </w:p>
        </w:tc>
      </w:tr>
      <w:tr w:rsidR="003B4FFD" w:rsidRPr="00396630" w14:paraId="4DB6D8BF" w14:textId="77777777" w:rsidTr="003427A3">
        <w:tc>
          <w:tcPr>
            <w:tcW w:w="830" w:type="pct"/>
          </w:tcPr>
          <w:p w14:paraId="0927F2D3" w14:textId="77777777" w:rsidR="003B4FFD" w:rsidRPr="00A12E1C" w:rsidRDefault="003B4FFD" w:rsidP="003B4FFD">
            <w:pPr>
              <w:rPr>
                <w:rFonts w:ascii="Arial" w:hAnsi="Arial" w:cs="Arial"/>
              </w:rPr>
            </w:pPr>
            <w:r w:rsidRPr="00A12E1C">
              <w:rPr>
                <w:rFonts w:ascii="Arial" w:hAnsi="Arial" w:cs="Arial"/>
                <w:strike/>
              </w:rPr>
              <w:t>Indicative residential capacity:</w:t>
            </w:r>
          </w:p>
        </w:tc>
        <w:tc>
          <w:tcPr>
            <w:tcW w:w="2115" w:type="pct"/>
          </w:tcPr>
          <w:p w14:paraId="5C9B4D49" w14:textId="77777777" w:rsidR="003B4FFD" w:rsidRPr="00A12E1C" w:rsidRDefault="003B4FFD" w:rsidP="003B4FFD">
            <w:pPr>
              <w:rPr>
                <w:rFonts w:ascii="Arial" w:hAnsi="Arial" w:cs="Arial"/>
              </w:rPr>
            </w:pPr>
            <w:r w:rsidRPr="00A12E1C">
              <w:rPr>
                <w:rFonts w:ascii="Arial" w:hAnsi="Arial" w:cs="Arial"/>
                <w:strike/>
              </w:rPr>
              <w:t>128</w:t>
            </w:r>
          </w:p>
        </w:tc>
        <w:tc>
          <w:tcPr>
            <w:tcW w:w="2055" w:type="pct"/>
          </w:tcPr>
          <w:p w14:paraId="4CF0D20B" w14:textId="04352CFB" w:rsidR="003B4FFD" w:rsidRPr="00A12E1C" w:rsidRDefault="003B4FFD" w:rsidP="003B4FFD">
            <w:pPr>
              <w:rPr>
                <w:rFonts w:ascii="Arial" w:hAnsi="Arial" w:cs="Arial"/>
                <w:strike/>
                <w:color w:val="4472C4" w:themeColor="accent1"/>
              </w:rPr>
            </w:pPr>
          </w:p>
        </w:tc>
      </w:tr>
      <w:tr w:rsidR="003B4FFD" w:rsidRPr="00396630" w14:paraId="58BFFA81" w14:textId="77777777" w:rsidTr="003427A3">
        <w:tc>
          <w:tcPr>
            <w:tcW w:w="830" w:type="pct"/>
          </w:tcPr>
          <w:p w14:paraId="7AA5EEAD" w14:textId="77777777" w:rsidR="003B4FFD" w:rsidRPr="00A12E1C" w:rsidRDefault="003B4FFD" w:rsidP="003B4FFD">
            <w:pPr>
              <w:rPr>
                <w:rFonts w:ascii="Arial" w:hAnsi="Arial" w:cs="Arial"/>
              </w:rPr>
            </w:pPr>
            <w:r w:rsidRPr="00A12E1C">
              <w:rPr>
                <w:rFonts w:ascii="Arial" w:hAnsi="Arial" w:cs="Arial"/>
                <w:strike/>
              </w:rPr>
              <w:t>Justification:</w:t>
            </w:r>
          </w:p>
        </w:tc>
        <w:tc>
          <w:tcPr>
            <w:tcW w:w="2115" w:type="pct"/>
          </w:tcPr>
          <w:p w14:paraId="4AC25424" w14:textId="77777777" w:rsidR="003B4FFD" w:rsidRPr="00A12E1C" w:rsidRDefault="003B4FFD" w:rsidP="003B4FFD">
            <w:pPr>
              <w:rPr>
                <w:rFonts w:ascii="Arial" w:hAnsi="Arial" w:cs="Arial"/>
              </w:rPr>
            </w:pPr>
            <w:r w:rsidRPr="00A12E1C">
              <w:rPr>
                <w:rFonts w:ascii="Arial" w:hAnsi="Arial" w:cs="Arial"/>
                <w:strike/>
              </w:rPr>
              <w:t xml:space="preserve">The site is not in use and lies within a residential area, offering potential for intensification. The portion of the site in Flood Zone 3b (functional flood plain) should not be built on. </w:t>
            </w:r>
          </w:p>
        </w:tc>
        <w:tc>
          <w:tcPr>
            <w:tcW w:w="2055" w:type="pct"/>
          </w:tcPr>
          <w:p w14:paraId="7A8B9AD6" w14:textId="77777777" w:rsidR="003B4FFD" w:rsidRPr="00A12E1C" w:rsidRDefault="003B4FFD" w:rsidP="003B4FFD">
            <w:pPr>
              <w:rPr>
                <w:rFonts w:ascii="Arial" w:hAnsi="Arial" w:cs="Arial"/>
                <w:strike/>
                <w:color w:val="4472C4" w:themeColor="accent1"/>
              </w:rPr>
            </w:pPr>
          </w:p>
        </w:tc>
      </w:tr>
      <w:tr w:rsidR="003B4FFD" w:rsidRPr="00396630" w14:paraId="0890C259" w14:textId="77777777" w:rsidTr="003427A3">
        <w:tc>
          <w:tcPr>
            <w:tcW w:w="830" w:type="pct"/>
          </w:tcPr>
          <w:p w14:paraId="57F9FCF4" w14:textId="77777777" w:rsidR="003B4FFD" w:rsidRPr="00A12E1C" w:rsidRDefault="003B4FFD" w:rsidP="003B4FFD">
            <w:pPr>
              <w:rPr>
                <w:rFonts w:ascii="Arial" w:hAnsi="Arial" w:cs="Arial"/>
              </w:rPr>
            </w:pPr>
            <w:r w:rsidRPr="00A12E1C">
              <w:rPr>
                <w:rFonts w:ascii="Arial" w:hAnsi="Arial" w:cs="Arial"/>
                <w:strike/>
              </w:rPr>
              <w:t>Site requirements and development guidelines:</w:t>
            </w:r>
          </w:p>
        </w:tc>
        <w:tc>
          <w:tcPr>
            <w:tcW w:w="2115" w:type="pct"/>
          </w:tcPr>
          <w:p w14:paraId="2C6A1188" w14:textId="77777777" w:rsidR="003B4FFD" w:rsidRPr="00A12E1C" w:rsidRDefault="003B4FFD" w:rsidP="003B4FFD">
            <w:pPr>
              <w:spacing w:before="100" w:after="100"/>
              <w:rPr>
                <w:rFonts w:ascii="Arial" w:hAnsi="Arial" w:cs="Arial"/>
                <w:strike/>
              </w:rPr>
            </w:pPr>
            <w:r w:rsidRPr="00A12E1C">
              <w:rPr>
                <w:rFonts w:ascii="Arial" w:hAnsi="Arial" w:cs="Arial"/>
                <w:strike/>
              </w:rPr>
              <w:t xml:space="preserve"> Necessary flood risk prevention and mitigation measures must be made to enable development, with reference to the SFRA Level 2. Naturalised </w:t>
            </w:r>
            <w:proofErr w:type="spellStart"/>
            <w:r w:rsidRPr="00A12E1C">
              <w:rPr>
                <w:rFonts w:ascii="Arial" w:hAnsi="Arial" w:cs="Arial"/>
                <w:strike/>
              </w:rPr>
              <w:t>SuDS</w:t>
            </w:r>
            <w:proofErr w:type="spellEnd"/>
            <w:r w:rsidRPr="00A12E1C">
              <w:rPr>
                <w:rFonts w:ascii="Arial" w:hAnsi="Arial" w:cs="Arial"/>
                <w:strike/>
              </w:rPr>
              <w:t xml:space="preserve"> should be integrated within the proposals.      </w:t>
            </w:r>
          </w:p>
          <w:p w14:paraId="7C2F4FAA" w14:textId="77777777" w:rsidR="003B4FFD" w:rsidRPr="00A12E1C" w:rsidRDefault="003B4FFD" w:rsidP="003B4FFD">
            <w:pPr>
              <w:spacing w:before="100" w:after="100"/>
              <w:rPr>
                <w:rFonts w:ascii="Arial" w:hAnsi="Arial" w:cs="Arial"/>
                <w:strike/>
              </w:rPr>
            </w:pPr>
            <w:r w:rsidRPr="00A12E1C">
              <w:rPr>
                <w:rFonts w:ascii="Arial" w:hAnsi="Arial" w:cs="Arial"/>
                <w:strike/>
              </w:rPr>
              <w:t xml:space="preserve">Design proposals must ensure protection of the mature trees and Green Chain and adjoining SINC. Proposals should seek to retain the areas of greenery along the Silk Stream to improve biodiversity, along with the potential for creating publicly accessible nature areas. Opportunities for public access along the Silk Stream should be fully explored, with potential for a direct through-route between Colindale Park and </w:t>
            </w:r>
            <w:proofErr w:type="spellStart"/>
            <w:r w:rsidRPr="00A12E1C">
              <w:rPr>
                <w:rFonts w:ascii="Arial" w:hAnsi="Arial" w:cs="Arial"/>
                <w:strike/>
              </w:rPr>
              <w:t>Rushgrove</w:t>
            </w:r>
            <w:proofErr w:type="spellEnd"/>
            <w:r w:rsidRPr="00A12E1C">
              <w:rPr>
                <w:rFonts w:ascii="Arial" w:hAnsi="Arial" w:cs="Arial"/>
                <w:strike/>
              </w:rPr>
              <w:t xml:space="preserve"> Park as part of the Barnet Loop with reference to Barnet’s Long Term Transport Strategy (LTTS).</w:t>
            </w:r>
          </w:p>
          <w:p w14:paraId="3E1034FA" w14:textId="77777777" w:rsidR="003B4FFD" w:rsidRPr="00A12E1C" w:rsidRDefault="003B4FFD" w:rsidP="003B4FFD">
            <w:pPr>
              <w:spacing w:before="100" w:after="100"/>
              <w:rPr>
                <w:rFonts w:ascii="Arial" w:hAnsi="Arial" w:cs="Arial"/>
                <w:strike/>
              </w:rPr>
            </w:pPr>
            <w:r w:rsidRPr="00A12E1C">
              <w:rPr>
                <w:rFonts w:ascii="Arial" w:hAnsi="Arial" w:cs="Arial"/>
                <w:strike/>
              </w:rPr>
              <w:t>The site should be subject to an archaeological assessment.</w:t>
            </w:r>
          </w:p>
          <w:p w14:paraId="0ECD3D5B" w14:textId="77777777" w:rsidR="003B4FFD" w:rsidRPr="00A12E1C" w:rsidRDefault="003B4FFD" w:rsidP="003B4FFD">
            <w:pPr>
              <w:rPr>
                <w:rFonts w:ascii="Arial" w:hAnsi="Arial" w:cs="Arial"/>
                <w:strike/>
              </w:rPr>
            </w:pPr>
            <w:r w:rsidRPr="00A12E1C">
              <w:rPr>
                <w:rFonts w:ascii="Arial" w:hAnsi="Arial" w:cs="Arial"/>
                <w:strike/>
              </w:rPr>
              <w:t xml:space="preserve">The scale of development is likely to require upgrades to the wastewater network. The developer and the Council should liaise with Thames Water at the earliest opportunity to agree a housing </w:t>
            </w:r>
            <w:r w:rsidRPr="00A12E1C">
              <w:rPr>
                <w:rFonts w:ascii="Arial" w:hAnsi="Arial" w:cs="Arial"/>
                <w:strike/>
              </w:rPr>
              <w:lastRenderedPageBreak/>
              <w:t>and infrastructure phasing plan to ensure development does not outpace delivery of essential network upgrades.</w:t>
            </w:r>
          </w:p>
          <w:p w14:paraId="72B77A10" w14:textId="77777777" w:rsidR="003B4FFD" w:rsidRPr="00A12E1C" w:rsidRDefault="003B4FFD" w:rsidP="003B4FFD">
            <w:pPr>
              <w:spacing w:before="100" w:after="100"/>
              <w:rPr>
                <w:rFonts w:ascii="Arial" w:hAnsi="Arial" w:cs="Arial"/>
                <w:strike/>
              </w:rPr>
            </w:pPr>
            <w:r w:rsidRPr="00A12E1C">
              <w:rPr>
                <w:rFonts w:ascii="Arial" w:hAnsi="Arial" w:cs="Arial"/>
                <w:strike/>
              </w:rPr>
              <w:t>Designs must consider the privacy and amenity of neighbouring residential properties and mitigate the noise from the adjacent Northern Line that runs through the night on Friday and Saturday.</w:t>
            </w:r>
          </w:p>
          <w:p w14:paraId="03D2A5E3" w14:textId="77777777" w:rsidR="003B4FFD" w:rsidRPr="00A12E1C" w:rsidRDefault="003B4FFD" w:rsidP="003B4FFD">
            <w:pPr>
              <w:rPr>
                <w:rFonts w:ascii="Arial" w:hAnsi="Arial" w:cs="Arial"/>
              </w:rPr>
            </w:pPr>
            <w:r w:rsidRPr="00A12E1C">
              <w:rPr>
                <w:rFonts w:ascii="Arial" w:hAnsi="Arial" w:cs="Arial"/>
                <w:strike/>
              </w:rPr>
              <w:t>Proposals must demonstrate how sufficient access to public highway will be secured.</w:t>
            </w:r>
          </w:p>
        </w:tc>
        <w:tc>
          <w:tcPr>
            <w:tcW w:w="2055" w:type="pct"/>
          </w:tcPr>
          <w:p w14:paraId="4332A27F" w14:textId="29C93710" w:rsidR="003B4FFD" w:rsidRPr="00A12E1C" w:rsidRDefault="003B4FFD" w:rsidP="003B4FFD">
            <w:pPr>
              <w:spacing w:before="100" w:after="100"/>
              <w:rPr>
                <w:rFonts w:ascii="Arial" w:hAnsi="Arial" w:cs="Arial"/>
                <w:strike/>
                <w:color w:val="4472C4" w:themeColor="accent1"/>
              </w:rPr>
            </w:pPr>
          </w:p>
        </w:tc>
      </w:tr>
      <w:tr w:rsidR="003B4FFD" w:rsidRPr="00396630" w14:paraId="79C6DE29" w14:textId="77777777" w:rsidTr="003427A3">
        <w:tc>
          <w:tcPr>
            <w:tcW w:w="830" w:type="pct"/>
          </w:tcPr>
          <w:p w14:paraId="21C84E61" w14:textId="3456E430" w:rsidR="00F600E9" w:rsidRPr="00A12E1C" w:rsidRDefault="00124644" w:rsidP="003B4FFD">
            <w:pPr>
              <w:rPr>
                <w:rFonts w:ascii="Arial" w:hAnsi="Arial" w:cs="Arial"/>
                <w:b/>
                <w:bCs/>
              </w:rPr>
            </w:pPr>
            <w:r w:rsidRPr="00A12E1C">
              <w:rPr>
                <w:rFonts w:ascii="Arial" w:hAnsi="Arial" w:cs="Arial"/>
                <w:b/>
                <w:bCs/>
              </w:rPr>
              <w:t>MM9</w:t>
            </w:r>
            <w:r w:rsidR="00D17686">
              <w:rPr>
                <w:rFonts w:ascii="Arial" w:hAnsi="Arial" w:cs="Arial"/>
                <w:b/>
                <w:bCs/>
              </w:rPr>
              <w:t>2</w:t>
            </w:r>
          </w:p>
          <w:p w14:paraId="1A4D6A8A" w14:textId="77777777" w:rsidR="003B4FFD" w:rsidRPr="00A12E1C" w:rsidRDefault="003B4FFD" w:rsidP="003B4FFD">
            <w:pPr>
              <w:rPr>
                <w:rFonts w:ascii="Arial" w:hAnsi="Arial" w:cs="Arial"/>
                <w:b/>
                <w:bCs/>
              </w:rPr>
            </w:pPr>
            <w:r w:rsidRPr="00A12E1C">
              <w:rPr>
                <w:rFonts w:ascii="Arial" w:hAnsi="Arial" w:cs="Arial"/>
                <w:b/>
                <w:bCs/>
              </w:rPr>
              <w:t>Site No. 10</w:t>
            </w:r>
          </w:p>
          <w:p w14:paraId="347C8C80" w14:textId="5E2AB794" w:rsidR="00B64176" w:rsidRPr="00A12E1C" w:rsidRDefault="00B64176" w:rsidP="003B4FFD">
            <w:pPr>
              <w:rPr>
                <w:rFonts w:ascii="Arial" w:hAnsi="Arial" w:cs="Arial"/>
                <w:b/>
                <w:bCs/>
              </w:rPr>
            </w:pPr>
            <w:r w:rsidRPr="00A12E1C">
              <w:rPr>
                <w:rFonts w:ascii="Arial" w:hAnsi="Arial" w:cs="Arial"/>
                <w:b/>
                <w:bCs/>
              </w:rPr>
              <w:t>Site Deleted</w:t>
            </w:r>
          </w:p>
        </w:tc>
        <w:tc>
          <w:tcPr>
            <w:tcW w:w="2115" w:type="pct"/>
          </w:tcPr>
          <w:p w14:paraId="2926DEDF" w14:textId="77777777" w:rsidR="003B4FFD" w:rsidRPr="00A12E1C" w:rsidRDefault="003B4FFD" w:rsidP="003B4FFD">
            <w:pPr>
              <w:rPr>
                <w:rFonts w:ascii="Arial" w:hAnsi="Arial" w:cs="Arial"/>
                <w:b/>
                <w:bCs/>
              </w:rPr>
            </w:pPr>
            <w:r w:rsidRPr="00A12E1C">
              <w:rPr>
                <w:rFonts w:ascii="Arial" w:hAnsi="Arial" w:cs="Arial"/>
                <w:b/>
                <w:bCs/>
                <w:strike/>
              </w:rPr>
              <w:t>Douglas Bader Park Estate (Estate Regeneration and Infill)</w:t>
            </w:r>
          </w:p>
        </w:tc>
        <w:tc>
          <w:tcPr>
            <w:tcW w:w="2055" w:type="pct"/>
          </w:tcPr>
          <w:p w14:paraId="5340D8B8" w14:textId="44C3C89B" w:rsidR="003B4FFD" w:rsidRPr="00A12E1C" w:rsidRDefault="0053520D" w:rsidP="003B4FFD">
            <w:pPr>
              <w:rPr>
                <w:rFonts w:ascii="Arial" w:hAnsi="Arial" w:cs="Arial"/>
                <w:b/>
                <w:bCs/>
              </w:rPr>
            </w:pPr>
            <w:r w:rsidRPr="00A12E1C">
              <w:rPr>
                <w:rFonts w:ascii="Arial" w:hAnsi="Arial" w:cs="Arial"/>
                <w:b/>
                <w:bCs/>
              </w:rPr>
              <w:t xml:space="preserve">Site allocation </w:t>
            </w:r>
            <w:r w:rsidR="003F06C0" w:rsidRPr="00A12E1C">
              <w:rPr>
                <w:rFonts w:ascii="Arial" w:hAnsi="Arial" w:cs="Arial"/>
                <w:b/>
                <w:bCs/>
              </w:rPr>
              <w:t xml:space="preserve">not necessary as the site has full planning permission </w:t>
            </w:r>
            <w:r w:rsidR="00AB1731" w:rsidRPr="00A12E1C">
              <w:rPr>
                <w:rFonts w:ascii="Arial" w:hAnsi="Arial" w:cs="Arial"/>
                <w:b/>
                <w:bCs/>
              </w:rPr>
              <w:t xml:space="preserve">and is either under construction or </w:t>
            </w:r>
            <w:r w:rsidR="00A973B1" w:rsidRPr="00A12E1C">
              <w:rPr>
                <w:rFonts w:ascii="Arial" w:hAnsi="Arial" w:cs="Arial"/>
                <w:b/>
                <w:bCs/>
              </w:rPr>
              <w:t xml:space="preserve">development </w:t>
            </w:r>
            <w:r w:rsidR="00AB1731" w:rsidRPr="00A12E1C">
              <w:rPr>
                <w:rFonts w:ascii="Arial" w:hAnsi="Arial" w:cs="Arial"/>
                <w:b/>
                <w:bCs/>
              </w:rPr>
              <w:t xml:space="preserve">has been </w:t>
            </w:r>
            <w:r w:rsidR="00A973B1" w:rsidRPr="00A12E1C">
              <w:rPr>
                <w:rFonts w:ascii="Arial" w:hAnsi="Arial" w:cs="Arial"/>
                <w:b/>
                <w:bCs/>
              </w:rPr>
              <w:t>completed.</w:t>
            </w:r>
            <w:r w:rsidR="002C5C6C">
              <w:rPr>
                <w:rFonts w:ascii="Arial" w:hAnsi="Arial" w:cs="Arial"/>
                <w:b/>
                <w:bCs/>
              </w:rPr>
              <w:t xml:space="preserve"> </w:t>
            </w:r>
            <w:r w:rsidR="00A733E3">
              <w:rPr>
                <w:rFonts w:ascii="Arial" w:hAnsi="Arial" w:cs="Arial"/>
                <w:b/>
                <w:bCs/>
              </w:rPr>
              <w:t xml:space="preserve">There is no impact on the SA/IIA objectives </w:t>
            </w:r>
            <w:r w:rsidR="00A947AA">
              <w:rPr>
                <w:rFonts w:ascii="Arial" w:hAnsi="Arial" w:cs="Arial"/>
                <w:b/>
                <w:bCs/>
              </w:rPr>
              <w:t>as planning permission has been granted and the residual supply to be delivered is included in the housing trajectory.</w:t>
            </w:r>
          </w:p>
        </w:tc>
      </w:tr>
      <w:tr w:rsidR="003B4FFD" w:rsidRPr="00396630" w14:paraId="14B4A35C" w14:textId="77777777" w:rsidTr="003427A3">
        <w:tc>
          <w:tcPr>
            <w:tcW w:w="830" w:type="pct"/>
          </w:tcPr>
          <w:p w14:paraId="5D45CA7F" w14:textId="77777777" w:rsidR="003B4FFD" w:rsidRPr="00A12E1C" w:rsidRDefault="003B4FFD" w:rsidP="003B4FFD">
            <w:pPr>
              <w:rPr>
                <w:rFonts w:ascii="Arial" w:hAnsi="Arial" w:cs="Arial"/>
                <w:b/>
                <w:bCs/>
              </w:rPr>
            </w:pPr>
            <w:r w:rsidRPr="00A12E1C">
              <w:rPr>
                <w:rFonts w:ascii="Arial" w:hAnsi="Arial" w:cs="Arial"/>
                <w:b/>
                <w:bCs/>
                <w:strike/>
              </w:rPr>
              <w:t>Site Address:</w:t>
            </w:r>
          </w:p>
        </w:tc>
        <w:tc>
          <w:tcPr>
            <w:tcW w:w="2115" w:type="pct"/>
          </w:tcPr>
          <w:p w14:paraId="597650DD" w14:textId="77777777" w:rsidR="003B4FFD" w:rsidRPr="00A12E1C" w:rsidRDefault="003B4FFD" w:rsidP="003B4FFD">
            <w:pPr>
              <w:rPr>
                <w:rFonts w:ascii="Arial" w:hAnsi="Arial" w:cs="Arial"/>
                <w:b/>
                <w:bCs/>
              </w:rPr>
            </w:pPr>
            <w:r w:rsidRPr="00A12E1C">
              <w:rPr>
                <w:rFonts w:ascii="Arial" w:hAnsi="Arial" w:cs="Arial"/>
                <w:b/>
                <w:bCs/>
                <w:strike/>
              </w:rPr>
              <w:t>Clayton Field, Colindale, NW9 5SE</w:t>
            </w:r>
          </w:p>
        </w:tc>
        <w:tc>
          <w:tcPr>
            <w:tcW w:w="2055" w:type="pct"/>
          </w:tcPr>
          <w:p w14:paraId="2B090940" w14:textId="77F2B95C" w:rsidR="003B4FFD" w:rsidRPr="00A12E1C" w:rsidRDefault="003B4FFD" w:rsidP="003B4FFD">
            <w:pPr>
              <w:rPr>
                <w:rFonts w:ascii="Arial" w:hAnsi="Arial" w:cs="Arial"/>
                <w:strike/>
                <w:color w:val="4472C4" w:themeColor="accent1"/>
              </w:rPr>
            </w:pPr>
          </w:p>
        </w:tc>
      </w:tr>
      <w:tr w:rsidR="003B4FFD" w:rsidRPr="00396630" w14:paraId="3A70C619" w14:textId="77777777" w:rsidTr="003427A3">
        <w:tc>
          <w:tcPr>
            <w:tcW w:w="830" w:type="pct"/>
            <w:vAlign w:val="center"/>
          </w:tcPr>
          <w:p w14:paraId="70EBC25B" w14:textId="77777777" w:rsidR="003B4FFD" w:rsidRPr="00A12E1C" w:rsidRDefault="003B4FFD" w:rsidP="003B4FFD">
            <w:pPr>
              <w:rPr>
                <w:rFonts w:ascii="Arial" w:hAnsi="Arial" w:cs="Arial"/>
              </w:rPr>
            </w:pPr>
            <w:r w:rsidRPr="00A12E1C">
              <w:rPr>
                <w:rFonts w:ascii="Arial" w:hAnsi="Arial" w:cs="Arial"/>
                <w:strike/>
              </w:rPr>
              <w:t>Ward:</w:t>
            </w:r>
          </w:p>
        </w:tc>
        <w:tc>
          <w:tcPr>
            <w:tcW w:w="2115" w:type="pct"/>
            <w:vAlign w:val="center"/>
          </w:tcPr>
          <w:p w14:paraId="1F8C1745" w14:textId="77777777" w:rsidR="003B4FFD" w:rsidRPr="00A12E1C" w:rsidRDefault="003B4FFD" w:rsidP="003B4FFD">
            <w:pPr>
              <w:rPr>
                <w:rFonts w:ascii="Arial" w:hAnsi="Arial" w:cs="Arial"/>
              </w:rPr>
            </w:pPr>
            <w:r w:rsidRPr="00A12E1C">
              <w:rPr>
                <w:rFonts w:ascii="Arial" w:hAnsi="Arial" w:cs="Arial"/>
                <w:strike/>
                <w:noProof/>
              </w:rPr>
              <w:t>Colindale</w:t>
            </w:r>
          </w:p>
        </w:tc>
        <w:tc>
          <w:tcPr>
            <w:tcW w:w="2055" w:type="pct"/>
          </w:tcPr>
          <w:p w14:paraId="5C656F6E" w14:textId="35BDEF14" w:rsidR="003B4FFD" w:rsidRPr="00A12E1C" w:rsidRDefault="003B4FFD" w:rsidP="003B4FFD">
            <w:pPr>
              <w:rPr>
                <w:rFonts w:ascii="Arial" w:hAnsi="Arial" w:cs="Arial"/>
                <w:strike/>
                <w:noProof/>
                <w:color w:val="4472C4" w:themeColor="accent1"/>
              </w:rPr>
            </w:pPr>
          </w:p>
        </w:tc>
      </w:tr>
      <w:tr w:rsidR="003B4FFD" w:rsidRPr="00396630" w14:paraId="02018A58" w14:textId="77777777" w:rsidTr="003427A3">
        <w:tc>
          <w:tcPr>
            <w:tcW w:w="830" w:type="pct"/>
            <w:vAlign w:val="center"/>
          </w:tcPr>
          <w:p w14:paraId="136C7F95" w14:textId="77777777" w:rsidR="003B4FFD" w:rsidRPr="00A12E1C" w:rsidRDefault="003B4FFD" w:rsidP="003B4FFD">
            <w:pPr>
              <w:rPr>
                <w:rFonts w:ascii="Arial" w:hAnsi="Arial" w:cs="Arial"/>
              </w:rPr>
            </w:pPr>
            <w:r w:rsidRPr="00A12E1C">
              <w:rPr>
                <w:rFonts w:ascii="Arial" w:hAnsi="Arial" w:cs="Arial"/>
                <w:strike/>
              </w:rPr>
              <w:t>PTAL 2019:</w:t>
            </w:r>
          </w:p>
        </w:tc>
        <w:tc>
          <w:tcPr>
            <w:tcW w:w="2115" w:type="pct"/>
            <w:vAlign w:val="center"/>
          </w:tcPr>
          <w:p w14:paraId="44672A15" w14:textId="77777777" w:rsidR="003B4FFD" w:rsidRPr="00A12E1C" w:rsidRDefault="003B4FFD" w:rsidP="003B4FFD">
            <w:pPr>
              <w:rPr>
                <w:rFonts w:ascii="Arial" w:hAnsi="Arial" w:cs="Arial"/>
              </w:rPr>
            </w:pPr>
            <w:r w:rsidRPr="00A12E1C">
              <w:rPr>
                <w:rFonts w:ascii="Arial" w:hAnsi="Arial" w:cs="Arial"/>
                <w:strike/>
                <w:noProof/>
              </w:rPr>
              <w:t>1B</w:t>
            </w:r>
          </w:p>
        </w:tc>
        <w:tc>
          <w:tcPr>
            <w:tcW w:w="2055" w:type="pct"/>
          </w:tcPr>
          <w:p w14:paraId="44C62EE3" w14:textId="782B265B" w:rsidR="003B4FFD" w:rsidRPr="00A12E1C" w:rsidRDefault="003B4FFD" w:rsidP="003B4FFD">
            <w:pPr>
              <w:rPr>
                <w:rFonts w:ascii="Arial" w:hAnsi="Arial" w:cs="Arial"/>
                <w:strike/>
                <w:noProof/>
                <w:color w:val="4472C4" w:themeColor="accent1"/>
              </w:rPr>
            </w:pPr>
          </w:p>
        </w:tc>
      </w:tr>
      <w:tr w:rsidR="003B4FFD" w:rsidRPr="00396630" w14:paraId="78EC58BF" w14:textId="77777777" w:rsidTr="003427A3">
        <w:tc>
          <w:tcPr>
            <w:tcW w:w="830" w:type="pct"/>
            <w:vAlign w:val="center"/>
          </w:tcPr>
          <w:p w14:paraId="1024F736" w14:textId="77777777" w:rsidR="003B4FFD" w:rsidRPr="00A12E1C" w:rsidRDefault="003B4FFD" w:rsidP="003B4FFD">
            <w:pPr>
              <w:rPr>
                <w:rFonts w:ascii="Arial" w:hAnsi="Arial" w:cs="Arial"/>
              </w:rPr>
            </w:pPr>
            <w:r w:rsidRPr="00A12E1C">
              <w:rPr>
                <w:rFonts w:ascii="Arial" w:hAnsi="Arial" w:cs="Arial"/>
                <w:strike/>
              </w:rPr>
              <w:t xml:space="preserve">PTAL 2031: </w:t>
            </w:r>
          </w:p>
        </w:tc>
        <w:tc>
          <w:tcPr>
            <w:tcW w:w="2115" w:type="pct"/>
            <w:vAlign w:val="center"/>
          </w:tcPr>
          <w:p w14:paraId="752C90A8" w14:textId="77777777" w:rsidR="003B4FFD" w:rsidRPr="00A12E1C" w:rsidRDefault="003B4FFD" w:rsidP="003B4FFD">
            <w:pPr>
              <w:rPr>
                <w:rFonts w:ascii="Arial" w:hAnsi="Arial" w:cs="Arial"/>
              </w:rPr>
            </w:pPr>
            <w:r w:rsidRPr="00A12E1C">
              <w:rPr>
                <w:rFonts w:ascii="Arial" w:hAnsi="Arial" w:cs="Arial"/>
                <w:strike/>
                <w:noProof/>
              </w:rPr>
              <w:t>1B</w:t>
            </w:r>
          </w:p>
        </w:tc>
        <w:tc>
          <w:tcPr>
            <w:tcW w:w="2055" w:type="pct"/>
          </w:tcPr>
          <w:p w14:paraId="49B67D29" w14:textId="0A1984E9" w:rsidR="003B4FFD" w:rsidRPr="00A12E1C" w:rsidRDefault="003B4FFD" w:rsidP="003B4FFD">
            <w:pPr>
              <w:rPr>
                <w:rFonts w:ascii="Arial" w:hAnsi="Arial" w:cs="Arial"/>
                <w:strike/>
                <w:noProof/>
                <w:color w:val="4472C4" w:themeColor="accent1"/>
              </w:rPr>
            </w:pPr>
          </w:p>
        </w:tc>
      </w:tr>
      <w:tr w:rsidR="003B4FFD" w:rsidRPr="00396630" w14:paraId="1B76352B" w14:textId="77777777" w:rsidTr="003427A3">
        <w:tc>
          <w:tcPr>
            <w:tcW w:w="830" w:type="pct"/>
            <w:vAlign w:val="center"/>
          </w:tcPr>
          <w:p w14:paraId="1E1582D6" w14:textId="77777777" w:rsidR="003B4FFD" w:rsidRPr="00A12E1C" w:rsidRDefault="003B4FFD" w:rsidP="003B4FFD">
            <w:pPr>
              <w:rPr>
                <w:rFonts w:ascii="Arial" w:hAnsi="Arial" w:cs="Arial"/>
              </w:rPr>
            </w:pPr>
            <w:r w:rsidRPr="00A12E1C">
              <w:rPr>
                <w:rFonts w:ascii="Arial" w:hAnsi="Arial" w:cs="Arial"/>
                <w:strike/>
              </w:rPr>
              <w:t>Site Size:</w:t>
            </w:r>
          </w:p>
        </w:tc>
        <w:tc>
          <w:tcPr>
            <w:tcW w:w="2115" w:type="pct"/>
            <w:vAlign w:val="center"/>
          </w:tcPr>
          <w:p w14:paraId="3A491180" w14:textId="77777777" w:rsidR="003B4FFD" w:rsidRPr="00A12E1C" w:rsidRDefault="003B4FFD" w:rsidP="003B4FFD">
            <w:pPr>
              <w:rPr>
                <w:rFonts w:ascii="Arial" w:hAnsi="Arial" w:cs="Arial"/>
              </w:rPr>
            </w:pPr>
            <w:r w:rsidRPr="00A12E1C">
              <w:rPr>
                <w:rFonts w:ascii="Arial" w:hAnsi="Arial" w:cs="Arial"/>
                <w:strike/>
                <w:noProof/>
              </w:rPr>
              <w:t>4.12 ha</w:t>
            </w:r>
          </w:p>
        </w:tc>
        <w:tc>
          <w:tcPr>
            <w:tcW w:w="2055" w:type="pct"/>
          </w:tcPr>
          <w:p w14:paraId="20313976" w14:textId="100C9DBD" w:rsidR="003B4FFD" w:rsidRPr="00A12E1C" w:rsidRDefault="003B4FFD" w:rsidP="003B4FFD">
            <w:pPr>
              <w:rPr>
                <w:rFonts w:ascii="Arial" w:hAnsi="Arial" w:cs="Arial"/>
                <w:strike/>
                <w:noProof/>
                <w:color w:val="4472C4" w:themeColor="accent1"/>
              </w:rPr>
            </w:pPr>
          </w:p>
        </w:tc>
      </w:tr>
      <w:tr w:rsidR="003B4FFD" w:rsidRPr="00396630" w14:paraId="34309A67" w14:textId="77777777" w:rsidTr="003427A3">
        <w:tc>
          <w:tcPr>
            <w:tcW w:w="830" w:type="pct"/>
            <w:vAlign w:val="center"/>
          </w:tcPr>
          <w:p w14:paraId="20E2692C" w14:textId="77777777" w:rsidR="003B4FFD" w:rsidRPr="00A12E1C" w:rsidRDefault="003B4FFD" w:rsidP="003B4FFD">
            <w:pPr>
              <w:rPr>
                <w:rFonts w:ascii="Arial" w:hAnsi="Arial" w:cs="Arial"/>
              </w:rPr>
            </w:pPr>
            <w:r w:rsidRPr="00A12E1C">
              <w:rPr>
                <w:rFonts w:ascii="Arial" w:hAnsi="Arial" w:cs="Arial"/>
                <w:strike/>
              </w:rPr>
              <w:t>Ownership:</w:t>
            </w:r>
          </w:p>
        </w:tc>
        <w:tc>
          <w:tcPr>
            <w:tcW w:w="2115" w:type="pct"/>
            <w:vAlign w:val="center"/>
          </w:tcPr>
          <w:p w14:paraId="28E97974" w14:textId="77777777" w:rsidR="003B4FFD" w:rsidRPr="00A12E1C" w:rsidRDefault="003B4FFD" w:rsidP="003B4FFD">
            <w:pPr>
              <w:rPr>
                <w:rFonts w:ascii="Arial" w:hAnsi="Arial" w:cs="Arial"/>
              </w:rPr>
            </w:pPr>
            <w:r w:rsidRPr="00A12E1C">
              <w:rPr>
                <w:rFonts w:ascii="Arial" w:hAnsi="Arial" w:cs="Arial"/>
                <w:strike/>
                <w:noProof/>
              </w:rPr>
              <w:t>RSL</w:t>
            </w:r>
          </w:p>
        </w:tc>
        <w:tc>
          <w:tcPr>
            <w:tcW w:w="2055" w:type="pct"/>
          </w:tcPr>
          <w:p w14:paraId="1FE52106" w14:textId="4F0C0CE3" w:rsidR="003B4FFD" w:rsidRPr="00A12E1C" w:rsidRDefault="003B4FFD" w:rsidP="003B4FFD">
            <w:pPr>
              <w:rPr>
                <w:rFonts w:ascii="Arial" w:hAnsi="Arial" w:cs="Arial"/>
                <w:strike/>
                <w:noProof/>
                <w:color w:val="4472C4" w:themeColor="accent1"/>
              </w:rPr>
            </w:pPr>
          </w:p>
        </w:tc>
      </w:tr>
      <w:tr w:rsidR="003B4FFD" w:rsidRPr="00396630" w14:paraId="7D06F64D" w14:textId="77777777" w:rsidTr="003427A3">
        <w:tc>
          <w:tcPr>
            <w:tcW w:w="830" w:type="pct"/>
            <w:vAlign w:val="center"/>
          </w:tcPr>
          <w:p w14:paraId="47A0363D" w14:textId="77777777" w:rsidR="003B4FFD" w:rsidRPr="00A12E1C" w:rsidRDefault="003B4FFD" w:rsidP="003B4FFD">
            <w:pPr>
              <w:rPr>
                <w:rFonts w:ascii="Arial" w:hAnsi="Arial" w:cs="Arial"/>
              </w:rPr>
            </w:pPr>
            <w:r w:rsidRPr="00A12E1C">
              <w:rPr>
                <w:rFonts w:ascii="Arial" w:hAnsi="Arial" w:cs="Arial"/>
                <w:strike/>
              </w:rPr>
              <w:t>Site source:</w:t>
            </w:r>
          </w:p>
        </w:tc>
        <w:tc>
          <w:tcPr>
            <w:tcW w:w="2115" w:type="pct"/>
            <w:vAlign w:val="center"/>
          </w:tcPr>
          <w:p w14:paraId="684D8D50" w14:textId="77777777" w:rsidR="003B4FFD" w:rsidRPr="00A12E1C" w:rsidRDefault="003B4FFD" w:rsidP="003B4FFD">
            <w:pPr>
              <w:rPr>
                <w:rFonts w:ascii="Arial" w:hAnsi="Arial" w:cs="Arial"/>
              </w:rPr>
            </w:pPr>
            <w:r w:rsidRPr="00A12E1C">
              <w:rPr>
                <w:rFonts w:ascii="Arial" w:hAnsi="Arial" w:cs="Arial"/>
                <w:strike/>
                <w:noProof/>
              </w:rPr>
              <w:t>Regeneration Report</w:t>
            </w:r>
          </w:p>
        </w:tc>
        <w:tc>
          <w:tcPr>
            <w:tcW w:w="2055" w:type="pct"/>
          </w:tcPr>
          <w:p w14:paraId="02331706" w14:textId="1C574745" w:rsidR="003B4FFD" w:rsidRPr="00A12E1C" w:rsidRDefault="003B4FFD" w:rsidP="003B4FFD">
            <w:pPr>
              <w:rPr>
                <w:rFonts w:ascii="Arial" w:hAnsi="Arial" w:cs="Arial"/>
                <w:strike/>
                <w:noProof/>
                <w:color w:val="4472C4" w:themeColor="accent1"/>
              </w:rPr>
            </w:pPr>
          </w:p>
        </w:tc>
      </w:tr>
      <w:tr w:rsidR="003B4FFD" w:rsidRPr="00396630" w14:paraId="66FB8C72" w14:textId="77777777" w:rsidTr="003427A3">
        <w:tc>
          <w:tcPr>
            <w:tcW w:w="830" w:type="pct"/>
            <w:vAlign w:val="center"/>
          </w:tcPr>
          <w:p w14:paraId="0F23DFDD" w14:textId="77777777" w:rsidR="003B4FFD" w:rsidRPr="00A12E1C" w:rsidRDefault="003B4FFD" w:rsidP="003B4FFD">
            <w:pPr>
              <w:rPr>
                <w:rFonts w:ascii="Arial" w:hAnsi="Arial" w:cs="Arial"/>
              </w:rPr>
            </w:pPr>
            <w:r w:rsidRPr="00A12E1C">
              <w:rPr>
                <w:rFonts w:ascii="Arial" w:hAnsi="Arial" w:cs="Arial"/>
                <w:strike/>
              </w:rPr>
              <w:t>Context type:</w:t>
            </w:r>
          </w:p>
        </w:tc>
        <w:tc>
          <w:tcPr>
            <w:tcW w:w="2115" w:type="pct"/>
            <w:vAlign w:val="center"/>
          </w:tcPr>
          <w:p w14:paraId="6E4FDD73" w14:textId="77777777" w:rsidR="003B4FFD" w:rsidRPr="00A12E1C" w:rsidRDefault="003B4FFD" w:rsidP="003B4FFD">
            <w:pPr>
              <w:rPr>
                <w:rFonts w:ascii="Arial" w:hAnsi="Arial" w:cs="Arial"/>
              </w:rPr>
            </w:pPr>
            <w:r w:rsidRPr="00A12E1C">
              <w:rPr>
                <w:rFonts w:ascii="Arial" w:hAnsi="Arial" w:cs="Arial"/>
                <w:strike/>
              </w:rPr>
              <w:t>Urban</w:t>
            </w:r>
          </w:p>
        </w:tc>
        <w:tc>
          <w:tcPr>
            <w:tcW w:w="2055" w:type="pct"/>
          </w:tcPr>
          <w:p w14:paraId="08EF7F83" w14:textId="5B55DDA2" w:rsidR="003B4FFD" w:rsidRPr="00A12E1C" w:rsidRDefault="003B4FFD" w:rsidP="003B4FFD">
            <w:pPr>
              <w:rPr>
                <w:rFonts w:ascii="Arial" w:hAnsi="Arial" w:cs="Arial"/>
                <w:strike/>
                <w:color w:val="4472C4" w:themeColor="accent1"/>
              </w:rPr>
            </w:pPr>
          </w:p>
        </w:tc>
      </w:tr>
      <w:tr w:rsidR="003B4FFD" w:rsidRPr="00396630" w14:paraId="0E74FFF2" w14:textId="77777777" w:rsidTr="003427A3">
        <w:tc>
          <w:tcPr>
            <w:tcW w:w="830" w:type="pct"/>
            <w:vAlign w:val="center"/>
          </w:tcPr>
          <w:p w14:paraId="5B47D2AB" w14:textId="77777777" w:rsidR="003B4FFD" w:rsidRPr="00A12E1C" w:rsidRDefault="003B4FFD" w:rsidP="003B4FFD">
            <w:pPr>
              <w:rPr>
                <w:rFonts w:ascii="Arial" w:hAnsi="Arial" w:cs="Arial"/>
              </w:rPr>
            </w:pPr>
            <w:r w:rsidRPr="00A12E1C">
              <w:rPr>
                <w:rFonts w:ascii="Arial" w:hAnsi="Arial" w:cs="Arial"/>
                <w:strike/>
              </w:rPr>
              <w:t>Existing or most recent site use/s:</w:t>
            </w:r>
          </w:p>
        </w:tc>
        <w:tc>
          <w:tcPr>
            <w:tcW w:w="2115" w:type="pct"/>
            <w:vAlign w:val="center"/>
          </w:tcPr>
          <w:p w14:paraId="6D69E17B" w14:textId="77777777" w:rsidR="003B4FFD" w:rsidRPr="00A12E1C" w:rsidRDefault="003B4FFD" w:rsidP="003B4FFD">
            <w:pPr>
              <w:rPr>
                <w:rFonts w:ascii="Arial" w:hAnsi="Arial" w:cs="Arial"/>
              </w:rPr>
            </w:pPr>
            <w:r w:rsidRPr="00A12E1C">
              <w:rPr>
                <w:rFonts w:ascii="Arial" w:hAnsi="Arial" w:cs="Arial"/>
                <w:strike/>
              </w:rPr>
              <w:t>residential</w:t>
            </w:r>
          </w:p>
        </w:tc>
        <w:tc>
          <w:tcPr>
            <w:tcW w:w="2055" w:type="pct"/>
          </w:tcPr>
          <w:p w14:paraId="11FC1316" w14:textId="08247934" w:rsidR="003B4FFD" w:rsidRPr="00A12E1C" w:rsidRDefault="003B4FFD" w:rsidP="003B4FFD">
            <w:pPr>
              <w:rPr>
                <w:rFonts w:ascii="Arial" w:hAnsi="Arial" w:cs="Arial"/>
                <w:strike/>
                <w:color w:val="4472C4" w:themeColor="accent1"/>
              </w:rPr>
            </w:pPr>
          </w:p>
        </w:tc>
      </w:tr>
      <w:tr w:rsidR="003B4FFD" w:rsidRPr="00396630" w14:paraId="0F1CC821" w14:textId="77777777" w:rsidTr="003427A3">
        <w:tc>
          <w:tcPr>
            <w:tcW w:w="830" w:type="pct"/>
            <w:vAlign w:val="center"/>
          </w:tcPr>
          <w:p w14:paraId="398BAF4C" w14:textId="77777777" w:rsidR="003B4FFD" w:rsidRPr="00A12E1C" w:rsidRDefault="003B4FFD" w:rsidP="003B4FFD">
            <w:pPr>
              <w:rPr>
                <w:rFonts w:ascii="Arial" w:hAnsi="Arial" w:cs="Arial"/>
              </w:rPr>
            </w:pPr>
            <w:r w:rsidRPr="00A12E1C">
              <w:rPr>
                <w:rFonts w:ascii="Arial" w:hAnsi="Arial" w:cs="Arial"/>
                <w:strike/>
              </w:rPr>
              <w:t>Development timeframe:</w:t>
            </w:r>
          </w:p>
        </w:tc>
        <w:tc>
          <w:tcPr>
            <w:tcW w:w="2115" w:type="pct"/>
            <w:vAlign w:val="center"/>
          </w:tcPr>
          <w:p w14:paraId="3ED0BBEB" w14:textId="77777777" w:rsidR="003B4FFD" w:rsidRPr="00A12E1C" w:rsidRDefault="003B4FFD" w:rsidP="003B4FFD">
            <w:pPr>
              <w:rPr>
                <w:rFonts w:ascii="Arial" w:hAnsi="Arial" w:cs="Arial"/>
              </w:rPr>
            </w:pPr>
            <w:r w:rsidRPr="00A12E1C">
              <w:rPr>
                <w:rFonts w:ascii="Arial" w:hAnsi="Arial" w:cs="Arial"/>
                <w:strike/>
              </w:rPr>
              <w:t>6-10 years</w:t>
            </w:r>
          </w:p>
        </w:tc>
        <w:tc>
          <w:tcPr>
            <w:tcW w:w="2055" w:type="pct"/>
          </w:tcPr>
          <w:p w14:paraId="68C600E2" w14:textId="7A4A8233" w:rsidR="003B4FFD" w:rsidRPr="00A12E1C" w:rsidRDefault="003B4FFD" w:rsidP="003B4FFD">
            <w:pPr>
              <w:rPr>
                <w:rFonts w:ascii="Arial" w:hAnsi="Arial" w:cs="Arial"/>
                <w:strike/>
                <w:color w:val="4472C4" w:themeColor="accent1"/>
              </w:rPr>
            </w:pPr>
          </w:p>
        </w:tc>
      </w:tr>
      <w:tr w:rsidR="003B4FFD" w:rsidRPr="00396630" w14:paraId="2B1E2928" w14:textId="77777777" w:rsidTr="003427A3">
        <w:tc>
          <w:tcPr>
            <w:tcW w:w="830" w:type="pct"/>
          </w:tcPr>
          <w:p w14:paraId="5E364E49" w14:textId="77777777" w:rsidR="003B4FFD" w:rsidRPr="00A12E1C" w:rsidRDefault="003B4FFD" w:rsidP="003B4FFD">
            <w:pPr>
              <w:rPr>
                <w:rFonts w:ascii="Arial" w:hAnsi="Arial" w:cs="Arial"/>
              </w:rPr>
            </w:pPr>
            <w:r w:rsidRPr="00A12E1C">
              <w:rPr>
                <w:rFonts w:ascii="Arial" w:hAnsi="Arial" w:cs="Arial"/>
                <w:strike/>
              </w:rPr>
              <w:t>Planning designations:</w:t>
            </w:r>
          </w:p>
        </w:tc>
        <w:tc>
          <w:tcPr>
            <w:tcW w:w="2115" w:type="pct"/>
          </w:tcPr>
          <w:p w14:paraId="64663E7A" w14:textId="77777777" w:rsidR="003B4FFD" w:rsidRPr="00A12E1C" w:rsidRDefault="003B4FFD" w:rsidP="003B4FFD">
            <w:pPr>
              <w:rPr>
                <w:rFonts w:ascii="Arial" w:hAnsi="Arial" w:cs="Arial"/>
              </w:rPr>
            </w:pPr>
            <w:r w:rsidRPr="00A12E1C">
              <w:rPr>
                <w:rFonts w:ascii="Arial" w:hAnsi="Arial" w:cs="Arial"/>
                <w:strike/>
              </w:rPr>
              <w:t>None</w:t>
            </w:r>
          </w:p>
        </w:tc>
        <w:tc>
          <w:tcPr>
            <w:tcW w:w="2055" w:type="pct"/>
          </w:tcPr>
          <w:p w14:paraId="4177C71B" w14:textId="1771D537" w:rsidR="003B4FFD" w:rsidRPr="00A12E1C" w:rsidRDefault="003B4FFD" w:rsidP="003B4FFD">
            <w:pPr>
              <w:rPr>
                <w:rFonts w:ascii="Arial" w:hAnsi="Arial" w:cs="Arial"/>
                <w:strike/>
                <w:color w:val="4472C4" w:themeColor="accent1"/>
              </w:rPr>
            </w:pPr>
          </w:p>
        </w:tc>
      </w:tr>
      <w:tr w:rsidR="003B4FFD" w:rsidRPr="00396630" w14:paraId="5A78AF52" w14:textId="77777777" w:rsidTr="003427A3">
        <w:tc>
          <w:tcPr>
            <w:tcW w:w="830" w:type="pct"/>
          </w:tcPr>
          <w:p w14:paraId="3F1DAEE9" w14:textId="77777777" w:rsidR="003B4FFD" w:rsidRPr="00A12E1C" w:rsidRDefault="003B4FFD" w:rsidP="003B4FFD">
            <w:pPr>
              <w:rPr>
                <w:rFonts w:ascii="Arial" w:hAnsi="Arial" w:cs="Arial"/>
              </w:rPr>
            </w:pPr>
            <w:r w:rsidRPr="00A12E1C">
              <w:rPr>
                <w:rFonts w:ascii="Arial" w:hAnsi="Arial" w:cs="Arial"/>
                <w:strike/>
              </w:rPr>
              <w:t>Relevant planning applications:</w:t>
            </w:r>
          </w:p>
        </w:tc>
        <w:tc>
          <w:tcPr>
            <w:tcW w:w="2115" w:type="pct"/>
          </w:tcPr>
          <w:p w14:paraId="70CBF024" w14:textId="77777777" w:rsidR="003B4FFD" w:rsidRPr="00A12E1C" w:rsidRDefault="003B4FFD" w:rsidP="003B4FFD">
            <w:pPr>
              <w:rPr>
                <w:rFonts w:ascii="Arial" w:hAnsi="Arial" w:cs="Arial"/>
              </w:rPr>
            </w:pPr>
            <w:r w:rsidRPr="00A12E1C">
              <w:rPr>
                <w:rFonts w:ascii="Arial" w:hAnsi="Arial" w:cs="Arial"/>
                <w:strike/>
              </w:rPr>
              <w:t>None</w:t>
            </w:r>
          </w:p>
        </w:tc>
        <w:tc>
          <w:tcPr>
            <w:tcW w:w="2055" w:type="pct"/>
          </w:tcPr>
          <w:p w14:paraId="5AC88A90" w14:textId="050D6E09" w:rsidR="003B4FFD" w:rsidRPr="00A12E1C" w:rsidRDefault="003B4FFD" w:rsidP="003B4FFD">
            <w:pPr>
              <w:rPr>
                <w:rFonts w:ascii="Arial" w:hAnsi="Arial" w:cs="Arial"/>
                <w:strike/>
                <w:color w:val="4472C4" w:themeColor="accent1"/>
              </w:rPr>
            </w:pPr>
          </w:p>
        </w:tc>
      </w:tr>
      <w:tr w:rsidR="003B4FFD" w:rsidRPr="00396630" w14:paraId="047FA90B" w14:textId="77777777" w:rsidTr="003427A3">
        <w:tc>
          <w:tcPr>
            <w:tcW w:w="830" w:type="pct"/>
          </w:tcPr>
          <w:p w14:paraId="62EAC40A" w14:textId="77777777" w:rsidR="003B4FFD" w:rsidRPr="00A12E1C" w:rsidRDefault="003B4FFD" w:rsidP="003B4FFD">
            <w:pPr>
              <w:rPr>
                <w:rFonts w:ascii="Arial" w:hAnsi="Arial" w:cs="Arial"/>
              </w:rPr>
            </w:pPr>
            <w:r w:rsidRPr="00A12E1C">
              <w:rPr>
                <w:rFonts w:ascii="Arial" w:hAnsi="Arial" w:cs="Arial"/>
                <w:strike/>
              </w:rPr>
              <w:lastRenderedPageBreak/>
              <w:t xml:space="preserve">Site description: </w:t>
            </w:r>
          </w:p>
        </w:tc>
        <w:tc>
          <w:tcPr>
            <w:tcW w:w="2115" w:type="pct"/>
          </w:tcPr>
          <w:p w14:paraId="636F9902" w14:textId="77777777" w:rsidR="003B4FFD" w:rsidRPr="00A12E1C" w:rsidRDefault="003B4FFD" w:rsidP="003B4FFD">
            <w:pPr>
              <w:rPr>
                <w:rFonts w:ascii="Arial" w:hAnsi="Arial" w:cs="Arial"/>
              </w:rPr>
            </w:pPr>
            <w:r w:rsidRPr="00A12E1C">
              <w:rPr>
                <w:rFonts w:ascii="Arial" w:hAnsi="Arial" w:cs="Arial"/>
                <w:strike/>
              </w:rPr>
              <w:t>This is a low-rise 1970s-era estate comprising 200 dwellings. The surrounding area is mainly residential. Public transport access is poor.</w:t>
            </w:r>
          </w:p>
        </w:tc>
        <w:tc>
          <w:tcPr>
            <w:tcW w:w="2055" w:type="pct"/>
          </w:tcPr>
          <w:p w14:paraId="4B4DD8B6" w14:textId="6F42F495" w:rsidR="003B4FFD" w:rsidRPr="00A12E1C" w:rsidRDefault="003B4FFD" w:rsidP="003B4FFD">
            <w:pPr>
              <w:rPr>
                <w:rFonts w:ascii="Arial" w:hAnsi="Arial" w:cs="Arial"/>
                <w:strike/>
                <w:color w:val="4472C4" w:themeColor="accent1"/>
              </w:rPr>
            </w:pPr>
          </w:p>
        </w:tc>
      </w:tr>
      <w:tr w:rsidR="003B4FFD" w:rsidRPr="00396630" w14:paraId="7B02C0D8" w14:textId="77777777" w:rsidTr="003427A3">
        <w:tc>
          <w:tcPr>
            <w:tcW w:w="830" w:type="pct"/>
          </w:tcPr>
          <w:p w14:paraId="3084C631"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70B40C4E" w14:textId="77777777" w:rsidR="003B4FFD" w:rsidRPr="00A12E1C" w:rsidRDefault="003B4FFD" w:rsidP="003B4FFD">
            <w:pPr>
              <w:rPr>
                <w:rFonts w:ascii="Arial" w:hAnsi="Arial" w:cs="Arial"/>
              </w:rPr>
            </w:pPr>
            <w:r w:rsidRPr="00A12E1C">
              <w:rPr>
                <w:rFonts w:ascii="Arial" w:hAnsi="Arial" w:cs="Arial"/>
                <w:strike/>
              </w:rPr>
              <w:t>GSS01, GSS10, HOU01, HOU02, HOU05, CDH01, CDH02, CDH03, CDH04, CDH07, CHW01, CHW02, TRC01, TRC03</w:t>
            </w:r>
          </w:p>
        </w:tc>
        <w:tc>
          <w:tcPr>
            <w:tcW w:w="2055" w:type="pct"/>
          </w:tcPr>
          <w:p w14:paraId="4649099E" w14:textId="76ADE380" w:rsidR="003B4FFD" w:rsidRPr="00A12E1C" w:rsidRDefault="003B4FFD" w:rsidP="003B4FFD">
            <w:pPr>
              <w:rPr>
                <w:rFonts w:ascii="Arial" w:hAnsi="Arial" w:cs="Arial"/>
                <w:strike/>
                <w:color w:val="4472C4" w:themeColor="accent1"/>
              </w:rPr>
            </w:pPr>
          </w:p>
        </w:tc>
      </w:tr>
      <w:tr w:rsidR="003B4FFD" w:rsidRPr="00396630" w14:paraId="78F68B30" w14:textId="77777777" w:rsidTr="003427A3">
        <w:tc>
          <w:tcPr>
            <w:tcW w:w="830" w:type="pct"/>
          </w:tcPr>
          <w:p w14:paraId="33AD257E" w14:textId="77777777" w:rsidR="003B4FFD" w:rsidRPr="00A12E1C" w:rsidRDefault="003B4FFD" w:rsidP="003B4FFD">
            <w:pPr>
              <w:rPr>
                <w:rFonts w:ascii="Arial" w:hAnsi="Arial" w:cs="Arial"/>
              </w:rPr>
            </w:pPr>
            <w:r w:rsidRPr="00A12E1C">
              <w:rPr>
                <w:rFonts w:ascii="Arial" w:hAnsi="Arial" w:cs="Arial"/>
                <w:strike/>
              </w:rPr>
              <w:t>Proposed uses/ allocation (as a proportion of floorspace):</w:t>
            </w:r>
          </w:p>
        </w:tc>
        <w:tc>
          <w:tcPr>
            <w:tcW w:w="2115" w:type="pct"/>
          </w:tcPr>
          <w:p w14:paraId="1484128A" w14:textId="77777777" w:rsidR="003B4FFD" w:rsidRPr="00A12E1C" w:rsidRDefault="003B4FFD" w:rsidP="003B4FFD">
            <w:pPr>
              <w:rPr>
                <w:rFonts w:ascii="Arial" w:hAnsi="Arial" w:cs="Arial"/>
              </w:rPr>
            </w:pPr>
            <w:r w:rsidRPr="00A12E1C">
              <w:rPr>
                <w:rFonts w:ascii="Arial" w:hAnsi="Arial" w:cs="Arial"/>
                <w:strike/>
              </w:rPr>
              <w:t>Mostly residential with a small quantum of community facilities and commercial uses.</w:t>
            </w:r>
          </w:p>
        </w:tc>
        <w:tc>
          <w:tcPr>
            <w:tcW w:w="2055" w:type="pct"/>
          </w:tcPr>
          <w:p w14:paraId="29C801B7" w14:textId="07FD8A95" w:rsidR="003B4FFD" w:rsidRPr="00A12E1C" w:rsidRDefault="003B4FFD" w:rsidP="003B4FFD">
            <w:pPr>
              <w:rPr>
                <w:rFonts w:ascii="Arial" w:hAnsi="Arial" w:cs="Arial"/>
                <w:strike/>
                <w:color w:val="4472C4" w:themeColor="accent1"/>
              </w:rPr>
            </w:pPr>
          </w:p>
        </w:tc>
      </w:tr>
      <w:tr w:rsidR="003B4FFD" w:rsidRPr="00396630" w14:paraId="0A56BDD5" w14:textId="77777777" w:rsidTr="003427A3">
        <w:tc>
          <w:tcPr>
            <w:tcW w:w="830" w:type="pct"/>
          </w:tcPr>
          <w:p w14:paraId="2546BC1B" w14:textId="77777777" w:rsidR="003B4FFD" w:rsidRPr="00A12E1C" w:rsidRDefault="003B4FFD" w:rsidP="003B4FFD">
            <w:pPr>
              <w:rPr>
                <w:rFonts w:ascii="Arial" w:hAnsi="Arial" w:cs="Arial"/>
              </w:rPr>
            </w:pPr>
            <w:r w:rsidRPr="00A12E1C">
              <w:rPr>
                <w:rFonts w:ascii="Arial" w:hAnsi="Arial" w:cs="Arial"/>
                <w:strike/>
              </w:rPr>
              <w:t>Indicative residential capacity:</w:t>
            </w:r>
          </w:p>
        </w:tc>
        <w:tc>
          <w:tcPr>
            <w:tcW w:w="2115" w:type="pct"/>
          </w:tcPr>
          <w:p w14:paraId="25AB2177" w14:textId="77777777" w:rsidR="003B4FFD" w:rsidRPr="00A12E1C" w:rsidRDefault="003B4FFD" w:rsidP="003B4FFD">
            <w:pPr>
              <w:rPr>
                <w:rFonts w:ascii="Arial" w:hAnsi="Arial" w:cs="Arial"/>
              </w:rPr>
            </w:pPr>
            <w:r w:rsidRPr="00A12E1C">
              <w:rPr>
                <w:rFonts w:ascii="Arial" w:hAnsi="Arial" w:cs="Arial"/>
                <w:strike/>
              </w:rPr>
              <w:t xml:space="preserve"> 478 (net increase)</w:t>
            </w:r>
          </w:p>
        </w:tc>
        <w:tc>
          <w:tcPr>
            <w:tcW w:w="2055" w:type="pct"/>
          </w:tcPr>
          <w:p w14:paraId="312F9AEA" w14:textId="24BA2AF5" w:rsidR="003B4FFD" w:rsidRPr="00A12E1C" w:rsidRDefault="003B4FFD" w:rsidP="003B4FFD">
            <w:pPr>
              <w:rPr>
                <w:rFonts w:ascii="Arial" w:hAnsi="Arial" w:cs="Arial"/>
                <w:strike/>
                <w:color w:val="4472C4" w:themeColor="accent1"/>
              </w:rPr>
            </w:pPr>
          </w:p>
        </w:tc>
      </w:tr>
      <w:tr w:rsidR="003B4FFD" w:rsidRPr="00396630" w14:paraId="2B9DA018" w14:textId="77777777" w:rsidTr="003427A3">
        <w:tc>
          <w:tcPr>
            <w:tcW w:w="830" w:type="pct"/>
          </w:tcPr>
          <w:p w14:paraId="3CBD380C" w14:textId="77777777" w:rsidR="003B4FFD" w:rsidRPr="00A12E1C" w:rsidRDefault="003B4FFD" w:rsidP="003B4FFD">
            <w:pPr>
              <w:rPr>
                <w:rFonts w:ascii="Arial" w:hAnsi="Arial" w:cs="Arial"/>
              </w:rPr>
            </w:pPr>
            <w:r w:rsidRPr="00A12E1C">
              <w:rPr>
                <w:rFonts w:ascii="Arial" w:hAnsi="Arial" w:cs="Arial"/>
                <w:strike/>
              </w:rPr>
              <w:t>Justification:</w:t>
            </w:r>
          </w:p>
        </w:tc>
        <w:tc>
          <w:tcPr>
            <w:tcW w:w="2115" w:type="pct"/>
          </w:tcPr>
          <w:p w14:paraId="421BE985" w14:textId="77777777" w:rsidR="003B4FFD" w:rsidRPr="00A12E1C" w:rsidRDefault="003B4FFD" w:rsidP="003B4FFD">
            <w:pPr>
              <w:rPr>
                <w:rFonts w:ascii="Arial" w:hAnsi="Arial" w:cs="Arial"/>
              </w:rPr>
            </w:pPr>
            <w:r w:rsidRPr="00A12E1C">
              <w:rPr>
                <w:rFonts w:ascii="Arial" w:hAnsi="Arial" w:cs="Arial"/>
                <w:strike/>
              </w:rPr>
              <w:t xml:space="preserve">The estate has been identified for renewal to update the existing stock, which is in poor condition, while intensifying and making better use of the site through a net increase in housing. </w:t>
            </w:r>
          </w:p>
        </w:tc>
        <w:tc>
          <w:tcPr>
            <w:tcW w:w="2055" w:type="pct"/>
          </w:tcPr>
          <w:p w14:paraId="43DA5FE5" w14:textId="150EAEA8" w:rsidR="003B4FFD" w:rsidRPr="00A12E1C" w:rsidRDefault="003B4FFD" w:rsidP="003B4FFD">
            <w:pPr>
              <w:rPr>
                <w:rFonts w:ascii="Arial" w:hAnsi="Arial" w:cs="Arial"/>
                <w:strike/>
                <w:color w:val="4472C4" w:themeColor="accent1"/>
              </w:rPr>
            </w:pPr>
          </w:p>
        </w:tc>
      </w:tr>
      <w:tr w:rsidR="003B4FFD" w:rsidRPr="00396630" w14:paraId="2C550110" w14:textId="77777777" w:rsidTr="003427A3">
        <w:tc>
          <w:tcPr>
            <w:tcW w:w="830" w:type="pct"/>
          </w:tcPr>
          <w:p w14:paraId="591392A2" w14:textId="77777777" w:rsidR="003B4FFD" w:rsidRPr="00A12E1C" w:rsidRDefault="003B4FFD" w:rsidP="003B4FFD">
            <w:pPr>
              <w:rPr>
                <w:rFonts w:ascii="Arial" w:hAnsi="Arial" w:cs="Arial"/>
              </w:rPr>
            </w:pPr>
            <w:r w:rsidRPr="00A12E1C">
              <w:rPr>
                <w:rFonts w:ascii="Arial" w:hAnsi="Arial" w:cs="Arial"/>
                <w:strike/>
              </w:rPr>
              <w:t>Site requirements and development guidelines:</w:t>
            </w:r>
          </w:p>
        </w:tc>
        <w:tc>
          <w:tcPr>
            <w:tcW w:w="2115" w:type="pct"/>
          </w:tcPr>
          <w:p w14:paraId="5EED297D" w14:textId="77777777" w:rsidR="003B4FFD" w:rsidRPr="00A12E1C" w:rsidRDefault="003B4FFD" w:rsidP="003B4FFD">
            <w:pPr>
              <w:spacing w:before="100" w:after="100"/>
              <w:rPr>
                <w:rFonts w:ascii="Arial" w:hAnsi="Arial" w:cs="Arial"/>
                <w:strike/>
              </w:rPr>
            </w:pPr>
            <w:r w:rsidRPr="00A12E1C">
              <w:rPr>
                <w:rFonts w:ascii="Arial" w:hAnsi="Arial" w:cs="Arial"/>
                <w:strike/>
              </w:rPr>
              <w:t>Due to high costs and substandard dwellings sizes the owner (Home Group) is seeking extensive redevelopment.  In 2016 a full assessment was carried out of the estate by the owner; the majority of the properties (99.3%) on the estate fail to meet London Plan Space Standards. Additionally, the homes were built in the 1970s and will need significant investment to maintain both now and in the near future. Many of the homes are no longer fit for purpose and do not meet the housing need of Home Group customers. Home Group, in a Joint Venture with Hill, has undertaken pre-application advice discussions with both LBB and the GLA in relation to the future regeneration of the site. A successful residents’ ballot was held in May 2019 where 90.5% of eligible residents participated and 75.4% voted in favour of the regeneration.</w:t>
            </w:r>
          </w:p>
          <w:p w14:paraId="4B5D9C0B" w14:textId="77777777" w:rsidR="003B4FFD" w:rsidRPr="00A12E1C" w:rsidRDefault="003B4FFD" w:rsidP="003B4FFD">
            <w:pPr>
              <w:spacing w:before="100" w:after="100"/>
              <w:rPr>
                <w:rFonts w:ascii="Arial" w:hAnsi="Arial" w:cs="Arial"/>
                <w:strike/>
              </w:rPr>
            </w:pPr>
            <w:r w:rsidRPr="00A12E1C">
              <w:rPr>
                <w:rFonts w:ascii="Arial" w:hAnsi="Arial" w:cs="Arial"/>
                <w:strike/>
              </w:rPr>
              <w:t xml:space="preserve">Proposals must protect the amenity of existing households while providing sufficient amenity for the new homes. </w:t>
            </w:r>
          </w:p>
          <w:p w14:paraId="61382098" w14:textId="77777777" w:rsidR="003B4FFD" w:rsidRPr="00A12E1C" w:rsidRDefault="003B4FFD" w:rsidP="003B4FFD">
            <w:pPr>
              <w:rPr>
                <w:rFonts w:ascii="Arial" w:hAnsi="Arial" w:cs="Arial"/>
                <w:strike/>
              </w:rPr>
            </w:pPr>
            <w:r w:rsidRPr="00A12E1C">
              <w:rPr>
                <w:rFonts w:ascii="Arial" w:hAnsi="Arial" w:cs="Arial"/>
                <w:strike/>
              </w:rPr>
              <w:lastRenderedPageBreak/>
              <w:t>The scale of development is likely to require upgrades to the wastewater network. The developer and the Council should liaise with Thames Water at the earliest opportunity to agree a housing and infrastructure phasing plan to ensure development does not outpace delivery of essential network upgrades.</w:t>
            </w:r>
          </w:p>
          <w:p w14:paraId="414755D0" w14:textId="77777777" w:rsidR="003B4FFD" w:rsidRPr="00A12E1C" w:rsidRDefault="003B4FFD" w:rsidP="003B4FFD">
            <w:pPr>
              <w:spacing w:before="100" w:after="100"/>
              <w:rPr>
                <w:rFonts w:ascii="Arial" w:hAnsi="Arial" w:cs="Arial"/>
                <w:strike/>
              </w:rPr>
            </w:pPr>
            <w:r w:rsidRPr="00A12E1C">
              <w:rPr>
                <w:rFonts w:ascii="Arial" w:hAnsi="Arial" w:cs="Arial"/>
                <w:strike/>
              </w:rPr>
              <w:t>Due to the low PTAL, proposals should support transport accessibility improvements.</w:t>
            </w:r>
          </w:p>
          <w:p w14:paraId="68B3EA4C" w14:textId="77777777" w:rsidR="003B4FFD" w:rsidRPr="00A12E1C" w:rsidRDefault="003B4FFD" w:rsidP="003B4FFD">
            <w:pPr>
              <w:rPr>
                <w:rFonts w:ascii="Arial" w:hAnsi="Arial" w:cs="Arial"/>
              </w:rPr>
            </w:pPr>
          </w:p>
        </w:tc>
        <w:tc>
          <w:tcPr>
            <w:tcW w:w="2055" w:type="pct"/>
          </w:tcPr>
          <w:p w14:paraId="5930485D" w14:textId="6F4F189A" w:rsidR="003B4FFD" w:rsidRPr="00A12E1C" w:rsidRDefault="003B4FFD" w:rsidP="003B4FFD">
            <w:pPr>
              <w:spacing w:before="100" w:after="100"/>
              <w:rPr>
                <w:rFonts w:ascii="Arial" w:hAnsi="Arial" w:cs="Arial"/>
                <w:strike/>
                <w:color w:val="4472C4" w:themeColor="accent1"/>
              </w:rPr>
            </w:pPr>
          </w:p>
        </w:tc>
      </w:tr>
      <w:tr w:rsidR="003B4FFD" w:rsidRPr="00396630" w14:paraId="5852407C" w14:textId="77777777" w:rsidTr="003427A3">
        <w:tc>
          <w:tcPr>
            <w:tcW w:w="830" w:type="pct"/>
          </w:tcPr>
          <w:p w14:paraId="01DD5172" w14:textId="45AE170B" w:rsidR="00F600E9" w:rsidRPr="00A12E1C" w:rsidRDefault="00F600E9" w:rsidP="003B4FFD">
            <w:pPr>
              <w:rPr>
                <w:rFonts w:ascii="Arial" w:hAnsi="Arial" w:cs="Arial"/>
                <w:b/>
                <w:bCs/>
              </w:rPr>
            </w:pPr>
            <w:r w:rsidRPr="00A12E1C">
              <w:rPr>
                <w:rFonts w:ascii="Arial" w:hAnsi="Arial" w:cs="Arial"/>
                <w:b/>
                <w:bCs/>
              </w:rPr>
              <w:t>MM9</w:t>
            </w:r>
            <w:r w:rsidR="00D17686">
              <w:rPr>
                <w:rFonts w:ascii="Arial" w:hAnsi="Arial" w:cs="Arial"/>
                <w:b/>
                <w:bCs/>
              </w:rPr>
              <w:t>3</w:t>
            </w:r>
          </w:p>
          <w:p w14:paraId="54167E28" w14:textId="27083B72" w:rsidR="003B4FFD" w:rsidRPr="00A12E1C" w:rsidRDefault="003B4FFD" w:rsidP="003B4FFD">
            <w:pPr>
              <w:rPr>
                <w:rFonts w:ascii="Arial" w:hAnsi="Arial" w:cs="Arial"/>
                <w:b/>
                <w:bCs/>
              </w:rPr>
            </w:pPr>
            <w:r w:rsidRPr="00A12E1C">
              <w:rPr>
                <w:rFonts w:ascii="Arial" w:hAnsi="Arial" w:cs="Arial"/>
                <w:b/>
                <w:bCs/>
              </w:rPr>
              <w:t>Site No. 11</w:t>
            </w:r>
          </w:p>
        </w:tc>
        <w:tc>
          <w:tcPr>
            <w:tcW w:w="2115" w:type="pct"/>
          </w:tcPr>
          <w:p w14:paraId="7DF298F9" w14:textId="77777777" w:rsidR="003B4FFD" w:rsidRPr="00A12E1C" w:rsidRDefault="003B4FFD" w:rsidP="003B4FFD">
            <w:pPr>
              <w:rPr>
                <w:rFonts w:ascii="Arial" w:hAnsi="Arial" w:cs="Arial"/>
                <w:b/>
                <w:bCs/>
              </w:rPr>
            </w:pPr>
            <w:r w:rsidRPr="00A12E1C">
              <w:rPr>
                <w:rFonts w:ascii="Arial" w:hAnsi="Arial" w:cs="Arial"/>
                <w:b/>
                <w:bCs/>
              </w:rPr>
              <w:t xml:space="preserve">KFC/ Burger King Restaurant </w:t>
            </w:r>
            <w:r w:rsidRPr="00A12E1C">
              <w:rPr>
                <w:rFonts w:ascii="Arial" w:hAnsi="Arial" w:cs="Arial"/>
                <w:b/>
                <w:bCs/>
                <w:color w:val="000000" w:themeColor="text1"/>
                <w:u w:val="single"/>
              </w:rPr>
              <w:t>(Colindale Growth Area)</w:t>
            </w:r>
          </w:p>
        </w:tc>
        <w:tc>
          <w:tcPr>
            <w:tcW w:w="2055" w:type="pct"/>
          </w:tcPr>
          <w:p w14:paraId="5EE37D7E" w14:textId="293D663E" w:rsidR="003B4FFD" w:rsidRPr="00A12E1C" w:rsidRDefault="00CE64EF" w:rsidP="003B4FFD">
            <w:pPr>
              <w:rPr>
                <w:rFonts w:ascii="Arial" w:hAnsi="Arial" w:cs="Arial"/>
              </w:rPr>
            </w:pPr>
            <w:r>
              <w:rPr>
                <w:rFonts w:ascii="Arial" w:hAnsi="Arial" w:cs="Arial"/>
                <w:b/>
                <w:bCs/>
              </w:rPr>
              <w:t xml:space="preserve">Both positive and negative impacts on different </w:t>
            </w:r>
            <w:r w:rsidR="00C0145F">
              <w:rPr>
                <w:rFonts w:ascii="Arial" w:hAnsi="Arial" w:cs="Arial"/>
                <w:b/>
                <w:bCs/>
              </w:rPr>
              <w:t>SA/</w:t>
            </w:r>
            <w:r>
              <w:rPr>
                <w:rFonts w:ascii="Arial" w:hAnsi="Arial" w:cs="Arial"/>
                <w:b/>
                <w:bCs/>
              </w:rPr>
              <w:t xml:space="preserve">IIA objectives but considered </w:t>
            </w:r>
            <w:r w:rsidR="007E1ABD">
              <w:rPr>
                <w:rFonts w:ascii="Arial" w:hAnsi="Arial" w:cs="Arial"/>
                <w:b/>
                <w:bCs/>
              </w:rPr>
              <w:t xml:space="preserve">to be </w:t>
            </w:r>
            <w:r>
              <w:rPr>
                <w:rFonts w:ascii="Arial" w:hAnsi="Arial" w:cs="Arial"/>
                <w:b/>
                <w:bCs/>
              </w:rPr>
              <w:t xml:space="preserve">balanced </w:t>
            </w:r>
            <w:r w:rsidR="003F7AF0">
              <w:rPr>
                <w:rFonts w:ascii="Arial" w:hAnsi="Arial" w:cs="Arial"/>
                <w:b/>
                <w:bCs/>
              </w:rPr>
              <w:t>o</w:t>
            </w:r>
            <w:r w:rsidR="007E1ABD">
              <w:rPr>
                <w:rFonts w:ascii="Arial" w:hAnsi="Arial" w:cs="Arial"/>
                <w:b/>
                <w:bCs/>
              </w:rPr>
              <w:t xml:space="preserve">verall </w:t>
            </w:r>
            <w:r>
              <w:rPr>
                <w:rFonts w:ascii="Arial" w:hAnsi="Arial" w:cs="Arial"/>
                <w:b/>
                <w:bCs/>
              </w:rPr>
              <w:t xml:space="preserve">and </w:t>
            </w:r>
            <w:r w:rsidR="007E1ABD">
              <w:rPr>
                <w:rFonts w:ascii="Arial" w:hAnsi="Arial" w:cs="Arial"/>
                <w:b/>
                <w:bCs/>
              </w:rPr>
              <w:t xml:space="preserve">therefore </w:t>
            </w:r>
            <w:r w:rsidR="00E63147">
              <w:rPr>
                <w:rFonts w:ascii="Arial" w:hAnsi="Arial" w:cs="Arial"/>
                <w:b/>
                <w:bCs/>
              </w:rPr>
              <w:t xml:space="preserve">resulting in </w:t>
            </w:r>
            <w:r>
              <w:rPr>
                <w:rFonts w:ascii="Arial" w:hAnsi="Arial" w:cs="Arial"/>
                <w:b/>
                <w:bCs/>
              </w:rPr>
              <w:t xml:space="preserve">no </w:t>
            </w:r>
            <w:r w:rsidRPr="00B72C4B">
              <w:rPr>
                <w:rFonts w:ascii="Arial" w:hAnsi="Arial" w:cs="Arial"/>
                <w:b/>
                <w:bCs/>
              </w:rPr>
              <w:t xml:space="preserve">significant </w:t>
            </w:r>
            <w:r>
              <w:rPr>
                <w:rFonts w:ascii="Arial" w:hAnsi="Arial" w:cs="Arial"/>
                <w:b/>
                <w:bCs/>
              </w:rPr>
              <w:t xml:space="preserve">overall </w:t>
            </w:r>
            <w:r w:rsidRPr="00B72C4B">
              <w:rPr>
                <w:rFonts w:ascii="Arial" w:hAnsi="Arial" w:cs="Arial"/>
                <w:b/>
                <w:bCs/>
              </w:rPr>
              <w:t>impact</w:t>
            </w:r>
            <w:r>
              <w:rPr>
                <w:rFonts w:ascii="Arial" w:hAnsi="Arial" w:cs="Arial"/>
                <w:b/>
                <w:bCs/>
              </w:rPr>
              <w:t>s</w:t>
            </w:r>
            <w:r w:rsidRPr="00B72C4B">
              <w:rPr>
                <w:rFonts w:ascii="Arial" w:hAnsi="Arial" w:cs="Arial"/>
                <w:b/>
                <w:bCs/>
              </w:rPr>
              <w:t xml:space="preserve"> on the sustainability appraisal</w:t>
            </w:r>
            <w:r>
              <w:rPr>
                <w:rFonts w:ascii="Arial" w:hAnsi="Arial" w:cs="Arial"/>
                <w:b/>
                <w:bCs/>
              </w:rPr>
              <w:t xml:space="preserve">. </w:t>
            </w:r>
          </w:p>
        </w:tc>
      </w:tr>
      <w:tr w:rsidR="003B4FFD" w:rsidRPr="00396630" w14:paraId="03F85325" w14:textId="77777777" w:rsidTr="003427A3">
        <w:tc>
          <w:tcPr>
            <w:tcW w:w="830" w:type="pct"/>
          </w:tcPr>
          <w:p w14:paraId="6680BC99"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73D01478" w14:textId="77777777" w:rsidR="003B4FFD" w:rsidRPr="00A12E1C" w:rsidRDefault="003B4FFD" w:rsidP="003B4FFD">
            <w:pPr>
              <w:rPr>
                <w:rFonts w:ascii="Arial" w:hAnsi="Arial" w:cs="Arial"/>
                <w:b/>
                <w:bCs/>
              </w:rPr>
            </w:pPr>
            <w:r w:rsidRPr="00A12E1C">
              <w:rPr>
                <w:rFonts w:ascii="Arial" w:hAnsi="Arial" w:cs="Arial"/>
                <w:b/>
                <w:bCs/>
              </w:rPr>
              <w:t>Edgware Road, NW9 5EB</w:t>
            </w:r>
          </w:p>
        </w:tc>
        <w:tc>
          <w:tcPr>
            <w:tcW w:w="2055" w:type="pct"/>
          </w:tcPr>
          <w:p w14:paraId="10AE2619" w14:textId="25C457C9" w:rsidR="003B4FFD" w:rsidRPr="00A12E1C" w:rsidRDefault="003B4FFD" w:rsidP="003B4FFD">
            <w:pPr>
              <w:rPr>
                <w:rFonts w:ascii="Arial" w:hAnsi="Arial" w:cs="Arial"/>
              </w:rPr>
            </w:pPr>
          </w:p>
        </w:tc>
      </w:tr>
      <w:tr w:rsidR="003B4FFD" w:rsidRPr="00396630" w14:paraId="6D2B2FF4" w14:textId="77777777" w:rsidTr="003427A3">
        <w:tc>
          <w:tcPr>
            <w:tcW w:w="830" w:type="pct"/>
            <w:vAlign w:val="center"/>
          </w:tcPr>
          <w:p w14:paraId="689A5F8C"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0550650A" w14:textId="77777777" w:rsidR="003B4FFD" w:rsidRPr="00A12E1C" w:rsidRDefault="003B4FFD" w:rsidP="003B4FFD">
            <w:pPr>
              <w:rPr>
                <w:rFonts w:ascii="Arial" w:hAnsi="Arial" w:cs="Arial"/>
              </w:rPr>
            </w:pPr>
            <w:r w:rsidRPr="00A12E1C">
              <w:rPr>
                <w:rFonts w:ascii="Arial" w:hAnsi="Arial" w:cs="Arial"/>
                <w:noProof/>
              </w:rPr>
              <w:t xml:space="preserve">Colindale </w:t>
            </w:r>
            <w:r w:rsidRPr="00A12E1C">
              <w:rPr>
                <w:rFonts w:ascii="Arial" w:hAnsi="Arial" w:cs="Arial"/>
                <w:noProof/>
                <w:u w:val="single"/>
              </w:rPr>
              <w:t>South</w:t>
            </w:r>
          </w:p>
        </w:tc>
        <w:tc>
          <w:tcPr>
            <w:tcW w:w="2055" w:type="pct"/>
          </w:tcPr>
          <w:p w14:paraId="7840E8AD" w14:textId="77E80A0D" w:rsidR="003B4FFD" w:rsidRPr="00A12E1C" w:rsidRDefault="003357C5" w:rsidP="003B4FFD">
            <w:pPr>
              <w:rPr>
                <w:rFonts w:ascii="Arial" w:hAnsi="Arial" w:cs="Arial"/>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385CF6">
              <w:rPr>
                <w:rFonts w:ascii="Arial" w:hAnsi="Arial" w:cs="Arial"/>
                <w:noProof/>
              </w:rPr>
              <w:t xml:space="preserve"> There are no implications on the SA/IIA objectives.</w:t>
            </w:r>
          </w:p>
        </w:tc>
      </w:tr>
      <w:tr w:rsidR="003B4FFD" w:rsidRPr="00396630" w14:paraId="31EC5E77" w14:textId="77777777" w:rsidTr="003427A3">
        <w:tc>
          <w:tcPr>
            <w:tcW w:w="830" w:type="pct"/>
            <w:vAlign w:val="center"/>
          </w:tcPr>
          <w:p w14:paraId="2CDB8E44"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7DED8C75" w14:textId="77777777" w:rsidR="003B4FFD" w:rsidRPr="00A12E1C" w:rsidRDefault="003B4FFD" w:rsidP="003B4FFD">
            <w:pPr>
              <w:rPr>
                <w:rFonts w:ascii="Arial" w:hAnsi="Arial" w:cs="Arial"/>
              </w:rPr>
            </w:pPr>
            <w:r w:rsidRPr="00A12E1C">
              <w:rPr>
                <w:rFonts w:ascii="Arial" w:hAnsi="Arial" w:cs="Arial"/>
                <w:noProof/>
              </w:rPr>
              <w:t>4</w:t>
            </w:r>
          </w:p>
        </w:tc>
        <w:tc>
          <w:tcPr>
            <w:tcW w:w="2055" w:type="pct"/>
          </w:tcPr>
          <w:p w14:paraId="1D3268D4" w14:textId="78687A15" w:rsidR="003B4FFD" w:rsidRPr="00A12E1C" w:rsidRDefault="003B4FFD" w:rsidP="003B4FFD">
            <w:pPr>
              <w:rPr>
                <w:rFonts w:ascii="Arial" w:hAnsi="Arial" w:cs="Arial"/>
                <w:noProof/>
              </w:rPr>
            </w:pPr>
          </w:p>
        </w:tc>
      </w:tr>
      <w:tr w:rsidR="003B4FFD" w:rsidRPr="00396630" w14:paraId="6A382B29" w14:textId="77777777" w:rsidTr="003427A3">
        <w:tc>
          <w:tcPr>
            <w:tcW w:w="830" w:type="pct"/>
            <w:vAlign w:val="center"/>
          </w:tcPr>
          <w:p w14:paraId="53F0BFB7"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55F7AA11" w14:textId="77777777" w:rsidR="003B4FFD" w:rsidRPr="00A12E1C" w:rsidRDefault="003B4FFD" w:rsidP="003B4FFD">
            <w:pPr>
              <w:rPr>
                <w:rFonts w:ascii="Arial" w:hAnsi="Arial" w:cs="Arial"/>
              </w:rPr>
            </w:pPr>
            <w:r w:rsidRPr="00A12E1C">
              <w:rPr>
                <w:rFonts w:ascii="Arial" w:hAnsi="Arial" w:cs="Arial"/>
                <w:noProof/>
              </w:rPr>
              <w:t>4</w:t>
            </w:r>
          </w:p>
        </w:tc>
        <w:tc>
          <w:tcPr>
            <w:tcW w:w="2055" w:type="pct"/>
          </w:tcPr>
          <w:p w14:paraId="19443F2C" w14:textId="5B205D15" w:rsidR="003B4FFD" w:rsidRPr="00A12E1C" w:rsidRDefault="003B4FFD" w:rsidP="003B4FFD">
            <w:pPr>
              <w:rPr>
                <w:rFonts w:ascii="Arial" w:hAnsi="Arial" w:cs="Arial"/>
                <w:noProof/>
              </w:rPr>
            </w:pPr>
          </w:p>
        </w:tc>
      </w:tr>
      <w:tr w:rsidR="003B4FFD" w:rsidRPr="00396630" w14:paraId="68FEB2CC" w14:textId="77777777" w:rsidTr="003427A3">
        <w:tc>
          <w:tcPr>
            <w:tcW w:w="830" w:type="pct"/>
            <w:vAlign w:val="center"/>
          </w:tcPr>
          <w:p w14:paraId="07DCBC3C"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3A2DF255" w14:textId="77777777" w:rsidR="003B4FFD" w:rsidRPr="00A12E1C" w:rsidRDefault="003B4FFD" w:rsidP="003B4FFD">
            <w:pPr>
              <w:rPr>
                <w:rFonts w:ascii="Arial" w:hAnsi="Arial" w:cs="Arial"/>
              </w:rPr>
            </w:pPr>
            <w:r w:rsidRPr="00A12E1C">
              <w:rPr>
                <w:rFonts w:ascii="Arial" w:hAnsi="Arial" w:cs="Arial"/>
                <w:noProof/>
              </w:rPr>
              <w:t>0.44 ha</w:t>
            </w:r>
          </w:p>
        </w:tc>
        <w:tc>
          <w:tcPr>
            <w:tcW w:w="2055" w:type="pct"/>
          </w:tcPr>
          <w:p w14:paraId="0FB68AFD" w14:textId="039FC660" w:rsidR="003B4FFD" w:rsidRPr="00A12E1C" w:rsidRDefault="003B4FFD" w:rsidP="003B4FFD">
            <w:pPr>
              <w:rPr>
                <w:rFonts w:ascii="Arial" w:hAnsi="Arial" w:cs="Arial"/>
                <w:noProof/>
              </w:rPr>
            </w:pPr>
          </w:p>
        </w:tc>
      </w:tr>
      <w:tr w:rsidR="003B4FFD" w:rsidRPr="00396630" w14:paraId="63A20D87" w14:textId="77777777" w:rsidTr="003427A3">
        <w:tc>
          <w:tcPr>
            <w:tcW w:w="830" w:type="pct"/>
            <w:vAlign w:val="center"/>
          </w:tcPr>
          <w:p w14:paraId="0E1E205E"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4CC6AF9" w14:textId="77777777" w:rsidR="003B4FFD" w:rsidRPr="00A12E1C" w:rsidRDefault="003B4FFD" w:rsidP="003B4FFD">
            <w:pPr>
              <w:rPr>
                <w:rFonts w:ascii="Arial" w:hAnsi="Arial" w:cs="Arial"/>
              </w:rPr>
            </w:pPr>
            <w:r w:rsidRPr="00A12E1C">
              <w:rPr>
                <w:rFonts w:ascii="Arial" w:hAnsi="Arial" w:cs="Arial"/>
                <w:noProof/>
              </w:rPr>
              <w:t>Private</w:t>
            </w:r>
          </w:p>
        </w:tc>
        <w:tc>
          <w:tcPr>
            <w:tcW w:w="2055" w:type="pct"/>
          </w:tcPr>
          <w:p w14:paraId="2130AE79" w14:textId="2389F8E4" w:rsidR="003B4FFD" w:rsidRPr="00A12E1C" w:rsidRDefault="003B4FFD" w:rsidP="003B4FFD">
            <w:pPr>
              <w:rPr>
                <w:rFonts w:ascii="Arial" w:hAnsi="Arial" w:cs="Arial"/>
                <w:noProof/>
              </w:rPr>
            </w:pPr>
          </w:p>
        </w:tc>
      </w:tr>
      <w:tr w:rsidR="003B4FFD" w:rsidRPr="00396630" w14:paraId="7130DBA6" w14:textId="77777777" w:rsidTr="003427A3">
        <w:tc>
          <w:tcPr>
            <w:tcW w:w="830" w:type="pct"/>
            <w:vAlign w:val="center"/>
          </w:tcPr>
          <w:p w14:paraId="5AEDEF60"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5050EF6" w14:textId="77777777" w:rsidR="003B4FFD" w:rsidRPr="00A12E1C" w:rsidRDefault="003B4FFD" w:rsidP="003B4FFD">
            <w:pPr>
              <w:rPr>
                <w:rFonts w:ascii="Arial" w:hAnsi="Arial" w:cs="Arial"/>
              </w:rPr>
            </w:pPr>
            <w:r w:rsidRPr="00A12E1C">
              <w:rPr>
                <w:rFonts w:ascii="Arial" w:hAnsi="Arial" w:cs="Arial"/>
                <w:noProof/>
              </w:rPr>
              <w:t>Colindale Area Action Plan</w:t>
            </w:r>
          </w:p>
        </w:tc>
        <w:tc>
          <w:tcPr>
            <w:tcW w:w="2055" w:type="pct"/>
          </w:tcPr>
          <w:p w14:paraId="5E1BF272" w14:textId="7F1DF627" w:rsidR="003B4FFD" w:rsidRPr="00A12E1C" w:rsidRDefault="003B4FFD" w:rsidP="003B4FFD">
            <w:pPr>
              <w:rPr>
                <w:rFonts w:ascii="Arial" w:hAnsi="Arial" w:cs="Arial"/>
                <w:noProof/>
              </w:rPr>
            </w:pPr>
          </w:p>
        </w:tc>
      </w:tr>
      <w:tr w:rsidR="003B4FFD" w:rsidRPr="00396630" w14:paraId="41E9734D" w14:textId="77777777" w:rsidTr="003427A3">
        <w:tc>
          <w:tcPr>
            <w:tcW w:w="830" w:type="pct"/>
            <w:vAlign w:val="center"/>
          </w:tcPr>
          <w:p w14:paraId="7A676025"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6AE05A8F" w14:textId="77777777" w:rsidR="003B4FFD" w:rsidRPr="00A12E1C" w:rsidRDefault="003B4FFD" w:rsidP="003B4FFD">
            <w:pPr>
              <w:rPr>
                <w:rFonts w:ascii="Arial" w:hAnsi="Arial" w:cs="Arial"/>
              </w:rPr>
            </w:pPr>
            <w:r w:rsidRPr="00A12E1C">
              <w:rPr>
                <w:rFonts w:ascii="Arial" w:hAnsi="Arial" w:cs="Arial"/>
                <w:strike/>
              </w:rPr>
              <w:t>Central</w:t>
            </w:r>
            <w:r w:rsidRPr="00A12E1C">
              <w:rPr>
                <w:rFonts w:ascii="Arial" w:hAnsi="Arial" w:cs="Arial"/>
              </w:rPr>
              <w:t xml:space="preserve"> Urban</w:t>
            </w:r>
            <w:r w:rsidRPr="00A12E1C">
              <w:rPr>
                <w:rFonts w:ascii="Arial" w:hAnsi="Arial" w:cs="Arial"/>
                <w:strike/>
              </w:rPr>
              <w:t xml:space="preserve"> </w:t>
            </w:r>
          </w:p>
        </w:tc>
        <w:tc>
          <w:tcPr>
            <w:tcW w:w="2055" w:type="pct"/>
          </w:tcPr>
          <w:p w14:paraId="3BFF082D" w14:textId="51D7127E" w:rsidR="003B4FFD" w:rsidRPr="00A12E1C" w:rsidRDefault="00036595" w:rsidP="003B4FFD">
            <w:pPr>
              <w:rPr>
                <w:rFonts w:ascii="Arial" w:hAnsi="Arial" w:cs="Arial"/>
                <w:strike/>
              </w:rPr>
            </w:pPr>
            <w:r>
              <w:rPr>
                <w:rFonts w:ascii="Arial" w:hAnsi="Arial" w:cs="Arial"/>
              </w:rPr>
              <w:t xml:space="preserve">Reclassification of </w:t>
            </w:r>
            <w:r w:rsidR="00941F43">
              <w:rPr>
                <w:rFonts w:ascii="Arial" w:hAnsi="Arial" w:cs="Arial"/>
              </w:rPr>
              <w:t xml:space="preserve">the density </w:t>
            </w:r>
            <w:r w:rsidR="005A0712">
              <w:rPr>
                <w:rFonts w:ascii="Arial" w:hAnsi="Arial" w:cs="Arial"/>
              </w:rPr>
              <w:t xml:space="preserve">categorisation of the </w:t>
            </w:r>
            <w:r>
              <w:rPr>
                <w:rFonts w:ascii="Arial" w:hAnsi="Arial" w:cs="Arial"/>
              </w:rPr>
              <w:t>site thereby impacting on (reducing) the indicative residential capacity for the site.</w:t>
            </w:r>
            <w:r w:rsidR="00982BCA">
              <w:t xml:space="preserve"> </w:t>
            </w:r>
            <w:r w:rsidR="00C812C0">
              <w:rPr>
                <w:rFonts w:ascii="Arial" w:hAnsi="Arial" w:cs="Arial"/>
              </w:rPr>
              <w:t>This reduction</w:t>
            </w:r>
            <w:r w:rsidR="00221855">
              <w:rPr>
                <w:rFonts w:ascii="Arial" w:hAnsi="Arial" w:cs="Arial"/>
              </w:rPr>
              <w:t xml:space="preserve"> could</w:t>
            </w:r>
            <w:r w:rsidR="00C812C0">
              <w:rPr>
                <w:rFonts w:ascii="Arial" w:hAnsi="Arial" w:cs="Arial"/>
              </w:rPr>
              <w:t xml:space="preserve"> </w:t>
            </w:r>
            <w:r w:rsidR="00982BCA" w:rsidRPr="00982BCA">
              <w:rPr>
                <w:rFonts w:ascii="Arial" w:hAnsi="Arial" w:cs="Arial"/>
              </w:rPr>
              <w:t>impact negatively on SA/IIA objectives seeking to ensure access to affordable housing (5) and the efficient use of land (2).</w:t>
            </w:r>
          </w:p>
        </w:tc>
      </w:tr>
      <w:tr w:rsidR="003B4FFD" w:rsidRPr="00396630" w14:paraId="0C78926C" w14:textId="77777777" w:rsidTr="003427A3">
        <w:tc>
          <w:tcPr>
            <w:tcW w:w="830" w:type="pct"/>
            <w:vAlign w:val="center"/>
          </w:tcPr>
          <w:p w14:paraId="33F9195B"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764E7D5D" w14:textId="77777777" w:rsidR="003B4FFD" w:rsidRPr="00A12E1C" w:rsidRDefault="003B4FFD" w:rsidP="003B4FFD">
            <w:pPr>
              <w:rPr>
                <w:rFonts w:ascii="Arial" w:hAnsi="Arial" w:cs="Arial"/>
              </w:rPr>
            </w:pPr>
            <w:r w:rsidRPr="00A12E1C">
              <w:rPr>
                <w:rFonts w:ascii="Arial" w:hAnsi="Arial" w:cs="Arial"/>
              </w:rPr>
              <w:t>Fast food restaurant and take-away with associated parking</w:t>
            </w:r>
          </w:p>
        </w:tc>
        <w:tc>
          <w:tcPr>
            <w:tcW w:w="2055" w:type="pct"/>
          </w:tcPr>
          <w:p w14:paraId="3C2C59AA" w14:textId="3B792044" w:rsidR="003B4FFD" w:rsidRPr="00A12E1C" w:rsidRDefault="003B4FFD" w:rsidP="003B4FFD">
            <w:pPr>
              <w:rPr>
                <w:rFonts w:ascii="Arial" w:hAnsi="Arial" w:cs="Arial"/>
              </w:rPr>
            </w:pPr>
          </w:p>
        </w:tc>
      </w:tr>
      <w:tr w:rsidR="003B4FFD" w:rsidRPr="00396630" w14:paraId="3FA10A58" w14:textId="77777777" w:rsidTr="003427A3">
        <w:tc>
          <w:tcPr>
            <w:tcW w:w="830" w:type="pct"/>
            <w:vAlign w:val="center"/>
          </w:tcPr>
          <w:p w14:paraId="0895ED8A"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7AC6725D" w14:textId="77777777" w:rsidR="003B4FFD" w:rsidRPr="00A12E1C" w:rsidRDefault="003B4FFD" w:rsidP="003B4FFD">
            <w:pPr>
              <w:rPr>
                <w:rFonts w:ascii="Arial" w:hAnsi="Arial" w:cs="Arial"/>
                <w:strike/>
                <w:u w:val="single"/>
              </w:rPr>
            </w:pPr>
            <w:r w:rsidRPr="00A12E1C">
              <w:rPr>
                <w:rFonts w:ascii="Arial" w:hAnsi="Arial" w:cs="Arial"/>
                <w:strike/>
              </w:rPr>
              <w:t xml:space="preserve">0-5 years  </w:t>
            </w:r>
            <w:r w:rsidRPr="00A12E1C">
              <w:rPr>
                <w:rFonts w:ascii="Arial" w:hAnsi="Arial" w:cs="Arial"/>
                <w:u w:val="single"/>
              </w:rPr>
              <w:t>6-10 years.</w:t>
            </w:r>
            <w:r w:rsidRPr="00A12E1C">
              <w:rPr>
                <w:rFonts w:ascii="Arial" w:hAnsi="Arial" w:cs="Arial"/>
                <w:strike/>
                <w:u w:val="single"/>
              </w:rPr>
              <w:t xml:space="preserve"> </w:t>
            </w:r>
          </w:p>
          <w:p w14:paraId="2A1E5292" w14:textId="77777777" w:rsidR="003B4FFD" w:rsidRPr="00A12E1C" w:rsidRDefault="003B4FFD" w:rsidP="003B4FFD">
            <w:pPr>
              <w:rPr>
                <w:rFonts w:ascii="Arial" w:hAnsi="Arial" w:cs="Arial"/>
              </w:rPr>
            </w:pPr>
            <w:r w:rsidRPr="00A12E1C">
              <w:rPr>
                <w:rFonts w:ascii="Arial" w:hAnsi="Arial" w:cs="Arial"/>
                <w:color w:val="FF0000"/>
              </w:rPr>
              <w:t xml:space="preserve"> </w:t>
            </w:r>
          </w:p>
        </w:tc>
        <w:tc>
          <w:tcPr>
            <w:tcW w:w="2055" w:type="pct"/>
          </w:tcPr>
          <w:p w14:paraId="68527D62" w14:textId="4B6769B6" w:rsidR="003B4FFD" w:rsidRPr="00A12E1C" w:rsidRDefault="000E452F"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w:t>
            </w:r>
            <w:r>
              <w:rPr>
                <w:rFonts w:ascii="Arial" w:hAnsi="Arial" w:cs="Arial"/>
              </w:rPr>
              <w:lastRenderedPageBreak/>
              <w:t xml:space="preserve">submitted and also the start of the 15 year plan period in 2021. </w:t>
            </w:r>
            <w:r w:rsidR="000119F4" w:rsidRPr="000119F4">
              <w:rPr>
                <w:rFonts w:ascii="Arial" w:hAnsi="Arial" w:cs="Arial"/>
              </w:rPr>
              <w:t>Revised timeframe for delivery of housing</w:t>
            </w:r>
            <w:r w:rsidR="00560EEB">
              <w:rPr>
                <w:rFonts w:ascii="Arial" w:hAnsi="Arial" w:cs="Arial"/>
              </w:rPr>
              <w:t>,</w:t>
            </w:r>
            <w:r w:rsidR="000119F4" w:rsidRPr="000119F4">
              <w:rPr>
                <w:rFonts w:ascii="Arial" w:hAnsi="Arial" w:cs="Arial"/>
              </w:rPr>
              <w:t xml:space="preserve"> whilst having a marginal negative effect on the</w:t>
            </w:r>
            <w:r w:rsidR="00221855">
              <w:rPr>
                <w:rFonts w:ascii="Arial" w:hAnsi="Arial" w:cs="Arial"/>
              </w:rPr>
              <w:t xml:space="preserve"> timing of the</w:t>
            </w:r>
            <w:r w:rsidR="000119F4" w:rsidRPr="000119F4">
              <w:rPr>
                <w:rFonts w:ascii="Arial" w:hAnsi="Arial" w:cs="Arial"/>
              </w:rPr>
              <w:t xml:space="preserve"> provision of housing</w:t>
            </w:r>
            <w:r w:rsidR="00221855">
              <w:rPr>
                <w:rFonts w:ascii="Arial" w:hAnsi="Arial" w:cs="Arial"/>
              </w:rPr>
              <w:t xml:space="preserve"> to meet identified needs</w:t>
            </w:r>
            <w:r w:rsidR="000119F4" w:rsidRPr="000119F4">
              <w:rPr>
                <w:rFonts w:ascii="Arial" w:hAnsi="Arial" w:cs="Arial"/>
              </w:rPr>
              <w:t>, is not considered to have a significant impact on the SA/IIA objectives.</w:t>
            </w:r>
          </w:p>
        </w:tc>
      </w:tr>
      <w:tr w:rsidR="003B4FFD" w:rsidRPr="00396630" w14:paraId="355212AA" w14:textId="77777777" w:rsidTr="003427A3">
        <w:tc>
          <w:tcPr>
            <w:tcW w:w="830" w:type="pct"/>
          </w:tcPr>
          <w:p w14:paraId="2016A178"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1F3D47B8"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0CF5307E" w14:textId="30D7B256" w:rsidR="003B4FFD" w:rsidRPr="00A12E1C" w:rsidRDefault="003B4FFD" w:rsidP="003B4FFD">
            <w:pPr>
              <w:rPr>
                <w:rFonts w:ascii="Arial" w:hAnsi="Arial" w:cs="Arial"/>
              </w:rPr>
            </w:pPr>
          </w:p>
        </w:tc>
      </w:tr>
      <w:tr w:rsidR="003B4FFD" w:rsidRPr="00396630" w14:paraId="12DDEF00" w14:textId="77777777" w:rsidTr="003427A3">
        <w:tc>
          <w:tcPr>
            <w:tcW w:w="830" w:type="pct"/>
          </w:tcPr>
          <w:p w14:paraId="28A2C2C6"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0716F68E"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16FD6A26" w14:textId="5DE15AB7" w:rsidR="003B4FFD" w:rsidRPr="00A12E1C" w:rsidRDefault="003B4FFD" w:rsidP="003B4FFD">
            <w:pPr>
              <w:rPr>
                <w:rFonts w:ascii="Arial" w:hAnsi="Arial" w:cs="Arial"/>
              </w:rPr>
            </w:pPr>
          </w:p>
        </w:tc>
      </w:tr>
      <w:tr w:rsidR="003B4FFD" w:rsidRPr="00396630" w14:paraId="3FD1F164" w14:textId="77777777" w:rsidTr="003427A3">
        <w:tc>
          <w:tcPr>
            <w:tcW w:w="830" w:type="pct"/>
          </w:tcPr>
          <w:p w14:paraId="67269981"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EDBE725" w14:textId="77777777" w:rsidR="003B4FFD" w:rsidRPr="00A12E1C" w:rsidRDefault="003B4FFD" w:rsidP="003B4FFD">
            <w:pPr>
              <w:spacing w:before="60"/>
              <w:rPr>
                <w:rFonts w:ascii="Arial" w:hAnsi="Arial" w:cs="Arial"/>
              </w:rPr>
            </w:pPr>
            <w:r w:rsidRPr="00A12E1C">
              <w:rPr>
                <w:rFonts w:ascii="Arial" w:hAnsi="Arial" w:cs="Arial"/>
              </w:rPr>
              <w:t xml:space="preserve">The site consists of a fast food restaurant and take away on a low-density site, with the single-storey building surrounded by surface car parking. </w:t>
            </w:r>
          </w:p>
          <w:p w14:paraId="653F44E4" w14:textId="77777777" w:rsidR="003B4FFD" w:rsidRPr="00A12E1C" w:rsidRDefault="003B4FFD" w:rsidP="003B4FFD">
            <w:pPr>
              <w:spacing w:before="60"/>
              <w:rPr>
                <w:rFonts w:ascii="Arial" w:hAnsi="Arial" w:cs="Arial"/>
              </w:rPr>
            </w:pPr>
            <w:r w:rsidRPr="00A12E1C">
              <w:rPr>
                <w:rFonts w:ascii="Arial" w:hAnsi="Arial" w:cs="Arial"/>
              </w:rPr>
              <w:t xml:space="preserve">The site lies on the busy arterial A5/ Edgware Road, along which a significant amount of development and intensification is being undertaken. Surrounding the site along this section of the A5/ Edgware Road are large scale business premises. </w:t>
            </w:r>
          </w:p>
          <w:p w14:paraId="4742BF7C" w14:textId="15C93BB9" w:rsidR="003B4FFD" w:rsidRPr="00A12E1C" w:rsidRDefault="003B4FFD" w:rsidP="003B4FFD">
            <w:pPr>
              <w:spacing w:before="60"/>
              <w:rPr>
                <w:rFonts w:ascii="Arial" w:hAnsi="Arial" w:cs="Arial"/>
              </w:rPr>
            </w:pPr>
            <w:r w:rsidRPr="00F303DC">
              <w:rPr>
                <w:rFonts w:ascii="Arial" w:hAnsi="Arial" w:cs="Arial"/>
              </w:rPr>
              <w:t xml:space="preserve">The Watling Estate Conservation Area is to the north of the site, while within Brent the Roe Green Village Conservation Area lies to the </w:t>
            </w:r>
            <w:proofErr w:type="spellStart"/>
            <w:r w:rsidR="00E073D7" w:rsidRPr="00F303DC">
              <w:rPr>
                <w:rFonts w:ascii="Arial" w:hAnsi="Arial" w:cs="Arial"/>
                <w:u w:val="single"/>
              </w:rPr>
              <w:t>west</w:t>
            </w:r>
            <w:r w:rsidRPr="00F303DC">
              <w:rPr>
                <w:rFonts w:ascii="Arial" w:hAnsi="Arial" w:cs="Arial"/>
                <w:strike/>
              </w:rPr>
              <w:t>east</w:t>
            </w:r>
            <w:proofErr w:type="spellEnd"/>
            <w:r w:rsidRPr="00F303DC">
              <w:rPr>
                <w:rFonts w:ascii="Arial" w:hAnsi="Arial" w:cs="Arial"/>
              </w:rPr>
              <w:t>, and the Buck Lane Conservation Area is to the south</w:t>
            </w:r>
            <w:r w:rsidR="00F303DC" w:rsidRPr="00F303DC">
              <w:rPr>
                <w:rFonts w:ascii="Arial" w:hAnsi="Arial" w:cs="Arial"/>
                <w:u w:val="single"/>
              </w:rPr>
              <w:t>-west</w:t>
            </w:r>
            <w:r w:rsidRPr="00F303DC">
              <w:rPr>
                <w:rFonts w:ascii="Arial" w:hAnsi="Arial" w:cs="Arial"/>
              </w:rPr>
              <w:t>.</w:t>
            </w:r>
            <w:r w:rsidRPr="00A12E1C">
              <w:rPr>
                <w:rFonts w:ascii="Arial" w:hAnsi="Arial" w:cs="Arial"/>
              </w:rPr>
              <w:t xml:space="preserve"> </w:t>
            </w:r>
          </w:p>
          <w:p w14:paraId="66B8DE06" w14:textId="77777777" w:rsidR="003B4FFD" w:rsidRPr="00A12E1C" w:rsidRDefault="003B4FFD" w:rsidP="003B4FFD">
            <w:pPr>
              <w:rPr>
                <w:rFonts w:ascii="Arial" w:hAnsi="Arial" w:cs="Arial"/>
              </w:rPr>
            </w:pPr>
            <w:r w:rsidRPr="00A12E1C">
              <w:rPr>
                <w:rFonts w:ascii="Arial" w:hAnsi="Arial" w:cs="Arial"/>
              </w:rPr>
              <w:t>To the rear is low rise residential housing.  Colindale Station is within less than 1km and the A5/ Edgware Road has a high level of bus services.</w:t>
            </w:r>
          </w:p>
        </w:tc>
        <w:tc>
          <w:tcPr>
            <w:tcW w:w="2055" w:type="pct"/>
          </w:tcPr>
          <w:p w14:paraId="5D2A6E2F" w14:textId="15663735" w:rsidR="003B4FFD" w:rsidRPr="00A12E1C" w:rsidRDefault="003B4FFD" w:rsidP="003B4FFD">
            <w:pPr>
              <w:spacing w:before="60"/>
              <w:rPr>
                <w:rFonts w:ascii="Arial" w:hAnsi="Arial" w:cs="Arial"/>
              </w:rPr>
            </w:pPr>
          </w:p>
        </w:tc>
      </w:tr>
      <w:tr w:rsidR="003B4FFD" w:rsidRPr="00396630" w14:paraId="307B704F" w14:textId="77777777" w:rsidTr="003427A3">
        <w:tc>
          <w:tcPr>
            <w:tcW w:w="830" w:type="pct"/>
          </w:tcPr>
          <w:p w14:paraId="74266DE1"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015247CE" w14:textId="77777777" w:rsidR="003B4FFD" w:rsidRPr="00A12E1C" w:rsidRDefault="003B4FFD" w:rsidP="003B4FFD">
            <w:pPr>
              <w:rPr>
                <w:rFonts w:ascii="Arial" w:hAnsi="Arial" w:cs="Arial"/>
              </w:rPr>
            </w:pPr>
            <w:r w:rsidRPr="00A12E1C">
              <w:rPr>
                <w:rFonts w:ascii="Arial" w:hAnsi="Arial" w:cs="Arial"/>
                <w:strike/>
              </w:rPr>
              <w:t xml:space="preserve">GSS01, GSS06, HOU01, HOU02, CDH01, CDH02, CDH03, CDH04, ECY03, ECC02, CHW02, TOW03, TRC01, TRC03  </w:t>
            </w:r>
          </w:p>
        </w:tc>
        <w:tc>
          <w:tcPr>
            <w:tcW w:w="2055" w:type="pct"/>
          </w:tcPr>
          <w:p w14:paraId="4C994F13" w14:textId="57378082" w:rsidR="003B4FFD" w:rsidRPr="00791FC9" w:rsidRDefault="00E36ED1" w:rsidP="003B4FFD">
            <w:pPr>
              <w:rPr>
                <w:rFonts w:ascii="Arial" w:hAnsi="Arial" w:cs="Arial"/>
              </w:rPr>
            </w:pPr>
            <w:r w:rsidRPr="00E36ED1">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19E83F2C" w14:textId="77777777" w:rsidTr="003427A3">
        <w:tc>
          <w:tcPr>
            <w:tcW w:w="830" w:type="pct"/>
          </w:tcPr>
          <w:p w14:paraId="0A9054EE" w14:textId="35614673"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5E16D3D9" w14:textId="77777777" w:rsidR="003B4FFD" w:rsidRPr="00A12E1C" w:rsidRDefault="003B4FFD" w:rsidP="003B4FFD">
            <w:pPr>
              <w:autoSpaceDE w:val="0"/>
              <w:autoSpaceDN w:val="0"/>
              <w:adjustRightInd w:val="0"/>
              <w:jc w:val="both"/>
              <w:rPr>
                <w:rFonts w:ascii="Arial" w:hAnsi="Arial" w:cs="Arial"/>
                <w:color w:val="000000" w:themeColor="text1"/>
              </w:rPr>
            </w:pPr>
            <w:r w:rsidRPr="00A12E1C">
              <w:rPr>
                <w:rFonts w:ascii="Arial" w:hAnsi="Arial" w:cs="Arial"/>
                <w:strike/>
                <w:color w:val="000000" w:themeColor="text1"/>
              </w:rPr>
              <w:t>90% residential floorspace with 10% floorspace restaurant</w:t>
            </w:r>
            <w:r w:rsidRPr="00A12E1C">
              <w:rPr>
                <w:rFonts w:ascii="Arial" w:hAnsi="Arial" w:cs="Arial"/>
                <w:color w:val="000000" w:themeColor="text1"/>
              </w:rPr>
              <w:t xml:space="preserve"> </w:t>
            </w:r>
          </w:p>
          <w:p w14:paraId="2CCA1E2D" w14:textId="77777777" w:rsidR="003B4FFD" w:rsidRPr="00A12E1C" w:rsidRDefault="003B4FFD" w:rsidP="003B4FFD">
            <w:pPr>
              <w:rPr>
                <w:rFonts w:ascii="Arial" w:hAnsi="Arial" w:cs="Arial"/>
              </w:rPr>
            </w:pPr>
            <w:r w:rsidRPr="00A12E1C">
              <w:rPr>
                <w:rFonts w:ascii="Arial" w:hAnsi="Arial" w:cs="Arial"/>
                <w:color w:val="000000" w:themeColor="text1"/>
                <w:u w:val="single"/>
              </w:rPr>
              <w:t>Residential led development with Use Class E(b)</w:t>
            </w:r>
          </w:p>
        </w:tc>
        <w:tc>
          <w:tcPr>
            <w:tcW w:w="2055" w:type="pct"/>
          </w:tcPr>
          <w:p w14:paraId="60F45EDD" w14:textId="20CC41AF" w:rsidR="003B4FFD" w:rsidRPr="00791FC9" w:rsidRDefault="002E191D" w:rsidP="003B4FFD">
            <w:pPr>
              <w:autoSpaceDE w:val="0"/>
              <w:autoSpaceDN w:val="0"/>
              <w:adjustRightInd w:val="0"/>
              <w:jc w:val="both"/>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396630" w14:paraId="6A0C884A" w14:textId="77777777" w:rsidTr="003427A3">
        <w:tc>
          <w:tcPr>
            <w:tcW w:w="830" w:type="pct"/>
          </w:tcPr>
          <w:p w14:paraId="7DCC2A43" w14:textId="77777777" w:rsidR="003B4FFD" w:rsidRPr="00A12E1C" w:rsidRDefault="003B4FFD" w:rsidP="003B4FFD">
            <w:pPr>
              <w:rPr>
                <w:rFonts w:ascii="Arial" w:hAnsi="Arial" w:cs="Arial"/>
              </w:rPr>
            </w:pPr>
            <w:r w:rsidRPr="00A12E1C">
              <w:rPr>
                <w:rFonts w:ascii="Arial" w:hAnsi="Arial" w:cs="Arial"/>
              </w:rPr>
              <w:lastRenderedPageBreak/>
              <w:t>Indicative residential capacity:</w:t>
            </w:r>
          </w:p>
        </w:tc>
        <w:tc>
          <w:tcPr>
            <w:tcW w:w="2115" w:type="pct"/>
          </w:tcPr>
          <w:p w14:paraId="1C7E3DC9" w14:textId="77777777" w:rsidR="003B4FFD" w:rsidRPr="00A12E1C" w:rsidRDefault="003B4FFD" w:rsidP="003B4FFD">
            <w:pPr>
              <w:rPr>
                <w:rFonts w:ascii="Arial" w:hAnsi="Arial" w:cs="Arial"/>
              </w:rPr>
            </w:pPr>
            <w:r w:rsidRPr="00A12E1C">
              <w:rPr>
                <w:rFonts w:ascii="Arial" w:hAnsi="Arial" w:cs="Arial"/>
                <w:strike/>
              </w:rPr>
              <w:t xml:space="preserve">162 </w:t>
            </w:r>
            <w:r w:rsidRPr="00B246D9">
              <w:rPr>
                <w:rFonts w:ascii="Arial" w:hAnsi="Arial" w:cs="Arial"/>
                <w:u w:val="single"/>
              </w:rPr>
              <w:t>10</w:t>
            </w:r>
            <w:r w:rsidRPr="00A12E1C">
              <w:rPr>
                <w:rFonts w:ascii="Arial" w:hAnsi="Arial" w:cs="Arial"/>
                <w:color w:val="000000" w:themeColor="text1"/>
                <w:u w:val="single"/>
              </w:rPr>
              <w:t xml:space="preserve">2 dwellings </w:t>
            </w:r>
          </w:p>
        </w:tc>
        <w:tc>
          <w:tcPr>
            <w:tcW w:w="2055" w:type="pct"/>
          </w:tcPr>
          <w:p w14:paraId="074FDE73" w14:textId="77777777" w:rsidR="00F1382E" w:rsidRDefault="003B4FFD" w:rsidP="003B4FFD">
            <w:pPr>
              <w:rPr>
                <w:rFonts w:ascii="Arial" w:hAnsi="Arial" w:cs="Arial"/>
              </w:rPr>
            </w:pPr>
            <w:r w:rsidRPr="00A12E1C">
              <w:rPr>
                <w:rFonts w:ascii="Arial" w:hAnsi="Arial" w:cs="Arial"/>
              </w:rPr>
              <w:t>The total number of units has been lowered to reflect the chan</w:t>
            </w:r>
            <w:r w:rsidR="00785E83">
              <w:rPr>
                <w:rFonts w:ascii="Arial" w:hAnsi="Arial" w:cs="Arial"/>
              </w:rPr>
              <w:t>ge</w:t>
            </w:r>
            <w:r w:rsidR="00232CB3">
              <w:rPr>
                <w:rFonts w:ascii="Arial" w:hAnsi="Arial" w:cs="Arial"/>
              </w:rPr>
              <w:t xml:space="preserve"> from central to urban</w:t>
            </w:r>
            <w:r w:rsidR="00785E83">
              <w:rPr>
                <w:rFonts w:ascii="Arial" w:hAnsi="Arial" w:cs="Arial"/>
              </w:rPr>
              <w:t xml:space="preserve"> </w:t>
            </w:r>
            <w:r w:rsidRPr="00A12E1C">
              <w:rPr>
                <w:rFonts w:ascii="Arial" w:hAnsi="Arial" w:cs="Arial"/>
              </w:rPr>
              <w:t xml:space="preserve">in </w:t>
            </w:r>
            <w:r w:rsidR="00002A85">
              <w:rPr>
                <w:rFonts w:ascii="Arial" w:hAnsi="Arial" w:cs="Arial"/>
              </w:rPr>
              <w:t xml:space="preserve">the </w:t>
            </w:r>
            <w:r w:rsidRPr="00A12E1C">
              <w:rPr>
                <w:rFonts w:ascii="Arial" w:hAnsi="Arial" w:cs="Arial"/>
              </w:rPr>
              <w:t xml:space="preserve">land </w:t>
            </w:r>
            <w:r w:rsidR="00002A85">
              <w:rPr>
                <w:rFonts w:ascii="Arial" w:hAnsi="Arial" w:cs="Arial"/>
              </w:rPr>
              <w:t xml:space="preserve">density </w:t>
            </w:r>
            <w:r w:rsidRPr="00A12E1C">
              <w:rPr>
                <w:rFonts w:ascii="Arial" w:hAnsi="Arial" w:cs="Arial"/>
              </w:rPr>
              <w:t>categorisation</w:t>
            </w:r>
            <w:r w:rsidR="00443B98">
              <w:rPr>
                <w:rFonts w:ascii="Arial" w:hAnsi="Arial" w:cs="Arial"/>
              </w:rPr>
              <w:t xml:space="preserve"> for this site.</w:t>
            </w:r>
            <w:r w:rsidR="00D95B09">
              <w:rPr>
                <w:rFonts w:ascii="Arial" w:hAnsi="Arial" w:cs="Arial"/>
              </w:rPr>
              <w:t xml:space="preserve"> </w:t>
            </w:r>
          </w:p>
          <w:p w14:paraId="3214FBCC" w14:textId="275221DA" w:rsidR="003B4FFD" w:rsidRPr="00A12E1C" w:rsidRDefault="00F1382E" w:rsidP="003B4FFD">
            <w:pPr>
              <w:rPr>
                <w:rFonts w:ascii="Arial" w:hAnsi="Arial" w:cs="Arial"/>
                <w:strike/>
              </w:rPr>
            </w:pPr>
            <w:r>
              <w:rPr>
                <w:rFonts w:ascii="Arial" w:hAnsi="Arial" w:cs="Arial"/>
              </w:rPr>
              <w:t>As explained in the row below, the reduction</w:t>
            </w:r>
            <w:r w:rsidR="004E7D1E">
              <w:rPr>
                <w:rFonts w:ascii="Arial" w:hAnsi="Arial" w:cs="Arial"/>
              </w:rPr>
              <w:t xml:space="preserve"> could</w:t>
            </w:r>
            <w:r>
              <w:rPr>
                <w:rFonts w:ascii="Arial" w:hAnsi="Arial" w:cs="Arial"/>
              </w:rPr>
              <w:t xml:space="preserve"> negative</w:t>
            </w:r>
            <w:r w:rsidR="00E32DE8">
              <w:rPr>
                <w:rFonts w:ascii="Arial" w:hAnsi="Arial" w:cs="Arial"/>
              </w:rPr>
              <w:t>ly</w:t>
            </w:r>
            <w:r>
              <w:rPr>
                <w:rFonts w:ascii="Arial" w:hAnsi="Arial" w:cs="Arial"/>
              </w:rPr>
              <w:t xml:space="preserve"> impact on the SA/IIA objectives seeking to ensure access to affordable housing (5) and the efficient use of land (2).</w:t>
            </w:r>
            <w:r w:rsidR="003B4FFD" w:rsidRPr="00A12E1C">
              <w:rPr>
                <w:rFonts w:ascii="Arial" w:hAnsi="Arial" w:cs="Arial"/>
              </w:rPr>
              <w:t xml:space="preserve"> </w:t>
            </w:r>
          </w:p>
        </w:tc>
      </w:tr>
      <w:tr w:rsidR="003B4FFD" w:rsidRPr="00396630" w14:paraId="74651947" w14:textId="77777777" w:rsidTr="003427A3">
        <w:tc>
          <w:tcPr>
            <w:tcW w:w="830" w:type="pct"/>
          </w:tcPr>
          <w:p w14:paraId="7DD56E26"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FEF9DE3" w14:textId="77777777" w:rsidR="003B4FFD" w:rsidRPr="00A12E1C" w:rsidRDefault="003B4FFD" w:rsidP="003B4FFD">
            <w:pPr>
              <w:rPr>
                <w:rFonts w:ascii="Arial" w:hAnsi="Arial" w:cs="Arial"/>
              </w:rPr>
            </w:pPr>
            <w:r w:rsidRPr="00A12E1C">
              <w:rPr>
                <w:rFonts w:ascii="Arial" w:hAnsi="Arial" w:cs="Arial"/>
              </w:rPr>
              <w:t xml:space="preserve">The site is in low density use and can be intensified to provide residential uses in </w:t>
            </w:r>
            <w:r w:rsidRPr="00A12E1C">
              <w:rPr>
                <w:rFonts w:ascii="Arial" w:hAnsi="Arial" w:cs="Arial"/>
                <w:strike/>
              </w:rPr>
              <w:t>the</w:t>
            </w:r>
            <w:r w:rsidRPr="00A12E1C">
              <w:rPr>
                <w:rFonts w:ascii="Arial" w:hAnsi="Arial" w:cs="Arial"/>
              </w:rPr>
              <w:t xml:space="preserve"> </w:t>
            </w:r>
            <w:r w:rsidRPr="00A12E1C">
              <w:rPr>
                <w:rFonts w:ascii="Arial" w:hAnsi="Arial" w:cs="Arial"/>
                <w:u w:val="single"/>
              </w:rPr>
              <w:t xml:space="preserve">an </w:t>
            </w:r>
            <w:r w:rsidRPr="00A12E1C">
              <w:rPr>
                <w:rFonts w:ascii="Arial" w:hAnsi="Arial" w:cs="Arial"/>
              </w:rPr>
              <w:t xml:space="preserve">accessible location. </w:t>
            </w:r>
            <w:r w:rsidRPr="00A12E1C">
              <w:rPr>
                <w:rFonts w:ascii="Arial" w:hAnsi="Arial" w:cs="Arial"/>
                <w:u w:val="single"/>
              </w:rPr>
              <w:t>The 102 dwellings indicative residential capacity is based on calculations classifying the allocation within the ‘Urban’ density category.</w:t>
            </w:r>
          </w:p>
        </w:tc>
        <w:tc>
          <w:tcPr>
            <w:tcW w:w="2055" w:type="pct"/>
          </w:tcPr>
          <w:p w14:paraId="268917DC" w14:textId="67FFF757" w:rsidR="003B4FFD" w:rsidRPr="00A12E1C" w:rsidRDefault="00DF1754" w:rsidP="003B4FFD">
            <w:pPr>
              <w:rPr>
                <w:rFonts w:ascii="Arial" w:hAnsi="Arial" w:cs="Arial"/>
              </w:rPr>
            </w:pPr>
            <w:r>
              <w:rPr>
                <w:rFonts w:ascii="Arial" w:hAnsi="Arial" w:cs="Arial"/>
              </w:rPr>
              <w:t xml:space="preserve">This </w:t>
            </w:r>
            <w:r w:rsidR="00F1602B">
              <w:rPr>
                <w:rFonts w:ascii="Arial" w:hAnsi="Arial" w:cs="Arial"/>
              </w:rPr>
              <w:t xml:space="preserve">element of the MM </w:t>
            </w:r>
            <w:r w:rsidR="0096564E">
              <w:rPr>
                <w:rFonts w:ascii="Arial" w:hAnsi="Arial" w:cs="Arial"/>
              </w:rPr>
              <w:t xml:space="preserve">reducing the </w:t>
            </w:r>
            <w:r w:rsidR="00C41E3D">
              <w:rPr>
                <w:rFonts w:ascii="Arial" w:hAnsi="Arial" w:cs="Arial"/>
              </w:rPr>
              <w:t xml:space="preserve">site’s indicative residential capacity </w:t>
            </w:r>
            <w:r w:rsidR="0054147A">
              <w:rPr>
                <w:rFonts w:ascii="Arial" w:hAnsi="Arial" w:cs="Arial"/>
              </w:rPr>
              <w:t>together with the revis</w:t>
            </w:r>
            <w:r w:rsidR="005461F1">
              <w:rPr>
                <w:rFonts w:ascii="Arial" w:hAnsi="Arial" w:cs="Arial"/>
              </w:rPr>
              <w:t>ion to the</w:t>
            </w:r>
            <w:r w:rsidR="0054147A">
              <w:rPr>
                <w:rFonts w:ascii="Arial" w:hAnsi="Arial" w:cs="Arial"/>
              </w:rPr>
              <w:t xml:space="preserve"> timeframe </w:t>
            </w:r>
            <w:r w:rsidR="005461F1">
              <w:rPr>
                <w:rFonts w:ascii="Arial" w:hAnsi="Arial" w:cs="Arial"/>
              </w:rPr>
              <w:t xml:space="preserve">for delivery of housing </w:t>
            </w:r>
            <w:r>
              <w:rPr>
                <w:rFonts w:ascii="Arial" w:hAnsi="Arial" w:cs="Arial"/>
              </w:rPr>
              <w:t>impact negatively on</w:t>
            </w:r>
            <w:r w:rsidR="008F2F2F">
              <w:rPr>
                <w:rFonts w:ascii="Arial" w:hAnsi="Arial" w:cs="Arial"/>
              </w:rPr>
              <w:t xml:space="preserve"> </w:t>
            </w:r>
            <w:r w:rsidR="00683D74">
              <w:rPr>
                <w:rFonts w:ascii="Arial" w:hAnsi="Arial" w:cs="Arial"/>
              </w:rPr>
              <w:t>SA/</w:t>
            </w:r>
            <w:r w:rsidR="008F2F2F">
              <w:rPr>
                <w:rFonts w:ascii="Arial" w:hAnsi="Arial" w:cs="Arial"/>
              </w:rPr>
              <w:t>IIA objectives seeking</w:t>
            </w:r>
            <w:r>
              <w:rPr>
                <w:rFonts w:ascii="Arial" w:hAnsi="Arial" w:cs="Arial"/>
              </w:rPr>
              <w:t xml:space="preserve"> to ensure access to affordable housing</w:t>
            </w:r>
            <w:r w:rsidR="006A286E">
              <w:rPr>
                <w:rFonts w:ascii="Arial" w:hAnsi="Arial" w:cs="Arial"/>
              </w:rPr>
              <w:t xml:space="preserve"> </w:t>
            </w:r>
            <w:r w:rsidR="00B62587">
              <w:rPr>
                <w:rFonts w:ascii="Arial" w:hAnsi="Arial" w:cs="Arial"/>
              </w:rPr>
              <w:t>(</w:t>
            </w:r>
            <w:r w:rsidR="0010720E">
              <w:rPr>
                <w:rFonts w:ascii="Arial" w:hAnsi="Arial" w:cs="Arial"/>
              </w:rPr>
              <w:t>5</w:t>
            </w:r>
            <w:r w:rsidR="00B62587">
              <w:rPr>
                <w:rFonts w:ascii="Arial" w:hAnsi="Arial" w:cs="Arial"/>
              </w:rPr>
              <w:t xml:space="preserve">) </w:t>
            </w:r>
            <w:r w:rsidR="006A286E">
              <w:rPr>
                <w:rFonts w:ascii="Arial" w:hAnsi="Arial" w:cs="Arial"/>
              </w:rPr>
              <w:t>and</w:t>
            </w:r>
            <w:r w:rsidR="00BB3F24">
              <w:rPr>
                <w:rFonts w:ascii="Arial" w:hAnsi="Arial" w:cs="Arial"/>
              </w:rPr>
              <w:t xml:space="preserve"> </w:t>
            </w:r>
            <w:r w:rsidR="006A286E">
              <w:rPr>
                <w:rFonts w:ascii="Arial" w:hAnsi="Arial" w:cs="Arial"/>
              </w:rPr>
              <w:t xml:space="preserve">the </w:t>
            </w:r>
            <w:r w:rsidR="00BB3F24">
              <w:rPr>
                <w:rFonts w:ascii="Arial" w:hAnsi="Arial" w:cs="Arial"/>
              </w:rPr>
              <w:t>efficient use of land</w:t>
            </w:r>
            <w:r w:rsidR="00B62587">
              <w:rPr>
                <w:rFonts w:ascii="Arial" w:hAnsi="Arial" w:cs="Arial"/>
              </w:rPr>
              <w:t xml:space="preserve"> (2)</w:t>
            </w:r>
            <w:r w:rsidR="00BB3F24">
              <w:rPr>
                <w:rFonts w:ascii="Arial" w:hAnsi="Arial" w:cs="Arial"/>
              </w:rPr>
              <w:t>.</w:t>
            </w:r>
          </w:p>
        </w:tc>
      </w:tr>
      <w:tr w:rsidR="003B4FFD" w:rsidRPr="00396630" w14:paraId="6F905DDD" w14:textId="77777777" w:rsidTr="003427A3">
        <w:tc>
          <w:tcPr>
            <w:tcW w:w="830" w:type="pct"/>
          </w:tcPr>
          <w:p w14:paraId="6587A822"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204A1D8F" w14:textId="2E2B6C5B" w:rsidR="003B4FFD" w:rsidRPr="00A12E1C" w:rsidRDefault="003B4FFD" w:rsidP="003B4FFD">
            <w:pPr>
              <w:rPr>
                <w:rFonts w:ascii="Arial" w:hAnsi="Arial" w:cs="Arial"/>
                <w:color w:val="000000"/>
                <w:u w:val="single"/>
              </w:rPr>
            </w:pPr>
            <w:r w:rsidRPr="00A12E1C">
              <w:rPr>
                <w:rFonts w:ascii="Arial" w:hAnsi="Arial" w:cs="Arial"/>
                <w:color w:val="000000"/>
              </w:rPr>
              <w:t>The site lies within the Colindale Growth Area.</w:t>
            </w:r>
            <w:r w:rsidRPr="00A12E1C">
              <w:rPr>
                <w:rFonts w:ascii="Arial" w:hAnsi="Arial" w:cs="Arial"/>
                <w:strike/>
                <w:color w:val="000000"/>
              </w:rPr>
              <w:t xml:space="preserve"> </w:t>
            </w:r>
            <w:r w:rsidR="00960870" w:rsidRPr="00A12E1C">
              <w:rPr>
                <w:rFonts w:ascii="Arial" w:hAnsi="Arial" w:cs="Arial"/>
                <w:strike/>
                <w:color w:val="000000"/>
              </w:rPr>
              <w:t>A</w:t>
            </w:r>
            <w:r w:rsidRPr="00A12E1C">
              <w:rPr>
                <w:rFonts w:ascii="Arial" w:hAnsi="Arial" w:cs="Arial"/>
                <w:strike/>
                <w:color w:val="000000"/>
              </w:rPr>
              <w:t>nd may be suitable for tall buildings, although any proposal must take account of the low-rise nature of residential areas to the rear. Furthermore,</w:t>
            </w:r>
            <w:r w:rsidRPr="00A12E1C">
              <w:rPr>
                <w:rFonts w:ascii="Arial" w:hAnsi="Arial" w:cs="Arial"/>
                <w:color w:val="000000"/>
              </w:rPr>
              <w:t xml:space="preserve"> </w:t>
            </w:r>
            <w:r w:rsidRPr="00A12E1C">
              <w:rPr>
                <w:rFonts w:ascii="Arial" w:hAnsi="Arial" w:cs="Arial"/>
                <w:color w:val="000000"/>
                <w:u w:val="single"/>
              </w:rPr>
              <w:t>Whilst tall buildings may be appropriate, the</w:t>
            </w:r>
            <w:r w:rsidRPr="00A12E1C">
              <w:rPr>
                <w:rFonts w:ascii="Arial" w:eastAsia="Times New Roman" w:hAnsi="Arial" w:cs="Arial"/>
                <w:color w:val="000000" w:themeColor="text1"/>
                <w:lang w:eastAsia="en-GB"/>
              </w:rPr>
              <w:t xml:space="preserve"> </w:t>
            </w:r>
            <w:r w:rsidRPr="00A12E1C">
              <w:rPr>
                <w:rFonts w:ascii="Arial" w:eastAsia="Times New Roman" w:hAnsi="Arial" w:cs="Arial"/>
                <w:color w:val="000000" w:themeColor="text1"/>
                <w:u w:val="single"/>
                <w:lang w:eastAsia="en-GB"/>
              </w:rPr>
              <w:t>approach to tall buildings must ensure consistency with Policy CDH04.</w:t>
            </w:r>
            <w:r w:rsidRPr="00A12E1C">
              <w:rPr>
                <w:rFonts w:ascii="Arial" w:hAnsi="Arial" w:cs="Arial"/>
                <w:color w:val="000000"/>
                <w:u w:val="single"/>
              </w:rPr>
              <w:t xml:space="preserve"> All tall building proposals will be subject to a detailed assessment of how the proposed building relates to its surroundings, responds to topography, contributes to character, relates to public realm, natural environment and digital connectivity. In particular,</w:t>
            </w:r>
            <w:r w:rsidRPr="00A12E1C">
              <w:rPr>
                <w:rFonts w:ascii="Arial" w:hAnsi="Arial" w:cs="Arial"/>
                <w:color w:val="000000"/>
              </w:rPr>
              <w:t xml:space="preserve"> the potential impact of any tall buildings on the setting of the Watling Estate, Roe Green Village Conservation Area and Buck Lane conservation areas must be considered</w:t>
            </w:r>
            <w:r w:rsidRPr="00A12E1C">
              <w:rPr>
                <w:rFonts w:ascii="Arial" w:hAnsi="Arial" w:cs="Arial"/>
              </w:rPr>
              <w:t xml:space="preserve"> </w:t>
            </w:r>
            <w:r w:rsidRPr="00A12E1C">
              <w:rPr>
                <w:rFonts w:ascii="Arial" w:hAnsi="Arial" w:cs="Arial"/>
                <w:color w:val="000000"/>
                <w:u w:val="single"/>
              </w:rPr>
              <w:t>to ensure that the significance of the heritage assets is conserved or enhanced</w:t>
            </w:r>
            <w:r w:rsidRPr="00A12E1C">
              <w:rPr>
                <w:rFonts w:ascii="Arial" w:hAnsi="Arial" w:cs="Arial"/>
                <w:color w:val="000000"/>
              </w:rPr>
              <w:t xml:space="preserve">. Careful design and massing </w:t>
            </w:r>
            <w:r w:rsidRPr="00A12E1C">
              <w:rPr>
                <w:rFonts w:ascii="Arial" w:hAnsi="Arial" w:cs="Arial"/>
                <w:strike/>
                <w:color w:val="000000"/>
              </w:rPr>
              <w:t>could minimise or mitigate impacts</w:t>
            </w:r>
            <w:r w:rsidRPr="00A12E1C">
              <w:rPr>
                <w:rFonts w:ascii="Arial" w:hAnsi="Arial" w:cs="Arial"/>
              </w:rPr>
              <w:t xml:space="preserve"> </w:t>
            </w:r>
            <w:r w:rsidRPr="00A12E1C">
              <w:rPr>
                <w:rFonts w:ascii="Arial" w:hAnsi="Arial" w:cs="Arial"/>
                <w:color w:val="000000"/>
                <w:u w:val="single"/>
              </w:rPr>
              <w:t>will be required to achieve that expectation</w:t>
            </w:r>
            <w:r w:rsidRPr="00A12E1C">
              <w:rPr>
                <w:rFonts w:ascii="Arial" w:hAnsi="Arial" w:cs="Arial"/>
                <w:color w:val="000000"/>
              </w:rPr>
              <w:t>. The Character Appraisals for these conservation</w:t>
            </w:r>
            <w:r w:rsidRPr="00A12E1C">
              <w:rPr>
                <w:rFonts w:ascii="Arial" w:hAnsi="Arial" w:cs="Arial"/>
                <w:strike/>
                <w:color w:val="000000"/>
              </w:rPr>
              <w:t>s</w:t>
            </w:r>
            <w:r w:rsidRPr="00A12E1C">
              <w:rPr>
                <w:rFonts w:ascii="Arial" w:hAnsi="Arial" w:cs="Arial"/>
                <w:color w:val="000000"/>
              </w:rPr>
              <w:t xml:space="preserve"> areas should form part of the evidence base.</w:t>
            </w:r>
            <w:r w:rsidRPr="00A12E1C">
              <w:rPr>
                <w:rFonts w:ascii="Arial" w:hAnsi="Arial" w:cs="Arial"/>
                <w:color w:val="000000"/>
                <w:u w:val="single"/>
              </w:rPr>
              <w:t xml:space="preserve"> Further guidance will be provided by the Designing for Density SPD.</w:t>
            </w:r>
            <w:r w:rsidRPr="00A12E1C">
              <w:rPr>
                <w:rFonts w:ascii="Arial" w:hAnsi="Arial" w:cs="Arial"/>
              </w:rPr>
              <w:t xml:space="preserve"> </w:t>
            </w:r>
          </w:p>
          <w:p w14:paraId="565CBE6E" w14:textId="77777777" w:rsidR="003B4FFD" w:rsidRPr="00A12E1C" w:rsidRDefault="003B4FFD" w:rsidP="003B4FFD">
            <w:pPr>
              <w:rPr>
                <w:rFonts w:ascii="Arial" w:hAnsi="Arial" w:cs="Arial"/>
                <w:color w:val="000000" w:themeColor="text1"/>
              </w:rPr>
            </w:pPr>
            <w:r w:rsidRPr="00A12E1C">
              <w:rPr>
                <w:rFonts w:ascii="Arial" w:hAnsi="Arial" w:cs="Arial"/>
                <w:color w:val="000000" w:themeColor="text1"/>
              </w:rPr>
              <w:t xml:space="preserve">The site should be subject to an archaeological assessment. </w:t>
            </w:r>
          </w:p>
          <w:p w14:paraId="3F0266BD" w14:textId="77777777" w:rsidR="003B4FFD" w:rsidRPr="00A12E1C" w:rsidRDefault="003B4FFD" w:rsidP="003B4FFD">
            <w:pPr>
              <w:rPr>
                <w:rFonts w:ascii="Arial" w:hAnsi="Arial" w:cs="Arial"/>
              </w:rPr>
            </w:pPr>
            <w:r w:rsidRPr="00A12E1C">
              <w:rPr>
                <w:rFonts w:ascii="Arial" w:hAnsi="Arial" w:cs="Arial"/>
                <w:color w:val="000000" w:themeColor="text1"/>
              </w:rPr>
              <w:t xml:space="preserve">As the site lies on an important movement corridor, development should positively address the Edgware Road and provide an active ground floor frontage along its length.  Residential uses must ensure </w:t>
            </w:r>
            <w:r w:rsidRPr="00A12E1C">
              <w:rPr>
                <w:rFonts w:ascii="Arial" w:hAnsi="Arial" w:cs="Arial"/>
                <w:color w:val="000000" w:themeColor="text1"/>
              </w:rPr>
              <w:lastRenderedPageBreak/>
              <w:t xml:space="preserve">the future occupants are protected from air and noise pollution arising from the busy A5/ Edgware Road. Compliance is required with </w:t>
            </w:r>
            <w:r w:rsidRPr="00A12E1C">
              <w:rPr>
                <w:rFonts w:ascii="Arial" w:hAnsi="Arial" w:cs="Arial"/>
                <w:color w:val="000000" w:themeColor="text1"/>
                <w:u w:val="single"/>
              </w:rPr>
              <w:t>Policy TOW03 and the</w:t>
            </w:r>
            <w:r w:rsidRPr="00A12E1C">
              <w:rPr>
                <w:rFonts w:ascii="Arial" w:hAnsi="Arial" w:cs="Arial"/>
                <w:color w:val="000000" w:themeColor="text1"/>
              </w:rPr>
              <w:t xml:space="preserve"> Council’s Healthier Catering Commitment. The scale of development is likely to require upgrades to the wastewater network. The developer and the Council should liaise with Thames Water at the earliest opportunity to agree a housing and infrastructure phasing plan to ensure development does not outpace delivery of essential network upgrades.</w:t>
            </w:r>
          </w:p>
        </w:tc>
        <w:tc>
          <w:tcPr>
            <w:tcW w:w="2055" w:type="pct"/>
          </w:tcPr>
          <w:p w14:paraId="23E96B5D" w14:textId="09149AD2" w:rsidR="00781006" w:rsidRDefault="00617A45" w:rsidP="003B4FFD">
            <w:pPr>
              <w:rPr>
                <w:rFonts w:ascii="Arial" w:hAnsi="Arial" w:cs="Arial"/>
              </w:rPr>
            </w:pPr>
            <w:r>
              <w:rPr>
                <w:rFonts w:ascii="Arial" w:hAnsi="Arial" w:cs="Arial"/>
                <w:color w:val="000000"/>
              </w:rPr>
              <w:lastRenderedPageBreak/>
              <w:t>I</w:t>
            </w:r>
            <w:r w:rsidR="00781006">
              <w:rPr>
                <w:rFonts w:ascii="Arial" w:hAnsi="Arial" w:cs="Arial"/>
                <w:color w:val="000000"/>
              </w:rPr>
              <w:t xml:space="preserve">n the interests of certainty the site allocation name is amended by </w:t>
            </w:r>
            <w:r w:rsidR="00AD139F">
              <w:rPr>
                <w:rFonts w:ascii="Arial" w:hAnsi="Arial" w:cs="Arial"/>
                <w:color w:val="000000"/>
              </w:rPr>
              <w:t xml:space="preserve">the </w:t>
            </w:r>
            <w:r w:rsidR="00781006">
              <w:rPr>
                <w:rFonts w:ascii="Arial" w:hAnsi="Arial" w:cs="Arial"/>
                <w:color w:val="000000"/>
              </w:rPr>
              <w:t>MM to c</w:t>
            </w:r>
            <w:r w:rsidR="00781006">
              <w:rPr>
                <w:rFonts w:ascii="Arial" w:hAnsi="Arial" w:cs="Arial"/>
              </w:rPr>
              <w:t>onfirm that this site lies within a designated Growth Area.</w:t>
            </w:r>
          </w:p>
          <w:p w14:paraId="5F9A686F" w14:textId="77777777" w:rsidR="00B62587" w:rsidRDefault="00B62587" w:rsidP="003B4FFD">
            <w:pPr>
              <w:rPr>
                <w:rFonts w:ascii="Arial" w:hAnsi="Arial" w:cs="Arial"/>
              </w:rPr>
            </w:pPr>
          </w:p>
          <w:p w14:paraId="086B2249" w14:textId="3160D453" w:rsidR="00781006" w:rsidRDefault="00587116" w:rsidP="003B4FFD">
            <w:pPr>
              <w:rPr>
                <w:rFonts w:ascii="Arial" w:hAnsi="Arial" w:cs="Arial"/>
                <w:color w:val="000000"/>
              </w:rPr>
            </w:pPr>
            <w:r>
              <w:rPr>
                <w:rFonts w:ascii="Arial" w:hAnsi="Arial" w:cs="Arial"/>
                <w:color w:val="000000"/>
              </w:rPr>
              <w:t xml:space="preserve">MM </w:t>
            </w:r>
            <w:r w:rsidR="00B256B6">
              <w:rPr>
                <w:rFonts w:ascii="Arial" w:hAnsi="Arial" w:cs="Arial"/>
                <w:color w:val="000000"/>
              </w:rPr>
              <w:t xml:space="preserve">includes </w:t>
            </w:r>
            <w:r>
              <w:rPr>
                <w:rFonts w:ascii="Arial" w:hAnsi="Arial" w:cs="Arial"/>
                <w:color w:val="000000"/>
              </w:rPr>
              <w:t xml:space="preserve">revision </w:t>
            </w:r>
            <w:r w:rsidR="00F6755C">
              <w:rPr>
                <w:rFonts w:ascii="Arial" w:hAnsi="Arial" w:cs="Arial"/>
                <w:color w:val="000000"/>
              </w:rPr>
              <w:t>made to the approach to tall buildings in Policy CDH04</w:t>
            </w:r>
            <w:r w:rsidR="007D1885">
              <w:rPr>
                <w:rFonts w:ascii="Arial" w:hAnsi="Arial" w:cs="Arial"/>
                <w:color w:val="000000"/>
              </w:rPr>
              <w:t xml:space="preserve"> and</w:t>
            </w:r>
            <w:r w:rsidR="00BA4E1B">
              <w:rPr>
                <w:rFonts w:ascii="Arial" w:hAnsi="Arial" w:cs="Arial"/>
                <w:color w:val="000000"/>
              </w:rPr>
              <w:t xml:space="preserve"> provides clarification regarding</w:t>
            </w:r>
            <w:r w:rsidR="007D1885">
              <w:rPr>
                <w:rFonts w:ascii="Arial" w:hAnsi="Arial" w:cs="Arial"/>
                <w:color w:val="000000"/>
              </w:rPr>
              <w:t xml:space="preserve"> the detailed </w:t>
            </w:r>
            <w:r w:rsidR="00DD31F8">
              <w:rPr>
                <w:rFonts w:ascii="Arial" w:hAnsi="Arial" w:cs="Arial"/>
                <w:color w:val="000000"/>
              </w:rPr>
              <w:t xml:space="preserve">assessment </w:t>
            </w:r>
            <w:r w:rsidR="00617A45">
              <w:rPr>
                <w:rFonts w:ascii="Arial" w:hAnsi="Arial" w:cs="Arial"/>
                <w:color w:val="000000"/>
              </w:rPr>
              <w:t xml:space="preserve">that </w:t>
            </w:r>
            <w:r w:rsidR="00DD31F8">
              <w:rPr>
                <w:rFonts w:ascii="Arial" w:hAnsi="Arial" w:cs="Arial"/>
                <w:color w:val="000000"/>
              </w:rPr>
              <w:t xml:space="preserve">proposals will be subject to. These </w:t>
            </w:r>
            <w:r w:rsidR="00542C12">
              <w:rPr>
                <w:rFonts w:ascii="Arial" w:hAnsi="Arial" w:cs="Arial"/>
                <w:color w:val="000000"/>
              </w:rPr>
              <w:t xml:space="preserve">revisions in the </w:t>
            </w:r>
            <w:r w:rsidR="00DD31F8">
              <w:rPr>
                <w:rFonts w:ascii="Arial" w:hAnsi="Arial" w:cs="Arial"/>
                <w:color w:val="000000"/>
              </w:rPr>
              <w:t>MM</w:t>
            </w:r>
            <w:r w:rsidR="00542C12">
              <w:rPr>
                <w:rFonts w:ascii="Arial" w:hAnsi="Arial" w:cs="Arial"/>
                <w:color w:val="000000"/>
              </w:rPr>
              <w:t xml:space="preserve"> </w:t>
            </w:r>
            <w:r w:rsidR="00BE38C8">
              <w:rPr>
                <w:rFonts w:ascii="Arial" w:hAnsi="Arial" w:cs="Arial"/>
                <w:color w:val="000000"/>
              </w:rPr>
              <w:t xml:space="preserve">are likely to </w:t>
            </w:r>
            <w:r w:rsidR="00542C12">
              <w:rPr>
                <w:rFonts w:ascii="Arial" w:hAnsi="Arial" w:cs="Arial"/>
                <w:color w:val="000000"/>
              </w:rPr>
              <w:t>impact posit</w:t>
            </w:r>
            <w:r w:rsidR="00BE38C8">
              <w:rPr>
                <w:rFonts w:ascii="Arial" w:hAnsi="Arial" w:cs="Arial"/>
                <w:color w:val="000000"/>
              </w:rPr>
              <w:t>iv</w:t>
            </w:r>
            <w:r w:rsidR="00542C12">
              <w:rPr>
                <w:rFonts w:ascii="Arial" w:hAnsi="Arial" w:cs="Arial"/>
                <w:color w:val="000000"/>
              </w:rPr>
              <w:t xml:space="preserve">ely in terms of </w:t>
            </w:r>
            <w:r w:rsidR="00BD6F53">
              <w:rPr>
                <w:rFonts w:ascii="Arial" w:hAnsi="Arial" w:cs="Arial"/>
                <w:color w:val="000000"/>
              </w:rPr>
              <w:t>SA</w:t>
            </w:r>
            <w:r w:rsidR="006A5870">
              <w:rPr>
                <w:rFonts w:ascii="Arial" w:hAnsi="Arial" w:cs="Arial"/>
                <w:color w:val="000000"/>
              </w:rPr>
              <w:t>/</w:t>
            </w:r>
            <w:r w:rsidR="00542C12">
              <w:rPr>
                <w:rFonts w:ascii="Arial" w:hAnsi="Arial" w:cs="Arial"/>
                <w:color w:val="000000"/>
              </w:rPr>
              <w:t>IIA</w:t>
            </w:r>
            <w:r w:rsidR="006A5870">
              <w:rPr>
                <w:rFonts w:ascii="Arial" w:hAnsi="Arial" w:cs="Arial"/>
                <w:color w:val="000000"/>
              </w:rPr>
              <w:t xml:space="preserve"> </w:t>
            </w:r>
            <w:r w:rsidR="00542C12">
              <w:rPr>
                <w:rFonts w:ascii="Arial" w:hAnsi="Arial" w:cs="Arial"/>
                <w:color w:val="000000"/>
              </w:rPr>
              <w:t xml:space="preserve">Objectives </w:t>
            </w:r>
            <w:r w:rsidR="001014F0">
              <w:rPr>
                <w:rFonts w:ascii="Arial" w:hAnsi="Arial" w:cs="Arial"/>
                <w:color w:val="000000"/>
              </w:rPr>
              <w:t xml:space="preserve">promoting a high quality built </w:t>
            </w:r>
            <w:r w:rsidR="00115711">
              <w:rPr>
                <w:rFonts w:ascii="Arial" w:hAnsi="Arial" w:cs="Arial"/>
                <w:color w:val="000000"/>
              </w:rPr>
              <w:t>environment</w:t>
            </w:r>
            <w:r w:rsidR="001014F0">
              <w:rPr>
                <w:rFonts w:ascii="Arial" w:hAnsi="Arial" w:cs="Arial"/>
                <w:color w:val="000000"/>
              </w:rPr>
              <w:t xml:space="preserve"> </w:t>
            </w:r>
            <w:r w:rsidR="008C0AB6">
              <w:rPr>
                <w:rFonts w:ascii="Arial" w:hAnsi="Arial" w:cs="Arial"/>
                <w:color w:val="000000"/>
              </w:rPr>
              <w:t xml:space="preserve">and </w:t>
            </w:r>
            <w:r w:rsidR="004B524D">
              <w:rPr>
                <w:rFonts w:ascii="Arial" w:hAnsi="Arial" w:cs="Arial"/>
                <w:color w:val="000000"/>
              </w:rPr>
              <w:t xml:space="preserve">(14) </w:t>
            </w:r>
            <w:r w:rsidR="008C0AB6">
              <w:rPr>
                <w:rFonts w:ascii="Arial" w:hAnsi="Arial" w:cs="Arial"/>
                <w:color w:val="000000"/>
              </w:rPr>
              <w:t xml:space="preserve">conserving and enhancing the significance of heritage assets </w:t>
            </w:r>
            <w:r w:rsidR="007A56EA">
              <w:rPr>
                <w:rFonts w:ascii="Arial" w:hAnsi="Arial" w:cs="Arial"/>
                <w:color w:val="000000"/>
              </w:rPr>
              <w:t>and their settings</w:t>
            </w:r>
            <w:r w:rsidR="004B524D">
              <w:rPr>
                <w:rFonts w:ascii="Arial" w:hAnsi="Arial" w:cs="Arial"/>
                <w:color w:val="000000"/>
              </w:rPr>
              <w:t xml:space="preserve"> (3)</w:t>
            </w:r>
            <w:r w:rsidR="00F6755C">
              <w:rPr>
                <w:rFonts w:ascii="Arial" w:hAnsi="Arial" w:cs="Arial"/>
                <w:color w:val="000000"/>
              </w:rPr>
              <w:t>.</w:t>
            </w:r>
            <w:r w:rsidR="00994C66">
              <w:rPr>
                <w:rFonts w:ascii="Arial" w:hAnsi="Arial" w:cs="Arial"/>
                <w:color w:val="000000"/>
              </w:rPr>
              <w:t xml:space="preserve"> </w:t>
            </w:r>
          </w:p>
          <w:p w14:paraId="07528FE4" w14:textId="77777777" w:rsidR="00781006" w:rsidRDefault="00781006" w:rsidP="003B4FFD">
            <w:pPr>
              <w:rPr>
                <w:rFonts w:ascii="Arial" w:hAnsi="Arial" w:cs="Arial"/>
                <w:color w:val="000000"/>
              </w:rPr>
            </w:pPr>
          </w:p>
          <w:p w14:paraId="060C85F2" w14:textId="409425BF" w:rsidR="00781006" w:rsidRDefault="00781006" w:rsidP="00781006">
            <w:pPr>
              <w:autoSpaceDE w:val="0"/>
              <w:autoSpaceDN w:val="0"/>
              <w:adjustRightInd w:val="0"/>
              <w:rPr>
                <w:rFonts w:ascii="Arial" w:hAnsi="Arial" w:cs="Arial"/>
              </w:rPr>
            </w:pPr>
            <w:r>
              <w:rPr>
                <w:rFonts w:ascii="Arial" w:hAnsi="Arial" w:cs="Arial"/>
              </w:rPr>
              <w:t xml:space="preserve">For the remainder of the </w:t>
            </w:r>
            <w:r w:rsidR="00656DFA">
              <w:rPr>
                <w:rFonts w:ascii="Arial" w:hAnsi="Arial" w:cs="Arial"/>
              </w:rPr>
              <w:t>SA/</w:t>
            </w:r>
            <w:r>
              <w:rPr>
                <w:rFonts w:ascii="Arial" w:hAnsi="Arial" w:cs="Arial"/>
              </w:rPr>
              <w:t xml:space="preserve">IIA objectives the MM is not considered to have any </w:t>
            </w:r>
            <w:r w:rsidR="00617A45">
              <w:rPr>
                <w:rFonts w:ascii="Arial" w:hAnsi="Arial" w:cs="Arial"/>
              </w:rPr>
              <w:t>signi</w:t>
            </w:r>
            <w:r w:rsidR="006E51B4">
              <w:rPr>
                <w:rFonts w:ascii="Arial" w:hAnsi="Arial" w:cs="Arial"/>
              </w:rPr>
              <w:t xml:space="preserve">ficant </w:t>
            </w:r>
            <w:r>
              <w:rPr>
                <w:rFonts w:ascii="Arial" w:hAnsi="Arial" w:cs="Arial"/>
              </w:rPr>
              <w:t>effect on the achievement of the objective and therefore the</w:t>
            </w:r>
            <w:r w:rsidR="00950F43">
              <w:rPr>
                <w:rFonts w:ascii="Arial" w:hAnsi="Arial" w:cs="Arial"/>
              </w:rPr>
              <w:t xml:space="preserve"> impact</w:t>
            </w:r>
            <w:r>
              <w:rPr>
                <w:rFonts w:ascii="Arial" w:hAnsi="Arial" w:cs="Arial"/>
              </w:rPr>
              <w:t xml:space="preserve"> is neutral.</w:t>
            </w:r>
          </w:p>
          <w:p w14:paraId="535BDBCF" w14:textId="77777777" w:rsidR="00781006" w:rsidRDefault="00781006" w:rsidP="003B4FFD">
            <w:pPr>
              <w:rPr>
                <w:rFonts w:ascii="Arial" w:hAnsi="Arial" w:cs="Arial"/>
                <w:color w:val="000000"/>
              </w:rPr>
            </w:pPr>
          </w:p>
          <w:p w14:paraId="5A2C4643" w14:textId="780847D8" w:rsidR="003B4FFD" w:rsidRPr="00A12E1C" w:rsidRDefault="003B4FFD" w:rsidP="003B4FFD">
            <w:pPr>
              <w:rPr>
                <w:rFonts w:ascii="Arial" w:hAnsi="Arial" w:cs="Arial"/>
                <w:color w:val="000000"/>
              </w:rPr>
            </w:pPr>
          </w:p>
        </w:tc>
      </w:tr>
      <w:tr w:rsidR="003B4FFD" w:rsidRPr="00396630" w14:paraId="5987F999" w14:textId="77777777" w:rsidTr="003427A3">
        <w:tc>
          <w:tcPr>
            <w:tcW w:w="830" w:type="pct"/>
          </w:tcPr>
          <w:p w14:paraId="388B3130" w14:textId="7AD98237" w:rsidR="00123D5E" w:rsidRPr="00A12E1C" w:rsidRDefault="00123D5E" w:rsidP="003B4FFD">
            <w:pPr>
              <w:rPr>
                <w:rFonts w:ascii="Arial" w:hAnsi="Arial" w:cs="Arial"/>
                <w:b/>
                <w:bCs/>
              </w:rPr>
            </w:pPr>
            <w:r w:rsidRPr="00A12E1C">
              <w:rPr>
                <w:rFonts w:ascii="Arial" w:hAnsi="Arial" w:cs="Arial"/>
                <w:b/>
                <w:bCs/>
              </w:rPr>
              <w:t>MM9</w:t>
            </w:r>
            <w:r w:rsidR="00D17686">
              <w:rPr>
                <w:rFonts w:ascii="Arial" w:hAnsi="Arial" w:cs="Arial"/>
                <w:b/>
                <w:bCs/>
              </w:rPr>
              <w:t>4</w:t>
            </w:r>
          </w:p>
          <w:p w14:paraId="106DEC36" w14:textId="064C4F4F" w:rsidR="003B4FFD" w:rsidRPr="00A12E1C" w:rsidRDefault="003B4FFD" w:rsidP="003B4FFD">
            <w:pPr>
              <w:rPr>
                <w:rFonts w:ascii="Arial" w:hAnsi="Arial" w:cs="Arial"/>
                <w:b/>
                <w:bCs/>
              </w:rPr>
            </w:pPr>
            <w:r w:rsidRPr="00A12E1C">
              <w:rPr>
                <w:rFonts w:ascii="Arial" w:hAnsi="Arial" w:cs="Arial"/>
                <w:b/>
                <w:bCs/>
              </w:rPr>
              <w:t>Site No. 12</w:t>
            </w:r>
          </w:p>
        </w:tc>
        <w:tc>
          <w:tcPr>
            <w:tcW w:w="2115" w:type="pct"/>
          </w:tcPr>
          <w:p w14:paraId="640B9015" w14:textId="77777777" w:rsidR="003B4FFD" w:rsidRPr="00A12E1C" w:rsidRDefault="003B4FFD" w:rsidP="003B4FFD">
            <w:pPr>
              <w:rPr>
                <w:rFonts w:ascii="Arial" w:hAnsi="Arial" w:cs="Arial"/>
                <w:b/>
                <w:bCs/>
              </w:rPr>
            </w:pPr>
            <w:r w:rsidRPr="00A12E1C">
              <w:rPr>
                <w:rFonts w:ascii="Arial" w:hAnsi="Arial" w:cs="Arial"/>
                <w:b/>
                <w:bCs/>
              </w:rPr>
              <w:t xml:space="preserve">McDonald’s Restaurant </w:t>
            </w:r>
            <w:r w:rsidRPr="00A12E1C">
              <w:rPr>
                <w:rFonts w:ascii="Arial" w:eastAsia="Times New Roman" w:hAnsi="Arial" w:cs="Arial"/>
                <w:b/>
                <w:bCs/>
                <w:u w:val="single"/>
                <w:lang w:eastAsia="en-GB"/>
              </w:rPr>
              <w:t>(Colindale Growth Area)</w:t>
            </w:r>
          </w:p>
        </w:tc>
        <w:tc>
          <w:tcPr>
            <w:tcW w:w="2055" w:type="pct"/>
          </w:tcPr>
          <w:p w14:paraId="2AA365E0" w14:textId="560926F9" w:rsidR="003B4FFD" w:rsidRPr="00A12E1C" w:rsidRDefault="00CE7EE6" w:rsidP="003B4FFD">
            <w:pPr>
              <w:rPr>
                <w:rFonts w:ascii="Arial" w:hAnsi="Arial" w:cs="Arial"/>
              </w:rPr>
            </w:pPr>
            <w:r>
              <w:rPr>
                <w:rFonts w:ascii="Arial" w:hAnsi="Arial" w:cs="Arial"/>
                <w:b/>
                <w:bCs/>
              </w:rPr>
              <w:t xml:space="preserve">Both positive and negative impacts on different </w:t>
            </w:r>
            <w:r w:rsidR="00C0145F">
              <w:rPr>
                <w:rFonts w:ascii="Arial" w:hAnsi="Arial" w:cs="Arial"/>
                <w:b/>
                <w:bCs/>
              </w:rPr>
              <w:t>SA/</w:t>
            </w:r>
            <w:r>
              <w:rPr>
                <w:rFonts w:ascii="Arial" w:hAnsi="Arial" w:cs="Arial"/>
                <w:b/>
                <w:bCs/>
              </w:rPr>
              <w:t xml:space="preserve">IIA objectives but considered to be balanced overall and therefore </w:t>
            </w:r>
            <w:r w:rsidR="00E63147">
              <w:rPr>
                <w:rFonts w:ascii="Arial" w:hAnsi="Arial" w:cs="Arial"/>
                <w:b/>
                <w:bCs/>
              </w:rPr>
              <w:t xml:space="preserve">resulting in </w:t>
            </w:r>
            <w:r>
              <w:rPr>
                <w:rFonts w:ascii="Arial" w:hAnsi="Arial" w:cs="Arial"/>
                <w:b/>
                <w:bCs/>
              </w:rPr>
              <w:t xml:space="preserve">no </w:t>
            </w:r>
            <w:r w:rsidRPr="00B72C4B">
              <w:rPr>
                <w:rFonts w:ascii="Arial" w:hAnsi="Arial" w:cs="Arial"/>
                <w:b/>
                <w:bCs/>
              </w:rPr>
              <w:t xml:space="preserve">significant </w:t>
            </w:r>
            <w:r>
              <w:rPr>
                <w:rFonts w:ascii="Arial" w:hAnsi="Arial" w:cs="Arial"/>
                <w:b/>
                <w:bCs/>
              </w:rPr>
              <w:t xml:space="preserve">overall </w:t>
            </w:r>
            <w:r w:rsidRPr="00B72C4B">
              <w:rPr>
                <w:rFonts w:ascii="Arial" w:hAnsi="Arial" w:cs="Arial"/>
                <w:b/>
                <w:bCs/>
              </w:rPr>
              <w:t>impact</w:t>
            </w:r>
            <w:r>
              <w:rPr>
                <w:rFonts w:ascii="Arial" w:hAnsi="Arial" w:cs="Arial"/>
                <w:b/>
                <w:bCs/>
              </w:rPr>
              <w:t>s</w:t>
            </w:r>
            <w:r w:rsidRPr="00B72C4B">
              <w:rPr>
                <w:rFonts w:ascii="Arial" w:hAnsi="Arial" w:cs="Arial"/>
                <w:b/>
                <w:bCs/>
              </w:rPr>
              <w:t xml:space="preserve"> on the sustainability appraisal</w:t>
            </w:r>
            <w:r>
              <w:rPr>
                <w:rFonts w:ascii="Arial" w:hAnsi="Arial" w:cs="Arial"/>
                <w:b/>
                <w:bCs/>
              </w:rPr>
              <w:t>.</w:t>
            </w:r>
          </w:p>
        </w:tc>
      </w:tr>
      <w:tr w:rsidR="003B4FFD" w:rsidRPr="00396630" w14:paraId="4FE8CC20" w14:textId="77777777" w:rsidTr="003427A3">
        <w:tc>
          <w:tcPr>
            <w:tcW w:w="830" w:type="pct"/>
          </w:tcPr>
          <w:p w14:paraId="507F3766"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3B7D3592" w14:textId="77777777" w:rsidR="003B4FFD" w:rsidRPr="00A12E1C" w:rsidRDefault="003B4FFD" w:rsidP="003B4FFD">
            <w:pPr>
              <w:rPr>
                <w:rFonts w:ascii="Arial" w:hAnsi="Arial" w:cs="Arial"/>
                <w:b/>
                <w:bCs/>
              </w:rPr>
            </w:pPr>
            <w:r w:rsidRPr="003D1006">
              <w:rPr>
                <w:rFonts w:ascii="Arial" w:hAnsi="Arial" w:cs="Arial"/>
                <w:b/>
                <w:bCs/>
              </w:rPr>
              <w:t xml:space="preserve">157 </w:t>
            </w:r>
            <w:proofErr w:type="spellStart"/>
            <w:r w:rsidRPr="003D1006">
              <w:rPr>
                <w:rFonts w:ascii="Arial" w:hAnsi="Arial" w:cs="Arial"/>
                <w:b/>
                <w:bCs/>
              </w:rPr>
              <w:t>Colindeep</w:t>
            </w:r>
            <w:proofErr w:type="spellEnd"/>
            <w:r w:rsidRPr="003D1006">
              <w:rPr>
                <w:rFonts w:ascii="Arial" w:hAnsi="Arial" w:cs="Arial"/>
                <w:b/>
                <w:bCs/>
              </w:rPr>
              <w:t xml:space="preserve"> Lane, NW9 6BD</w:t>
            </w:r>
          </w:p>
        </w:tc>
        <w:tc>
          <w:tcPr>
            <w:tcW w:w="2055" w:type="pct"/>
          </w:tcPr>
          <w:p w14:paraId="4D7D02FF" w14:textId="35BC54CA" w:rsidR="003B4FFD" w:rsidRPr="00A12E1C" w:rsidRDefault="003B4FFD" w:rsidP="003B4FFD">
            <w:pPr>
              <w:rPr>
                <w:rFonts w:ascii="Arial" w:hAnsi="Arial" w:cs="Arial"/>
              </w:rPr>
            </w:pPr>
          </w:p>
        </w:tc>
      </w:tr>
      <w:tr w:rsidR="003B4FFD" w:rsidRPr="00396630" w14:paraId="14EB346C" w14:textId="77777777" w:rsidTr="003427A3">
        <w:tc>
          <w:tcPr>
            <w:tcW w:w="830" w:type="pct"/>
            <w:vAlign w:val="center"/>
          </w:tcPr>
          <w:p w14:paraId="30EBB926"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E2AB242" w14:textId="65E94C20" w:rsidR="003B4FFD" w:rsidRPr="00A12E1C" w:rsidRDefault="00D5640D" w:rsidP="003B4FFD">
            <w:pPr>
              <w:rPr>
                <w:rFonts w:ascii="Arial" w:hAnsi="Arial" w:cs="Arial"/>
              </w:rPr>
            </w:pPr>
            <w:r>
              <w:rPr>
                <w:rFonts w:ascii="Arial" w:hAnsi="Arial" w:cs="Arial"/>
                <w:noProof/>
              </w:rPr>
              <w:t>C</w:t>
            </w:r>
            <w:r w:rsidR="003B4FFD" w:rsidRPr="00A12E1C">
              <w:rPr>
                <w:rFonts w:ascii="Arial" w:hAnsi="Arial" w:cs="Arial"/>
                <w:noProof/>
              </w:rPr>
              <w:t xml:space="preserve">olindale </w:t>
            </w:r>
            <w:r w:rsidR="003B4FFD" w:rsidRPr="00A12E1C">
              <w:rPr>
                <w:rFonts w:ascii="Arial" w:hAnsi="Arial" w:cs="Arial"/>
                <w:noProof/>
                <w:u w:val="single"/>
              </w:rPr>
              <w:t>South</w:t>
            </w:r>
          </w:p>
        </w:tc>
        <w:tc>
          <w:tcPr>
            <w:tcW w:w="2055" w:type="pct"/>
          </w:tcPr>
          <w:p w14:paraId="27056472" w14:textId="7336F257" w:rsidR="003B4FFD" w:rsidRPr="00A12E1C" w:rsidRDefault="003357C5" w:rsidP="003B4FFD">
            <w:pPr>
              <w:rPr>
                <w:rFonts w:ascii="Arial" w:hAnsi="Arial" w:cs="Arial"/>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F1382E">
              <w:t xml:space="preserve"> </w:t>
            </w:r>
            <w:r w:rsidR="00F1382E" w:rsidRPr="00F1382E">
              <w:rPr>
                <w:rFonts w:ascii="Arial" w:hAnsi="Arial" w:cs="Arial"/>
                <w:noProof/>
              </w:rPr>
              <w:t>There are no implications on the SA/IIA objectives</w:t>
            </w:r>
            <w:r w:rsidR="002B2FB4">
              <w:rPr>
                <w:rFonts w:ascii="Arial" w:hAnsi="Arial" w:cs="Arial"/>
                <w:noProof/>
              </w:rPr>
              <w:t>.</w:t>
            </w:r>
          </w:p>
        </w:tc>
      </w:tr>
      <w:tr w:rsidR="003B4FFD" w:rsidRPr="00396630" w14:paraId="5CAECAB4" w14:textId="77777777" w:rsidTr="003427A3">
        <w:tc>
          <w:tcPr>
            <w:tcW w:w="830" w:type="pct"/>
            <w:vAlign w:val="center"/>
          </w:tcPr>
          <w:p w14:paraId="1E46BFE5"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B3C718F"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78DD4BB8" w14:textId="45054CDB" w:rsidR="003B4FFD" w:rsidRPr="00A12E1C" w:rsidRDefault="003B4FFD" w:rsidP="003B4FFD">
            <w:pPr>
              <w:rPr>
                <w:rFonts w:ascii="Arial" w:hAnsi="Arial" w:cs="Arial"/>
                <w:noProof/>
              </w:rPr>
            </w:pPr>
          </w:p>
        </w:tc>
      </w:tr>
      <w:tr w:rsidR="003B4FFD" w:rsidRPr="00396630" w14:paraId="02CA7C8A" w14:textId="77777777" w:rsidTr="003427A3">
        <w:tc>
          <w:tcPr>
            <w:tcW w:w="830" w:type="pct"/>
            <w:vAlign w:val="center"/>
          </w:tcPr>
          <w:p w14:paraId="38A334C8"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82CAAE1"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14A46BDB" w14:textId="77624D2A" w:rsidR="003B4FFD" w:rsidRPr="00A12E1C" w:rsidRDefault="003B4FFD" w:rsidP="003B4FFD">
            <w:pPr>
              <w:rPr>
                <w:rFonts w:ascii="Arial" w:hAnsi="Arial" w:cs="Arial"/>
                <w:noProof/>
              </w:rPr>
            </w:pPr>
          </w:p>
        </w:tc>
      </w:tr>
      <w:tr w:rsidR="003B4FFD" w:rsidRPr="00396630" w14:paraId="2E552B01" w14:textId="77777777" w:rsidTr="003427A3">
        <w:tc>
          <w:tcPr>
            <w:tcW w:w="830" w:type="pct"/>
            <w:vAlign w:val="center"/>
          </w:tcPr>
          <w:p w14:paraId="2D1874A7"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1E3FFF31" w14:textId="77777777" w:rsidR="003B4FFD" w:rsidRPr="00A12E1C" w:rsidRDefault="003B4FFD" w:rsidP="003B4FFD">
            <w:pPr>
              <w:rPr>
                <w:rFonts w:ascii="Arial" w:hAnsi="Arial" w:cs="Arial"/>
              </w:rPr>
            </w:pPr>
            <w:r w:rsidRPr="00A12E1C">
              <w:rPr>
                <w:rFonts w:ascii="Arial" w:hAnsi="Arial" w:cs="Arial"/>
                <w:noProof/>
              </w:rPr>
              <w:t>0.48 ha</w:t>
            </w:r>
          </w:p>
        </w:tc>
        <w:tc>
          <w:tcPr>
            <w:tcW w:w="2055" w:type="pct"/>
          </w:tcPr>
          <w:p w14:paraId="182DC116" w14:textId="11373BC6" w:rsidR="003B4FFD" w:rsidRPr="00A12E1C" w:rsidRDefault="003B4FFD" w:rsidP="003B4FFD">
            <w:pPr>
              <w:rPr>
                <w:rFonts w:ascii="Arial" w:hAnsi="Arial" w:cs="Arial"/>
                <w:noProof/>
              </w:rPr>
            </w:pPr>
          </w:p>
        </w:tc>
      </w:tr>
      <w:tr w:rsidR="003B4FFD" w:rsidRPr="00396630" w14:paraId="43280A40" w14:textId="77777777" w:rsidTr="003427A3">
        <w:tc>
          <w:tcPr>
            <w:tcW w:w="830" w:type="pct"/>
            <w:vAlign w:val="center"/>
          </w:tcPr>
          <w:p w14:paraId="145FA02E"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390BDE2" w14:textId="77777777" w:rsidR="003B4FFD" w:rsidRPr="00A12E1C" w:rsidRDefault="003B4FFD" w:rsidP="003B4FFD">
            <w:pPr>
              <w:rPr>
                <w:rFonts w:ascii="Arial" w:hAnsi="Arial" w:cs="Arial"/>
              </w:rPr>
            </w:pPr>
            <w:r w:rsidRPr="00A12E1C">
              <w:rPr>
                <w:rFonts w:ascii="Arial" w:hAnsi="Arial" w:cs="Arial"/>
                <w:noProof/>
              </w:rPr>
              <w:t>Private</w:t>
            </w:r>
          </w:p>
        </w:tc>
        <w:tc>
          <w:tcPr>
            <w:tcW w:w="2055" w:type="pct"/>
          </w:tcPr>
          <w:p w14:paraId="52D15148" w14:textId="0EFCC39E" w:rsidR="003B4FFD" w:rsidRPr="00A12E1C" w:rsidRDefault="003B4FFD" w:rsidP="003B4FFD">
            <w:pPr>
              <w:rPr>
                <w:rFonts w:ascii="Arial" w:hAnsi="Arial" w:cs="Arial"/>
                <w:noProof/>
              </w:rPr>
            </w:pPr>
          </w:p>
        </w:tc>
      </w:tr>
      <w:tr w:rsidR="003B4FFD" w:rsidRPr="00396630" w14:paraId="45B7F08B" w14:textId="77777777" w:rsidTr="003427A3">
        <w:tc>
          <w:tcPr>
            <w:tcW w:w="830" w:type="pct"/>
            <w:vAlign w:val="center"/>
          </w:tcPr>
          <w:p w14:paraId="721E23F2"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0955EDEF" w14:textId="77777777" w:rsidR="003B4FFD" w:rsidRPr="00A12E1C" w:rsidRDefault="003B4FFD" w:rsidP="003B4FFD">
            <w:pPr>
              <w:rPr>
                <w:rFonts w:ascii="Arial" w:hAnsi="Arial" w:cs="Arial"/>
              </w:rPr>
            </w:pPr>
            <w:r w:rsidRPr="00A12E1C">
              <w:rPr>
                <w:rFonts w:ascii="Arial" w:hAnsi="Arial" w:cs="Arial"/>
                <w:noProof/>
              </w:rPr>
              <w:t>Colindale Area Action Plan</w:t>
            </w:r>
          </w:p>
        </w:tc>
        <w:tc>
          <w:tcPr>
            <w:tcW w:w="2055" w:type="pct"/>
          </w:tcPr>
          <w:p w14:paraId="40959668" w14:textId="11E95014" w:rsidR="003B4FFD" w:rsidRPr="00A12E1C" w:rsidRDefault="003B4FFD" w:rsidP="003B4FFD">
            <w:pPr>
              <w:rPr>
                <w:rFonts w:ascii="Arial" w:hAnsi="Arial" w:cs="Arial"/>
                <w:noProof/>
              </w:rPr>
            </w:pPr>
          </w:p>
        </w:tc>
      </w:tr>
      <w:tr w:rsidR="003B4FFD" w:rsidRPr="00396630" w14:paraId="79F915E5" w14:textId="77777777" w:rsidTr="003427A3">
        <w:tc>
          <w:tcPr>
            <w:tcW w:w="830" w:type="pct"/>
            <w:vAlign w:val="center"/>
          </w:tcPr>
          <w:p w14:paraId="3C93D964"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0F07A374" w14:textId="77777777" w:rsidR="003B4FFD" w:rsidRPr="00A12E1C" w:rsidRDefault="003B4FFD" w:rsidP="003B4FFD">
            <w:pPr>
              <w:rPr>
                <w:rFonts w:ascii="Arial" w:hAnsi="Arial" w:cs="Arial"/>
              </w:rPr>
            </w:pPr>
            <w:r w:rsidRPr="00A12E1C">
              <w:rPr>
                <w:rFonts w:ascii="Arial" w:hAnsi="Arial" w:cs="Arial"/>
                <w:strike/>
              </w:rPr>
              <w:t>Central</w:t>
            </w:r>
            <w:r w:rsidRPr="00A12E1C">
              <w:rPr>
                <w:rFonts w:ascii="Arial" w:hAnsi="Arial" w:cs="Arial"/>
                <w:strike/>
                <w:color w:val="FF0000"/>
              </w:rPr>
              <w:t xml:space="preserve"> </w:t>
            </w:r>
            <w:r w:rsidRPr="00A12E1C">
              <w:rPr>
                <w:rFonts w:ascii="Arial" w:hAnsi="Arial" w:cs="Arial"/>
                <w:color w:val="000000" w:themeColor="text1"/>
                <w:u w:val="single"/>
              </w:rPr>
              <w:t xml:space="preserve">Urban </w:t>
            </w:r>
          </w:p>
        </w:tc>
        <w:tc>
          <w:tcPr>
            <w:tcW w:w="2055" w:type="pct"/>
          </w:tcPr>
          <w:p w14:paraId="33164F9D" w14:textId="029313D0" w:rsidR="003B4FFD" w:rsidRPr="00A12E1C" w:rsidRDefault="003B29A2" w:rsidP="003B4FFD">
            <w:pPr>
              <w:spacing w:after="160" w:line="259" w:lineRule="auto"/>
              <w:rPr>
                <w:rFonts w:ascii="Arial" w:hAnsi="Arial" w:cs="Arial"/>
                <w:strike/>
              </w:rPr>
            </w:pPr>
            <w:r>
              <w:rPr>
                <w:rFonts w:ascii="Arial" w:hAnsi="Arial" w:cs="Arial"/>
              </w:rPr>
              <w:t xml:space="preserve">Reclassification of </w:t>
            </w:r>
            <w:r w:rsidR="00304BF8">
              <w:rPr>
                <w:rFonts w:ascii="Arial" w:hAnsi="Arial" w:cs="Arial"/>
              </w:rPr>
              <w:t>the</w:t>
            </w:r>
            <w:r w:rsidR="00082B9E">
              <w:rPr>
                <w:rFonts w:ascii="Arial" w:hAnsi="Arial" w:cs="Arial"/>
              </w:rPr>
              <w:t xml:space="preserve"> site’s</w:t>
            </w:r>
            <w:r w:rsidR="00304BF8">
              <w:rPr>
                <w:rFonts w:ascii="Arial" w:hAnsi="Arial" w:cs="Arial"/>
              </w:rPr>
              <w:t xml:space="preserve"> </w:t>
            </w:r>
            <w:r w:rsidR="005A50DC">
              <w:rPr>
                <w:rFonts w:ascii="Arial" w:hAnsi="Arial" w:cs="Arial"/>
              </w:rPr>
              <w:t xml:space="preserve">density categorisation </w:t>
            </w:r>
            <w:r>
              <w:rPr>
                <w:rFonts w:ascii="Arial" w:hAnsi="Arial" w:cs="Arial"/>
              </w:rPr>
              <w:t xml:space="preserve">thereby impacting on (reducing) the indicative residential capacity for the site. </w:t>
            </w:r>
            <w:r w:rsidR="005E2127">
              <w:t xml:space="preserve"> </w:t>
            </w:r>
            <w:r w:rsidR="005E2127" w:rsidRPr="005E2127">
              <w:rPr>
                <w:rFonts w:ascii="Arial" w:hAnsi="Arial" w:cs="Arial"/>
              </w:rPr>
              <w:t>This reduction</w:t>
            </w:r>
            <w:r w:rsidR="004E7D1E">
              <w:rPr>
                <w:rFonts w:ascii="Arial" w:hAnsi="Arial" w:cs="Arial"/>
              </w:rPr>
              <w:t xml:space="preserve"> could</w:t>
            </w:r>
            <w:r w:rsidR="005E2127" w:rsidRPr="005E2127">
              <w:rPr>
                <w:rFonts w:ascii="Arial" w:hAnsi="Arial" w:cs="Arial"/>
              </w:rPr>
              <w:t xml:space="preserve"> impact negatively on SA/IIA objectives seeking to ensure access to affordable housing (5) and the efficient use of land (2).</w:t>
            </w:r>
          </w:p>
        </w:tc>
      </w:tr>
      <w:tr w:rsidR="003B4FFD" w:rsidRPr="00396630" w14:paraId="78E9C96C" w14:textId="77777777" w:rsidTr="003427A3">
        <w:tc>
          <w:tcPr>
            <w:tcW w:w="830" w:type="pct"/>
            <w:vAlign w:val="center"/>
          </w:tcPr>
          <w:p w14:paraId="63C9E68E"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539EB2DF" w14:textId="77777777" w:rsidR="003B4FFD" w:rsidRPr="00A12E1C" w:rsidRDefault="003B4FFD" w:rsidP="003B4FFD">
            <w:pPr>
              <w:rPr>
                <w:rFonts w:ascii="Arial" w:hAnsi="Arial" w:cs="Arial"/>
              </w:rPr>
            </w:pPr>
            <w:r w:rsidRPr="00A12E1C">
              <w:rPr>
                <w:rFonts w:ascii="Arial" w:hAnsi="Arial" w:cs="Arial"/>
              </w:rPr>
              <w:t>Fast food restaurant and take-away with associated parking</w:t>
            </w:r>
          </w:p>
        </w:tc>
        <w:tc>
          <w:tcPr>
            <w:tcW w:w="2055" w:type="pct"/>
          </w:tcPr>
          <w:p w14:paraId="0A40F453" w14:textId="6EB67655" w:rsidR="003B4FFD" w:rsidRPr="00A12E1C" w:rsidRDefault="003B4FFD" w:rsidP="003B4FFD">
            <w:pPr>
              <w:rPr>
                <w:rFonts w:ascii="Arial" w:hAnsi="Arial" w:cs="Arial"/>
              </w:rPr>
            </w:pPr>
          </w:p>
        </w:tc>
      </w:tr>
      <w:tr w:rsidR="003B4FFD" w:rsidRPr="00396630" w14:paraId="5D00E737" w14:textId="77777777" w:rsidTr="003427A3">
        <w:tc>
          <w:tcPr>
            <w:tcW w:w="830" w:type="pct"/>
            <w:vAlign w:val="center"/>
          </w:tcPr>
          <w:p w14:paraId="3BE13A0F"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4A7D14CF" w14:textId="77777777" w:rsidR="003B4FFD" w:rsidRPr="00A12E1C" w:rsidRDefault="003B4FFD" w:rsidP="003B4FFD">
            <w:pPr>
              <w:rPr>
                <w:rFonts w:ascii="Arial" w:hAnsi="Arial" w:cs="Arial"/>
              </w:rPr>
            </w:pPr>
            <w:r w:rsidRPr="00A12E1C">
              <w:rPr>
                <w:rFonts w:ascii="Arial" w:hAnsi="Arial" w:cs="Arial"/>
                <w:strike/>
                <w:u w:val="single"/>
              </w:rPr>
              <w:t>0-5 years</w:t>
            </w:r>
            <w:r w:rsidRPr="00A12E1C">
              <w:rPr>
                <w:rFonts w:ascii="Arial" w:hAnsi="Arial" w:cs="Arial"/>
                <w:u w:val="single"/>
              </w:rPr>
              <w:t xml:space="preserve"> 6-10 years </w:t>
            </w:r>
          </w:p>
        </w:tc>
        <w:tc>
          <w:tcPr>
            <w:tcW w:w="2055" w:type="pct"/>
          </w:tcPr>
          <w:p w14:paraId="3EC314C7" w14:textId="6F3609B7" w:rsidR="003B4FFD" w:rsidRPr="00A12E1C" w:rsidRDefault="0023326C" w:rsidP="00D26C31">
            <w:pPr>
              <w:rPr>
                <w:rFonts w:ascii="Arial" w:hAnsi="Arial" w:cs="Arial"/>
                <w:strike/>
                <w:u w:val="singl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w:t>
            </w:r>
            <w:r>
              <w:rPr>
                <w:rFonts w:ascii="Arial" w:hAnsi="Arial" w:cs="Arial"/>
              </w:rPr>
              <w:lastRenderedPageBreak/>
              <w:t xml:space="preserve">submitted and also the start of the 15 year plan period in 2021. </w:t>
            </w:r>
            <w:r w:rsidR="000119F4" w:rsidRPr="000119F4">
              <w:rPr>
                <w:rFonts w:ascii="Arial" w:hAnsi="Arial" w:cs="Arial"/>
              </w:rPr>
              <w:t>Revised timeframe for delivery of housing</w:t>
            </w:r>
            <w:r w:rsidR="00560EEB">
              <w:rPr>
                <w:rFonts w:ascii="Arial" w:hAnsi="Arial" w:cs="Arial"/>
              </w:rPr>
              <w:t>,</w:t>
            </w:r>
            <w:r w:rsidR="000119F4" w:rsidRPr="000119F4">
              <w:rPr>
                <w:rFonts w:ascii="Arial" w:hAnsi="Arial" w:cs="Arial"/>
              </w:rPr>
              <w:t xml:space="preserve"> whilst having a marginal negative effect on the</w:t>
            </w:r>
            <w:r w:rsidR="008624B3">
              <w:rPr>
                <w:rFonts w:ascii="Arial" w:hAnsi="Arial" w:cs="Arial"/>
              </w:rPr>
              <w:t xml:space="preserve"> timing of the</w:t>
            </w:r>
            <w:r w:rsidR="000119F4" w:rsidRPr="000119F4">
              <w:rPr>
                <w:rFonts w:ascii="Arial" w:hAnsi="Arial" w:cs="Arial"/>
              </w:rPr>
              <w:t xml:space="preserve"> provision of housing</w:t>
            </w:r>
            <w:r w:rsidR="008624B3">
              <w:rPr>
                <w:rFonts w:ascii="Arial" w:hAnsi="Arial" w:cs="Arial"/>
              </w:rPr>
              <w:t xml:space="preserve"> to meet identified needs</w:t>
            </w:r>
            <w:r w:rsidR="000119F4" w:rsidRPr="000119F4">
              <w:rPr>
                <w:rFonts w:ascii="Arial" w:hAnsi="Arial" w:cs="Arial"/>
              </w:rPr>
              <w:t>, is not considered to have a significant impact on the SA/IIA objectives.</w:t>
            </w:r>
            <w:r w:rsidR="000119F4">
              <w:rPr>
                <w:rFonts w:ascii="Arial" w:hAnsi="Arial" w:cs="Arial"/>
              </w:rPr>
              <w:t xml:space="preserve"> </w:t>
            </w:r>
          </w:p>
        </w:tc>
      </w:tr>
      <w:tr w:rsidR="003B4FFD" w:rsidRPr="00396630" w14:paraId="1F31EB8C" w14:textId="77777777" w:rsidTr="003427A3">
        <w:tc>
          <w:tcPr>
            <w:tcW w:w="830" w:type="pct"/>
          </w:tcPr>
          <w:p w14:paraId="06B3096B"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1D7CF895"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5E593422" w14:textId="68E681D4" w:rsidR="003B4FFD" w:rsidRPr="00A12E1C" w:rsidRDefault="003B4FFD" w:rsidP="003B4FFD">
            <w:pPr>
              <w:rPr>
                <w:rFonts w:ascii="Arial" w:hAnsi="Arial" w:cs="Arial"/>
              </w:rPr>
            </w:pPr>
          </w:p>
        </w:tc>
      </w:tr>
      <w:tr w:rsidR="003B4FFD" w:rsidRPr="00396630" w14:paraId="7CE1A7DD" w14:textId="77777777" w:rsidTr="003427A3">
        <w:tc>
          <w:tcPr>
            <w:tcW w:w="830" w:type="pct"/>
          </w:tcPr>
          <w:p w14:paraId="5926229D"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270AC930"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63D4FC58" w14:textId="6E0F9208" w:rsidR="003B4FFD" w:rsidRPr="00A12E1C" w:rsidRDefault="003B4FFD" w:rsidP="003B4FFD">
            <w:pPr>
              <w:rPr>
                <w:rFonts w:ascii="Arial" w:hAnsi="Arial" w:cs="Arial"/>
              </w:rPr>
            </w:pPr>
          </w:p>
        </w:tc>
      </w:tr>
      <w:tr w:rsidR="003B4FFD" w:rsidRPr="00396630" w14:paraId="5893E641" w14:textId="77777777" w:rsidTr="003427A3">
        <w:tc>
          <w:tcPr>
            <w:tcW w:w="830" w:type="pct"/>
          </w:tcPr>
          <w:p w14:paraId="77F1B8B3"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0F47AF21" w14:textId="77777777" w:rsidR="003B4FFD" w:rsidRPr="00A12E1C" w:rsidRDefault="003B4FFD" w:rsidP="003B4FFD">
            <w:pPr>
              <w:spacing w:before="60"/>
              <w:rPr>
                <w:rFonts w:ascii="Arial" w:hAnsi="Arial" w:cs="Arial"/>
              </w:rPr>
            </w:pPr>
            <w:r w:rsidRPr="00A12E1C">
              <w:rPr>
                <w:rFonts w:ascii="Arial" w:hAnsi="Arial" w:cs="Arial"/>
              </w:rPr>
              <w:t xml:space="preserve">The site consists of a fast food restaurant and take away on a low-density site, with the single-storey building surrounded by surface car parking. </w:t>
            </w:r>
          </w:p>
          <w:p w14:paraId="4C164174" w14:textId="77777777" w:rsidR="003B4FFD" w:rsidRPr="00A12E1C" w:rsidRDefault="003B4FFD" w:rsidP="003B4FFD">
            <w:pPr>
              <w:spacing w:before="60"/>
              <w:rPr>
                <w:rFonts w:ascii="Arial" w:hAnsi="Arial" w:cs="Arial"/>
              </w:rPr>
            </w:pPr>
            <w:r w:rsidRPr="00A12E1C">
              <w:rPr>
                <w:rFonts w:ascii="Arial" w:hAnsi="Arial" w:cs="Arial"/>
              </w:rPr>
              <w:t xml:space="preserve">The corner site lies on the busy arterial A5 Edgware Road, along which a significant amount of development and intensification is being undertaken. On the opposite side of the </w:t>
            </w:r>
            <w:proofErr w:type="spellStart"/>
            <w:r w:rsidRPr="00A12E1C">
              <w:rPr>
                <w:rFonts w:ascii="Arial" w:hAnsi="Arial" w:cs="Arial"/>
              </w:rPr>
              <w:t>Colindeep</w:t>
            </w:r>
            <w:proofErr w:type="spellEnd"/>
            <w:r w:rsidRPr="00A12E1C">
              <w:rPr>
                <w:rFonts w:ascii="Arial" w:hAnsi="Arial" w:cs="Arial"/>
              </w:rPr>
              <w:t xml:space="preserve"> Lane junction a tall building has recently been completed. The LB Brent side of the A5/ Edgware Road consists of large-scale business premises. </w:t>
            </w:r>
          </w:p>
          <w:p w14:paraId="0CD9EF63" w14:textId="5AAFD7CE" w:rsidR="003B4FFD" w:rsidRPr="00A12E1C" w:rsidRDefault="003B4FFD" w:rsidP="003B4FFD">
            <w:pPr>
              <w:rPr>
                <w:rFonts w:ascii="Arial" w:hAnsi="Arial" w:cs="Arial"/>
              </w:rPr>
            </w:pPr>
            <w:r w:rsidRPr="00474615">
              <w:rPr>
                <w:rFonts w:ascii="Arial" w:hAnsi="Arial" w:cs="Arial"/>
              </w:rPr>
              <w:t xml:space="preserve">The Watling Estate Conservation Area is to the north of the site, while within Brent the Roe Green Village Conservation Area lies to the </w:t>
            </w:r>
            <w:proofErr w:type="spellStart"/>
            <w:r w:rsidR="0028371B" w:rsidRPr="00474615">
              <w:rPr>
                <w:rFonts w:ascii="Arial" w:hAnsi="Arial" w:cs="Arial"/>
              </w:rPr>
              <w:t>west</w:t>
            </w:r>
            <w:r w:rsidRPr="00474615">
              <w:rPr>
                <w:rFonts w:ascii="Arial" w:hAnsi="Arial" w:cs="Arial"/>
                <w:strike/>
              </w:rPr>
              <w:t>east</w:t>
            </w:r>
            <w:proofErr w:type="spellEnd"/>
            <w:r w:rsidRPr="00474615">
              <w:rPr>
                <w:rFonts w:ascii="Arial" w:hAnsi="Arial" w:cs="Arial"/>
              </w:rPr>
              <w:t>, and the Buck Lane Conservation Area is to the south</w:t>
            </w:r>
            <w:r w:rsidR="0028371B" w:rsidRPr="00474615">
              <w:rPr>
                <w:rFonts w:ascii="Arial" w:hAnsi="Arial" w:cs="Arial"/>
                <w:u w:val="single"/>
              </w:rPr>
              <w:t>-west</w:t>
            </w:r>
            <w:r w:rsidRPr="00474615">
              <w:rPr>
                <w:rFonts w:ascii="Arial" w:hAnsi="Arial" w:cs="Arial"/>
              </w:rPr>
              <w:t>.</w:t>
            </w:r>
            <w:r w:rsidRPr="00A12E1C">
              <w:rPr>
                <w:rFonts w:ascii="Arial" w:hAnsi="Arial" w:cs="Arial"/>
              </w:rPr>
              <w:t xml:space="preserve"> To the east and south is low rise residential housing. Colindale Station is within 1km and the A5 Edgware Road has a high level of bus services.</w:t>
            </w:r>
          </w:p>
        </w:tc>
        <w:tc>
          <w:tcPr>
            <w:tcW w:w="2055" w:type="pct"/>
          </w:tcPr>
          <w:p w14:paraId="1FC16030" w14:textId="66622BF3" w:rsidR="003B4FFD" w:rsidRPr="00A12E1C" w:rsidRDefault="003B4FFD" w:rsidP="003B4FFD">
            <w:pPr>
              <w:spacing w:before="60"/>
              <w:rPr>
                <w:rFonts w:ascii="Arial" w:hAnsi="Arial" w:cs="Arial"/>
              </w:rPr>
            </w:pPr>
          </w:p>
        </w:tc>
      </w:tr>
      <w:tr w:rsidR="003B4FFD" w:rsidRPr="00396630" w14:paraId="6D0896F0" w14:textId="77777777" w:rsidTr="003427A3">
        <w:tc>
          <w:tcPr>
            <w:tcW w:w="830" w:type="pct"/>
          </w:tcPr>
          <w:p w14:paraId="3CF53D21"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2736FBF3" w14:textId="77777777" w:rsidR="003B4FFD" w:rsidRPr="00A12E1C" w:rsidRDefault="003B4FFD" w:rsidP="003B4FFD">
            <w:pPr>
              <w:rPr>
                <w:rFonts w:ascii="Arial" w:hAnsi="Arial" w:cs="Arial"/>
              </w:rPr>
            </w:pPr>
            <w:r w:rsidRPr="00A12E1C">
              <w:rPr>
                <w:rFonts w:ascii="Arial" w:hAnsi="Arial" w:cs="Arial"/>
                <w:strike/>
              </w:rPr>
              <w:t xml:space="preserve">GSS01, GSS06, HOU01, HOU02, CDH01, CDH02, CDH03, CDH04, CHW02, ECY03, ECC02, TOW03, TRC01, TRC03  </w:t>
            </w:r>
          </w:p>
        </w:tc>
        <w:tc>
          <w:tcPr>
            <w:tcW w:w="2055" w:type="pct"/>
          </w:tcPr>
          <w:p w14:paraId="036C4E68" w14:textId="30BACBDA" w:rsidR="003B4FFD" w:rsidRPr="00791FC9" w:rsidRDefault="00E36ED1" w:rsidP="003B4FFD">
            <w:pPr>
              <w:rPr>
                <w:rFonts w:ascii="Arial" w:hAnsi="Arial" w:cs="Arial"/>
              </w:rPr>
            </w:pPr>
            <w:r w:rsidRPr="00E36ED1">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31639496" w14:textId="77777777" w:rsidTr="003427A3">
        <w:tc>
          <w:tcPr>
            <w:tcW w:w="830" w:type="pct"/>
          </w:tcPr>
          <w:p w14:paraId="7D936700"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AE367E8" w14:textId="77777777" w:rsidR="003B4FFD" w:rsidRPr="00A12E1C" w:rsidRDefault="003B4FFD" w:rsidP="003B4FFD">
            <w:pPr>
              <w:autoSpaceDE w:val="0"/>
              <w:autoSpaceDN w:val="0"/>
              <w:adjustRightInd w:val="0"/>
              <w:jc w:val="both"/>
              <w:rPr>
                <w:rFonts w:ascii="Arial" w:hAnsi="Arial" w:cs="Arial"/>
                <w:strike/>
                <w:color w:val="000000"/>
              </w:rPr>
            </w:pPr>
            <w:r w:rsidRPr="00A12E1C">
              <w:rPr>
                <w:rFonts w:ascii="Arial" w:hAnsi="Arial" w:cs="Arial"/>
                <w:strike/>
                <w:color w:val="000000" w:themeColor="text1"/>
              </w:rPr>
              <w:t xml:space="preserve">90% residential floorspace with 10% floorspace </w:t>
            </w:r>
            <w:r w:rsidRPr="00A12E1C">
              <w:rPr>
                <w:rFonts w:ascii="Arial" w:hAnsi="Arial" w:cs="Arial"/>
                <w:strike/>
                <w:color w:val="000000"/>
              </w:rPr>
              <w:t xml:space="preserve">restaurant </w:t>
            </w:r>
          </w:p>
          <w:p w14:paraId="21160154" w14:textId="77777777" w:rsidR="003B4FFD" w:rsidRPr="00A12E1C" w:rsidRDefault="003B4FFD" w:rsidP="003B4FFD">
            <w:pPr>
              <w:rPr>
                <w:rFonts w:ascii="Arial" w:hAnsi="Arial" w:cs="Arial"/>
              </w:rPr>
            </w:pPr>
            <w:r w:rsidRPr="00A12E1C">
              <w:rPr>
                <w:rFonts w:ascii="Arial" w:hAnsi="Arial" w:cs="Arial"/>
                <w:color w:val="000000"/>
                <w:u w:val="single"/>
              </w:rPr>
              <w:t>Residential led development with Use Class E(b)</w:t>
            </w:r>
          </w:p>
        </w:tc>
        <w:tc>
          <w:tcPr>
            <w:tcW w:w="2055" w:type="pct"/>
          </w:tcPr>
          <w:p w14:paraId="643DC962" w14:textId="31C80752" w:rsidR="003B4FFD" w:rsidRPr="00791FC9" w:rsidRDefault="00E2162B" w:rsidP="003B4FFD">
            <w:pPr>
              <w:autoSpaceDE w:val="0"/>
              <w:autoSpaceDN w:val="0"/>
              <w:adjustRightInd w:val="0"/>
              <w:jc w:val="both"/>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396630" w14:paraId="65B6FDAF" w14:textId="77777777" w:rsidTr="003427A3">
        <w:tc>
          <w:tcPr>
            <w:tcW w:w="830" w:type="pct"/>
          </w:tcPr>
          <w:p w14:paraId="54480C1E"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6B05BBA1" w14:textId="77777777" w:rsidR="003B4FFD" w:rsidRPr="00A12E1C" w:rsidRDefault="003B4FFD" w:rsidP="003B4FFD">
            <w:pPr>
              <w:spacing w:before="60"/>
              <w:rPr>
                <w:rFonts w:ascii="Arial" w:hAnsi="Arial" w:cs="Arial"/>
                <w:strike/>
                <w:u w:val="single"/>
              </w:rPr>
            </w:pPr>
            <w:r w:rsidRPr="00A12E1C">
              <w:rPr>
                <w:rFonts w:ascii="Arial" w:hAnsi="Arial" w:cs="Arial"/>
                <w:strike/>
                <w:u w:val="single"/>
              </w:rPr>
              <w:t xml:space="preserve"> </w:t>
            </w:r>
            <w:r w:rsidRPr="00A12E1C">
              <w:rPr>
                <w:rFonts w:ascii="Arial" w:hAnsi="Arial" w:cs="Arial"/>
                <w:strike/>
              </w:rPr>
              <w:t>175</w:t>
            </w:r>
            <w:r w:rsidRPr="00A12E1C">
              <w:rPr>
                <w:rFonts w:ascii="Arial" w:hAnsi="Arial" w:cs="Arial"/>
                <w:strike/>
                <w:u w:val="single"/>
              </w:rPr>
              <w:t xml:space="preserve"> </w:t>
            </w:r>
            <w:r w:rsidRPr="00A12E1C">
              <w:rPr>
                <w:rFonts w:ascii="Arial" w:hAnsi="Arial" w:cs="Arial"/>
                <w:u w:val="single"/>
              </w:rPr>
              <w:t>1</w:t>
            </w:r>
            <w:r w:rsidRPr="00A12E1C">
              <w:rPr>
                <w:rFonts w:ascii="Arial" w:hAnsi="Arial" w:cs="Arial"/>
                <w:color w:val="000000" w:themeColor="text1"/>
                <w:u w:val="single"/>
              </w:rPr>
              <w:t xml:space="preserve">12 </w:t>
            </w:r>
            <w:r w:rsidRPr="00A12E1C">
              <w:rPr>
                <w:rFonts w:ascii="Arial" w:eastAsia="Times New Roman" w:hAnsi="Arial" w:cs="Arial"/>
                <w:color w:val="000000" w:themeColor="text1"/>
                <w:u w:val="single"/>
                <w:lang w:eastAsia="en-GB"/>
              </w:rPr>
              <w:t xml:space="preserve">dwellings. </w:t>
            </w:r>
          </w:p>
          <w:p w14:paraId="55FBFC6F" w14:textId="77777777" w:rsidR="003B4FFD" w:rsidRPr="00A12E1C" w:rsidRDefault="003B4FFD" w:rsidP="003B4FFD">
            <w:pPr>
              <w:rPr>
                <w:rFonts w:ascii="Arial" w:hAnsi="Arial" w:cs="Arial"/>
              </w:rPr>
            </w:pPr>
          </w:p>
        </w:tc>
        <w:tc>
          <w:tcPr>
            <w:tcW w:w="2055" w:type="pct"/>
          </w:tcPr>
          <w:p w14:paraId="3F100C5C" w14:textId="29E409B4" w:rsidR="003B4FFD" w:rsidRPr="00A12E1C" w:rsidRDefault="003B4FFD" w:rsidP="003B4FFD">
            <w:pPr>
              <w:spacing w:before="60"/>
              <w:rPr>
                <w:rFonts w:ascii="Arial" w:hAnsi="Arial" w:cs="Arial"/>
                <w:strike/>
                <w:u w:val="single"/>
              </w:rPr>
            </w:pPr>
            <w:r w:rsidRPr="00A12E1C">
              <w:rPr>
                <w:rFonts w:ascii="Arial" w:hAnsi="Arial" w:cs="Arial"/>
              </w:rPr>
              <w:t xml:space="preserve">The </w:t>
            </w:r>
            <w:r w:rsidR="00900B3E">
              <w:rPr>
                <w:rFonts w:ascii="Arial" w:hAnsi="Arial" w:cs="Arial"/>
              </w:rPr>
              <w:t xml:space="preserve">indicative </w:t>
            </w:r>
            <w:r w:rsidR="00EB6394">
              <w:rPr>
                <w:rFonts w:ascii="Arial" w:hAnsi="Arial" w:cs="Arial"/>
              </w:rPr>
              <w:t xml:space="preserve">residential capacity in terms of the </w:t>
            </w:r>
            <w:r w:rsidRPr="00A12E1C">
              <w:rPr>
                <w:rFonts w:ascii="Arial" w:hAnsi="Arial" w:cs="Arial"/>
              </w:rPr>
              <w:t xml:space="preserve">number of units has been lowered to reflect the change in </w:t>
            </w:r>
            <w:r w:rsidR="00216CE4">
              <w:rPr>
                <w:rFonts w:ascii="Arial" w:hAnsi="Arial" w:cs="Arial"/>
              </w:rPr>
              <w:t xml:space="preserve">the </w:t>
            </w:r>
            <w:r w:rsidRPr="00A12E1C">
              <w:rPr>
                <w:rFonts w:ascii="Arial" w:hAnsi="Arial" w:cs="Arial"/>
              </w:rPr>
              <w:t xml:space="preserve">land </w:t>
            </w:r>
            <w:r w:rsidR="00216CE4">
              <w:rPr>
                <w:rFonts w:ascii="Arial" w:hAnsi="Arial" w:cs="Arial"/>
              </w:rPr>
              <w:t>den</w:t>
            </w:r>
            <w:r w:rsidR="00E744BC">
              <w:rPr>
                <w:rFonts w:ascii="Arial" w:hAnsi="Arial" w:cs="Arial"/>
              </w:rPr>
              <w:t xml:space="preserve">sity </w:t>
            </w:r>
            <w:r w:rsidRPr="00A12E1C">
              <w:rPr>
                <w:rFonts w:ascii="Arial" w:hAnsi="Arial" w:cs="Arial"/>
              </w:rPr>
              <w:t>categorisation</w:t>
            </w:r>
            <w:r w:rsidR="003C1BCB">
              <w:rPr>
                <w:rFonts w:ascii="Arial" w:hAnsi="Arial" w:cs="Arial"/>
              </w:rPr>
              <w:t xml:space="preserve"> of the site from central to urban</w:t>
            </w:r>
            <w:r w:rsidR="00D428F5">
              <w:rPr>
                <w:rFonts w:ascii="Arial" w:hAnsi="Arial" w:cs="Arial"/>
              </w:rPr>
              <w:t>.</w:t>
            </w:r>
            <w:r w:rsidR="00B60F1A">
              <w:rPr>
                <w:rFonts w:ascii="Arial" w:hAnsi="Arial" w:cs="Arial"/>
              </w:rPr>
              <w:t xml:space="preserve"> As explained below, t</w:t>
            </w:r>
            <w:r w:rsidR="00B60F1A" w:rsidRPr="00B60F1A">
              <w:rPr>
                <w:rFonts w:ascii="Arial" w:hAnsi="Arial" w:cs="Arial"/>
              </w:rPr>
              <w:t>he reduced indicative residential capacity for the site and revised timeframe for delivery of housing impact negatively on SA/IIA objectives seeking to ensure access to affordable housing (5) and the efficient use of land (2).</w:t>
            </w:r>
          </w:p>
        </w:tc>
      </w:tr>
      <w:tr w:rsidR="003B4FFD" w:rsidRPr="00396630" w14:paraId="7D6213FD" w14:textId="77777777" w:rsidTr="003427A3">
        <w:tc>
          <w:tcPr>
            <w:tcW w:w="830" w:type="pct"/>
          </w:tcPr>
          <w:p w14:paraId="382F21BA"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0D22FBA7" w14:textId="5CF9C610" w:rsidR="003B4FFD" w:rsidRPr="00A12E1C" w:rsidRDefault="003B4FFD" w:rsidP="0028371B">
            <w:pPr>
              <w:spacing w:before="60"/>
              <w:rPr>
                <w:rFonts w:ascii="Arial" w:hAnsi="Arial" w:cs="Arial"/>
              </w:rPr>
            </w:pPr>
            <w:r w:rsidRPr="00A12E1C">
              <w:rPr>
                <w:rFonts w:ascii="Arial" w:hAnsi="Arial" w:cs="Arial"/>
              </w:rPr>
              <w:t xml:space="preserve">The site is in low density use and can be intensified to provide residential uses in </w:t>
            </w:r>
            <w:r w:rsidRPr="00A12E1C">
              <w:rPr>
                <w:rFonts w:ascii="Arial" w:hAnsi="Arial" w:cs="Arial"/>
                <w:u w:val="single"/>
              </w:rPr>
              <w:t xml:space="preserve">an </w:t>
            </w:r>
            <w:r w:rsidRPr="00A12E1C">
              <w:rPr>
                <w:rFonts w:ascii="Arial" w:hAnsi="Arial" w:cs="Arial"/>
                <w:strike/>
              </w:rPr>
              <w:t xml:space="preserve">the </w:t>
            </w:r>
            <w:r w:rsidRPr="00A12E1C">
              <w:rPr>
                <w:rFonts w:ascii="Arial" w:hAnsi="Arial" w:cs="Arial"/>
              </w:rPr>
              <w:t>accessible location.</w:t>
            </w:r>
            <w:r w:rsidRPr="00A12E1C">
              <w:rPr>
                <w:rFonts w:ascii="Arial" w:hAnsi="Arial" w:cs="Arial"/>
                <w:color w:val="000000"/>
                <w:u w:val="single"/>
              </w:rPr>
              <w:t xml:space="preserve"> </w:t>
            </w:r>
            <w:r w:rsidRPr="00A12E1C">
              <w:rPr>
                <w:rFonts w:ascii="Arial" w:hAnsi="Arial" w:cs="Arial"/>
                <w:u w:val="single"/>
              </w:rPr>
              <w:t xml:space="preserve">The 112 dwellings indicative residential capacity is based on calculations consistent with classification of the site within the ‘Urban’ density category. </w:t>
            </w:r>
          </w:p>
        </w:tc>
        <w:tc>
          <w:tcPr>
            <w:tcW w:w="2055" w:type="pct"/>
          </w:tcPr>
          <w:p w14:paraId="121CFEA7" w14:textId="49633539" w:rsidR="003B4FFD" w:rsidRPr="00A12E1C" w:rsidRDefault="00EF1194" w:rsidP="003B4FFD">
            <w:pPr>
              <w:spacing w:before="60"/>
              <w:rPr>
                <w:rFonts w:ascii="Arial" w:hAnsi="Arial" w:cs="Arial"/>
              </w:rPr>
            </w:pPr>
            <w:r w:rsidRPr="00A12E1C">
              <w:rPr>
                <w:rFonts w:ascii="Arial" w:hAnsi="Arial" w:cs="Arial"/>
              </w:rPr>
              <w:t xml:space="preserve">The </w:t>
            </w:r>
            <w:r w:rsidR="00E744BC">
              <w:rPr>
                <w:rFonts w:ascii="Arial" w:hAnsi="Arial" w:cs="Arial"/>
              </w:rPr>
              <w:t xml:space="preserve">reduced </w:t>
            </w:r>
            <w:r w:rsidR="00613F6C">
              <w:rPr>
                <w:rFonts w:ascii="Arial" w:hAnsi="Arial" w:cs="Arial"/>
              </w:rPr>
              <w:t xml:space="preserve">indicative residential capacity for the site </w:t>
            </w:r>
            <w:r w:rsidR="00992834">
              <w:rPr>
                <w:rFonts w:ascii="Arial" w:hAnsi="Arial" w:cs="Arial"/>
              </w:rPr>
              <w:t xml:space="preserve">and </w:t>
            </w:r>
            <w:r w:rsidR="00FD055C">
              <w:rPr>
                <w:rFonts w:ascii="Arial" w:hAnsi="Arial" w:cs="Arial"/>
              </w:rPr>
              <w:t xml:space="preserve">revised timeframe for delivery </w:t>
            </w:r>
            <w:r w:rsidR="0053328B">
              <w:rPr>
                <w:rFonts w:ascii="Arial" w:hAnsi="Arial" w:cs="Arial"/>
              </w:rPr>
              <w:t xml:space="preserve">of housing </w:t>
            </w:r>
            <w:r>
              <w:rPr>
                <w:rFonts w:ascii="Arial" w:hAnsi="Arial" w:cs="Arial"/>
              </w:rPr>
              <w:t xml:space="preserve">impact negatively </w:t>
            </w:r>
            <w:r w:rsidR="008A4834">
              <w:rPr>
                <w:rFonts w:ascii="Arial" w:hAnsi="Arial" w:cs="Arial"/>
              </w:rPr>
              <w:t xml:space="preserve">on </w:t>
            </w:r>
            <w:r w:rsidR="00884305">
              <w:rPr>
                <w:rFonts w:ascii="Arial" w:hAnsi="Arial" w:cs="Arial"/>
              </w:rPr>
              <w:t>SA/</w:t>
            </w:r>
            <w:r w:rsidR="008A4834">
              <w:rPr>
                <w:rFonts w:ascii="Arial" w:hAnsi="Arial" w:cs="Arial"/>
              </w:rPr>
              <w:t xml:space="preserve">IIA objectives seeking to ensure access to affordable housing </w:t>
            </w:r>
            <w:r w:rsidR="0010720E">
              <w:rPr>
                <w:rFonts w:ascii="Arial" w:hAnsi="Arial" w:cs="Arial"/>
              </w:rPr>
              <w:t xml:space="preserve">(5) </w:t>
            </w:r>
            <w:r w:rsidR="008A4834">
              <w:rPr>
                <w:rFonts w:ascii="Arial" w:hAnsi="Arial" w:cs="Arial"/>
              </w:rPr>
              <w:t>and the efficient use of land</w:t>
            </w:r>
            <w:r w:rsidR="0010720E">
              <w:rPr>
                <w:rFonts w:ascii="Arial" w:hAnsi="Arial" w:cs="Arial"/>
              </w:rPr>
              <w:t xml:space="preserve"> (2)</w:t>
            </w:r>
            <w:r w:rsidR="008A4834">
              <w:rPr>
                <w:rFonts w:ascii="Arial" w:hAnsi="Arial" w:cs="Arial"/>
              </w:rPr>
              <w:t>.</w:t>
            </w:r>
          </w:p>
        </w:tc>
      </w:tr>
      <w:tr w:rsidR="003B4FFD" w:rsidRPr="00396630" w14:paraId="0DF91FAA" w14:textId="77777777" w:rsidTr="003427A3">
        <w:tc>
          <w:tcPr>
            <w:tcW w:w="830" w:type="pct"/>
          </w:tcPr>
          <w:p w14:paraId="36A5BEDE"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0F9826BD" w14:textId="43525503" w:rsidR="003B4FFD" w:rsidRPr="00A12E1C" w:rsidRDefault="003B4FFD" w:rsidP="003B4FFD">
            <w:pPr>
              <w:rPr>
                <w:rFonts w:ascii="Arial" w:hAnsi="Arial" w:cs="Arial"/>
                <w:strike/>
                <w:color w:val="000000"/>
              </w:rPr>
            </w:pPr>
            <w:r w:rsidRPr="00A12E1C">
              <w:rPr>
                <w:rFonts w:ascii="Arial" w:hAnsi="Arial" w:cs="Arial"/>
                <w:color w:val="000000" w:themeColor="text1"/>
              </w:rPr>
              <w:t xml:space="preserve">The </w:t>
            </w:r>
            <w:r w:rsidRPr="00A12E1C">
              <w:rPr>
                <w:rFonts w:ascii="Arial" w:hAnsi="Arial" w:cs="Arial"/>
                <w:color w:val="000000"/>
              </w:rPr>
              <w:t>site lies within the Colindale Growth Area</w:t>
            </w:r>
            <w:r w:rsidRPr="00A12E1C">
              <w:rPr>
                <w:rFonts w:ascii="Arial" w:hAnsi="Arial" w:cs="Arial"/>
                <w:color w:val="000000"/>
                <w:u w:val="single"/>
              </w:rPr>
              <w:t xml:space="preserve">. </w:t>
            </w:r>
            <w:r w:rsidRPr="00A12E1C">
              <w:rPr>
                <w:rFonts w:ascii="Arial" w:hAnsi="Arial" w:cs="Arial"/>
                <w:strike/>
                <w:color w:val="000000"/>
              </w:rPr>
              <w:t xml:space="preserve"> </w:t>
            </w:r>
            <w:r w:rsidR="00960870" w:rsidRPr="00A12E1C">
              <w:rPr>
                <w:rFonts w:ascii="Arial" w:hAnsi="Arial" w:cs="Arial"/>
                <w:strike/>
                <w:color w:val="000000"/>
              </w:rPr>
              <w:t>A</w:t>
            </w:r>
            <w:r w:rsidRPr="00A12E1C">
              <w:rPr>
                <w:rFonts w:ascii="Arial" w:hAnsi="Arial" w:cs="Arial"/>
                <w:strike/>
                <w:color w:val="000000"/>
              </w:rPr>
              <w:t xml:space="preserve">nd may be suitable for tall buildings, although any proposal must take account of the low-rise nature of residential areas to the rear. Furthermore, </w:t>
            </w:r>
          </w:p>
          <w:p w14:paraId="5B12DD33" w14:textId="77777777" w:rsidR="003B4FFD" w:rsidRPr="00A12E1C" w:rsidRDefault="003B4FFD" w:rsidP="003B4FFD">
            <w:pPr>
              <w:rPr>
                <w:rFonts w:ascii="Arial" w:hAnsi="Arial" w:cs="Arial"/>
                <w:color w:val="000000" w:themeColor="text1"/>
              </w:rPr>
            </w:pPr>
            <w:r w:rsidRPr="00A12E1C">
              <w:rPr>
                <w:rFonts w:ascii="Arial" w:hAnsi="Arial" w:cs="Arial"/>
                <w:color w:val="000000"/>
                <w:u w:val="single"/>
              </w:rPr>
              <w:t>Whilst tall buildings may be appropriate, the approach to tall buildings must ensure consistency with Policy CDH04. All tall building proposals will be subject to a detailed assessment of how the proposed building relates to its surroundings, responds to topography, contributes to character, relates to public realm, natural environment and digital connectivity. In particular,</w:t>
            </w:r>
            <w:r w:rsidRPr="00A12E1C">
              <w:rPr>
                <w:rFonts w:ascii="Arial" w:hAnsi="Arial" w:cs="Arial"/>
              </w:rPr>
              <w:t xml:space="preserve"> the potential impact of any tall buildings on the setting of the Watling Estate, Roe Green Village Conservation Area and Buck Lane conservation areas must be considered </w:t>
            </w:r>
            <w:r w:rsidRPr="00A12E1C">
              <w:rPr>
                <w:rFonts w:ascii="Arial" w:hAnsi="Arial" w:cs="Arial"/>
                <w:u w:val="single"/>
              </w:rPr>
              <w:t>to ensure that the significance of the heritage assets is conserved or enhanced</w:t>
            </w:r>
            <w:r w:rsidRPr="00A12E1C">
              <w:rPr>
                <w:rFonts w:ascii="Arial" w:hAnsi="Arial" w:cs="Arial"/>
              </w:rPr>
              <w:t xml:space="preserve">. Careful design and massing </w:t>
            </w:r>
            <w:r w:rsidRPr="00A12E1C">
              <w:rPr>
                <w:rFonts w:ascii="Arial" w:hAnsi="Arial" w:cs="Arial"/>
                <w:strike/>
              </w:rPr>
              <w:t>could</w:t>
            </w:r>
            <w:r w:rsidRPr="00A12E1C">
              <w:rPr>
                <w:rFonts w:ascii="Arial" w:hAnsi="Arial" w:cs="Arial"/>
              </w:rPr>
              <w:t xml:space="preserve"> </w:t>
            </w:r>
            <w:r w:rsidRPr="00A12E1C">
              <w:rPr>
                <w:rFonts w:ascii="Arial" w:hAnsi="Arial" w:cs="Arial"/>
                <w:strike/>
              </w:rPr>
              <w:t>minimise or mitigate impact</w:t>
            </w:r>
            <w:r w:rsidRPr="00A12E1C">
              <w:rPr>
                <w:rFonts w:ascii="Arial" w:eastAsia="Times New Roman" w:hAnsi="Arial" w:cs="Arial"/>
                <w:strike/>
                <w:color w:val="000000" w:themeColor="text1"/>
                <w:lang w:eastAsia="en-GB"/>
              </w:rPr>
              <w:t>s</w:t>
            </w:r>
            <w:r w:rsidRPr="00A12E1C">
              <w:rPr>
                <w:rFonts w:ascii="Arial" w:eastAsia="Times New Roman" w:hAnsi="Arial" w:cs="Arial"/>
                <w:color w:val="000000" w:themeColor="text1"/>
                <w:lang w:eastAsia="en-GB"/>
              </w:rPr>
              <w:t xml:space="preserve"> </w:t>
            </w:r>
            <w:r w:rsidRPr="00A12E1C">
              <w:rPr>
                <w:rFonts w:ascii="Arial" w:eastAsia="Times New Roman" w:hAnsi="Arial" w:cs="Arial"/>
                <w:color w:val="000000" w:themeColor="text1"/>
                <w:u w:val="single"/>
                <w:lang w:eastAsia="en-GB"/>
              </w:rPr>
              <w:t>will be required to achieve that expectation</w:t>
            </w:r>
            <w:r w:rsidRPr="00A12E1C">
              <w:rPr>
                <w:rFonts w:ascii="Arial" w:eastAsia="Times New Roman" w:hAnsi="Arial" w:cs="Arial"/>
                <w:color w:val="000000" w:themeColor="text1"/>
                <w:lang w:eastAsia="en-GB"/>
              </w:rPr>
              <w:t xml:space="preserve">. The Character Appraisals for these conservations areas </w:t>
            </w:r>
            <w:r w:rsidRPr="00A12E1C">
              <w:rPr>
                <w:rFonts w:ascii="Arial" w:eastAsia="Times New Roman" w:hAnsi="Arial" w:cs="Arial"/>
                <w:color w:val="000000" w:themeColor="text1"/>
                <w:lang w:eastAsia="en-GB"/>
              </w:rPr>
              <w:lastRenderedPageBreak/>
              <w:t xml:space="preserve">should form part of the evidence base. </w:t>
            </w:r>
            <w:r w:rsidRPr="00A12E1C">
              <w:rPr>
                <w:rFonts w:ascii="Arial" w:eastAsia="Times New Roman" w:hAnsi="Arial" w:cs="Arial"/>
                <w:color w:val="000000" w:themeColor="text1"/>
                <w:u w:val="single"/>
                <w:lang w:eastAsia="en-GB"/>
              </w:rPr>
              <w:t>Further guidance will be provided in the Designing for Density SPD.</w:t>
            </w:r>
          </w:p>
          <w:p w14:paraId="7DBCE4BC" w14:textId="77777777" w:rsidR="003B4FFD" w:rsidRPr="00A12E1C" w:rsidRDefault="003B4FFD" w:rsidP="003B4FFD">
            <w:pPr>
              <w:autoSpaceDE w:val="0"/>
              <w:autoSpaceDN w:val="0"/>
              <w:adjustRightInd w:val="0"/>
              <w:jc w:val="both"/>
              <w:rPr>
                <w:rFonts w:ascii="Arial" w:hAnsi="Arial" w:cs="Arial"/>
                <w:color w:val="000000" w:themeColor="text1"/>
              </w:rPr>
            </w:pPr>
            <w:r w:rsidRPr="00A12E1C">
              <w:rPr>
                <w:rFonts w:ascii="Arial" w:hAnsi="Arial" w:cs="Arial"/>
                <w:color w:val="000000" w:themeColor="text1"/>
              </w:rPr>
              <w:t>The site should be subject to an archaeological assessment.</w:t>
            </w:r>
          </w:p>
          <w:p w14:paraId="52A00020" w14:textId="77777777" w:rsidR="003B4FFD" w:rsidRPr="00A12E1C" w:rsidRDefault="003B4FFD" w:rsidP="003B4FFD">
            <w:pPr>
              <w:rPr>
                <w:rFonts w:ascii="Arial" w:hAnsi="Arial" w:cs="Arial"/>
              </w:rPr>
            </w:pPr>
            <w:r w:rsidRPr="00A12E1C">
              <w:rPr>
                <w:rFonts w:ascii="Arial" w:eastAsia="Times New Roman" w:hAnsi="Arial" w:cs="Arial"/>
                <w:color w:val="000000" w:themeColor="text1"/>
                <w:lang w:eastAsia="en-GB"/>
              </w:rPr>
              <w:t xml:space="preserve">As the site lies on an important movement corridor, development should positively address the Edgware Road and provide an active ground floor frontage along its length. Residential uses must ensure the future occupants are protected from air and noise pollution arising from the busy A5 Edgware Road. </w:t>
            </w:r>
            <w:r w:rsidRPr="00A12E1C">
              <w:rPr>
                <w:rFonts w:ascii="Arial" w:hAnsi="Arial" w:cs="Arial"/>
                <w:color w:val="000000" w:themeColor="text1"/>
              </w:rPr>
              <w:t xml:space="preserve">Compliance is required with </w:t>
            </w:r>
            <w:r w:rsidRPr="00A12E1C">
              <w:rPr>
                <w:rFonts w:ascii="Arial" w:hAnsi="Arial" w:cs="Arial"/>
                <w:color w:val="000000" w:themeColor="text1"/>
                <w:u w:val="single"/>
              </w:rPr>
              <w:t>Policy TOW03 and the</w:t>
            </w:r>
            <w:r w:rsidRPr="00A12E1C">
              <w:rPr>
                <w:rFonts w:ascii="Arial" w:hAnsi="Arial" w:cs="Arial"/>
                <w:color w:val="000000" w:themeColor="text1"/>
              </w:rPr>
              <w:t xml:space="preserve"> Council’s Healthier Catering Commitment. The </w:t>
            </w:r>
            <w:r w:rsidRPr="00A12E1C">
              <w:rPr>
                <w:rFonts w:ascii="Arial" w:eastAsia="Times New Roman" w:hAnsi="Arial" w:cs="Arial"/>
                <w:color w:val="000000" w:themeColor="text1"/>
                <w:lang w:eastAsia="en-GB"/>
              </w:rPr>
              <w:t>scale of development is likely to require upgrades to the wastewater network. The developer and the Council should liaise with Thames Water at the earliest opportunity to agree a housing and infrastructure phasing plan to ensure development does not outpace delivery of essential network upgrades.</w:t>
            </w:r>
          </w:p>
        </w:tc>
        <w:tc>
          <w:tcPr>
            <w:tcW w:w="2055" w:type="pct"/>
          </w:tcPr>
          <w:p w14:paraId="6EF38C66" w14:textId="71B3C2BF" w:rsidR="003C443F" w:rsidRDefault="00FE02B3" w:rsidP="003B4FFD">
            <w:pPr>
              <w:rPr>
                <w:rFonts w:ascii="Arial" w:hAnsi="Arial" w:cs="Arial"/>
              </w:rPr>
            </w:pPr>
            <w:r>
              <w:rPr>
                <w:rFonts w:ascii="Arial" w:hAnsi="Arial" w:cs="Arial"/>
                <w:color w:val="000000"/>
              </w:rPr>
              <w:lastRenderedPageBreak/>
              <w:t>I</w:t>
            </w:r>
            <w:r w:rsidR="003C443F">
              <w:rPr>
                <w:rFonts w:ascii="Arial" w:hAnsi="Arial" w:cs="Arial"/>
                <w:color w:val="000000"/>
              </w:rPr>
              <w:t>n the interests of certainty site allocation name amended by MM to c</w:t>
            </w:r>
            <w:r w:rsidR="003C443F">
              <w:rPr>
                <w:rFonts w:ascii="Arial" w:hAnsi="Arial" w:cs="Arial"/>
              </w:rPr>
              <w:t>onfirm that</w:t>
            </w:r>
            <w:r w:rsidR="003C1F9A">
              <w:rPr>
                <w:rFonts w:ascii="Arial" w:hAnsi="Arial" w:cs="Arial"/>
              </w:rPr>
              <w:t>, as already stated here,</w:t>
            </w:r>
            <w:r w:rsidR="003C443F">
              <w:rPr>
                <w:rFonts w:ascii="Arial" w:hAnsi="Arial" w:cs="Arial"/>
              </w:rPr>
              <w:t xml:space="preserve"> this site lies within a designated Growth Area.</w:t>
            </w:r>
          </w:p>
          <w:p w14:paraId="06A88813" w14:textId="77777777" w:rsidR="003C443F" w:rsidRDefault="003C443F" w:rsidP="003B4FFD">
            <w:pPr>
              <w:rPr>
                <w:rFonts w:ascii="Arial" w:hAnsi="Arial" w:cs="Arial"/>
              </w:rPr>
            </w:pPr>
          </w:p>
          <w:p w14:paraId="3BD2BB8D" w14:textId="3D6425BB" w:rsidR="008D4192" w:rsidRDefault="00434FCF" w:rsidP="003B4FFD">
            <w:pPr>
              <w:rPr>
                <w:rFonts w:ascii="Arial" w:hAnsi="Arial" w:cs="Arial"/>
                <w:color w:val="000000"/>
              </w:rPr>
            </w:pPr>
            <w:r>
              <w:rPr>
                <w:rFonts w:ascii="Arial" w:hAnsi="Arial" w:cs="Arial"/>
                <w:color w:val="000000"/>
              </w:rPr>
              <w:t xml:space="preserve">MM </w:t>
            </w:r>
            <w:r w:rsidR="00A632E0">
              <w:rPr>
                <w:rFonts w:ascii="Arial" w:hAnsi="Arial" w:cs="Arial"/>
                <w:color w:val="000000"/>
              </w:rPr>
              <w:t xml:space="preserve">includes </w:t>
            </w:r>
            <w:r>
              <w:rPr>
                <w:rFonts w:ascii="Arial" w:hAnsi="Arial" w:cs="Arial"/>
                <w:color w:val="000000"/>
              </w:rPr>
              <w:t xml:space="preserve">revision to reflect the </w:t>
            </w:r>
            <w:r w:rsidR="00C6211B">
              <w:rPr>
                <w:rFonts w:ascii="Arial" w:hAnsi="Arial" w:cs="Arial"/>
                <w:color w:val="000000"/>
              </w:rPr>
              <w:t>changes</w:t>
            </w:r>
            <w:r>
              <w:rPr>
                <w:rFonts w:ascii="Arial" w:hAnsi="Arial" w:cs="Arial"/>
                <w:color w:val="000000"/>
              </w:rPr>
              <w:t xml:space="preserve"> made to the approach to tall buildings in Policy CDH04 and the detailed assessment </w:t>
            </w:r>
            <w:r w:rsidR="00C6211B">
              <w:rPr>
                <w:rFonts w:ascii="Arial" w:hAnsi="Arial" w:cs="Arial"/>
                <w:color w:val="000000"/>
              </w:rPr>
              <w:t xml:space="preserve">that </w:t>
            </w:r>
            <w:r>
              <w:rPr>
                <w:rFonts w:ascii="Arial" w:hAnsi="Arial" w:cs="Arial"/>
                <w:color w:val="000000"/>
              </w:rPr>
              <w:t xml:space="preserve">proposals will be subject to. These revisions in the MM are likely to impact positively in terms of </w:t>
            </w:r>
            <w:r w:rsidR="00884305">
              <w:rPr>
                <w:rFonts w:ascii="Arial" w:hAnsi="Arial" w:cs="Arial"/>
                <w:color w:val="000000"/>
              </w:rPr>
              <w:t>SA/</w:t>
            </w:r>
            <w:r>
              <w:rPr>
                <w:rFonts w:ascii="Arial" w:hAnsi="Arial" w:cs="Arial"/>
                <w:color w:val="000000"/>
              </w:rPr>
              <w:t xml:space="preserve">IIA Objectives promoting a high quality built environment </w:t>
            </w:r>
            <w:r w:rsidR="00960870">
              <w:rPr>
                <w:rFonts w:ascii="Arial" w:hAnsi="Arial" w:cs="Arial"/>
                <w:color w:val="000000"/>
              </w:rPr>
              <w:t xml:space="preserve">(14) </w:t>
            </w:r>
            <w:r>
              <w:rPr>
                <w:rFonts w:ascii="Arial" w:hAnsi="Arial" w:cs="Arial"/>
                <w:color w:val="000000"/>
              </w:rPr>
              <w:t>and conserving and enhancing the significance of heritage assets and their settings</w:t>
            </w:r>
            <w:r w:rsidR="00960870">
              <w:rPr>
                <w:rFonts w:ascii="Arial" w:hAnsi="Arial" w:cs="Arial"/>
                <w:color w:val="000000"/>
              </w:rPr>
              <w:t xml:space="preserve"> (3)</w:t>
            </w:r>
            <w:r>
              <w:rPr>
                <w:rFonts w:ascii="Arial" w:hAnsi="Arial" w:cs="Arial"/>
                <w:color w:val="000000"/>
              </w:rPr>
              <w:t xml:space="preserve">. </w:t>
            </w:r>
          </w:p>
          <w:p w14:paraId="23CB7498" w14:textId="77777777" w:rsidR="003C443F" w:rsidRDefault="003C443F" w:rsidP="003B4FFD">
            <w:pPr>
              <w:rPr>
                <w:rFonts w:ascii="Arial" w:hAnsi="Arial" w:cs="Arial"/>
                <w:color w:val="000000"/>
              </w:rPr>
            </w:pPr>
          </w:p>
          <w:p w14:paraId="7C4C7DE5" w14:textId="4FD86394" w:rsidR="003C443F" w:rsidRDefault="003C443F" w:rsidP="003C443F">
            <w:pPr>
              <w:autoSpaceDE w:val="0"/>
              <w:autoSpaceDN w:val="0"/>
              <w:adjustRightInd w:val="0"/>
              <w:rPr>
                <w:rFonts w:ascii="Arial" w:hAnsi="Arial" w:cs="Arial"/>
              </w:rPr>
            </w:pPr>
            <w:r>
              <w:rPr>
                <w:rFonts w:ascii="Arial" w:hAnsi="Arial" w:cs="Arial"/>
              </w:rPr>
              <w:t xml:space="preserve">For the remainder of the </w:t>
            </w:r>
            <w:r w:rsidR="00884305">
              <w:rPr>
                <w:rFonts w:ascii="Arial" w:hAnsi="Arial" w:cs="Arial"/>
              </w:rPr>
              <w:t>SA/</w:t>
            </w:r>
            <w:r>
              <w:rPr>
                <w:rFonts w:ascii="Arial" w:hAnsi="Arial" w:cs="Arial"/>
              </w:rPr>
              <w:t xml:space="preserve">IIA objectives the MM is not considered to have any </w:t>
            </w:r>
            <w:r w:rsidR="003C1F9A">
              <w:rPr>
                <w:rFonts w:ascii="Arial" w:hAnsi="Arial" w:cs="Arial"/>
              </w:rPr>
              <w:t xml:space="preserve">significant </w:t>
            </w:r>
            <w:r>
              <w:rPr>
                <w:rFonts w:ascii="Arial" w:hAnsi="Arial" w:cs="Arial"/>
              </w:rPr>
              <w:t>effect on the achievement of the objective and therefore the</w:t>
            </w:r>
            <w:r w:rsidR="00950F43">
              <w:rPr>
                <w:rFonts w:ascii="Arial" w:hAnsi="Arial" w:cs="Arial"/>
              </w:rPr>
              <w:t xml:space="preserve"> impact</w:t>
            </w:r>
            <w:r>
              <w:rPr>
                <w:rFonts w:ascii="Arial" w:hAnsi="Arial" w:cs="Arial"/>
              </w:rPr>
              <w:t xml:space="preserve"> is neutral.</w:t>
            </w:r>
          </w:p>
          <w:p w14:paraId="1BBEA855" w14:textId="77777777" w:rsidR="003C443F" w:rsidRDefault="003C443F" w:rsidP="003B4FFD">
            <w:pPr>
              <w:rPr>
                <w:rFonts w:ascii="Arial" w:hAnsi="Arial" w:cs="Arial"/>
                <w:color w:val="000000"/>
              </w:rPr>
            </w:pPr>
          </w:p>
          <w:p w14:paraId="5F31A0F7" w14:textId="55F9D73B" w:rsidR="003B4FFD" w:rsidRPr="00A12E1C" w:rsidRDefault="003B4FFD" w:rsidP="003B4FFD">
            <w:pPr>
              <w:rPr>
                <w:rFonts w:ascii="Arial" w:hAnsi="Arial" w:cs="Arial"/>
                <w:color w:val="000000" w:themeColor="text1"/>
              </w:rPr>
            </w:pPr>
          </w:p>
        </w:tc>
      </w:tr>
      <w:tr w:rsidR="003B4FFD" w:rsidRPr="00396630" w14:paraId="29BFD9CA" w14:textId="77777777" w:rsidTr="003427A3">
        <w:tc>
          <w:tcPr>
            <w:tcW w:w="830" w:type="pct"/>
          </w:tcPr>
          <w:p w14:paraId="75FE1FBA" w14:textId="1E95ADDC" w:rsidR="003B3B73" w:rsidRPr="00A12E1C" w:rsidRDefault="003B3B73" w:rsidP="003B4FFD">
            <w:pPr>
              <w:rPr>
                <w:rFonts w:ascii="Arial" w:hAnsi="Arial" w:cs="Arial"/>
                <w:b/>
                <w:bCs/>
              </w:rPr>
            </w:pPr>
            <w:r w:rsidRPr="00A12E1C">
              <w:rPr>
                <w:rFonts w:ascii="Arial" w:hAnsi="Arial" w:cs="Arial"/>
                <w:b/>
                <w:bCs/>
              </w:rPr>
              <w:t>MM9</w:t>
            </w:r>
            <w:r w:rsidR="00D17686">
              <w:rPr>
                <w:rFonts w:ascii="Arial" w:hAnsi="Arial" w:cs="Arial"/>
                <w:b/>
                <w:bCs/>
              </w:rPr>
              <w:t>5</w:t>
            </w:r>
          </w:p>
          <w:p w14:paraId="294080DF" w14:textId="13DBE573" w:rsidR="003B4FFD" w:rsidRPr="00A12E1C" w:rsidRDefault="003B4FFD" w:rsidP="003B4FFD">
            <w:pPr>
              <w:rPr>
                <w:rFonts w:ascii="Arial" w:hAnsi="Arial" w:cs="Arial"/>
                <w:b/>
                <w:bCs/>
              </w:rPr>
            </w:pPr>
            <w:r w:rsidRPr="00A12E1C">
              <w:rPr>
                <w:rFonts w:ascii="Arial" w:hAnsi="Arial" w:cs="Arial"/>
                <w:b/>
                <w:bCs/>
              </w:rPr>
              <w:t>Site No. 13</w:t>
            </w:r>
          </w:p>
        </w:tc>
        <w:tc>
          <w:tcPr>
            <w:tcW w:w="2115" w:type="pct"/>
          </w:tcPr>
          <w:p w14:paraId="2A9CA2C3" w14:textId="77777777" w:rsidR="003B4FFD" w:rsidRPr="00A12E1C" w:rsidRDefault="003B4FFD" w:rsidP="003B4FFD">
            <w:pPr>
              <w:rPr>
                <w:rFonts w:ascii="Arial" w:hAnsi="Arial" w:cs="Arial"/>
                <w:b/>
                <w:bCs/>
              </w:rPr>
            </w:pPr>
            <w:r w:rsidRPr="00A12E1C">
              <w:rPr>
                <w:rFonts w:ascii="Arial" w:hAnsi="Arial" w:cs="Arial"/>
                <w:b/>
                <w:bCs/>
              </w:rPr>
              <w:t>Public Health England</w:t>
            </w:r>
            <w:r w:rsidRPr="00A12E1C">
              <w:rPr>
                <w:rFonts w:ascii="Arial" w:eastAsia="Times New Roman" w:hAnsi="Arial" w:cs="Arial"/>
                <w:b/>
                <w:bCs/>
                <w:color w:val="FF0000"/>
                <w:lang w:eastAsia="en-GB"/>
              </w:rPr>
              <w:t xml:space="preserve"> </w:t>
            </w:r>
            <w:r w:rsidRPr="00A12E1C">
              <w:rPr>
                <w:rFonts w:ascii="Arial" w:eastAsia="Times New Roman" w:hAnsi="Arial" w:cs="Arial"/>
                <w:b/>
                <w:bCs/>
                <w:u w:val="single"/>
                <w:lang w:eastAsia="en-GB"/>
              </w:rPr>
              <w:t>(</w:t>
            </w:r>
            <w:r w:rsidRPr="00A12E1C">
              <w:rPr>
                <w:rFonts w:ascii="Arial" w:eastAsia="Times New Roman" w:hAnsi="Arial" w:cs="Arial"/>
                <w:b/>
                <w:bCs/>
                <w:color w:val="000000" w:themeColor="text1"/>
                <w:u w:val="single"/>
                <w:lang w:eastAsia="en-GB"/>
              </w:rPr>
              <w:t>Colindale Growth Area)</w:t>
            </w:r>
          </w:p>
        </w:tc>
        <w:tc>
          <w:tcPr>
            <w:tcW w:w="2055" w:type="pct"/>
          </w:tcPr>
          <w:p w14:paraId="561CCBB6" w14:textId="5FF33DF3" w:rsidR="003B4FFD" w:rsidRPr="00A12E1C" w:rsidRDefault="00D87411" w:rsidP="003B4FFD">
            <w:pPr>
              <w:rPr>
                <w:rFonts w:ascii="Arial" w:hAnsi="Arial" w:cs="Arial"/>
              </w:rPr>
            </w:pPr>
            <w:r w:rsidRPr="00122923">
              <w:rPr>
                <w:rFonts w:ascii="Arial" w:hAnsi="Arial" w:cs="Arial"/>
                <w:b/>
                <w:bCs/>
              </w:rPr>
              <w:t>MM results in an overall positive SA impact with the reduction of residential development resulting from site delivery constraints</w:t>
            </w:r>
            <w:r>
              <w:rPr>
                <w:rFonts w:ascii="Arial" w:hAnsi="Arial" w:cs="Arial"/>
                <w:b/>
                <w:bCs/>
              </w:rPr>
              <w:t xml:space="preserve"> </w:t>
            </w:r>
            <w:r w:rsidRPr="00122923">
              <w:rPr>
                <w:rFonts w:ascii="Arial" w:hAnsi="Arial" w:cs="Arial"/>
                <w:b/>
                <w:bCs/>
              </w:rPr>
              <w:t xml:space="preserve">outweighed by the environmental </w:t>
            </w:r>
            <w:r w:rsidR="001E68DC">
              <w:rPr>
                <w:rFonts w:ascii="Arial" w:hAnsi="Arial" w:cs="Arial"/>
                <w:b/>
                <w:bCs/>
              </w:rPr>
              <w:t xml:space="preserve">and social </w:t>
            </w:r>
            <w:r w:rsidRPr="00122923">
              <w:rPr>
                <w:rFonts w:ascii="Arial" w:hAnsi="Arial" w:cs="Arial"/>
                <w:b/>
                <w:bCs/>
              </w:rPr>
              <w:t xml:space="preserve">benefits arising from less development </w:t>
            </w:r>
            <w:r w:rsidR="00B075AA">
              <w:rPr>
                <w:rFonts w:ascii="Arial" w:hAnsi="Arial" w:cs="Arial"/>
                <w:b/>
                <w:bCs/>
              </w:rPr>
              <w:t xml:space="preserve">in terms of site area </w:t>
            </w:r>
            <w:r w:rsidR="003C636D">
              <w:rPr>
                <w:rFonts w:ascii="Arial" w:hAnsi="Arial" w:cs="Arial"/>
                <w:b/>
                <w:bCs/>
              </w:rPr>
              <w:t xml:space="preserve">given </w:t>
            </w:r>
            <w:r w:rsidR="009306B7">
              <w:rPr>
                <w:rFonts w:ascii="Arial" w:hAnsi="Arial" w:cs="Arial"/>
                <w:b/>
                <w:bCs/>
              </w:rPr>
              <w:t xml:space="preserve">the site’s </w:t>
            </w:r>
            <w:r w:rsidR="0024672E">
              <w:rPr>
                <w:rFonts w:ascii="Arial" w:hAnsi="Arial" w:cs="Arial"/>
                <w:b/>
                <w:bCs/>
              </w:rPr>
              <w:t>flood risk constraint</w:t>
            </w:r>
            <w:r w:rsidR="009306B7">
              <w:rPr>
                <w:rFonts w:ascii="Arial" w:hAnsi="Arial" w:cs="Arial"/>
                <w:b/>
                <w:bCs/>
              </w:rPr>
              <w:t>,</w:t>
            </w:r>
            <w:r w:rsidR="0024672E">
              <w:rPr>
                <w:rFonts w:ascii="Arial" w:hAnsi="Arial" w:cs="Arial"/>
                <w:b/>
                <w:bCs/>
              </w:rPr>
              <w:t xml:space="preserve"> </w:t>
            </w:r>
            <w:r w:rsidRPr="00122923">
              <w:rPr>
                <w:rFonts w:ascii="Arial" w:hAnsi="Arial" w:cs="Arial"/>
                <w:b/>
                <w:bCs/>
              </w:rPr>
              <w:t xml:space="preserve">together with explicit reference added to improvements sought in respect of </w:t>
            </w:r>
            <w:r w:rsidR="00795139">
              <w:rPr>
                <w:rFonts w:ascii="Arial" w:hAnsi="Arial" w:cs="Arial"/>
                <w:b/>
                <w:bCs/>
              </w:rPr>
              <w:t xml:space="preserve">design with respect </w:t>
            </w:r>
            <w:r w:rsidR="003474CC">
              <w:rPr>
                <w:rFonts w:ascii="Arial" w:hAnsi="Arial" w:cs="Arial"/>
                <w:b/>
                <w:bCs/>
              </w:rPr>
              <w:t xml:space="preserve">to the approach to tall buildings, </w:t>
            </w:r>
            <w:r w:rsidRPr="00122923">
              <w:rPr>
                <w:rFonts w:ascii="Arial" w:hAnsi="Arial" w:cs="Arial"/>
                <w:b/>
                <w:bCs/>
              </w:rPr>
              <w:t>biodiversity and walking route network connectivity</w:t>
            </w:r>
            <w:r w:rsidR="00B37F7D">
              <w:rPr>
                <w:rFonts w:ascii="Arial" w:hAnsi="Arial" w:cs="Arial"/>
                <w:b/>
                <w:bCs/>
              </w:rPr>
              <w:t xml:space="preserve">; all </w:t>
            </w:r>
            <w:r w:rsidR="005010FC">
              <w:rPr>
                <w:rFonts w:ascii="Arial" w:hAnsi="Arial" w:cs="Arial"/>
                <w:b/>
                <w:bCs/>
              </w:rPr>
              <w:t xml:space="preserve">these </w:t>
            </w:r>
            <w:r w:rsidR="004F623A">
              <w:rPr>
                <w:rFonts w:ascii="Arial" w:hAnsi="Arial" w:cs="Arial"/>
                <w:b/>
                <w:bCs/>
              </w:rPr>
              <w:t xml:space="preserve">changes introduced through the MM </w:t>
            </w:r>
            <w:r w:rsidR="00CD435F">
              <w:rPr>
                <w:rFonts w:ascii="Arial" w:hAnsi="Arial" w:cs="Arial"/>
                <w:b/>
                <w:bCs/>
              </w:rPr>
              <w:t xml:space="preserve">amount to </w:t>
            </w:r>
            <w:r w:rsidR="004F623A">
              <w:rPr>
                <w:rFonts w:ascii="Arial" w:hAnsi="Arial" w:cs="Arial"/>
                <w:b/>
                <w:bCs/>
              </w:rPr>
              <w:t xml:space="preserve">a </w:t>
            </w:r>
            <w:r w:rsidR="00C0122F">
              <w:rPr>
                <w:rFonts w:ascii="Arial" w:hAnsi="Arial" w:cs="Arial"/>
                <w:b/>
                <w:bCs/>
              </w:rPr>
              <w:t xml:space="preserve">significant </w:t>
            </w:r>
            <w:r w:rsidRPr="00122923">
              <w:rPr>
                <w:rFonts w:ascii="Arial" w:hAnsi="Arial" w:cs="Arial"/>
                <w:b/>
                <w:bCs/>
              </w:rPr>
              <w:t xml:space="preserve">reduction in </w:t>
            </w:r>
            <w:r w:rsidR="00265597">
              <w:rPr>
                <w:rFonts w:ascii="Arial" w:hAnsi="Arial" w:cs="Arial"/>
                <w:b/>
                <w:bCs/>
              </w:rPr>
              <w:t xml:space="preserve">the potential for </w:t>
            </w:r>
            <w:r w:rsidRPr="00122923">
              <w:rPr>
                <w:rFonts w:ascii="Arial" w:hAnsi="Arial" w:cs="Arial"/>
                <w:b/>
                <w:bCs/>
              </w:rPr>
              <w:t xml:space="preserve">negative impacts </w:t>
            </w:r>
            <w:r w:rsidR="00265597">
              <w:rPr>
                <w:rFonts w:ascii="Arial" w:hAnsi="Arial" w:cs="Arial"/>
                <w:b/>
                <w:bCs/>
              </w:rPr>
              <w:t>arising from development of</w:t>
            </w:r>
            <w:r w:rsidRPr="00122923">
              <w:rPr>
                <w:rFonts w:ascii="Arial" w:hAnsi="Arial" w:cs="Arial"/>
                <w:b/>
                <w:bCs/>
              </w:rPr>
              <w:t xml:space="preserve"> the site.</w:t>
            </w:r>
          </w:p>
        </w:tc>
      </w:tr>
      <w:tr w:rsidR="003B4FFD" w:rsidRPr="00396630" w14:paraId="7073DB41" w14:textId="77777777" w:rsidTr="003427A3">
        <w:tc>
          <w:tcPr>
            <w:tcW w:w="830" w:type="pct"/>
          </w:tcPr>
          <w:p w14:paraId="4012D799"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DE5F1C8" w14:textId="35AC42B5" w:rsidR="003B4FFD" w:rsidRPr="00A12E1C" w:rsidRDefault="003B4FFD" w:rsidP="003B4FFD">
            <w:pPr>
              <w:rPr>
                <w:rFonts w:ascii="Arial" w:hAnsi="Arial" w:cs="Arial"/>
                <w:b/>
                <w:bCs/>
              </w:rPr>
            </w:pPr>
            <w:r w:rsidRPr="00A12E1C">
              <w:rPr>
                <w:rFonts w:ascii="Arial" w:hAnsi="Arial" w:cs="Arial"/>
                <w:b/>
                <w:bCs/>
              </w:rPr>
              <w:t>61 Colindale Avenue, NW9 5E</w:t>
            </w:r>
            <w:r w:rsidR="00F17EB6">
              <w:rPr>
                <w:rFonts w:ascii="Arial" w:hAnsi="Arial" w:cs="Arial"/>
                <w:b/>
                <w:bCs/>
              </w:rPr>
              <w:t>Q</w:t>
            </w:r>
            <w:r w:rsidRPr="00A12E1C">
              <w:rPr>
                <w:rFonts w:ascii="Arial" w:hAnsi="Arial" w:cs="Arial"/>
                <w:b/>
                <w:bCs/>
              </w:rPr>
              <w:t>/HT</w:t>
            </w:r>
          </w:p>
        </w:tc>
        <w:tc>
          <w:tcPr>
            <w:tcW w:w="2055" w:type="pct"/>
          </w:tcPr>
          <w:p w14:paraId="69796064" w14:textId="4E67D377" w:rsidR="003B4FFD" w:rsidRPr="00A12E1C" w:rsidRDefault="003B4FFD" w:rsidP="003B4FFD">
            <w:pPr>
              <w:rPr>
                <w:rFonts w:ascii="Arial" w:hAnsi="Arial" w:cs="Arial"/>
              </w:rPr>
            </w:pPr>
          </w:p>
        </w:tc>
      </w:tr>
      <w:tr w:rsidR="003B4FFD" w:rsidRPr="00396630" w14:paraId="1F3E2E59" w14:textId="77777777" w:rsidTr="003427A3">
        <w:tc>
          <w:tcPr>
            <w:tcW w:w="830" w:type="pct"/>
            <w:vAlign w:val="center"/>
          </w:tcPr>
          <w:p w14:paraId="27AF4147"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09681398" w14:textId="77777777" w:rsidR="003B4FFD" w:rsidRPr="00A12E1C" w:rsidRDefault="003B4FFD" w:rsidP="003B4FFD">
            <w:pPr>
              <w:rPr>
                <w:rFonts w:ascii="Arial" w:hAnsi="Arial" w:cs="Arial"/>
              </w:rPr>
            </w:pPr>
            <w:r w:rsidRPr="00A12E1C">
              <w:rPr>
                <w:rFonts w:ascii="Arial" w:hAnsi="Arial" w:cs="Arial"/>
                <w:noProof/>
              </w:rPr>
              <w:t xml:space="preserve">Colindale </w:t>
            </w:r>
            <w:r w:rsidRPr="00A12E1C">
              <w:rPr>
                <w:rFonts w:ascii="Arial" w:hAnsi="Arial" w:cs="Arial"/>
                <w:noProof/>
                <w:u w:val="single"/>
              </w:rPr>
              <w:t>South</w:t>
            </w:r>
          </w:p>
        </w:tc>
        <w:tc>
          <w:tcPr>
            <w:tcW w:w="2055" w:type="pct"/>
          </w:tcPr>
          <w:p w14:paraId="78C456AD" w14:textId="30DF5B7C" w:rsidR="003B4FFD" w:rsidRPr="00A12E1C" w:rsidRDefault="00E2608F" w:rsidP="003B4FFD">
            <w:pPr>
              <w:rPr>
                <w:rFonts w:ascii="Arial" w:hAnsi="Arial" w:cs="Arial"/>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B60F1A">
              <w:t xml:space="preserve"> </w:t>
            </w:r>
            <w:r w:rsidR="00B60F1A" w:rsidRPr="00B60F1A">
              <w:rPr>
                <w:rFonts w:ascii="Arial" w:hAnsi="Arial" w:cs="Arial"/>
                <w:noProof/>
              </w:rPr>
              <w:t>There are no implications on the SA/IIA objectives</w:t>
            </w:r>
            <w:r w:rsidR="002B2FB4">
              <w:rPr>
                <w:rFonts w:ascii="Arial" w:hAnsi="Arial" w:cs="Arial"/>
                <w:noProof/>
              </w:rPr>
              <w:t>.</w:t>
            </w:r>
          </w:p>
        </w:tc>
      </w:tr>
      <w:tr w:rsidR="003B4FFD" w:rsidRPr="00396630" w14:paraId="6C7903BF" w14:textId="77777777" w:rsidTr="003427A3">
        <w:tc>
          <w:tcPr>
            <w:tcW w:w="830" w:type="pct"/>
            <w:vAlign w:val="center"/>
          </w:tcPr>
          <w:p w14:paraId="2F84DDC8"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73D0625"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1B216DAB" w14:textId="00286D60" w:rsidR="003B4FFD" w:rsidRPr="00A12E1C" w:rsidRDefault="003B4FFD" w:rsidP="003B4FFD">
            <w:pPr>
              <w:rPr>
                <w:rFonts w:ascii="Arial" w:hAnsi="Arial" w:cs="Arial"/>
                <w:noProof/>
              </w:rPr>
            </w:pPr>
          </w:p>
        </w:tc>
      </w:tr>
      <w:tr w:rsidR="003B4FFD" w:rsidRPr="00396630" w14:paraId="7C4C4563" w14:textId="77777777" w:rsidTr="003427A3">
        <w:tc>
          <w:tcPr>
            <w:tcW w:w="830" w:type="pct"/>
            <w:vAlign w:val="center"/>
          </w:tcPr>
          <w:p w14:paraId="7991B34A"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598164A"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169C1131" w14:textId="29F8B9FE" w:rsidR="003B4FFD" w:rsidRPr="00A12E1C" w:rsidRDefault="003B4FFD" w:rsidP="003B4FFD">
            <w:pPr>
              <w:rPr>
                <w:rFonts w:ascii="Arial" w:hAnsi="Arial" w:cs="Arial"/>
                <w:noProof/>
              </w:rPr>
            </w:pPr>
          </w:p>
        </w:tc>
      </w:tr>
      <w:tr w:rsidR="003B4FFD" w:rsidRPr="00396630" w14:paraId="37B16994" w14:textId="77777777" w:rsidTr="003427A3">
        <w:tc>
          <w:tcPr>
            <w:tcW w:w="830" w:type="pct"/>
            <w:vAlign w:val="center"/>
          </w:tcPr>
          <w:p w14:paraId="150ED6D6" w14:textId="77777777" w:rsidR="003B4FFD" w:rsidRPr="00A12E1C" w:rsidRDefault="003B4FFD" w:rsidP="003B4FFD">
            <w:pPr>
              <w:rPr>
                <w:rFonts w:ascii="Arial" w:hAnsi="Arial" w:cs="Arial"/>
              </w:rPr>
            </w:pPr>
            <w:r w:rsidRPr="00A12E1C">
              <w:rPr>
                <w:rFonts w:ascii="Arial" w:hAnsi="Arial" w:cs="Arial"/>
              </w:rPr>
              <w:lastRenderedPageBreak/>
              <w:t>Site Size:</w:t>
            </w:r>
          </w:p>
        </w:tc>
        <w:tc>
          <w:tcPr>
            <w:tcW w:w="2115" w:type="pct"/>
            <w:vAlign w:val="center"/>
          </w:tcPr>
          <w:p w14:paraId="75548A8F" w14:textId="77777777" w:rsidR="003B4FFD" w:rsidRPr="00A12E1C" w:rsidRDefault="003B4FFD" w:rsidP="003B4FFD">
            <w:pPr>
              <w:rPr>
                <w:rFonts w:ascii="Arial" w:hAnsi="Arial" w:cs="Arial"/>
                <w:noProof/>
              </w:rPr>
            </w:pPr>
          </w:p>
          <w:p w14:paraId="47548057" w14:textId="500B8CD6" w:rsidR="003B4FFD" w:rsidRPr="00A12E1C" w:rsidRDefault="003B4FFD" w:rsidP="003B4FFD">
            <w:pPr>
              <w:autoSpaceDE w:val="0"/>
              <w:autoSpaceDN w:val="0"/>
              <w:adjustRightInd w:val="0"/>
              <w:rPr>
                <w:rFonts w:ascii="Arial" w:hAnsi="Arial" w:cs="Arial"/>
                <w:noProof/>
              </w:rPr>
            </w:pPr>
            <w:r w:rsidRPr="00A12E1C">
              <w:rPr>
                <w:rFonts w:ascii="Arial" w:hAnsi="Arial" w:cs="Arial"/>
                <w:color w:val="000000"/>
              </w:rPr>
              <w:t>4.</w:t>
            </w:r>
            <w:r w:rsidRPr="00A45F5C">
              <w:rPr>
                <w:rFonts w:ascii="Arial" w:hAnsi="Arial" w:cs="Arial"/>
                <w:color w:val="000000"/>
              </w:rPr>
              <w:t xml:space="preserve">77 </w:t>
            </w:r>
            <w:r w:rsidRPr="00A45F5C">
              <w:rPr>
                <w:rFonts w:ascii="Arial" w:hAnsi="Arial" w:cs="Arial"/>
              </w:rPr>
              <w:t>ha</w:t>
            </w:r>
            <w:r w:rsidRPr="00A12E1C">
              <w:rPr>
                <w:rFonts w:ascii="Arial" w:hAnsi="Arial" w:cs="Arial"/>
                <w:u w:val="single"/>
              </w:rPr>
              <w:t xml:space="preserve"> (developable area of 3.46 ha) </w:t>
            </w:r>
            <w:r w:rsidRPr="00A12E1C">
              <w:rPr>
                <w:rFonts w:ascii="Arial" w:hAnsi="Arial" w:cs="Arial"/>
                <w:color w:val="000000"/>
                <w:u w:val="single"/>
              </w:rPr>
              <w:t xml:space="preserve"> </w:t>
            </w:r>
          </w:p>
          <w:p w14:paraId="0FCC7521" w14:textId="77777777" w:rsidR="003B4FFD" w:rsidRPr="00A12E1C" w:rsidRDefault="003B4FFD" w:rsidP="003B4FFD">
            <w:pPr>
              <w:rPr>
                <w:rFonts w:ascii="Arial" w:hAnsi="Arial" w:cs="Arial"/>
              </w:rPr>
            </w:pPr>
          </w:p>
        </w:tc>
        <w:tc>
          <w:tcPr>
            <w:tcW w:w="2055" w:type="pct"/>
          </w:tcPr>
          <w:p w14:paraId="31B63F91" w14:textId="65CDFF59" w:rsidR="003B4FFD" w:rsidRPr="00A12E1C" w:rsidRDefault="009776D5" w:rsidP="003B4FFD">
            <w:pPr>
              <w:rPr>
                <w:rFonts w:ascii="Arial" w:hAnsi="Arial" w:cs="Arial"/>
              </w:rPr>
            </w:pPr>
            <w:r>
              <w:rPr>
                <w:rFonts w:ascii="Arial" w:hAnsi="Arial" w:cs="Arial"/>
              </w:rPr>
              <w:t xml:space="preserve">Reduction in </w:t>
            </w:r>
            <w:r w:rsidR="003D6A2D">
              <w:rPr>
                <w:rFonts w:ascii="Arial" w:hAnsi="Arial" w:cs="Arial"/>
              </w:rPr>
              <w:t xml:space="preserve">developable area of the </w:t>
            </w:r>
            <w:r>
              <w:rPr>
                <w:rFonts w:ascii="Arial" w:hAnsi="Arial" w:cs="Arial"/>
              </w:rPr>
              <w:t>s</w:t>
            </w:r>
            <w:r w:rsidR="005300F7">
              <w:rPr>
                <w:rFonts w:ascii="Arial" w:hAnsi="Arial" w:cs="Arial"/>
              </w:rPr>
              <w:t xml:space="preserve">ite area </w:t>
            </w:r>
            <w:r w:rsidR="0097200E">
              <w:rPr>
                <w:rFonts w:ascii="Arial" w:hAnsi="Arial" w:cs="Arial"/>
              </w:rPr>
              <w:t>necessary to reflect site constraints in respect of flood risk.</w:t>
            </w:r>
            <w:r w:rsidR="002B2FB4">
              <w:rPr>
                <w:rFonts w:ascii="Arial" w:hAnsi="Arial" w:cs="Arial"/>
              </w:rPr>
              <w:t xml:space="preserve"> This change will </w:t>
            </w:r>
            <w:r w:rsidR="00C65A84">
              <w:rPr>
                <w:rFonts w:ascii="Arial" w:hAnsi="Arial" w:cs="Arial"/>
              </w:rPr>
              <w:t xml:space="preserve">have a positive impact on the SA/IIA objectives </w:t>
            </w:r>
            <w:r w:rsidR="002B2FB4" w:rsidRPr="002B2FB4">
              <w:rPr>
                <w:rFonts w:ascii="Arial" w:hAnsi="Arial" w:cs="Arial"/>
              </w:rPr>
              <w:t>of minimising and managing the risk of flooding (13) and reducing the contribution to climate change / enhancing reliance to climate change impacts (1</w:t>
            </w:r>
            <w:r w:rsidR="00C94481">
              <w:rPr>
                <w:rFonts w:ascii="Arial" w:hAnsi="Arial" w:cs="Arial"/>
              </w:rPr>
              <w:t>1</w:t>
            </w:r>
            <w:r w:rsidR="002B2FB4" w:rsidRPr="002B2FB4">
              <w:rPr>
                <w:rFonts w:ascii="Arial" w:hAnsi="Arial" w:cs="Arial"/>
              </w:rPr>
              <w:t>).</w:t>
            </w:r>
          </w:p>
        </w:tc>
      </w:tr>
      <w:tr w:rsidR="003B4FFD" w:rsidRPr="00396630" w14:paraId="40F082D5" w14:textId="77777777" w:rsidTr="003427A3">
        <w:tc>
          <w:tcPr>
            <w:tcW w:w="830" w:type="pct"/>
            <w:vAlign w:val="center"/>
          </w:tcPr>
          <w:p w14:paraId="2C2C2CAE"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5BAE7DA" w14:textId="77777777" w:rsidR="003B4FFD" w:rsidRPr="00A12E1C" w:rsidRDefault="003B4FFD" w:rsidP="003B4FFD">
            <w:pPr>
              <w:rPr>
                <w:rFonts w:ascii="Arial" w:hAnsi="Arial" w:cs="Arial"/>
              </w:rPr>
            </w:pPr>
            <w:r w:rsidRPr="00A12E1C">
              <w:rPr>
                <w:rFonts w:ascii="Arial" w:hAnsi="Arial" w:cs="Arial"/>
                <w:noProof/>
              </w:rPr>
              <w:t>Department of Health &amp; Social Care (Public Health England)</w:t>
            </w:r>
          </w:p>
        </w:tc>
        <w:tc>
          <w:tcPr>
            <w:tcW w:w="2055" w:type="pct"/>
          </w:tcPr>
          <w:p w14:paraId="5E5D6B76" w14:textId="744428C8" w:rsidR="003B4FFD" w:rsidRPr="00A12E1C" w:rsidRDefault="003B4FFD" w:rsidP="003B4FFD">
            <w:pPr>
              <w:rPr>
                <w:rFonts w:ascii="Arial" w:hAnsi="Arial" w:cs="Arial"/>
                <w:noProof/>
              </w:rPr>
            </w:pPr>
          </w:p>
        </w:tc>
      </w:tr>
      <w:tr w:rsidR="003B4FFD" w:rsidRPr="00396630" w14:paraId="06E3580C" w14:textId="77777777" w:rsidTr="003427A3">
        <w:tc>
          <w:tcPr>
            <w:tcW w:w="830" w:type="pct"/>
            <w:vAlign w:val="center"/>
          </w:tcPr>
          <w:p w14:paraId="65D7ED9C"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27C35769" w14:textId="77777777" w:rsidR="003B4FFD" w:rsidRPr="00A12E1C" w:rsidRDefault="003B4FFD" w:rsidP="003B4FFD">
            <w:pPr>
              <w:rPr>
                <w:rFonts w:ascii="Arial" w:hAnsi="Arial" w:cs="Arial"/>
              </w:rPr>
            </w:pPr>
            <w:r w:rsidRPr="00A12E1C">
              <w:rPr>
                <w:rFonts w:ascii="Arial" w:hAnsi="Arial" w:cs="Arial"/>
                <w:noProof/>
              </w:rPr>
              <w:t>Call for sites</w:t>
            </w:r>
          </w:p>
        </w:tc>
        <w:tc>
          <w:tcPr>
            <w:tcW w:w="2055" w:type="pct"/>
          </w:tcPr>
          <w:p w14:paraId="0BFD138A" w14:textId="75DD862D" w:rsidR="003B4FFD" w:rsidRPr="00A12E1C" w:rsidRDefault="003B4FFD" w:rsidP="003B4FFD">
            <w:pPr>
              <w:rPr>
                <w:rFonts w:ascii="Arial" w:hAnsi="Arial" w:cs="Arial"/>
                <w:noProof/>
              </w:rPr>
            </w:pPr>
          </w:p>
        </w:tc>
      </w:tr>
      <w:tr w:rsidR="003B4FFD" w:rsidRPr="00396630" w14:paraId="0906A839" w14:textId="77777777" w:rsidTr="003427A3">
        <w:tc>
          <w:tcPr>
            <w:tcW w:w="830" w:type="pct"/>
            <w:vAlign w:val="center"/>
          </w:tcPr>
          <w:p w14:paraId="5AB57FB4"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7FF0F0D5"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5954106A" w14:textId="4E716090" w:rsidR="003B4FFD" w:rsidRPr="00A12E1C" w:rsidRDefault="003B4FFD" w:rsidP="003B4FFD">
            <w:pPr>
              <w:rPr>
                <w:rFonts w:ascii="Arial" w:hAnsi="Arial" w:cs="Arial"/>
              </w:rPr>
            </w:pPr>
          </w:p>
        </w:tc>
      </w:tr>
      <w:tr w:rsidR="003B4FFD" w:rsidRPr="00396630" w14:paraId="527DA7A0" w14:textId="77777777" w:rsidTr="003427A3">
        <w:tc>
          <w:tcPr>
            <w:tcW w:w="830" w:type="pct"/>
            <w:vAlign w:val="center"/>
          </w:tcPr>
          <w:p w14:paraId="5F7053E5"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734F5314" w14:textId="77777777" w:rsidR="003B4FFD" w:rsidRPr="00A12E1C" w:rsidRDefault="003B4FFD" w:rsidP="003B4FFD">
            <w:pPr>
              <w:rPr>
                <w:rFonts w:ascii="Arial" w:hAnsi="Arial" w:cs="Arial"/>
              </w:rPr>
            </w:pPr>
            <w:r w:rsidRPr="00A12E1C">
              <w:rPr>
                <w:rFonts w:ascii="Arial" w:hAnsi="Arial" w:cs="Arial"/>
              </w:rPr>
              <w:t>Research laboratories</w:t>
            </w:r>
          </w:p>
        </w:tc>
        <w:tc>
          <w:tcPr>
            <w:tcW w:w="2055" w:type="pct"/>
          </w:tcPr>
          <w:p w14:paraId="45330CC4" w14:textId="6E9243A9" w:rsidR="003B4FFD" w:rsidRPr="00A12E1C" w:rsidRDefault="003B4FFD" w:rsidP="003B4FFD">
            <w:pPr>
              <w:rPr>
                <w:rFonts w:ascii="Arial" w:hAnsi="Arial" w:cs="Arial"/>
              </w:rPr>
            </w:pPr>
          </w:p>
        </w:tc>
      </w:tr>
      <w:tr w:rsidR="003B4FFD" w:rsidRPr="00396630" w14:paraId="1A830D31" w14:textId="77777777" w:rsidTr="003427A3">
        <w:tc>
          <w:tcPr>
            <w:tcW w:w="830" w:type="pct"/>
            <w:vAlign w:val="center"/>
          </w:tcPr>
          <w:p w14:paraId="39947899"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0FE34666" w14:textId="77777777" w:rsidR="003B4FFD" w:rsidRPr="00A12E1C" w:rsidRDefault="003B4FFD" w:rsidP="003B4FFD">
            <w:pPr>
              <w:rPr>
                <w:rFonts w:ascii="Arial" w:hAnsi="Arial" w:cs="Arial"/>
              </w:rPr>
            </w:pPr>
            <w:r w:rsidRPr="00A12E1C">
              <w:rPr>
                <w:rFonts w:ascii="Arial" w:hAnsi="Arial" w:cs="Arial"/>
              </w:rPr>
              <w:t>6-10 years</w:t>
            </w:r>
          </w:p>
        </w:tc>
        <w:tc>
          <w:tcPr>
            <w:tcW w:w="2055" w:type="pct"/>
          </w:tcPr>
          <w:p w14:paraId="1D106F1A" w14:textId="7C3A91F1" w:rsidR="003B4FFD" w:rsidRPr="00A12E1C" w:rsidRDefault="003B4FFD" w:rsidP="003B4FFD">
            <w:pPr>
              <w:rPr>
                <w:rFonts w:ascii="Arial" w:hAnsi="Arial" w:cs="Arial"/>
              </w:rPr>
            </w:pPr>
          </w:p>
        </w:tc>
      </w:tr>
      <w:tr w:rsidR="003B4FFD" w:rsidRPr="00396630" w14:paraId="04986635" w14:textId="77777777" w:rsidTr="003427A3">
        <w:tc>
          <w:tcPr>
            <w:tcW w:w="830" w:type="pct"/>
          </w:tcPr>
          <w:p w14:paraId="309DD4FD"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3200ACA0" w14:textId="77777777" w:rsidR="003B4FFD" w:rsidRPr="00A12E1C" w:rsidRDefault="003B4FFD" w:rsidP="003B4FFD">
            <w:pPr>
              <w:rPr>
                <w:rFonts w:ascii="Arial" w:hAnsi="Arial" w:cs="Arial"/>
              </w:rPr>
            </w:pPr>
            <w:r w:rsidRPr="00A12E1C">
              <w:rPr>
                <w:rFonts w:ascii="Arial" w:hAnsi="Arial" w:cs="Arial"/>
                <w:color w:val="000000" w:themeColor="text1"/>
              </w:rPr>
              <w:t>Colindale Growth Area</w:t>
            </w:r>
            <w:r w:rsidRPr="00A12E1C">
              <w:rPr>
                <w:rFonts w:ascii="Arial" w:hAnsi="Arial" w:cs="Arial"/>
              </w:rPr>
              <w:t>;</w:t>
            </w:r>
            <w:r w:rsidRPr="00A12E1C">
              <w:rPr>
                <w:rFonts w:ascii="Arial" w:hAnsi="Arial" w:cs="Arial"/>
                <w:color w:val="FF0000"/>
              </w:rPr>
              <w:t xml:space="preserve"> </w:t>
            </w:r>
            <w:r w:rsidRPr="00A12E1C">
              <w:rPr>
                <w:rFonts w:ascii="Arial" w:hAnsi="Arial" w:cs="Arial"/>
              </w:rPr>
              <w:t xml:space="preserve">Site of Borough Importance for Nature Conservation  </w:t>
            </w:r>
          </w:p>
        </w:tc>
        <w:tc>
          <w:tcPr>
            <w:tcW w:w="2055" w:type="pct"/>
          </w:tcPr>
          <w:p w14:paraId="5EEB513C" w14:textId="6DFDCBF3" w:rsidR="003B4FFD" w:rsidRPr="00A12E1C" w:rsidRDefault="003B4FFD" w:rsidP="003B4FFD">
            <w:pPr>
              <w:rPr>
                <w:rFonts w:ascii="Arial" w:hAnsi="Arial" w:cs="Arial"/>
                <w:color w:val="000000" w:themeColor="text1"/>
              </w:rPr>
            </w:pPr>
          </w:p>
        </w:tc>
      </w:tr>
      <w:tr w:rsidR="003B4FFD" w:rsidRPr="00396630" w14:paraId="6B9AD214" w14:textId="77777777" w:rsidTr="003427A3">
        <w:tc>
          <w:tcPr>
            <w:tcW w:w="830" w:type="pct"/>
          </w:tcPr>
          <w:p w14:paraId="6595B8F2"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3BE516DF"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5EAB459F" w14:textId="3C861DCB" w:rsidR="003B4FFD" w:rsidRPr="00A12E1C" w:rsidRDefault="003B4FFD" w:rsidP="003B4FFD">
            <w:pPr>
              <w:rPr>
                <w:rFonts w:ascii="Arial" w:hAnsi="Arial" w:cs="Arial"/>
              </w:rPr>
            </w:pPr>
          </w:p>
        </w:tc>
      </w:tr>
      <w:tr w:rsidR="003B4FFD" w:rsidRPr="00396630" w14:paraId="2071E5C0" w14:textId="77777777" w:rsidTr="003427A3">
        <w:tc>
          <w:tcPr>
            <w:tcW w:w="830" w:type="pct"/>
          </w:tcPr>
          <w:p w14:paraId="2D7A49FE"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7757183" w14:textId="77777777" w:rsidR="003B4FFD" w:rsidRPr="00A12E1C" w:rsidRDefault="003B4FFD" w:rsidP="003B4FFD">
            <w:pPr>
              <w:spacing w:before="60"/>
              <w:rPr>
                <w:rFonts w:ascii="Arial" w:hAnsi="Arial" w:cs="Arial"/>
              </w:rPr>
            </w:pPr>
            <w:r w:rsidRPr="00A12E1C">
              <w:rPr>
                <w:rFonts w:ascii="Arial" w:hAnsi="Arial" w:cs="Arial"/>
              </w:rPr>
              <w:t>The Public Health England research laboratories will be moving to a new facility in Harlow which is expected to be operational by 2025.</w:t>
            </w:r>
          </w:p>
          <w:p w14:paraId="7F907911" w14:textId="77777777" w:rsidR="003B4FFD" w:rsidRPr="00A12E1C" w:rsidRDefault="003B4FFD" w:rsidP="003B4FFD">
            <w:pPr>
              <w:spacing w:before="60"/>
              <w:rPr>
                <w:rFonts w:ascii="Arial" w:hAnsi="Arial" w:cs="Arial"/>
              </w:rPr>
            </w:pPr>
            <w:r w:rsidRPr="00A12E1C">
              <w:rPr>
                <w:rFonts w:ascii="Arial" w:hAnsi="Arial" w:cs="Arial"/>
              </w:rPr>
              <w:t>The site lies within the Colindale Growth Area and is adjacent to the recently redeveloped former Colindale Hospital site. Colindale tube station is within 300m.</w:t>
            </w:r>
          </w:p>
          <w:p w14:paraId="64817025" w14:textId="77777777" w:rsidR="003B4FFD" w:rsidRPr="00A12E1C" w:rsidRDefault="003B4FFD" w:rsidP="003B4FFD">
            <w:pPr>
              <w:spacing w:before="60"/>
              <w:rPr>
                <w:rFonts w:ascii="Arial" w:hAnsi="Arial" w:cs="Arial"/>
              </w:rPr>
            </w:pPr>
            <w:r w:rsidRPr="00A12E1C">
              <w:rPr>
                <w:rFonts w:ascii="Arial" w:hAnsi="Arial" w:cs="Arial"/>
              </w:rPr>
              <w:t>A Site of Borough Importance for Nature Conservation runs along the Silk Stream edge of the site.</w:t>
            </w:r>
          </w:p>
          <w:p w14:paraId="54B815BB" w14:textId="77777777" w:rsidR="003B4FFD" w:rsidRPr="00A12E1C" w:rsidRDefault="003B4FFD" w:rsidP="003B4FFD">
            <w:pPr>
              <w:rPr>
                <w:rFonts w:ascii="Arial" w:hAnsi="Arial" w:cs="Arial"/>
              </w:rPr>
            </w:pPr>
            <w:r w:rsidRPr="00A12E1C">
              <w:rPr>
                <w:rFonts w:ascii="Arial" w:hAnsi="Arial" w:cs="Arial"/>
              </w:rPr>
              <w:t>Parts of the site close to the Silk Stream are within Flood Zones 2 and 3.</w:t>
            </w:r>
          </w:p>
        </w:tc>
        <w:tc>
          <w:tcPr>
            <w:tcW w:w="2055" w:type="pct"/>
          </w:tcPr>
          <w:p w14:paraId="35267C0E" w14:textId="0031B99C" w:rsidR="003B4FFD" w:rsidRPr="00A12E1C" w:rsidRDefault="003B4FFD" w:rsidP="003B4FFD">
            <w:pPr>
              <w:spacing w:before="60"/>
              <w:rPr>
                <w:rFonts w:ascii="Arial" w:hAnsi="Arial" w:cs="Arial"/>
              </w:rPr>
            </w:pPr>
          </w:p>
        </w:tc>
      </w:tr>
      <w:tr w:rsidR="003B4FFD" w:rsidRPr="00396630" w14:paraId="53FC1D34" w14:textId="77777777" w:rsidTr="003427A3">
        <w:tc>
          <w:tcPr>
            <w:tcW w:w="830" w:type="pct"/>
          </w:tcPr>
          <w:p w14:paraId="4C87C739"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0FF2B2B2" w14:textId="77777777" w:rsidR="003B4FFD" w:rsidRPr="00A12E1C" w:rsidRDefault="003B4FFD" w:rsidP="003B4FFD">
            <w:pPr>
              <w:rPr>
                <w:rFonts w:ascii="Arial" w:hAnsi="Arial" w:cs="Arial"/>
              </w:rPr>
            </w:pPr>
            <w:r w:rsidRPr="00A12E1C">
              <w:rPr>
                <w:rFonts w:ascii="Arial" w:hAnsi="Arial" w:cs="Arial"/>
                <w:strike/>
              </w:rPr>
              <w:t>GSS01, GSS04, HOU01, HOU02, CDH01, CDH02, CDH03, CDH04, CDH07, CHW01, CHW02, ECY01, ECY02, ECY03, ECC02, ECC02A, ECC06, TRC01, TRC02, TRC03</w:t>
            </w:r>
          </w:p>
        </w:tc>
        <w:tc>
          <w:tcPr>
            <w:tcW w:w="2055" w:type="pct"/>
          </w:tcPr>
          <w:p w14:paraId="6CBE1A19" w14:textId="7C24C642" w:rsidR="003B4FFD" w:rsidRPr="00791FC9" w:rsidRDefault="00E36ED1" w:rsidP="003B4FFD">
            <w:pPr>
              <w:rPr>
                <w:rFonts w:ascii="Arial" w:hAnsi="Arial" w:cs="Arial"/>
              </w:rPr>
            </w:pPr>
            <w:r w:rsidRPr="00E36ED1">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1637FE08" w14:textId="77777777" w:rsidTr="003427A3">
        <w:tc>
          <w:tcPr>
            <w:tcW w:w="830" w:type="pct"/>
          </w:tcPr>
          <w:p w14:paraId="09F931EE"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37FD295D" w14:textId="74AC4464" w:rsidR="003B4FFD" w:rsidRPr="00A12E1C" w:rsidRDefault="003B4FFD" w:rsidP="003B4FFD">
            <w:pPr>
              <w:spacing w:before="60"/>
              <w:rPr>
                <w:rFonts w:ascii="Arial" w:hAnsi="Arial" w:cs="Arial"/>
                <w:strike/>
                <w:color w:val="000000" w:themeColor="text1"/>
              </w:rPr>
            </w:pPr>
            <w:r w:rsidRPr="00A12E1C">
              <w:rPr>
                <w:rFonts w:ascii="Arial" w:hAnsi="Arial" w:cs="Arial"/>
                <w:strike/>
                <w:color w:val="000000" w:themeColor="text1"/>
              </w:rPr>
              <w:t>95% r</w:t>
            </w:r>
            <w:r w:rsidR="00BE7A7A">
              <w:rPr>
                <w:rFonts w:ascii="Arial" w:hAnsi="Arial" w:cs="Arial"/>
                <w:strike/>
                <w:color w:val="000000" w:themeColor="text1"/>
              </w:rPr>
              <w:t>e</w:t>
            </w:r>
            <w:r w:rsidRPr="00A12E1C">
              <w:rPr>
                <w:rFonts w:ascii="Arial" w:hAnsi="Arial" w:cs="Arial"/>
                <w:strike/>
                <w:color w:val="000000" w:themeColor="text1"/>
              </w:rPr>
              <w:t>sidential floorspace with 5% community floorspace</w:t>
            </w:r>
          </w:p>
          <w:p w14:paraId="0628AD94" w14:textId="77777777" w:rsidR="003B4FFD" w:rsidRPr="00A12E1C" w:rsidRDefault="003B4FFD" w:rsidP="003B4FFD">
            <w:pPr>
              <w:rPr>
                <w:rFonts w:ascii="Arial" w:hAnsi="Arial" w:cs="Arial"/>
              </w:rPr>
            </w:pPr>
            <w:r w:rsidRPr="00A12E1C">
              <w:rPr>
                <w:rFonts w:ascii="Arial" w:hAnsi="Arial" w:cs="Arial"/>
                <w:u w:val="single"/>
              </w:rPr>
              <w:t xml:space="preserve">Residential and Community uses </w:t>
            </w:r>
          </w:p>
        </w:tc>
        <w:tc>
          <w:tcPr>
            <w:tcW w:w="2055" w:type="pct"/>
          </w:tcPr>
          <w:p w14:paraId="6197C39B" w14:textId="3E224BE7" w:rsidR="003B4FFD" w:rsidRPr="00791FC9" w:rsidRDefault="00715506" w:rsidP="003B4FFD">
            <w:pPr>
              <w:spacing w:before="60"/>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396630" w14:paraId="2C94D580" w14:textId="77777777" w:rsidTr="003427A3">
        <w:tc>
          <w:tcPr>
            <w:tcW w:w="830" w:type="pct"/>
          </w:tcPr>
          <w:p w14:paraId="7D1941E2"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4D017828" w14:textId="77777777" w:rsidR="003B4FFD" w:rsidRPr="00A12E1C" w:rsidRDefault="003B4FFD" w:rsidP="003B4FFD">
            <w:pPr>
              <w:spacing w:before="60"/>
              <w:rPr>
                <w:rFonts w:ascii="Arial" w:eastAsia="Times New Roman" w:hAnsi="Arial" w:cs="Arial"/>
                <w:color w:val="000000" w:themeColor="text1"/>
                <w:lang w:eastAsia="en-GB"/>
              </w:rPr>
            </w:pPr>
            <w:r w:rsidRPr="00A12E1C">
              <w:rPr>
                <w:rFonts w:ascii="Arial" w:hAnsi="Arial" w:cs="Arial"/>
                <w:color w:val="000000" w:themeColor="text1"/>
              </w:rPr>
              <w:t xml:space="preserve"> </w:t>
            </w:r>
            <w:r w:rsidRPr="00A12E1C">
              <w:rPr>
                <w:rFonts w:ascii="Arial" w:hAnsi="Arial" w:cs="Arial"/>
                <w:strike/>
                <w:color w:val="000000" w:themeColor="text1"/>
              </w:rPr>
              <w:t xml:space="preserve">794 </w:t>
            </w:r>
            <w:r w:rsidRPr="00A12E1C">
              <w:rPr>
                <w:rFonts w:ascii="Arial" w:hAnsi="Arial" w:cs="Arial"/>
                <w:color w:val="000000" w:themeColor="text1"/>
              </w:rPr>
              <w:t xml:space="preserve"> </w:t>
            </w:r>
            <w:r w:rsidRPr="00A12E1C">
              <w:rPr>
                <w:rFonts w:ascii="Arial" w:eastAsia="Times New Roman" w:hAnsi="Arial" w:cs="Arial"/>
                <w:color w:val="000000" w:themeColor="text1"/>
                <w:u w:val="single"/>
                <w:lang w:eastAsia="en-GB"/>
              </w:rPr>
              <w:t>391 dwellings</w:t>
            </w:r>
            <w:r w:rsidRPr="00A12E1C">
              <w:rPr>
                <w:rFonts w:ascii="Arial" w:eastAsia="Times New Roman" w:hAnsi="Arial" w:cs="Arial"/>
                <w:color w:val="000000" w:themeColor="text1"/>
                <w:lang w:eastAsia="en-GB"/>
              </w:rPr>
              <w:t>.</w:t>
            </w:r>
          </w:p>
          <w:p w14:paraId="4C6B7684" w14:textId="77777777" w:rsidR="003B4FFD" w:rsidRPr="00A12E1C" w:rsidRDefault="003B4FFD" w:rsidP="003B4FFD">
            <w:pPr>
              <w:rPr>
                <w:rFonts w:ascii="Arial" w:hAnsi="Arial" w:cs="Arial"/>
              </w:rPr>
            </w:pPr>
          </w:p>
        </w:tc>
        <w:tc>
          <w:tcPr>
            <w:tcW w:w="2055" w:type="pct"/>
          </w:tcPr>
          <w:p w14:paraId="51AE7394" w14:textId="708A54A2" w:rsidR="003B4FFD" w:rsidRPr="00791FC9" w:rsidRDefault="00D11D0D" w:rsidP="003B4FFD">
            <w:pPr>
              <w:spacing w:before="60"/>
              <w:rPr>
                <w:rFonts w:ascii="Arial" w:hAnsi="Arial" w:cs="Arial"/>
              </w:rPr>
            </w:pPr>
            <w:r w:rsidRPr="00A12E1C">
              <w:rPr>
                <w:rFonts w:ascii="Arial" w:hAnsi="Arial" w:cs="Arial"/>
              </w:rPr>
              <w:t xml:space="preserve">The </w:t>
            </w:r>
            <w:r>
              <w:rPr>
                <w:rFonts w:ascii="Arial" w:hAnsi="Arial" w:cs="Arial"/>
              </w:rPr>
              <w:t>reduced indicative residential capacity for the site i</w:t>
            </w:r>
            <w:r w:rsidR="00CA4636">
              <w:rPr>
                <w:rFonts w:ascii="Arial" w:hAnsi="Arial" w:cs="Arial"/>
              </w:rPr>
              <w:t xml:space="preserve">s necessary </w:t>
            </w:r>
            <w:r w:rsidR="00EE7008">
              <w:rPr>
                <w:rFonts w:ascii="Arial" w:hAnsi="Arial" w:cs="Arial"/>
              </w:rPr>
              <w:t>to take account of flood ris</w:t>
            </w:r>
            <w:r w:rsidR="000F24EE">
              <w:rPr>
                <w:rFonts w:ascii="Arial" w:hAnsi="Arial" w:cs="Arial"/>
              </w:rPr>
              <w:t xml:space="preserve">k constraints impacting on </w:t>
            </w:r>
            <w:r w:rsidR="00BB00FA">
              <w:rPr>
                <w:rFonts w:ascii="Arial" w:hAnsi="Arial" w:cs="Arial"/>
              </w:rPr>
              <w:t>and resulting in a red</w:t>
            </w:r>
            <w:r w:rsidR="0064026A">
              <w:rPr>
                <w:rFonts w:ascii="Arial" w:hAnsi="Arial" w:cs="Arial"/>
              </w:rPr>
              <w:t xml:space="preserve">uction in </w:t>
            </w:r>
            <w:r w:rsidR="000F24EE">
              <w:rPr>
                <w:rFonts w:ascii="Arial" w:hAnsi="Arial" w:cs="Arial"/>
              </w:rPr>
              <w:t xml:space="preserve">the </w:t>
            </w:r>
            <w:r w:rsidR="00BB00FA">
              <w:rPr>
                <w:rFonts w:ascii="Arial" w:hAnsi="Arial" w:cs="Arial"/>
              </w:rPr>
              <w:t>area of the site that is developable</w:t>
            </w:r>
            <w:r>
              <w:rPr>
                <w:rFonts w:ascii="Arial" w:hAnsi="Arial" w:cs="Arial"/>
              </w:rPr>
              <w:t>.</w:t>
            </w:r>
            <w:r w:rsidR="00715506">
              <w:t xml:space="preserve"> </w:t>
            </w:r>
            <w:r w:rsidR="00715506" w:rsidRPr="00715506">
              <w:rPr>
                <w:rFonts w:ascii="Arial" w:hAnsi="Arial" w:cs="Arial"/>
              </w:rPr>
              <w:t>This change will have a positive impact on the SA/IIA objectives of minimising and managing the risk of flooding (13) and reducing the contribution to climate change / enhancing reliance to climate change impacts (1</w:t>
            </w:r>
            <w:r w:rsidR="00C94481">
              <w:rPr>
                <w:rFonts w:ascii="Arial" w:hAnsi="Arial" w:cs="Arial"/>
              </w:rPr>
              <w:t>1</w:t>
            </w:r>
            <w:r w:rsidR="00715506" w:rsidRPr="00715506">
              <w:rPr>
                <w:rFonts w:ascii="Arial" w:hAnsi="Arial" w:cs="Arial"/>
              </w:rPr>
              <w:t>).</w:t>
            </w:r>
          </w:p>
        </w:tc>
      </w:tr>
      <w:tr w:rsidR="003B4FFD" w:rsidRPr="00396630" w14:paraId="05EE6FC8" w14:textId="77777777" w:rsidTr="003427A3">
        <w:tc>
          <w:tcPr>
            <w:tcW w:w="830" w:type="pct"/>
          </w:tcPr>
          <w:p w14:paraId="64CF5615"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01264185" w14:textId="77777777" w:rsidR="003B4FFD" w:rsidRPr="00A12E1C" w:rsidRDefault="003B4FFD" w:rsidP="003B4FFD">
            <w:pPr>
              <w:spacing w:before="60"/>
              <w:rPr>
                <w:rFonts w:ascii="Arial" w:hAnsi="Arial" w:cs="Arial"/>
                <w:color w:val="000000" w:themeColor="text1"/>
              </w:rPr>
            </w:pPr>
            <w:r w:rsidRPr="00A12E1C">
              <w:rPr>
                <w:rFonts w:ascii="Arial" w:hAnsi="Arial" w:cs="Arial"/>
                <w:color w:val="000000" w:themeColor="text1"/>
              </w:rPr>
              <w:t xml:space="preserve">The planned move of the Public Health England facilities provides an opportunity for intensification of this site within the Colindale Growth Area. </w:t>
            </w:r>
          </w:p>
          <w:p w14:paraId="33AC2F48" w14:textId="77777777" w:rsidR="003B4FFD" w:rsidRPr="00A12E1C" w:rsidRDefault="003B4FFD" w:rsidP="003B4FFD">
            <w:pPr>
              <w:spacing w:before="60"/>
              <w:rPr>
                <w:rFonts w:ascii="Arial" w:hAnsi="Arial" w:cs="Arial"/>
                <w:color w:val="000000" w:themeColor="text1"/>
              </w:rPr>
            </w:pPr>
            <w:r w:rsidRPr="00A12E1C">
              <w:rPr>
                <w:rFonts w:ascii="Arial" w:hAnsi="Arial" w:cs="Arial"/>
                <w:color w:val="000000" w:themeColor="text1"/>
                <w:u w:val="single"/>
              </w:rPr>
              <w:t>The 391 dwellings indicative residential capacity is based on classification of the allocation within the ‘Urban’ density category and to account for flood risk constraints upon the developable area</w:t>
            </w:r>
            <w:r w:rsidRPr="00A12E1C">
              <w:rPr>
                <w:rFonts w:ascii="Arial" w:hAnsi="Arial" w:cs="Arial"/>
                <w:color w:val="000000" w:themeColor="text1"/>
              </w:rPr>
              <w:t>.</w:t>
            </w:r>
          </w:p>
          <w:p w14:paraId="6F9EBE30" w14:textId="77777777" w:rsidR="003B4FFD" w:rsidRPr="00A12E1C" w:rsidRDefault="003B4FFD" w:rsidP="003B4FFD">
            <w:pPr>
              <w:rPr>
                <w:rFonts w:ascii="Arial" w:hAnsi="Arial" w:cs="Arial"/>
              </w:rPr>
            </w:pPr>
            <w:r w:rsidRPr="00A12E1C">
              <w:rPr>
                <w:rFonts w:ascii="Arial" w:hAnsi="Arial" w:cs="Arial"/>
                <w:color w:val="000000"/>
                <w:u w:val="single"/>
              </w:rPr>
              <w:t>The Level 2 SFRA and Technical Note identify that Flood Zone 3a occupies 26 per cent of the site, and within this, Flood Zone 3b also occupies 21 per cent. It is concluded that there are no reasonable alternatives to this site that provide a similar capacity; also that the site could be developed safely with regards to flood risk by avoiding vulnerable development within the flood plain – i.e. concentrating vulnerable development to the north and middle of the site, and avoiding the access road.</w:t>
            </w:r>
            <w:r w:rsidRPr="00A12E1C">
              <w:rPr>
                <w:rFonts w:ascii="Arial" w:hAnsi="Arial" w:cs="Arial"/>
                <w:color w:val="000000"/>
              </w:rPr>
              <w:t xml:space="preserve"> Proposals should avoid the parts of the site that is Flood Zone 3b (functional flood plain).</w:t>
            </w:r>
          </w:p>
        </w:tc>
        <w:tc>
          <w:tcPr>
            <w:tcW w:w="2055" w:type="pct"/>
          </w:tcPr>
          <w:p w14:paraId="37F32565" w14:textId="3B70FF6E" w:rsidR="003B4FFD" w:rsidRPr="00A12E1C" w:rsidRDefault="000D4C0A" w:rsidP="003B4FFD">
            <w:pPr>
              <w:spacing w:before="60"/>
              <w:rPr>
                <w:rFonts w:ascii="Arial" w:hAnsi="Arial" w:cs="Arial"/>
                <w:color w:val="000000" w:themeColor="text1"/>
              </w:rPr>
            </w:pPr>
            <w:r w:rsidRPr="00A12E1C">
              <w:rPr>
                <w:rFonts w:ascii="Arial" w:hAnsi="Arial" w:cs="Arial"/>
              </w:rPr>
              <w:t xml:space="preserve">The </w:t>
            </w:r>
            <w:r>
              <w:rPr>
                <w:rFonts w:ascii="Arial" w:hAnsi="Arial" w:cs="Arial"/>
              </w:rPr>
              <w:t xml:space="preserve">reduced indicative residential capacity for the site </w:t>
            </w:r>
            <w:r w:rsidR="00F558B1">
              <w:rPr>
                <w:rFonts w:ascii="Arial" w:hAnsi="Arial" w:cs="Arial"/>
              </w:rPr>
              <w:t xml:space="preserve">impacts negatively on </w:t>
            </w:r>
            <w:r w:rsidR="00636E84">
              <w:rPr>
                <w:rFonts w:ascii="Arial" w:hAnsi="Arial" w:cs="Arial"/>
              </w:rPr>
              <w:t>SA/</w:t>
            </w:r>
            <w:r w:rsidR="00F558B1">
              <w:rPr>
                <w:rFonts w:ascii="Arial" w:hAnsi="Arial" w:cs="Arial"/>
              </w:rPr>
              <w:t xml:space="preserve">IIA objectives seeking to ensure access to affordable housing </w:t>
            </w:r>
            <w:r w:rsidR="00960870">
              <w:rPr>
                <w:rFonts w:ascii="Arial" w:hAnsi="Arial" w:cs="Arial"/>
              </w:rPr>
              <w:t xml:space="preserve">(5) </w:t>
            </w:r>
            <w:r w:rsidR="00F558B1">
              <w:rPr>
                <w:rFonts w:ascii="Arial" w:hAnsi="Arial" w:cs="Arial"/>
              </w:rPr>
              <w:t>and the efficient use of land</w:t>
            </w:r>
            <w:r w:rsidR="00960870">
              <w:rPr>
                <w:rFonts w:ascii="Arial" w:hAnsi="Arial" w:cs="Arial"/>
              </w:rPr>
              <w:t xml:space="preserve"> (2)</w:t>
            </w:r>
            <w:r w:rsidR="00636E84">
              <w:rPr>
                <w:rFonts w:ascii="Arial" w:hAnsi="Arial" w:cs="Arial"/>
              </w:rPr>
              <w:t>,</w:t>
            </w:r>
            <w:r w:rsidR="00F558B1">
              <w:rPr>
                <w:rFonts w:ascii="Arial" w:hAnsi="Arial" w:cs="Arial"/>
              </w:rPr>
              <w:t xml:space="preserve"> </w:t>
            </w:r>
            <w:r w:rsidR="00037EE9">
              <w:rPr>
                <w:rFonts w:ascii="Arial" w:hAnsi="Arial" w:cs="Arial"/>
              </w:rPr>
              <w:t xml:space="preserve">but positively </w:t>
            </w:r>
            <w:r w:rsidR="00A8333F">
              <w:rPr>
                <w:rFonts w:ascii="Arial" w:hAnsi="Arial" w:cs="Arial"/>
              </w:rPr>
              <w:t xml:space="preserve">in respective of </w:t>
            </w:r>
            <w:r w:rsidR="00B50093">
              <w:rPr>
                <w:rFonts w:ascii="Arial" w:hAnsi="Arial" w:cs="Arial"/>
              </w:rPr>
              <w:t xml:space="preserve">minimising and </w:t>
            </w:r>
            <w:r w:rsidR="00A8333F">
              <w:rPr>
                <w:rFonts w:ascii="Arial" w:hAnsi="Arial" w:cs="Arial"/>
              </w:rPr>
              <w:t>managing the risk of flooding</w:t>
            </w:r>
            <w:r w:rsidR="00960870">
              <w:rPr>
                <w:rFonts w:ascii="Arial" w:hAnsi="Arial" w:cs="Arial"/>
              </w:rPr>
              <w:t xml:space="preserve"> (13)</w:t>
            </w:r>
            <w:r w:rsidR="00A8333F">
              <w:rPr>
                <w:rFonts w:ascii="Arial" w:hAnsi="Arial" w:cs="Arial"/>
              </w:rPr>
              <w:t xml:space="preserve"> </w:t>
            </w:r>
            <w:r w:rsidR="00311605">
              <w:rPr>
                <w:rFonts w:ascii="Arial" w:hAnsi="Arial" w:cs="Arial"/>
              </w:rPr>
              <w:t>and red</w:t>
            </w:r>
            <w:r w:rsidR="002D1EF3">
              <w:rPr>
                <w:rFonts w:ascii="Arial" w:hAnsi="Arial" w:cs="Arial"/>
              </w:rPr>
              <w:t>ucing the contribution to climate change / enhanc</w:t>
            </w:r>
            <w:r w:rsidR="00FC7412">
              <w:rPr>
                <w:rFonts w:ascii="Arial" w:hAnsi="Arial" w:cs="Arial"/>
              </w:rPr>
              <w:t>ing reliance to climate change impacts</w:t>
            </w:r>
            <w:r w:rsidR="00960870">
              <w:rPr>
                <w:rFonts w:ascii="Arial" w:hAnsi="Arial" w:cs="Arial"/>
              </w:rPr>
              <w:t xml:space="preserve"> (1</w:t>
            </w:r>
            <w:r w:rsidR="00C94481">
              <w:rPr>
                <w:rFonts w:ascii="Arial" w:hAnsi="Arial" w:cs="Arial"/>
              </w:rPr>
              <w:t>1</w:t>
            </w:r>
            <w:r w:rsidR="00960870">
              <w:rPr>
                <w:rFonts w:ascii="Arial" w:hAnsi="Arial" w:cs="Arial"/>
              </w:rPr>
              <w:t>)</w:t>
            </w:r>
            <w:r>
              <w:rPr>
                <w:rFonts w:ascii="Arial" w:hAnsi="Arial" w:cs="Arial"/>
              </w:rPr>
              <w:t>.</w:t>
            </w:r>
          </w:p>
        </w:tc>
      </w:tr>
      <w:tr w:rsidR="003B4FFD" w:rsidRPr="00396630" w14:paraId="4B87A899" w14:textId="77777777" w:rsidTr="003427A3">
        <w:tc>
          <w:tcPr>
            <w:tcW w:w="830" w:type="pct"/>
          </w:tcPr>
          <w:p w14:paraId="27430833"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519E5D60"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color w:val="000000" w:themeColor="text1"/>
              </w:rPr>
              <w:t xml:space="preserve">The site </w:t>
            </w:r>
            <w:r w:rsidRPr="00A12E1C">
              <w:rPr>
                <w:rFonts w:ascii="Arial" w:hAnsi="Arial" w:cs="Arial"/>
                <w:color w:val="000000" w:themeColor="text1"/>
                <w:u w:val="single"/>
              </w:rPr>
              <w:t>lies within the Colindale Growth Area</w:t>
            </w:r>
            <w:r w:rsidRPr="00A12E1C">
              <w:rPr>
                <w:rFonts w:ascii="Arial" w:hAnsi="Arial" w:cs="Arial"/>
                <w:color w:val="000000" w:themeColor="text1"/>
              </w:rPr>
              <w:t xml:space="preserve"> </w:t>
            </w:r>
            <w:r w:rsidRPr="00A12E1C">
              <w:rPr>
                <w:rFonts w:ascii="Arial" w:hAnsi="Arial" w:cs="Arial"/>
                <w:strike/>
                <w:color w:val="000000" w:themeColor="text1"/>
              </w:rPr>
              <w:t>is within a tall building area</w:t>
            </w:r>
            <w:r w:rsidRPr="00A12E1C">
              <w:rPr>
                <w:rFonts w:ascii="Arial" w:hAnsi="Arial" w:cs="Arial"/>
                <w:color w:val="000000" w:themeColor="text1"/>
              </w:rPr>
              <w:t xml:space="preserve"> and has good access to public transport, potentially supporting a higher density of development.  Community uses should be provided on site to support the significant number of new residents. </w:t>
            </w:r>
            <w:r w:rsidRPr="00A12E1C">
              <w:rPr>
                <w:rFonts w:ascii="Arial" w:hAnsi="Arial" w:cs="Arial"/>
                <w:color w:val="000000" w:themeColor="text1"/>
              </w:rPr>
              <w:lastRenderedPageBreak/>
              <w:t>The site is part of the wider Colindale redevelopment area and proposals must demonstrate that the physical and social infrastructure can sustainably support the site, and contributions may be required to make development acceptable.</w:t>
            </w:r>
          </w:p>
          <w:p w14:paraId="43710557" w14:textId="7903F08E"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Proposals should avoid those parts of the site that are </w:t>
            </w:r>
            <w:r w:rsidRPr="00A12E1C">
              <w:rPr>
                <w:rFonts w:ascii="Arial" w:hAnsi="Arial" w:cs="Arial"/>
                <w:color w:val="000000" w:themeColor="text1"/>
                <w:u w:val="single"/>
              </w:rPr>
              <w:t xml:space="preserve">within </w:t>
            </w:r>
            <w:r w:rsidRPr="00A12E1C">
              <w:rPr>
                <w:rFonts w:ascii="Arial" w:hAnsi="Arial" w:cs="Arial"/>
                <w:color w:val="000000" w:themeColor="text1"/>
              </w:rPr>
              <w:t>Flood Zone 3b (functional flood plain). Necessary flood risk prevention and mitigation measures must be made to enable development, with reference to the SFRA Level 2.</w:t>
            </w:r>
            <w:r w:rsidRPr="00A12E1C" w:rsidDel="00E3331C">
              <w:rPr>
                <w:rFonts w:ascii="Arial" w:hAnsi="Arial" w:cs="Arial"/>
                <w:color w:val="000000" w:themeColor="text1"/>
              </w:rPr>
              <w:t xml:space="preserve"> </w:t>
            </w:r>
            <w:r w:rsidRPr="00A12E1C">
              <w:rPr>
                <w:rFonts w:ascii="Arial" w:hAnsi="Arial" w:cs="Arial"/>
                <w:color w:val="000000" w:themeColor="text1"/>
              </w:rPr>
              <w:t xml:space="preserve"> </w:t>
            </w:r>
            <w:r w:rsidRPr="00A12E1C">
              <w:rPr>
                <w:rFonts w:ascii="Arial" w:hAnsi="Arial" w:cs="Arial"/>
                <w:color w:val="000000" w:themeColor="text1"/>
                <w:u w:val="single"/>
              </w:rPr>
              <w:t>Application proposals will be required to demonstrate acceptability through a design-led approach (in accordance with</w:t>
            </w:r>
            <w:r w:rsidR="002E2D06">
              <w:rPr>
                <w:rFonts w:ascii="Arial" w:hAnsi="Arial" w:cs="Arial"/>
                <w:color w:val="000000" w:themeColor="text1"/>
                <w:u w:val="single"/>
              </w:rPr>
              <w:t xml:space="preserve"> </w:t>
            </w:r>
            <w:r w:rsidR="002E2D06" w:rsidRPr="004A7B3C">
              <w:rPr>
                <w:rFonts w:ascii="Arial" w:hAnsi="Arial" w:cs="Arial"/>
                <w:color w:val="000000" w:themeColor="text1"/>
                <w:u w:val="single"/>
              </w:rPr>
              <w:t>London Plan</w:t>
            </w:r>
            <w:r w:rsidRPr="004A7B3C">
              <w:rPr>
                <w:rFonts w:ascii="Arial" w:hAnsi="Arial" w:cs="Arial"/>
                <w:color w:val="000000" w:themeColor="text1"/>
                <w:u w:val="single"/>
              </w:rPr>
              <w:t xml:space="preserve"> Policy D3)</w:t>
            </w:r>
            <w:r w:rsidRPr="00A12E1C">
              <w:rPr>
                <w:rFonts w:ascii="Arial" w:hAnsi="Arial" w:cs="Arial"/>
                <w:color w:val="000000" w:themeColor="text1"/>
                <w:u w:val="single"/>
              </w:rPr>
              <w:t xml:space="preserve"> and meet the exception test requirements for development on any parts of the site within Flood Zone 3a. </w:t>
            </w:r>
            <w:r w:rsidRPr="00A12E1C">
              <w:rPr>
                <w:rFonts w:ascii="Arial" w:hAnsi="Arial" w:cs="Arial"/>
                <w:color w:val="000000"/>
                <w:u w:val="single"/>
              </w:rPr>
              <w:t xml:space="preserve">The flood zone extends over the point of current access to the site, consideration must therefore be given to alternative safe means of access and escape in the event of a flood. Additional access arrangements via neighbouring sites to the north/ north-east should be explored. </w:t>
            </w:r>
            <w:r w:rsidRPr="00A12E1C">
              <w:rPr>
                <w:rFonts w:ascii="Arial" w:hAnsi="Arial" w:cs="Arial"/>
                <w:color w:val="000000" w:themeColor="text1"/>
              </w:rPr>
              <w:t xml:space="preserve"> </w:t>
            </w:r>
          </w:p>
          <w:p w14:paraId="61E6AFCC" w14:textId="77777777"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color w:val="000000"/>
                <w:u w:val="single"/>
              </w:rPr>
              <w:t>Whilst tall buildings may be appropriate, the</w:t>
            </w:r>
            <w:r w:rsidRPr="00A12E1C">
              <w:rPr>
                <w:rFonts w:ascii="Arial" w:eastAsia="Times New Roman" w:hAnsi="Arial" w:cs="Arial"/>
                <w:color w:val="000000" w:themeColor="text1"/>
                <w:lang w:eastAsia="en-GB"/>
              </w:rPr>
              <w:t xml:space="preserve"> </w:t>
            </w:r>
            <w:r w:rsidRPr="00A12E1C">
              <w:rPr>
                <w:rFonts w:ascii="Arial" w:eastAsia="Times New Roman" w:hAnsi="Arial" w:cs="Arial"/>
                <w:color w:val="000000" w:themeColor="text1"/>
                <w:u w:val="single"/>
                <w:lang w:eastAsia="en-GB"/>
              </w:rPr>
              <w:t>approach to tall buildings must be consistent with Policy CDH04</w:t>
            </w:r>
            <w:r w:rsidRPr="00A12E1C">
              <w:rPr>
                <w:rFonts w:ascii="Arial" w:hAnsi="Arial" w:cs="Arial"/>
                <w:color w:val="000000"/>
                <w:u w:val="single"/>
              </w:rPr>
              <w:t>. All tall building proposals will be subject to a detailed assessment of how the proposed building relates to its surroundings, responds to topography, contributes to character, relates to public realm, natural environment and digital connectivity.</w:t>
            </w:r>
            <w:r w:rsidRPr="00A12E1C">
              <w:rPr>
                <w:rFonts w:ascii="Arial" w:hAnsi="Arial" w:cs="Arial"/>
                <w:color w:val="000000"/>
              </w:rPr>
              <w:t xml:space="preserve"> </w:t>
            </w:r>
            <w:r w:rsidRPr="00A12E1C">
              <w:rPr>
                <w:rFonts w:ascii="Arial" w:hAnsi="Arial" w:cs="Arial"/>
                <w:color w:val="000000"/>
                <w:u w:val="single"/>
              </w:rPr>
              <w:t>Further guidance will be provided in the Designing for Density SPD.</w:t>
            </w:r>
          </w:p>
          <w:p w14:paraId="69F3131A"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color w:val="000000" w:themeColor="text1"/>
              </w:rPr>
              <w:t>The site should be subject to an archaeological assessment.</w:t>
            </w:r>
          </w:p>
          <w:p w14:paraId="2D30BF29" w14:textId="77777777" w:rsidR="003B4FFD" w:rsidRPr="00A12E1C" w:rsidRDefault="003B4FFD" w:rsidP="003B4FFD">
            <w:pPr>
              <w:rPr>
                <w:rFonts w:ascii="Arial" w:hAnsi="Arial" w:cs="Arial"/>
                <w:u w:val="single"/>
              </w:rPr>
            </w:pPr>
            <w:r w:rsidRPr="00A12E1C">
              <w:rPr>
                <w:rFonts w:ascii="Arial" w:hAnsi="Arial" w:cs="Arial"/>
              </w:rPr>
              <w:t xml:space="preserve">Mature trees on the site </w:t>
            </w:r>
            <w:r w:rsidRPr="00A12E1C">
              <w:rPr>
                <w:rFonts w:ascii="Arial" w:hAnsi="Arial" w:cs="Arial"/>
                <w:strike/>
              </w:rPr>
              <w:t>should be</w:t>
            </w:r>
            <w:r w:rsidRPr="00A12E1C">
              <w:rPr>
                <w:rFonts w:ascii="Arial" w:hAnsi="Arial" w:cs="Arial"/>
              </w:rPr>
              <w:t xml:space="preserve"> </w:t>
            </w:r>
            <w:r w:rsidRPr="00A12E1C">
              <w:rPr>
                <w:rFonts w:ascii="Arial" w:hAnsi="Arial" w:cs="Arial"/>
                <w:u w:val="single"/>
              </w:rPr>
              <w:t>are</w:t>
            </w:r>
            <w:r w:rsidRPr="00A12E1C">
              <w:rPr>
                <w:rFonts w:ascii="Arial" w:hAnsi="Arial" w:cs="Arial"/>
              </w:rPr>
              <w:t xml:space="preserve"> protected </w:t>
            </w:r>
            <w:r w:rsidRPr="00A12E1C">
              <w:rPr>
                <w:rFonts w:ascii="Arial" w:hAnsi="Arial" w:cs="Arial"/>
                <w:u w:val="single"/>
              </w:rPr>
              <w:t xml:space="preserve">by a group TPO </w:t>
            </w:r>
            <w:r w:rsidRPr="00A12E1C">
              <w:rPr>
                <w:rFonts w:ascii="Arial" w:hAnsi="Arial" w:cs="Arial"/>
              </w:rPr>
              <w:t xml:space="preserve">and proposals must demonstrate how they will be integrated into the landscape. </w:t>
            </w:r>
            <w:r w:rsidRPr="00A12E1C">
              <w:rPr>
                <w:rFonts w:ascii="Arial" w:hAnsi="Arial" w:cs="Arial"/>
                <w:u w:val="single"/>
              </w:rPr>
              <w:t xml:space="preserve">Any development of the land must seek to retain important wildlife habitats and trees present on the site. </w:t>
            </w:r>
          </w:p>
          <w:p w14:paraId="42226541" w14:textId="77777777" w:rsidR="003B4FFD" w:rsidRPr="00A12E1C" w:rsidRDefault="003B4FFD" w:rsidP="003B4FFD">
            <w:pPr>
              <w:autoSpaceDE w:val="0"/>
              <w:autoSpaceDN w:val="0"/>
              <w:adjustRightInd w:val="0"/>
              <w:jc w:val="both"/>
              <w:rPr>
                <w:rFonts w:ascii="Arial" w:hAnsi="Arial" w:cs="Arial"/>
                <w:color w:val="FF0000"/>
                <w:u w:val="single"/>
              </w:rPr>
            </w:pPr>
            <w:r w:rsidRPr="00A12E1C">
              <w:rPr>
                <w:rFonts w:ascii="Arial" w:hAnsi="Arial" w:cs="Arial"/>
                <w:color w:val="000000" w:themeColor="text1"/>
                <w:u w:val="single"/>
              </w:rPr>
              <w:lastRenderedPageBreak/>
              <w:t>Proposals must seek the fullest contributions to enhancing and/or creating biodiversity in accordance with Policies CDH07 and ECC06 of the Local Plan</w:t>
            </w:r>
            <w:r w:rsidRPr="00A12E1C">
              <w:rPr>
                <w:rFonts w:ascii="Arial" w:hAnsi="Arial" w:cs="Arial"/>
                <w:color w:val="FF0000"/>
                <w:u w:val="single"/>
              </w:rPr>
              <w:t xml:space="preserve">. </w:t>
            </w:r>
          </w:p>
          <w:p w14:paraId="3C9354E4"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rPr>
              <w:t>The Silk Stream Corridor provides an opportunity to be opened-up for public access, extending an attractive green route into Montrose Park and connecting with Colindale Avenue</w:t>
            </w:r>
            <w:r w:rsidRPr="00A12E1C">
              <w:rPr>
                <w:rFonts w:ascii="Arial" w:hAnsi="Arial" w:cs="Arial"/>
                <w:color w:val="000000"/>
              </w:rPr>
              <w:t xml:space="preserve">. </w:t>
            </w:r>
            <w:r w:rsidRPr="00A12E1C">
              <w:rPr>
                <w:rFonts w:ascii="Arial" w:hAnsi="Arial" w:cs="Arial"/>
                <w:color w:val="000000"/>
                <w:u w:val="single"/>
              </w:rPr>
              <w:t>This site lies on the Strategic Walking Network. Development proposals should therefore take the opportunity to ensure effective connectivity to this network and open up its access to the Silk Stream with a walking and cycling route.</w:t>
            </w:r>
            <w:r w:rsidRPr="00A12E1C">
              <w:rPr>
                <w:rFonts w:ascii="Arial" w:hAnsi="Arial" w:cs="Arial"/>
                <w:color w:val="000000"/>
              </w:rPr>
              <w:t xml:space="preserve"> Connectivity </w:t>
            </w:r>
            <w:r w:rsidRPr="00A12E1C">
              <w:rPr>
                <w:rFonts w:ascii="Arial" w:hAnsi="Arial" w:cs="Arial"/>
                <w:strike/>
                <w:color w:val="000000"/>
              </w:rPr>
              <w:t>for</w:t>
            </w:r>
            <w:r w:rsidRPr="00A12E1C">
              <w:rPr>
                <w:rFonts w:ascii="Arial" w:hAnsi="Arial" w:cs="Arial"/>
                <w:color w:val="000000"/>
              </w:rPr>
              <w:t xml:space="preserve"> </w:t>
            </w:r>
            <w:r w:rsidRPr="00A12E1C">
              <w:rPr>
                <w:rFonts w:ascii="Arial" w:hAnsi="Arial" w:cs="Arial"/>
                <w:color w:val="000000"/>
                <w:u w:val="single"/>
              </w:rPr>
              <w:t xml:space="preserve">to </w:t>
            </w:r>
            <w:r w:rsidRPr="00A12E1C">
              <w:rPr>
                <w:rFonts w:ascii="Arial" w:hAnsi="Arial" w:cs="Arial"/>
                <w:color w:val="000000"/>
              </w:rPr>
              <w:t xml:space="preserve">the Barnet Loop should be explored, with reference to Barnet’s Long Term Transport Strategy (LTTS). </w:t>
            </w:r>
          </w:p>
          <w:p w14:paraId="762ABDCD" w14:textId="2730705F" w:rsidR="003B4FFD" w:rsidRPr="005C4FB5" w:rsidRDefault="003B4FFD" w:rsidP="005C4FB5">
            <w:pPr>
              <w:autoSpaceDE w:val="0"/>
              <w:autoSpaceDN w:val="0"/>
              <w:adjustRightInd w:val="0"/>
              <w:rPr>
                <w:rFonts w:ascii="Arial" w:hAnsi="Arial" w:cs="Arial"/>
                <w:color w:val="000000"/>
              </w:rPr>
            </w:pPr>
            <w:r w:rsidRPr="00A12E1C">
              <w:rPr>
                <w:rFonts w:ascii="Arial" w:hAnsi="Arial" w:cs="Arial"/>
                <w:color w:val="000000"/>
              </w:rPr>
              <w:t xml:space="preserve">The scale of development </w:t>
            </w:r>
            <w:r w:rsidR="009C39B4">
              <w:rPr>
                <w:rFonts w:ascii="Arial" w:hAnsi="Arial" w:cs="Arial"/>
                <w:color w:val="000000"/>
              </w:rPr>
              <w:t>I</w:t>
            </w:r>
            <w:r w:rsidRPr="00A12E1C">
              <w:rPr>
                <w:rFonts w:ascii="Arial" w:hAnsi="Arial" w:cs="Arial"/>
                <w:color w:val="000000"/>
              </w:rPr>
              <w:t>s likely to require upgrades to the wastewater network. The developer and the Council should liaise with Thames Water at the earliest opportunity to agree a housing and infrastructure phasing plan to ensure development does not outpace delivery of essential network upgrades.</w:t>
            </w:r>
          </w:p>
        </w:tc>
        <w:tc>
          <w:tcPr>
            <w:tcW w:w="2055" w:type="pct"/>
          </w:tcPr>
          <w:p w14:paraId="6D224957" w14:textId="3423B2D7" w:rsidR="00722A00" w:rsidRDefault="004E55E3" w:rsidP="003B4FFD">
            <w:pPr>
              <w:autoSpaceDE w:val="0"/>
              <w:autoSpaceDN w:val="0"/>
              <w:adjustRightInd w:val="0"/>
              <w:rPr>
                <w:rFonts w:ascii="Arial" w:hAnsi="Arial" w:cs="Arial"/>
              </w:rPr>
            </w:pPr>
            <w:r>
              <w:rPr>
                <w:rFonts w:ascii="Arial" w:hAnsi="Arial" w:cs="Arial"/>
              </w:rPr>
              <w:lastRenderedPageBreak/>
              <w:t xml:space="preserve">MM adds reference to this site being located within a designated Growth Area. </w:t>
            </w:r>
            <w:r w:rsidR="00722A00">
              <w:rPr>
                <w:rFonts w:ascii="Arial" w:hAnsi="Arial" w:cs="Arial"/>
                <w:color w:val="000000"/>
              </w:rPr>
              <w:t>Although already stated in the site description, in the interests of certainty</w:t>
            </w:r>
            <w:r w:rsidR="00F16CF8">
              <w:rPr>
                <w:rFonts w:ascii="Arial" w:hAnsi="Arial" w:cs="Arial"/>
                <w:color w:val="000000"/>
              </w:rPr>
              <w:t>,</w:t>
            </w:r>
            <w:r w:rsidR="00722A00">
              <w:rPr>
                <w:rFonts w:ascii="Arial" w:hAnsi="Arial" w:cs="Arial"/>
                <w:color w:val="000000"/>
              </w:rPr>
              <w:t xml:space="preserve"> this is now also reflected here and in the site allocation name</w:t>
            </w:r>
            <w:r w:rsidR="00950865">
              <w:rPr>
                <w:rFonts w:ascii="Arial" w:hAnsi="Arial" w:cs="Arial"/>
                <w:color w:val="000000"/>
              </w:rPr>
              <w:t>.</w:t>
            </w:r>
            <w:r w:rsidR="00722A00">
              <w:rPr>
                <w:rFonts w:ascii="Arial" w:hAnsi="Arial" w:cs="Arial"/>
              </w:rPr>
              <w:t xml:space="preserve"> </w:t>
            </w:r>
          </w:p>
          <w:p w14:paraId="071782CB" w14:textId="77777777" w:rsidR="00A72F9F" w:rsidRDefault="00A72F9F" w:rsidP="003B4FFD">
            <w:pPr>
              <w:autoSpaceDE w:val="0"/>
              <w:autoSpaceDN w:val="0"/>
              <w:adjustRightInd w:val="0"/>
              <w:rPr>
                <w:rFonts w:ascii="Arial" w:hAnsi="Arial" w:cs="Arial"/>
              </w:rPr>
            </w:pPr>
          </w:p>
          <w:p w14:paraId="24EF38E4" w14:textId="23F39052" w:rsidR="00A72F9F" w:rsidRDefault="00A72F9F" w:rsidP="003B4FFD">
            <w:pPr>
              <w:autoSpaceDE w:val="0"/>
              <w:autoSpaceDN w:val="0"/>
              <w:adjustRightInd w:val="0"/>
              <w:rPr>
                <w:rFonts w:ascii="Arial" w:hAnsi="Arial" w:cs="Arial"/>
              </w:rPr>
            </w:pPr>
            <w:r>
              <w:rPr>
                <w:rFonts w:ascii="Arial" w:hAnsi="Arial" w:cs="Arial"/>
                <w:color w:val="000000"/>
              </w:rPr>
              <w:t xml:space="preserve">MM </w:t>
            </w:r>
            <w:r w:rsidR="00E85911">
              <w:rPr>
                <w:rFonts w:ascii="Arial" w:hAnsi="Arial" w:cs="Arial"/>
                <w:color w:val="000000"/>
              </w:rPr>
              <w:t>includes r</w:t>
            </w:r>
            <w:r>
              <w:rPr>
                <w:rFonts w:ascii="Arial" w:hAnsi="Arial" w:cs="Arial"/>
                <w:color w:val="000000"/>
              </w:rPr>
              <w:t xml:space="preserve">evisions to </w:t>
            </w:r>
            <w:r w:rsidR="00E85911">
              <w:rPr>
                <w:rFonts w:ascii="Arial" w:hAnsi="Arial" w:cs="Arial"/>
                <w:color w:val="000000"/>
              </w:rPr>
              <w:t xml:space="preserve">reflect </w:t>
            </w:r>
            <w:r>
              <w:rPr>
                <w:rFonts w:ascii="Arial" w:hAnsi="Arial" w:cs="Arial"/>
                <w:color w:val="000000"/>
              </w:rPr>
              <w:t xml:space="preserve">the approach to tall buildings in Policy CDH04 and the detailed assessment </w:t>
            </w:r>
            <w:r w:rsidR="00943016">
              <w:rPr>
                <w:rFonts w:ascii="Arial" w:hAnsi="Arial" w:cs="Arial"/>
                <w:color w:val="000000"/>
              </w:rPr>
              <w:t xml:space="preserve">that any </w:t>
            </w:r>
            <w:r>
              <w:rPr>
                <w:rFonts w:ascii="Arial" w:hAnsi="Arial" w:cs="Arial"/>
                <w:color w:val="000000"/>
              </w:rPr>
              <w:t>proposals will be subject to.</w:t>
            </w:r>
          </w:p>
          <w:p w14:paraId="5A07CCE1" w14:textId="28E9CFBD" w:rsidR="00D72267" w:rsidRDefault="000B4417" w:rsidP="00D72267">
            <w:pPr>
              <w:spacing w:before="100" w:after="100"/>
              <w:rPr>
                <w:rFonts w:ascii="Arial" w:hAnsi="Arial" w:cs="Arial"/>
              </w:rPr>
            </w:pPr>
            <w:r>
              <w:rPr>
                <w:rFonts w:ascii="Arial" w:hAnsi="Arial" w:cs="Arial"/>
                <w:color w:val="000000"/>
              </w:rPr>
              <w:t xml:space="preserve">These revisions in the MM are likely to impact positively in terms of </w:t>
            </w:r>
            <w:r w:rsidR="00A64860">
              <w:rPr>
                <w:rFonts w:ascii="Arial" w:hAnsi="Arial" w:cs="Arial"/>
                <w:color w:val="000000"/>
              </w:rPr>
              <w:t>SA/</w:t>
            </w:r>
            <w:r>
              <w:rPr>
                <w:rFonts w:ascii="Arial" w:hAnsi="Arial" w:cs="Arial"/>
                <w:color w:val="000000"/>
              </w:rPr>
              <w:t xml:space="preserve">IIA objectives </w:t>
            </w:r>
            <w:r w:rsidR="00D72267">
              <w:rPr>
                <w:rFonts w:ascii="Arial" w:hAnsi="Arial" w:cs="Arial"/>
              </w:rPr>
              <w:t xml:space="preserve">to: </w:t>
            </w:r>
          </w:p>
          <w:p w14:paraId="11CECA5A" w14:textId="69D8D54D" w:rsidR="006427A8" w:rsidRPr="006427A8" w:rsidRDefault="006427A8" w:rsidP="00D7573A">
            <w:pPr>
              <w:pStyle w:val="ListParagraph"/>
              <w:numPr>
                <w:ilvl w:val="0"/>
                <w:numId w:val="62"/>
              </w:numPr>
              <w:spacing w:before="100" w:after="100"/>
              <w:rPr>
                <w:rFonts w:ascii="Arial" w:hAnsi="Arial" w:cs="Arial"/>
              </w:rPr>
            </w:pPr>
            <w:r>
              <w:rPr>
                <w:rFonts w:ascii="Arial" w:hAnsi="Arial" w:cs="Arial"/>
                <w:color w:val="000000"/>
              </w:rPr>
              <w:t xml:space="preserve">minimise and </w:t>
            </w:r>
            <w:r w:rsidR="000B4417">
              <w:rPr>
                <w:rFonts w:ascii="Arial" w:hAnsi="Arial" w:cs="Arial"/>
                <w:color w:val="000000"/>
              </w:rPr>
              <w:t>manage flood risk</w:t>
            </w:r>
            <w:r w:rsidR="009C39B4">
              <w:rPr>
                <w:rFonts w:ascii="Arial" w:hAnsi="Arial" w:cs="Arial"/>
                <w:color w:val="000000"/>
              </w:rPr>
              <w:t xml:space="preserve"> (13)</w:t>
            </w:r>
            <w:r w:rsidR="008A1CD9">
              <w:rPr>
                <w:rFonts w:ascii="Arial" w:hAnsi="Arial" w:cs="Arial"/>
                <w:color w:val="000000"/>
              </w:rPr>
              <w:t>;</w:t>
            </w:r>
          </w:p>
          <w:p w14:paraId="75C5CBF8" w14:textId="7493D449" w:rsidR="000B4417" w:rsidRPr="000B4417" w:rsidRDefault="000B4417" w:rsidP="00D7573A">
            <w:pPr>
              <w:pStyle w:val="ListParagraph"/>
              <w:numPr>
                <w:ilvl w:val="0"/>
                <w:numId w:val="62"/>
              </w:numPr>
              <w:spacing w:before="100" w:after="100"/>
              <w:rPr>
                <w:rFonts w:ascii="Arial" w:hAnsi="Arial" w:cs="Arial"/>
              </w:rPr>
            </w:pPr>
            <w:r>
              <w:rPr>
                <w:rFonts w:ascii="Arial" w:hAnsi="Arial" w:cs="Arial"/>
                <w:color w:val="000000"/>
              </w:rPr>
              <w:t>reducing the contribution</w:t>
            </w:r>
            <w:r w:rsidR="008A1CD9">
              <w:rPr>
                <w:rFonts w:ascii="Arial" w:hAnsi="Arial" w:cs="Arial"/>
                <w:color w:val="000000"/>
              </w:rPr>
              <w:t>,</w:t>
            </w:r>
            <w:r>
              <w:rPr>
                <w:rFonts w:ascii="Arial" w:hAnsi="Arial" w:cs="Arial"/>
                <w:color w:val="000000"/>
              </w:rPr>
              <w:t xml:space="preserve"> and enhancing resilience</w:t>
            </w:r>
            <w:r w:rsidR="008A1CD9">
              <w:rPr>
                <w:rFonts w:ascii="Arial" w:hAnsi="Arial" w:cs="Arial"/>
                <w:color w:val="000000"/>
              </w:rPr>
              <w:t>,</w:t>
            </w:r>
            <w:r>
              <w:rPr>
                <w:rFonts w:ascii="Arial" w:hAnsi="Arial" w:cs="Arial"/>
                <w:color w:val="000000"/>
              </w:rPr>
              <w:t xml:space="preserve"> to climate change</w:t>
            </w:r>
            <w:r w:rsidR="009C39B4">
              <w:rPr>
                <w:rFonts w:ascii="Arial" w:hAnsi="Arial" w:cs="Arial"/>
                <w:color w:val="000000"/>
              </w:rPr>
              <w:t xml:space="preserve"> (11)</w:t>
            </w:r>
            <w:r w:rsidR="008A1CD9">
              <w:rPr>
                <w:rFonts w:ascii="Arial" w:hAnsi="Arial" w:cs="Arial"/>
                <w:color w:val="000000"/>
              </w:rPr>
              <w:t>;</w:t>
            </w:r>
            <w:r>
              <w:rPr>
                <w:rFonts w:ascii="Arial" w:hAnsi="Arial" w:cs="Arial"/>
                <w:color w:val="000000"/>
              </w:rPr>
              <w:t xml:space="preserve"> </w:t>
            </w:r>
          </w:p>
          <w:p w14:paraId="3BD66243" w14:textId="55EE8B70" w:rsidR="00803CC7" w:rsidRPr="00803CC7" w:rsidRDefault="000B4417" w:rsidP="00D7573A">
            <w:pPr>
              <w:pStyle w:val="ListParagraph"/>
              <w:numPr>
                <w:ilvl w:val="0"/>
                <w:numId w:val="62"/>
              </w:numPr>
              <w:spacing w:before="100" w:after="100"/>
              <w:rPr>
                <w:rFonts w:ascii="Arial" w:hAnsi="Arial" w:cs="Arial"/>
              </w:rPr>
            </w:pPr>
            <w:r>
              <w:rPr>
                <w:rFonts w:ascii="Arial" w:hAnsi="Arial" w:cs="Arial"/>
                <w:color w:val="000000"/>
              </w:rPr>
              <w:t>promote a high quality</w:t>
            </w:r>
            <w:r w:rsidR="00597FA4">
              <w:rPr>
                <w:rFonts w:ascii="Arial" w:hAnsi="Arial" w:cs="Arial"/>
                <w:color w:val="000000"/>
              </w:rPr>
              <w:t>, safe</w:t>
            </w:r>
            <w:r>
              <w:rPr>
                <w:rFonts w:ascii="Arial" w:hAnsi="Arial" w:cs="Arial"/>
                <w:color w:val="000000"/>
              </w:rPr>
              <w:t xml:space="preserve"> built environment</w:t>
            </w:r>
            <w:r w:rsidR="009C39B4">
              <w:rPr>
                <w:rFonts w:ascii="Arial" w:hAnsi="Arial" w:cs="Arial"/>
                <w:color w:val="000000"/>
              </w:rPr>
              <w:t xml:space="preserve"> (14)</w:t>
            </w:r>
            <w:r w:rsidR="00597FA4">
              <w:rPr>
                <w:rFonts w:ascii="Arial" w:hAnsi="Arial" w:cs="Arial"/>
                <w:color w:val="000000"/>
              </w:rPr>
              <w:t>;</w:t>
            </w:r>
            <w:r>
              <w:rPr>
                <w:rFonts w:ascii="Arial" w:hAnsi="Arial" w:cs="Arial"/>
                <w:color w:val="000000"/>
              </w:rPr>
              <w:t xml:space="preserve"> </w:t>
            </w:r>
          </w:p>
          <w:p w14:paraId="784BA867" w14:textId="05B66DF9" w:rsidR="00D72267" w:rsidRPr="00803CC7" w:rsidRDefault="00D72267" w:rsidP="00D7573A">
            <w:pPr>
              <w:pStyle w:val="ListParagraph"/>
              <w:numPr>
                <w:ilvl w:val="0"/>
                <w:numId w:val="62"/>
              </w:numPr>
              <w:spacing w:before="100" w:after="100"/>
              <w:rPr>
                <w:rFonts w:ascii="Arial" w:hAnsi="Arial" w:cs="Arial"/>
              </w:rPr>
            </w:pPr>
            <w:r w:rsidRPr="00803CC7">
              <w:rPr>
                <w:rFonts w:ascii="Arial" w:hAnsi="Arial" w:cs="Arial"/>
              </w:rPr>
              <w:t>create protect and enhance suitable wildlife habitats and protect species and diversity</w:t>
            </w:r>
            <w:r w:rsidR="009C39B4">
              <w:rPr>
                <w:rFonts w:ascii="Arial" w:hAnsi="Arial" w:cs="Arial"/>
              </w:rPr>
              <w:t xml:space="preserve"> (10)</w:t>
            </w:r>
            <w:r w:rsidRPr="00803CC7">
              <w:rPr>
                <w:rFonts w:ascii="Arial" w:hAnsi="Arial" w:cs="Arial"/>
              </w:rPr>
              <w:t xml:space="preserve">; </w:t>
            </w:r>
          </w:p>
          <w:p w14:paraId="0988815D" w14:textId="2ABB5FA8" w:rsidR="00D72267" w:rsidRDefault="00D72267" w:rsidP="00D7573A">
            <w:pPr>
              <w:pStyle w:val="ListParagraph"/>
              <w:numPr>
                <w:ilvl w:val="0"/>
                <w:numId w:val="62"/>
              </w:numPr>
              <w:spacing w:before="100" w:after="100"/>
              <w:rPr>
                <w:rFonts w:ascii="Arial" w:hAnsi="Arial" w:cs="Arial"/>
              </w:rPr>
            </w:pPr>
            <w:r w:rsidRPr="00D47355">
              <w:rPr>
                <w:rFonts w:ascii="Arial" w:hAnsi="Arial" w:cs="Arial"/>
              </w:rPr>
              <w:t>promote liveable neighbourhoods which support good quality accessible services</w:t>
            </w:r>
            <w:r w:rsidR="009C39B4">
              <w:rPr>
                <w:rFonts w:ascii="Arial" w:hAnsi="Arial" w:cs="Arial"/>
              </w:rPr>
              <w:t xml:space="preserve"> (4)</w:t>
            </w:r>
            <w:r>
              <w:rPr>
                <w:rFonts w:ascii="Arial" w:hAnsi="Arial" w:cs="Arial"/>
              </w:rPr>
              <w:t>;</w:t>
            </w:r>
            <w:r w:rsidRPr="00D47355">
              <w:rPr>
                <w:rFonts w:ascii="Arial" w:hAnsi="Arial" w:cs="Arial"/>
              </w:rPr>
              <w:t xml:space="preserve"> and </w:t>
            </w:r>
          </w:p>
          <w:p w14:paraId="54D78FB2" w14:textId="1CC9648E" w:rsidR="00D72267" w:rsidRDefault="00D72267" w:rsidP="00D7573A">
            <w:pPr>
              <w:pStyle w:val="ListParagraph"/>
              <w:numPr>
                <w:ilvl w:val="0"/>
                <w:numId w:val="62"/>
              </w:numPr>
              <w:spacing w:before="100" w:after="100"/>
              <w:rPr>
                <w:rFonts w:ascii="Arial" w:hAnsi="Arial" w:cs="Arial"/>
              </w:rPr>
            </w:pPr>
            <w:r w:rsidRPr="00D47355">
              <w:rPr>
                <w:rFonts w:ascii="Arial" w:hAnsi="Arial" w:cs="Arial"/>
              </w:rPr>
              <w:t>minimise the need to travel and create accessible, safe and sustainable cycling and walking connections and networks</w:t>
            </w:r>
            <w:r w:rsidR="009C39B4">
              <w:rPr>
                <w:rFonts w:ascii="Arial" w:hAnsi="Arial" w:cs="Arial"/>
              </w:rPr>
              <w:t xml:space="preserve"> (8)</w:t>
            </w:r>
            <w:r w:rsidRPr="00D47355">
              <w:rPr>
                <w:rFonts w:ascii="Arial" w:hAnsi="Arial" w:cs="Arial"/>
              </w:rPr>
              <w:t>.</w:t>
            </w:r>
          </w:p>
          <w:p w14:paraId="600F218D" w14:textId="64B05E78" w:rsidR="000B4417" w:rsidRDefault="00D72267" w:rsidP="00D72267">
            <w:pPr>
              <w:autoSpaceDE w:val="0"/>
              <w:autoSpaceDN w:val="0"/>
              <w:adjustRightInd w:val="0"/>
              <w:rPr>
                <w:rFonts w:ascii="Arial" w:hAnsi="Arial" w:cs="Arial"/>
              </w:rPr>
            </w:pPr>
            <w:r>
              <w:rPr>
                <w:rFonts w:ascii="Arial" w:hAnsi="Arial" w:cs="Arial"/>
              </w:rPr>
              <w:t xml:space="preserve">For the remainder of the </w:t>
            </w:r>
            <w:r w:rsidR="00597FA4">
              <w:rPr>
                <w:rFonts w:ascii="Arial" w:hAnsi="Arial" w:cs="Arial"/>
              </w:rPr>
              <w:t>SA/</w:t>
            </w:r>
            <w:r>
              <w:rPr>
                <w:rFonts w:ascii="Arial" w:hAnsi="Arial" w:cs="Arial"/>
              </w:rPr>
              <w:t xml:space="preserve">IIA objectives the MM is not considered to have any </w:t>
            </w:r>
            <w:r w:rsidR="00943016">
              <w:rPr>
                <w:rFonts w:ascii="Arial" w:hAnsi="Arial" w:cs="Arial"/>
              </w:rPr>
              <w:t xml:space="preserve">significant </w:t>
            </w:r>
            <w:r>
              <w:rPr>
                <w:rFonts w:ascii="Arial" w:hAnsi="Arial" w:cs="Arial"/>
              </w:rPr>
              <w:t>effect on the achievement of the objective and therefore the</w:t>
            </w:r>
            <w:r w:rsidR="00950F43">
              <w:rPr>
                <w:rFonts w:ascii="Arial" w:hAnsi="Arial" w:cs="Arial"/>
              </w:rPr>
              <w:t xml:space="preserve"> impact</w:t>
            </w:r>
            <w:r>
              <w:rPr>
                <w:rFonts w:ascii="Arial" w:hAnsi="Arial" w:cs="Arial"/>
              </w:rPr>
              <w:t xml:space="preserve"> is neutral.</w:t>
            </w:r>
          </w:p>
          <w:p w14:paraId="3B094B67" w14:textId="77777777" w:rsidR="000B4417" w:rsidRDefault="000B4417" w:rsidP="00D72267">
            <w:pPr>
              <w:autoSpaceDE w:val="0"/>
              <w:autoSpaceDN w:val="0"/>
              <w:adjustRightInd w:val="0"/>
              <w:rPr>
                <w:rFonts w:ascii="Arial" w:hAnsi="Arial" w:cs="Arial"/>
              </w:rPr>
            </w:pPr>
          </w:p>
          <w:p w14:paraId="60C04799" w14:textId="5C654C1D" w:rsidR="003B4FFD" w:rsidRPr="00A12E1C" w:rsidRDefault="003B4FFD" w:rsidP="00D72267">
            <w:pPr>
              <w:autoSpaceDE w:val="0"/>
              <w:autoSpaceDN w:val="0"/>
              <w:adjustRightInd w:val="0"/>
              <w:rPr>
                <w:rFonts w:ascii="Arial" w:hAnsi="Arial" w:cs="Arial"/>
                <w:color w:val="000000" w:themeColor="text1"/>
              </w:rPr>
            </w:pPr>
          </w:p>
        </w:tc>
      </w:tr>
      <w:tr w:rsidR="003B4FFD" w:rsidRPr="00396630" w14:paraId="23655218" w14:textId="77777777" w:rsidTr="003427A3">
        <w:tc>
          <w:tcPr>
            <w:tcW w:w="830" w:type="pct"/>
          </w:tcPr>
          <w:p w14:paraId="4F3B0D87" w14:textId="59CEA92A" w:rsidR="000A68EC" w:rsidRPr="00A12E1C" w:rsidRDefault="003B3B73" w:rsidP="003B4FFD">
            <w:pPr>
              <w:rPr>
                <w:rFonts w:ascii="Arial" w:hAnsi="Arial" w:cs="Arial"/>
                <w:b/>
                <w:bCs/>
              </w:rPr>
            </w:pPr>
            <w:r w:rsidRPr="00A12E1C">
              <w:rPr>
                <w:rFonts w:ascii="Arial" w:hAnsi="Arial" w:cs="Arial"/>
                <w:b/>
                <w:bCs/>
              </w:rPr>
              <w:lastRenderedPageBreak/>
              <w:t>MM</w:t>
            </w:r>
            <w:r w:rsidR="000A68EC" w:rsidRPr="00A12E1C">
              <w:rPr>
                <w:rFonts w:ascii="Arial" w:hAnsi="Arial" w:cs="Arial"/>
                <w:b/>
                <w:bCs/>
              </w:rPr>
              <w:t>9</w:t>
            </w:r>
            <w:r w:rsidR="00D17686">
              <w:rPr>
                <w:rFonts w:ascii="Arial" w:hAnsi="Arial" w:cs="Arial"/>
                <w:b/>
                <w:bCs/>
              </w:rPr>
              <w:t>6</w:t>
            </w:r>
          </w:p>
          <w:p w14:paraId="5F4C7258" w14:textId="77777777" w:rsidR="003B4FFD" w:rsidRPr="00A12E1C" w:rsidRDefault="003B4FFD" w:rsidP="003B4FFD">
            <w:pPr>
              <w:rPr>
                <w:rFonts w:ascii="Arial" w:hAnsi="Arial" w:cs="Arial"/>
                <w:b/>
                <w:bCs/>
              </w:rPr>
            </w:pPr>
            <w:r w:rsidRPr="00A12E1C">
              <w:rPr>
                <w:rFonts w:ascii="Arial" w:hAnsi="Arial" w:cs="Arial"/>
                <w:b/>
                <w:bCs/>
              </w:rPr>
              <w:t>Site No. 14</w:t>
            </w:r>
          </w:p>
          <w:p w14:paraId="2E5BE4A1" w14:textId="7D79D31D" w:rsidR="000A68EC" w:rsidRPr="00A12E1C" w:rsidRDefault="000A68EC" w:rsidP="003B4FFD">
            <w:pPr>
              <w:rPr>
                <w:rFonts w:ascii="Arial" w:hAnsi="Arial" w:cs="Arial"/>
                <w:b/>
                <w:bCs/>
              </w:rPr>
            </w:pPr>
            <w:r w:rsidRPr="00A12E1C">
              <w:rPr>
                <w:rFonts w:ascii="Arial" w:hAnsi="Arial" w:cs="Arial"/>
                <w:b/>
                <w:bCs/>
              </w:rPr>
              <w:t>Site Deleted</w:t>
            </w:r>
          </w:p>
        </w:tc>
        <w:tc>
          <w:tcPr>
            <w:tcW w:w="2115" w:type="pct"/>
          </w:tcPr>
          <w:p w14:paraId="165EAF4F" w14:textId="77777777" w:rsidR="003B4FFD" w:rsidRPr="00A12E1C" w:rsidRDefault="003B4FFD" w:rsidP="003B4FFD">
            <w:pPr>
              <w:rPr>
                <w:rFonts w:ascii="Arial" w:hAnsi="Arial" w:cs="Arial"/>
                <w:b/>
                <w:bCs/>
              </w:rPr>
            </w:pPr>
            <w:r w:rsidRPr="00A12E1C">
              <w:rPr>
                <w:rFonts w:ascii="Arial" w:hAnsi="Arial" w:cs="Arial"/>
                <w:b/>
                <w:bCs/>
                <w:strike/>
              </w:rPr>
              <w:t>Sainsburys The Hyde (Major Thoroughfare)</w:t>
            </w:r>
          </w:p>
        </w:tc>
        <w:tc>
          <w:tcPr>
            <w:tcW w:w="2055" w:type="pct"/>
          </w:tcPr>
          <w:p w14:paraId="497833BA" w14:textId="146A462D" w:rsidR="003B4FFD" w:rsidRPr="00A12E1C" w:rsidRDefault="00A12E1C" w:rsidP="003B4FFD">
            <w:pPr>
              <w:rPr>
                <w:rFonts w:ascii="Arial" w:hAnsi="Arial" w:cs="Arial"/>
                <w:strike/>
                <w:color w:val="4472C4" w:themeColor="accent1"/>
              </w:rPr>
            </w:pPr>
            <w:r w:rsidRPr="00A12E1C">
              <w:rPr>
                <w:rFonts w:ascii="Arial" w:hAnsi="Arial" w:cs="Arial"/>
                <w:b/>
                <w:bCs/>
              </w:rPr>
              <w:t>Site allocation not necessary as the site has full planning permission and is either under construction or development has been completed.</w:t>
            </w:r>
            <w:r w:rsidR="006A0A07">
              <w:t xml:space="preserve"> </w:t>
            </w:r>
            <w:r w:rsidR="006A0A07" w:rsidRPr="006A0A07">
              <w:rPr>
                <w:rFonts w:ascii="Arial" w:hAnsi="Arial" w:cs="Arial"/>
                <w:b/>
                <w:bCs/>
              </w:rPr>
              <w:t>There is no impact on the SA/IIA objectives as planning permission has been granted and the residual supply to be delivered is included in the housing trajectory.</w:t>
            </w:r>
          </w:p>
        </w:tc>
      </w:tr>
      <w:tr w:rsidR="003B4FFD" w:rsidRPr="00396630" w14:paraId="78CEBA00" w14:textId="77777777" w:rsidTr="003427A3">
        <w:tc>
          <w:tcPr>
            <w:tcW w:w="830" w:type="pct"/>
          </w:tcPr>
          <w:p w14:paraId="010B2F4D" w14:textId="77777777" w:rsidR="003B4FFD" w:rsidRPr="00A12E1C" w:rsidRDefault="003B4FFD" w:rsidP="003B4FFD">
            <w:pPr>
              <w:rPr>
                <w:rFonts w:ascii="Arial" w:hAnsi="Arial" w:cs="Arial"/>
                <w:b/>
                <w:bCs/>
              </w:rPr>
            </w:pPr>
            <w:r w:rsidRPr="00A12E1C">
              <w:rPr>
                <w:rFonts w:ascii="Arial" w:hAnsi="Arial" w:cs="Arial"/>
                <w:b/>
                <w:bCs/>
                <w:strike/>
              </w:rPr>
              <w:t>Site Address:</w:t>
            </w:r>
          </w:p>
        </w:tc>
        <w:tc>
          <w:tcPr>
            <w:tcW w:w="2115" w:type="pct"/>
          </w:tcPr>
          <w:p w14:paraId="25224284" w14:textId="77777777" w:rsidR="003B4FFD" w:rsidRPr="00A12E1C" w:rsidRDefault="003B4FFD" w:rsidP="003B4FFD">
            <w:pPr>
              <w:rPr>
                <w:rFonts w:ascii="Arial" w:hAnsi="Arial" w:cs="Arial"/>
                <w:b/>
                <w:bCs/>
              </w:rPr>
            </w:pPr>
            <w:r w:rsidRPr="00A12E1C">
              <w:rPr>
                <w:rFonts w:ascii="Arial" w:hAnsi="Arial" w:cs="Arial"/>
                <w:b/>
                <w:bCs/>
                <w:strike/>
              </w:rPr>
              <w:t>Edgware Rd, The Hyde, NW9 6JX</w:t>
            </w:r>
          </w:p>
        </w:tc>
        <w:tc>
          <w:tcPr>
            <w:tcW w:w="2055" w:type="pct"/>
          </w:tcPr>
          <w:p w14:paraId="2E5E7582" w14:textId="35D98E5A" w:rsidR="003B4FFD" w:rsidRPr="00A12E1C" w:rsidRDefault="003B4FFD" w:rsidP="003B4FFD">
            <w:pPr>
              <w:rPr>
                <w:rFonts w:ascii="Arial" w:hAnsi="Arial" w:cs="Arial"/>
                <w:strike/>
                <w:color w:val="4472C4" w:themeColor="accent1"/>
              </w:rPr>
            </w:pPr>
          </w:p>
        </w:tc>
      </w:tr>
      <w:tr w:rsidR="003B4FFD" w:rsidRPr="00396630" w14:paraId="60CA0ED5" w14:textId="77777777" w:rsidTr="003427A3">
        <w:tc>
          <w:tcPr>
            <w:tcW w:w="830" w:type="pct"/>
            <w:vAlign w:val="center"/>
          </w:tcPr>
          <w:p w14:paraId="2DC29C48" w14:textId="77777777" w:rsidR="003B4FFD" w:rsidRPr="00A12E1C" w:rsidRDefault="003B4FFD" w:rsidP="003B4FFD">
            <w:pPr>
              <w:rPr>
                <w:rFonts w:ascii="Arial" w:hAnsi="Arial" w:cs="Arial"/>
              </w:rPr>
            </w:pPr>
            <w:r w:rsidRPr="00A12E1C">
              <w:rPr>
                <w:rFonts w:ascii="Arial" w:hAnsi="Arial" w:cs="Arial"/>
                <w:strike/>
              </w:rPr>
              <w:t>Ward:</w:t>
            </w:r>
          </w:p>
        </w:tc>
        <w:tc>
          <w:tcPr>
            <w:tcW w:w="2115" w:type="pct"/>
            <w:vAlign w:val="center"/>
          </w:tcPr>
          <w:p w14:paraId="1DF24535" w14:textId="77777777" w:rsidR="003B4FFD" w:rsidRPr="00A12E1C" w:rsidRDefault="003B4FFD" w:rsidP="003B4FFD">
            <w:pPr>
              <w:rPr>
                <w:rFonts w:ascii="Arial" w:hAnsi="Arial" w:cs="Arial"/>
              </w:rPr>
            </w:pPr>
            <w:r w:rsidRPr="00A12E1C">
              <w:rPr>
                <w:rFonts w:ascii="Arial" w:hAnsi="Arial" w:cs="Arial"/>
                <w:strike/>
                <w:noProof/>
              </w:rPr>
              <w:t>Colindale</w:t>
            </w:r>
          </w:p>
        </w:tc>
        <w:tc>
          <w:tcPr>
            <w:tcW w:w="2055" w:type="pct"/>
          </w:tcPr>
          <w:p w14:paraId="7255CDEE" w14:textId="7636E09E" w:rsidR="003B4FFD" w:rsidRPr="00A12E1C" w:rsidRDefault="003B4FFD" w:rsidP="003B4FFD">
            <w:pPr>
              <w:rPr>
                <w:rFonts w:ascii="Arial" w:hAnsi="Arial" w:cs="Arial"/>
                <w:strike/>
                <w:noProof/>
                <w:color w:val="4472C4" w:themeColor="accent1"/>
              </w:rPr>
            </w:pPr>
          </w:p>
        </w:tc>
      </w:tr>
      <w:tr w:rsidR="003B4FFD" w:rsidRPr="00396630" w14:paraId="0497421D" w14:textId="77777777" w:rsidTr="003427A3">
        <w:tc>
          <w:tcPr>
            <w:tcW w:w="830" w:type="pct"/>
            <w:vAlign w:val="center"/>
          </w:tcPr>
          <w:p w14:paraId="42A7E675" w14:textId="77777777" w:rsidR="003B4FFD" w:rsidRPr="00A12E1C" w:rsidRDefault="003B4FFD" w:rsidP="003B4FFD">
            <w:pPr>
              <w:rPr>
                <w:rFonts w:ascii="Arial" w:hAnsi="Arial" w:cs="Arial"/>
              </w:rPr>
            </w:pPr>
            <w:r w:rsidRPr="00A12E1C">
              <w:rPr>
                <w:rFonts w:ascii="Arial" w:hAnsi="Arial" w:cs="Arial"/>
                <w:strike/>
              </w:rPr>
              <w:t>PTAL 2019:</w:t>
            </w:r>
          </w:p>
        </w:tc>
        <w:tc>
          <w:tcPr>
            <w:tcW w:w="2115" w:type="pct"/>
            <w:vAlign w:val="center"/>
          </w:tcPr>
          <w:p w14:paraId="3E40F19E" w14:textId="77777777" w:rsidR="003B4FFD" w:rsidRPr="00A12E1C" w:rsidRDefault="003B4FFD" w:rsidP="003B4FFD">
            <w:pPr>
              <w:rPr>
                <w:rFonts w:ascii="Arial" w:hAnsi="Arial" w:cs="Arial"/>
              </w:rPr>
            </w:pPr>
            <w:r w:rsidRPr="00A12E1C">
              <w:rPr>
                <w:rFonts w:ascii="Arial" w:hAnsi="Arial" w:cs="Arial"/>
                <w:strike/>
                <w:noProof/>
              </w:rPr>
              <w:t>2</w:t>
            </w:r>
          </w:p>
        </w:tc>
        <w:tc>
          <w:tcPr>
            <w:tcW w:w="2055" w:type="pct"/>
          </w:tcPr>
          <w:p w14:paraId="5C820F71" w14:textId="32540A01" w:rsidR="003B4FFD" w:rsidRPr="00A12E1C" w:rsidRDefault="003B4FFD" w:rsidP="003B4FFD">
            <w:pPr>
              <w:rPr>
                <w:rFonts w:ascii="Arial" w:hAnsi="Arial" w:cs="Arial"/>
                <w:strike/>
                <w:noProof/>
                <w:color w:val="4472C4" w:themeColor="accent1"/>
              </w:rPr>
            </w:pPr>
          </w:p>
        </w:tc>
      </w:tr>
      <w:tr w:rsidR="003B4FFD" w:rsidRPr="00396630" w14:paraId="2D8AC38B" w14:textId="77777777" w:rsidTr="003427A3">
        <w:tc>
          <w:tcPr>
            <w:tcW w:w="830" w:type="pct"/>
            <w:vAlign w:val="center"/>
          </w:tcPr>
          <w:p w14:paraId="39D000C4" w14:textId="77777777" w:rsidR="003B4FFD" w:rsidRPr="00A12E1C" w:rsidRDefault="003B4FFD" w:rsidP="003B4FFD">
            <w:pPr>
              <w:rPr>
                <w:rFonts w:ascii="Arial" w:hAnsi="Arial" w:cs="Arial"/>
              </w:rPr>
            </w:pPr>
            <w:r w:rsidRPr="00A12E1C">
              <w:rPr>
                <w:rFonts w:ascii="Arial" w:hAnsi="Arial" w:cs="Arial"/>
                <w:strike/>
              </w:rPr>
              <w:t xml:space="preserve">PTAL 2031: </w:t>
            </w:r>
          </w:p>
        </w:tc>
        <w:tc>
          <w:tcPr>
            <w:tcW w:w="2115" w:type="pct"/>
            <w:vAlign w:val="center"/>
          </w:tcPr>
          <w:p w14:paraId="7BBA3BD0" w14:textId="77777777" w:rsidR="003B4FFD" w:rsidRPr="00A12E1C" w:rsidRDefault="003B4FFD" w:rsidP="003B4FFD">
            <w:pPr>
              <w:rPr>
                <w:rFonts w:ascii="Arial" w:hAnsi="Arial" w:cs="Arial"/>
              </w:rPr>
            </w:pPr>
            <w:r w:rsidRPr="00A12E1C">
              <w:rPr>
                <w:rFonts w:ascii="Arial" w:hAnsi="Arial" w:cs="Arial"/>
                <w:strike/>
                <w:noProof/>
              </w:rPr>
              <w:t>3</w:t>
            </w:r>
          </w:p>
        </w:tc>
        <w:tc>
          <w:tcPr>
            <w:tcW w:w="2055" w:type="pct"/>
          </w:tcPr>
          <w:p w14:paraId="329587E2" w14:textId="5D10A4E6" w:rsidR="003B4FFD" w:rsidRPr="00A12E1C" w:rsidRDefault="003B4FFD" w:rsidP="003B4FFD">
            <w:pPr>
              <w:rPr>
                <w:rFonts w:ascii="Arial" w:hAnsi="Arial" w:cs="Arial"/>
                <w:strike/>
                <w:noProof/>
                <w:color w:val="4472C4" w:themeColor="accent1"/>
              </w:rPr>
            </w:pPr>
          </w:p>
        </w:tc>
      </w:tr>
      <w:tr w:rsidR="003B4FFD" w:rsidRPr="00396630" w14:paraId="46B32767" w14:textId="77777777" w:rsidTr="003427A3">
        <w:tc>
          <w:tcPr>
            <w:tcW w:w="830" w:type="pct"/>
            <w:vAlign w:val="center"/>
          </w:tcPr>
          <w:p w14:paraId="3F7C6830" w14:textId="77777777" w:rsidR="003B4FFD" w:rsidRPr="00A12E1C" w:rsidRDefault="003B4FFD" w:rsidP="003B4FFD">
            <w:pPr>
              <w:rPr>
                <w:rFonts w:ascii="Arial" w:hAnsi="Arial" w:cs="Arial"/>
              </w:rPr>
            </w:pPr>
            <w:r w:rsidRPr="00A12E1C">
              <w:rPr>
                <w:rFonts w:ascii="Arial" w:hAnsi="Arial" w:cs="Arial"/>
                <w:strike/>
              </w:rPr>
              <w:t>Site Size:</w:t>
            </w:r>
          </w:p>
        </w:tc>
        <w:tc>
          <w:tcPr>
            <w:tcW w:w="2115" w:type="pct"/>
            <w:vAlign w:val="center"/>
          </w:tcPr>
          <w:p w14:paraId="22B5D839" w14:textId="77777777" w:rsidR="003B4FFD" w:rsidRPr="00A12E1C" w:rsidRDefault="003B4FFD" w:rsidP="003B4FFD">
            <w:pPr>
              <w:rPr>
                <w:rFonts w:ascii="Arial" w:hAnsi="Arial" w:cs="Arial"/>
              </w:rPr>
            </w:pPr>
            <w:r w:rsidRPr="00A12E1C">
              <w:rPr>
                <w:rFonts w:ascii="Arial" w:hAnsi="Arial" w:cs="Arial"/>
                <w:strike/>
                <w:noProof/>
              </w:rPr>
              <w:t>3.18 ha</w:t>
            </w:r>
          </w:p>
        </w:tc>
        <w:tc>
          <w:tcPr>
            <w:tcW w:w="2055" w:type="pct"/>
          </w:tcPr>
          <w:p w14:paraId="3534D3EE" w14:textId="6292F1E8" w:rsidR="003B4FFD" w:rsidRPr="00A12E1C" w:rsidRDefault="003B4FFD" w:rsidP="003B4FFD">
            <w:pPr>
              <w:rPr>
                <w:rFonts w:ascii="Arial" w:hAnsi="Arial" w:cs="Arial"/>
                <w:strike/>
                <w:noProof/>
                <w:color w:val="4472C4" w:themeColor="accent1"/>
              </w:rPr>
            </w:pPr>
          </w:p>
        </w:tc>
      </w:tr>
      <w:tr w:rsidR="003B4FFD" w:rsidRPr="00396630" w14:paraId="5E7AE45F" w14:textId="77777777" w:rsidTr="003427A3">
        <w:tc>
          <w:tcPr>
            <w:tcW w:w="830" w:type="pct"/>
            <w:vAlign w:val="center"/>
          </w:tcPr>
          <w:p w14:paraId="61FB815E" w14:textId="77777777" w:rsidR="003B4FFD" w:rsidRPr="00A12E1C" w:rsidRDefault="003B4FFD" w:rsidP="003B4FFD">
            <w:pPr>
              <w:rPr>
                <w:rFonts w:ascii="Arial" w:hAnsi="Arial" w:cs="Arial"/>
              </w:rPr>
            </w:pPr>
            <w:r w:rsidRPr="00A12E1C">
              <w:rPr>
                <w:rFonts w:ascii="Arial" w:hAnsi="Arial" w:cs="Arial"/>
                <w:strike/>
              </w:rPr>
              <w:t>Ownership:</w:t>
            </w:r>
          </w:p>
        </w:tc>
        <w:tc>
          <w:tcPr>
            <w:tcW w:w="2115" w:type="pct"/>
            <w:vAlign w:val="center"/>
          </w:tcPr>
          <w:p w14:paraId="089EE305" w14:textId="77777777" w:rsidR="003B4FFD" w:rsidRPr="00A12E1C" w:rsidRDefault="003B4FFD" w:rsidP="003B4FFD">
            <w:pPr>
              <w:rPr>
                <w:rFonts w:ascii="Arial" w:hAnsi="Arial" w:cs="Arial"/>
              </w:rPr>
            </w:pPr>
            <w:r w:rsidRPr="00A12E1C">
              <w:rPr>
                <w:rFonts w:ascii="Arial" w:hAnsi="Arial" w:cs="Arial"/>
                <w:strike/>
                <w:noProof/>
              </w:rPr>
              <w:t>Private</w:t>
            </w:r>
          </w:p>
        </w:tc>
        <w:tc>
          <w:tcPr>
            <w:tcW w:w="2055" w:type="pct"/>
          </w:tcPr>
          <w:p w14:paraId="5277F18F" w14:textId="3A572FC4" w:rsidR="003B4FFD" w:rsidRPr="00A12E1C" w:rsidRDefault="003B4FFD" w:rsidP="003B4FFD">
            <w:pPr>
              <w:rPr>
                <w:rFonts w:ascii="Arial" w:hAnsi="Arial" w:cs="Arial"/>
                <w:strike/>
                <w:noProof/>
                <w:color w:val="4472C4" w:themeColor="accent1"/>
              </w:rPr>
            </w:pPr>
          </w:p>
        </w:tc>
      </w:tr>
      <w:tr w:rsidR="003B4FFD" w:rsidRPr="00396630" w14:paraId="7F284A5C" w14:textId="77777777" w:rsidTr="003427A3">
        <w:tc>
          <w:tcPr>
            <w:tcW w:w="830" w:type="pct"/>
            <w:vAlign w:val="center"/>
          </w:tcPr>
          <w:p w14:paraId="2B980028" w14:textId="77777777" w:rsidR="003B4FFD" w:rsidRPr="00A12E1C" w:rsidRDefault="003B4FFD" w:rsidP="003B4FFD">
            <w:pPr>
              <w:rPr>
                <w:rFonts w:ascii="Arial" w:hAnsi="Arial" w:cs="Arial"/>
              </w:rPr>
            </w:pPr>
            <w:r w:rsidRPr="00A12E1C">
              <w:rPr>
                <w:rFonts w:ascii="Arial" w:hAnsi="Arial" w:cs="Arial"/>
                <w:strike/>
              </w:rPr>
              <w:t>Site source:</w:t>
            </w:r>
          </w:p>
        </w:tc>
        <w:tc>
          <w:tcPr>
            <w:tcW w:w="2115" w:type="pct"/>
            <w:vAlign w:val="center"/>
          </w:tcPr>
          <w:p w14:paraId="014ACABD" w14:textId="77777777" w:rsidR="003B4FFD" w:rsidRPr="00A12E1C" w:rsidRDefault="003B4FFD" w:rsidP="003B4FFD">
            <w:pPr>
              <w:rPr>
                <w:rFonts w:ascii="Arial" w:hAnsi="Arial" w:cs="Arial"/>
              </w:rPr>
            </w:pPr>
            <w:r w:rsidRPr="00A12E1C">
              <w:rPr>
                <w:rFonts w:ascii="Arial" w:hAnsi="Arial" w:cs="Arial"/>
                <w:strike/>
                <w:noProof/>
              </w:rPr>
              <w:t>Call for sites</w:t>
            </w:r>
          </w:p>
        </w:tc>
        <w:tc>
          <w:tcPr>
            <w:tcW w:w="2055" w:type="pct"/>
          </w:tcPr>
          <w:p w14:paraId="2D505DB9" w14:textId="3DD04DEA" w:rsidR="003B4FFD" w:rsidRPr="00A12E1C" w:rsidRDefault="003B4FFD" w:rsidP="003B4FFD">
            <w:pPr>
              <w:rPr>
                <w:rFonts w:ascii="Arial" w:hAnsi="Arial" w:cs="Arial"/>
                <w:strike/>
                <w:noProof/>
                <w:color w:val="4472C4" w:themeColor="accent1"/>
              </w:rPr>
            </w:pPr>
          </w:p>
        </w:tc>
      </w:tr>
      <w:tr w:rsidR="003B4FFD" w:rsidRPr="00396630" w14:paraId="29EF097C" w14:textId="77777777" w:rsidTr="003427A3">
        <w:tc>
          <w:tcPr>
            <w:tcW w:w="830" w:type="pct"/>
            <w:vAlign w:val="center"/>
          </w:tcPr>
          <w:p w14:paraId="47B9B40E" w14:textId="77777777" w:rsidR="003B4FFD" w:rsidRPr="00A12E1C" w:rsidRDefault="003B4FFD" w:rsidP="003B4FFD">
            <w:pPr>
              <w:rPr>
                <w:rFonts w:ascii="Arial" w:hAnsi="Arial" w:cs="Arial"/>
              </w:rPr>
            </w:pPr>
            <w:r w:rsidRPr="00A12E1C">
              <w:rPr>
                <w:rFonts w:ascii="Arial" w:hAnsi="Arial" w:cs="Arial"/>
                <w:strike/>
              </w:rPr>
              <w:t>Context type:</w:t>
            </w:r>
          </w:p>
        </w:tc>
        <w:tc>
          <w:tcPr>
            <w:tcW w:w="2115" w:type="pct"/>
            <w:vAlign w:val="center"/>
          </w:tcPr>
          <w:p w14:paraId="3A3D4C49" w14:textId="77777777" w:rsidR="003B4FFD" w:rsidRPr="00A12E1C" w:rsidRDefault="003B4FFD" w:rsidP="003B4FFD">
            <w:pPr>
              <w:rPr>
                <w:rFonts w:ascii="Arial" w:hAnsi="Arial" w:cs="Arial"/>
              </w:rPr>
            </w:pPr>
            <w:r w:rsidRPr="00A12E1C">
              <w:rPr>
                <w:rFonts w:ascii="Arial" w:hAnsi="Arial" w:cs="Arial"/>
                <w:strike/>
              </w:rPr>
              <w:t>Urban</w:t>
            </w:r>
          </w:p>
        </w:tc>
        <w:tc>
          <w:tcPr>
            <w:tcW w:w="2055" w:type="pct"/>
          </w:tcPr>
          <w:p w14:paraId="5CA46622" w14:textId="7B49F06E" w:rsidR="003B4FFD" w:rsidRPr="00A12E1C" w:rsidRDefault="003B4FFD" w:rsidP="003B4FFD">
            <w:pPr>
              <w:rPr>
                <w:rFonts w:ascii="Arial" w:hAnsi="Arial" w:cs="Arial"/>
                <w:strike/>
                <w:color w:val="4472C4" w:themeColor="accent1"/>
              </w:rPr>
            </w:pPr>
          </w:p>
        </w:tc>
      </w:tr>
      <w:tr w:rsidR="003B4FFD" w:rsidRPr="00396630" w14:paraId="720F7F74" w14:textId="77777777" w:rsidTr="003427A3">
        <w:tc>
          <w:tcPr>
            <w:tcW w:w="830" w:type="pct"/>
            <w:vAlign w:val="center"/>
          </w:tcPr>
          <w:p w14:paraId="524B996F" w14:textId="77777777" w:rsidR="003B4FFD" w:rsidRPr="00A12E1C" w:rsidRDefault="003B4FFD" w:rsidP="003B4FFD">
            <w:pPr>
              <w:rPr>
                <w:rFonts w:ascii="Arial" w:hAnsi="Arial" w:cs="Arial"/>
              </w:rPr>
            </w:pPr>
            <w:r w:rsidRPr="00A12E1C">
              <w:rPr>
                <w:rFonts w:ascii="Arial" w:hAnsi="Arial" w:cs="Arial"/>
                <w:strike/>
              </w:rPr>
              <w:lastRenderedPageBreak/>
              <w:t>Existing or most recent site use/s:</w:t>
            </w:r>
          </w:p>
        </w:tc>
        <w:tc>
          <w:tcPr>
            <w:tcW w:w="2115" w:type="pct"/>
            <w:vAlign w:val="center"/>
          </w:tcPr>
          <w:p w14:paraId="394A2ACA" w14:textId="77777777" w:rsidR="003B4FFD" w:rsidRPr="00A12E1C" w:rsidRDefault="003B4FFD" w:rsidP="003B4FFD">
            <w:pPr>
              <w:rPr>
                <w:rFonts w:ascii="Arial" w:hAnsi="Arial" w:cs="Arial"/>
              </w:rPr>
            </w:pPr>
            <w:r w:rsidRPr="00A12E1C">
              <w:rPr>
                <w:rFonts w:ascii="Arial" w:hAnsi="Arial" w:cs="Arial"/>
                <w:strike/>
              </w:rPr>
              <w:t>Supermarket with associated car parking and petrol station</w:t>
            </w:r>
          </w:p>
        </w:tc>
        <w:tc>
          <w:tcPr>
            <w:tcW w:w="2055" w:type="pct"/>
          </w:tcPr>
          <w:p w14:paraId="6D585DB3" w14:textId="5E99B7C7" w:rsidR="003B4FFD" w:rsidRPr="00A12E1C" w:rsidRDefault="003B4FFD" w:rsidP="003B4FFD">
            <w:pPr>
              <w:rPr>
                <w:rFonts w:ascii="Arial" w:hAnsi="Arial" w:cs="Arial"/>
                <w:strike/>
                <w:color w:val="4472C4" w:themeColor="accent1"/>
              </w:rPr>
            </w:pPr>
          </w:p>
        </w:tc>
      </w:tr>
      <w:tr w:rsidR="003B4FFD" w:rsidRPr="00396630" w14:paraId="341E4444" w14:textId="77777777" w:rsidTr="003427A3">
        <w:tc>
          <w:tcPr>
            <w:tcW w:w="830" w:type="pct"/>
            <w:vAlign w:val="center"/>
          </w:tcPr>
          <w:p w14:paraId="579986D7" w14:textId="77777777" w:rsidR="003B4FFD" w:rsidRPr="00A12E1C" w:rsidRDefault="003B4FFD" w:rsidP="003B4FFD">
            <w:pPr>
              <w:rPr>
                <w:rFonts w:ascii="Arial" w:hAnsi="Arial" w:cs="Arial"/>
              </w:rPr>
            </w:pPr>
            <w:r w:rsidRPr="00A12E1C">
              <w:rPr>
                <w:rFonts w:ascii="Arial" w:hAnsi="Arial" w:cs="Arial"/>
                <w:strike/>
              </w:rPr>
              <w:t>Development timeframe:</w:t>
            </w:r>
          </w:p>
        </w:tc>
        <w:tc>
          <w:tcPr>
            <w:tcW w:w="2115" w:type="pct"/>
            <w:vAlign w:val="center"/>
          </w:tcPr>
          <w:p w14:paraId="37D6D021" w14:textId="77777777" w:rsidR="003B4FFD" w:rsidRPr="00A12E1C" w:rsidRDefault="003B4FFD" w:rsidP="003B4FFD">
            <w:pPr>
              <w:rPr>
                <w:rFonts w:ascii="Arial" w:hAnsi="Arial" w:cs="Arial"/>
              </w:rPr>
            </w:pPr>
            <w:r w:rsidRPr="00A12E1C">
              <w:rPr>
                <w:rFonts w:ascii="Arial" w:hAnsi="Arial" w:cs="Arial"/>
                <w:strike/>
              </w:rPr>
              <w:t>1-5 years</w:t>
            </w:r>
          </w:p>
        </w:tc>
        <w:tc>
          <w:tcPr>
            <w:tcW w:w="2055" w:type="pct"/>
          </w:tcPr>
          <w:p w14:paraId="46FB5CA7" w14:textId="4A2C2509" w:rsidR="003B4FFD" w:rsidRPr="00A12E1C" w:rsidRDefault="003B4FFD" w:rsidP="003B4FFD">
            <w:pPr>
              <w:rPr>
                <w:rFonts w:ascii="Arial" w:hAnsi="Arial" w:cs="Arial"/>
                <w:strike/>
                <w:color w:val="4472C4" w:themeColor="accent1"/>
              </w:rPr>
            </w:pPr>
          </w:p>
        </w:tc>
      </w:tr>
      <w:tr w:rsidR="003B4FFD" w:rsidRPr="00396630" w14:paraId="05FC883F" w14:textId="77777777" w:rsidTr="003427A3">
        <w:tc>
          <w:tcPr>
            <w:tcW w:w="830" w:type="pct"/>
          </w:tcPr>
          <w:p w14:paraId="082DB721" w14:textId="77777777" w:rsidR="003B4FFD" w:rsidRPr="00A12E1C" w:rsidRDefault="003B4FFD" w:rsidP="003B4FFD">
            <w:pPr>
              <w:rPr>
                <w:rFonts w:ascii="Arial" w:hAnsi="Arial" w:cs="Arial"/>
              </w:rPr>
            </w:pPr>
            <w:r w:rsidRPr="00A12E1C">
              <w:rPr>
                <w:rFonts w:ascii="Arial" w:hAnsi="Arial" w:cs="Arial"/>
                <w:strike/>
              </w:rPr>
              <w:t>Planning designations:</w:t>
            </w:r>
          </w:p>
        </w:tc>
        <w:tc>
          <w:tcPr>
            <w:tcW w:w="2115" w:type="pct"/>
          </w:tcPr>
          <w:p w14:paraId="5CD718F8" w14:textId="77777777" w:rsidR="003B4FFD" w:rsidRPr="00A12E1C" w:rsidRDefault="003B4FFD" w:rsidP="003B4FFD">
            <w:pPr>
              <w:rPr>
                <w:rFonts w:ascii="Arial" w:hAnsi="Arial" w:cs="Arial"/>
              </w:rPr>
            </w:pPr>
            <w:r w:rsidRPr="00A12E1C">
              <w:rPr>
                <w:rFonts w:ascii="Arial" w:hAnsi="Arial" w:cs="Arial"/>
                <w:strike/>
              </w:rPr>
              <w:t>Site of Borough Importance for Nature Conservation; Green Chain</w:t>
            </w:r>
          </w:p>
        </w:tc>
        <w:tc>
          <w:tcPr>
            <w:tcW w:w="2055" w:type="pct"/>
          </w:tcPr>
          <w:p w14:paraId="42E5D3D6" w14:textId="1A9598A6" w:rsidR="003B4FFD" w:rsidRPr="00A12E1C" w:rsidRDefault="003B4FFD" w:rsidP="003B4FFD">
            <w:pPr>
              <w:rPr>
                <w:rFonts w:ascii="Arial" w:hAnsi="Arial" w:cs="Arial"/>
                <w:strike/>
                <w:color w:val="4472C4" w:themeColor="accent1"/>
              </w:rPr>
            </w:pPr>
          </w:p>
        </w:tc>
      </w:tr>
      <w:tr w:rsidR="003B4FFD" w:rsidRPr="00396630" w14:paraId="24EDD46C" w14:textId="77777777" w:rsidTr="003427A3">
        <w:tc>
          <w:tcPr>
            <w:tcW w:w="830" w:type="pct"/>
          </w:tcPr>
          <w:p w14:paraId="440381A6" w14:textId="77777777" w:rsidR="003B4FFD" w:rsidRPr="00A12E1C" w:rsidRDefault="003B4FFD" w:rsidP="003B4FFD">
            <w:pPr>
              <w:rPr>
                <w:rFonts w:ascii="Arial" w:hAnsi="Arial" w:cs="Arial"/>
              </w:rPr>
            </w:pPr>
            <w:r w:rsidRPr="00A12E1C">
              <w:rPr>
                <w:rFonts w:ascii="Arial" w:hAnsi="Arial" w:cs="Arial"/>
                <w:strike/>
              </w:rPr>
              <w:t>Relevant planning applications:</w:t>
            </w:r>
          </w:p>
        </w:tc>
        <w:tc>
          <w:tcPr>
            <w:tcW w:w="2115" w:type="pct"/>
          </w:tcPr>
          <w:p w14:paraId="55918FF3" w14:textId="77777777" w:rsidR="003B4FFD" w:rsidRPr="00A12E1C" w:rsidRDefault="003B4FFD" w:rsidP="003B4FFD">
            <w:pPr>
              <w:rPr>
                <w:rFonts w:ascii="Arial" w:hAnsi="Arial" w:cs="Arial"/>
              </w:rPr>
            </w:pPr>
            <w:r w:rsidRPr="00A12E1C">
              <w:rPr>
                <w:rFonts w:ascii="Arial" w:hAnsi="Arial" w:cs="Arial"/>
                <w:strike/>
              </w:rPr>
              <w:t>19/4661/FUL (approved) 1,309 residential units and commercial uses.</w:t>
            </w:r>
          </w:p>
        </w:tc>
        <w:tc>
          <w:tcPr>
            <w:tcW w:w="2055" w:type="pct"/>
          </w:tcPr>
          <w:p w14:paraId="4C4C4487" w14:textId="780DCBA1" w:rsidR="003B4FFD" w:rsidRPr="00A12E1C" w:rsidRDefault="003B4FFD" w:rsidP="003B4FFD">
            <w:pPr>
              <w:rPr>
                <w:rFonts w:ascii="Arial" w:hAnsi="Arial" w:cs="Arial"/>
                <w:strike/>
                <w:color w:val="4472C4" w:themeColor="accent1"/>
              </w:rPr>
            </w:pPr>
          </w:p>
        </w:tc>
      </w:tr>
      <w:tr w:rsidR="003B4FFD" w:rsidRPr="00396630" w14:paraId="2C49CC09" w14:textId="77777777" w:rsidTr="003427A3">
        <w:tc>
          <w:tcPr>
            <w:tcW w:w="830" w:type="pct"/>
          </w:tcPr>
          <w:p w14:paraId="52FB03DB" w14:textId="77777777" w:rsidR="003B4FFD" w:rsidRPr="00A12E1C" w:rsidRDefault="003B4FFD" w:rsidP="003B4FFD">
            <w:pPr>
              <w:rPr>
                <w:rFonts w:ascii="Arial" w:hAnsi="Arial" w:cs="Arial"/>
              </w:rPr>
            </w:pPr>
            <w:r w:rsidRPr="00A12E1C">
              <w:rPr>
                <w:rFonts w:ascii="Arial" w:hAnsi="Arial" w:cs="Arial"/>
                <w:strike/>
              </w:rPr>
              <w:t xml:space="preserve">Site description: </w:t>
            </w:r>
          </w:p>
        </w:tc>
        <w:tc>
          <w:tcPr>
            <w:tcW w:w="2115" w:type="pct"/>
          </w:tcPr>
          <w:p w14:paraId="02CFD37C" w14:textId="77777777" w:rsidR="003B4FFD" w:rsidRPr="00A12E1C" w:rsidRDefault="003B4FFD" w:rsidP="003B4FFD">
            <w:pPr>
              <w:rPr>
                <w:rFonts w:ascii="Arial" w:hAnsi="Arial" w:cs="Arial"/>
              </w:rPr>
            </w:pPr>
            <w:r w:rsidRPr="00A12E1C">
              <w:rPr>
                <w:rFonts w:ascii="Arial" w:hAnsi="Arial" w:cs="Arial"/>
                <w:strike/>
              </w:rPr>
              <w:t>A single-storey out-of-centre supermarket with associated surface car parking and a petrol filling station. The western boundary of the site lies on the busy A5 Edgware Road. To the east is the Silk Stream watercourse, along which is a Site of Borough Importance for Nature Conservation and Green Chain. The site is located within 1 kilometre of the Welsh Harp (Brent Reservoir) SSSI. The majority of the site is within Flood Zone 2 and parts of the south within Flood Zone 3a along the Silk Stream River Corridor. Surrounding uses are typically large-scale businesses. Hendon station is within ½ km.</w:t>
            </w:r>
          </w:p>
        </w:tc>
        <w:tc>
          <w:tcPr>
            <w:tcW w:w="2055" w:type="pct"/>
          </w:tcPr>
          <w:p w14:paraId="79F0F73D" w14:textId="4449C996" w:rsidR="003B4FFD" w:rsidRPr="00A12E1C" w:rsidRDefault="003B4FFD" w:rsidP="003B4FFD">
            <w:pPr>
              <w:rPr>
                <w:rFonts w:ascii="Arial" w:hAnsi="Arial" w:cs="Arial"/>
                <w:strike/>
                <w:color w:val="4472C4" w:themeColor="accent1"/>
              </w:rPr>
            </w:pPr>
          </w:p>
        </w:tc>
      </w:tr>
      <w:tr w:rsidR="003B4FFD" w:rsidRPr="00396630" w14:paraId="1A0D35C0" w14:textId="77777777" w:rsidTr="003427A3">
        <w:tc>
          <w:tcPr>
            <w:tcW w:w="830" w:type="pct"/>
          </w:tcPr>
          <w:p w14:paraId="26253CD4"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7D9B5665" w14:textId="77777777" w:rsidR="003B4FFD" w:rsidRPr="00A12E1C" w:rsidRDefault="003B4FFD" w:rsidP="003B4FFD">
            <w:pPr>
              <w:rPr>
                <w:rFonts w:ascii="Arial" w:hAnsi="Arial" w:cs="Arial"/>
              </w:rPr>
            </w:pPr>
            <w:r w:rsidRPr="00A12E1C">
              <w:rPr>
                <w:rFonts w:ascii="Arial" w:hAnsi="Arial" w:cs="Arial"/>
                <w:strike/>
              </w:rPr>
              <w:t>GSS01, GSS11, HOU01, HOU02, CDH01, CDH02, CDH03, CDH04, TOW01, CHW01, CHW02, ECY03, ECC02, ECC02A, ECC06, TRC01, TRC02 TRC03</w:t>
            </w:r>
          </w:p>
        </w:tc>
        <w:tc>
          <w:tcPr>
            <w:tcW w:w="2055" w:type="pct"/>
          </w:tcPr>
          <w:p w14:paraId="4B4E6889" w14:textId="34B91034" w:rsidR="003B4FFD" w:rsidRPr="00A12E1C" w:rsidRDefault="003B4FFD" w:rsidP="003B4FFD">
            <w:pPr>
              <w:rPr>
                <w:rFonts w:ascii="Arial" w:hAnsi="Arial" w:cs="Arial"/>
                <w:strike/>
                <w:color w:val="4472C4" w:themeColor="accent1"/>
              </w:rPr>
            </w:pPr>
          </w:p>
        </w:tc>
      </w:tr>
      <w:tr w:rsidR="003B4FFD" w:rsidRPr="00396630" w14:paraId="041954D7" w14:textId="77777777" w:rsidTr="003427A3">
        <w:tc>
          <w:tcPr>
            <w:tcW w:w="830" w:type="pct"/>
          </w:tcPr>
          <w:p w14:paraId="07D3C266" w14:textId="77777777" w:rsidR="003B4FFD" w:rsidRPr="00A12E1C" w:rsidRDefault="003B4FFD" w:rsidP="003B4FFD">
            <w:pPr>
              <w:rPr>
                <w:rFonts w:ascii="Arial" w:hAnsi="Arial" w:cs="Arial"/>
              </w:rPr>
            </w:pPr>
            <w:r w:rsidRPr="00A12E1C">
              <w:rPr>
                <w:rFonts w:ascii="Arial" w:hAnsi="Arial" w:cs="Arial"/>
                <w:strike/>
              </w:rPr>
              <w:t>Proposed uses/ allocation (as a proportion of floorspace):</w:t>
            </w:r>
          </w:p>
        </w:tc>
        <w:tc>
          <w:tcPr>
            <w:tcW w:w="2115" w:type="pct"/>
          </w:tcPr>
          <w:p w14:paraId="61D566A5" w14:textId="77777777" w:rsidR="003B4FFD" w:rsidRPr="00A12E1C" w:rsidRDefault="003B4FFD" w:rsidP="003B4FFD">
            <w:pPr>
              <w:rPr>
                <w:rFonts w:ascii="Arial" w:hAnsi="Arial" w:cs="Arial"/>
              </w:rPr>
            </w:pPr>
            <w:r w:rsidRPr="00A12E1C">
              <w:rPr>
                <w:rFonts w:ascii="Arial" w:hAnsi="Arial" w:cs="Arial"/>
                <w:strike/>
              </w:rPr>
              <w:t>Mixed use development comprising a replacement Sainsburys store of 8,998 sqm GIA (Use Class A1), 1,309 residential units (Use Class C3) and 951 sqm GIA flexible commercial space.</w:t>
            </w:r>
          </w:p>
        </w:tc>
        <w:tc>
          <w:tcPr>
            <w:tcW w:w="2055" w:type="pct"/>
          </w:tcPr>
          <w:p w14:paraId="52CFAC7F" w14:textId="3AAF6FEF" w:rsidR="003B4FFD" w:rsidRPr="00A12E1C" w:rsidRDefault="003B4FFD" w:rsidP="003B4FFD">
            <w:pPr>
              <w:rPr>
                <w:rFonts w:ascii="Arial" w:hAnsi="Arial" w:cs="Arial"/>
                <w:strike/>
                <w:color w:val="4472C4" w:themeColor="accent1"/>
              </w:rPr>
            </w:pPr>
          </w:p>
        </w:tc>
      </w:tr>
      <w:tr w:rsidR="003B4FFD" w:rsidRPr="00396630" w14:paraId="3172FAC8" w14:textId="77777777" w:rsidTr="003427A3">
        <w:tc>
          <w:tcPr>
            <w:tcW w:w="830" w:type="pct"/>
          </w:tcPr>
          <w:p w14:paraId="5AD86145" w14:textId="77777777" w:rsidR="003B4FFD" w:rsidRPr="00A12E1C" w:rsidRDefault="003B4FFD" w:rsidP="003B4FFD">
            <w:pPr>
              <w:rPr>
                <w:rFonts w:ascii="Arial" w:hAnsi="Arial" w:cs="Arial"/>
              </w:rPr>
            </w:pPr>
            <w:r w:rsidRPr="00A12E1C">
              <w:rPr>
                <w:rFonts w:ascii="Arial" w:hAnsi="Arial" w:cs="Arial"/>
                <w:strike/>
              </w:rPr>
              <w:t>Indicative residential capacity:</w:t>
            </w:r>
          </w:p>
        </w:tc>
        <w:tc>
          <w:tcPr>
            <w:tcW w:w="2115" w:type="pct"/>
          </w:tcPr>
          <w:p w14:paraId="3A187181" w14:textId="77777777" w:rsidR="003B4FFD" w:rsidRPr="00A12E1C" w:rsidRDefault="003B4FFD" w:rsidP="003B4FFD">
            <w:pPr>
              <w:rPr>
                <w:rFonts w:ascii="Arial" w:hAnsi="Arial" w:cs="Arial"/>
              </w:rPr>
            </w:pPr>
            <w:r w:rsidRPr="00A12E1C">
              <w:rPr>
                <w:rFonts w:ascii="Arial" w:hAnsi="Arial" w:cs="Arial"/>
                <w:strike/>
              </w:rPr>
              <w:t xml:space="preserve"> 1,309</w:t>
            </w:r>
          </w:p>
        </w:tc>
        <w:tc>
          <w:tcPr>
            <w:tcW w:w="2055" w:type="pct"/>
          </w:tcPr>
          <w:p w14:paraId="56C728BF" w14:textId="776603E1" w:rsidR="003B4FFD" w:rsidRPr="00A12E1C" w:rsidRDefault="003B4FFD" w:rsidP="003B4FFD">
            <w:pPr>
              <w:rPr>
                <w:rFonts w:ascii="Arial" w:hAnsi="Arial" w:cs="Arial"/>
                <w:strike/>
                <w:color w:val="4472C4" w:themeColor="accent1"/>
              </w:rPr>
            </w:pPr>
          </w:p>
        </w:tc>
      </w:tr>
      <w:tr w:rsidR="003B4FFD" w:rsidRPr="00396630" w14:paraId="3EEE4B51" w14:textId="77777777" w:rsidTr="003427A3">
        <w:tc>
          <w:tcPr>
            <w:tcW w:w="830" w:type="pct"/>
          </w:tcPr>
          <w:p w14:paraId="230BAADE" w14:textId="77777777" w:rsidR="003B4FFD" w:rsidRPr="00A12E1C" w:rsidRDefault="003B4FFD" w:rsidP="003B4FFD">
            <w:pPr>
              <w:rPr>
                <w:rFonts w:ascii="Arial" w:hAnsi="Arial" w:cs="Arial"/>
              </w:rPr>
            </w:pPr>
            <w:r w:rsidRPr="00A12E1C">
              <w:rPr>
                <w:rFonts w:ascii="Arial" w:hAnsi="Arial" w:cs="Arial"/>
                <w:strike/>
              </w:rPr>
              <w:t>Justification:</w:t>
            </w:r>
          </w:p>
        </w:tc>
        <w:tc>
          <w:tcPr>
            <w:tcW w:w="2115" w:type="pct"/>
          </w:tcPr>
          <w:p w14:paraId="11A6C2D2" w14:textId="77777777" w:rsidR="003B4FFD" w:rsidRPr="00A12E1C" w:rsidRDefault="003B4FFD" w:rsidP="003B4FFD">
            <w:pPr>
              <w:rPr>
                <w:rFonts w:ascii="Arial" w:hAnsi="Arial" w:cs="Arial"/>
              </w:rPr>
            </w:pPr>
            <w:r w:rsidRPr="00A12E1C">
              <w:rPr>
                <w:rFonts w:ascii="Arial" w:hAnsi="Arial" w:cs="Arial"/>
                <w:strike/>
              </w:rPr>
              <w:t>The site has received planning permission (19/4661/FUL)</w:t>
            </w:r>
          </w:p>
        </w:tc>
        <w:tc>
          <w:tcPr>
            <w:tcW w:w="2055" w:type="pct"/>
          </w:tcPr>
          <w:p w14:paraId="458CA04C" w14:textId="1FAFC9B3" w:rsidR="003B4FFD" w:rsidRPr="00A12E1C" w:rsidRDefault="003B4FFD" w:rsidP="003B4FFD">
            <w:pPr>
              <w:rPr>
                <w:rFonts w:ascii="Arial" w:hAnsi="Arial" w:cs="Arial"/>
                <w:strike/>
                <w:color w:val="4472C4" w:themeColor="accent1"/>
              </w:rPr>
            </w:pPr>
          </w:p>
        </w:tc>
      </w:tr>
      <w:tr w:rsidR="003B4FFD" w:rsidRPr="00396630" w14:paraId="489B7DEE" w14:textId="77777777" w:rsidTr="003427A3">
        <w:tc>
          <w:tcPr>
            <w:tcW w:w="830" w:type="pct"/>
          </w:tcPr>
          <w:p w14:paraId="56CC35BF" w14:textId="77777777" w:rsidR="003B4FFD" w:rsidRPr="00A12E1C" w:rsidRDefault="003B4FFD" w:rsidP="003B4FFD">
            <w:pPr>
              <w:rPr>
                <w:rFonts w:ascii="Arial" w:hAnsi="Arial" w:cs="Arial"/>
              </w:rPr>
            </w:pPr>
            <w:r w:rsidRPr="00A12E1C">
              <w:rPr>
                <w:rFonts w:ascii="Arial" w:hAnsi="Arial" w:cs="Arial"/>
                <w:strike/>
              </w:rPr>
              <w:t>Site requirements and development guidelines:</w:t>
            </w:r>
          </w:p>
        </w:tc>
        <w:tc>
          <w:tcPr>
            <w:tcW w:w="2115" w:type="pct"/>
          </w:tcPr>
          <w:p w14:paraId="732D6CD9" w14:textId="14362957" w:rsidR="003B4FFD" w:rsidRPr="00A12E1C" w:rsidRDefault="003B4FFD" w:rsidP="003B4FFD">
            <w:pPr>
              <w:rPr>
                <w:rFonts w:ascii="Arial" w:hAnsi="Arial" w:cs="Arial"/>
                <w:strike/>
              </w:rPr>
            </w:pPr>
            <w:r w:rsidRPr="00A12E1C">
              <w:rPr>
                <w:rFonts w:ascii="Arial" w:hAnsi="Arial" w:cs="Arial"/>
                <w:strike/>
              </w:rPr>
              <w:t xml:space="preserve">The Council has resolved to grant planning permission for this site (planning ref: 19/4661/FUL).  The assessment provided in support of the application concluded that for fluvial risk for up to the 1 in 100-year flood event the existing flood defences would be sufficient, according to flood modelling completed by the Environment Agency. The assessment of existing surface water flood risk at the site is </w:t>
            </w:r>
            <w:r w:rsidRPr="00A12E1C">
              <w:rPr>
                <w:rFonts w:ascii="Arial" w:hAnsi="Arial" w:cs="Arial"/>
                <w:strike/>
              </w:rPr>
              <w:lastRenderedPageBreak/>
              <w:t xml:space="preserve">generally very low, although with some areas of higher risk – this will be managed through a surface water drainage strategy incorporating </w:t>
            </w:r>
            <w:proofErr w:type="spellStart"/>
            <w:r w:rsidRPr="00A12E1C">
              <w:rPr>
                <w:rFonts w:ascii="Arial" w:hAnsi="Arial" w:cs="Arial"/>
                <w:strike/>
              </w:rPr>
              <w:t>SuDS</w:t>
            </w:r>
            <w:proofErr w:type="spellEnd"/>
            <w:r w:rsidRPr="00A12E1C">
              <w:rPr>
                <w:rFonts w:ascii="Arial" w:hAnsi="Arial" w:cs="Arial"/>
                <w:strike/>
              </w:rPr>
              <w:t>. A SFRA Level 2 has been carried out for the site. Given the location adjacent to the SSSI, the development should ensure there is no inappropriate access from the developments onto sections of the SSSI that are not formal paths/ recreation areas. The scale of development is likely to require upgrades to the wastewater network. The developer and the Council should liaise with Thames Water at the earliest opportunity to agree a housing and infrastructure phasing plan to ensure development does not outpace delivery of essential network upgrades.</w:t>
            </w:r>
          </w:p>
        </w:tc>
        <w:tc>
          <w:tcPr>
            <w:tcW w:w="2055" w:type="pct"/>
          </w:tcPr>
          <w:p w14:paraId="30B5C6E1" w14:textId="59DAAA03" w:rsidR="003B4FFD" w:rsidRPr="00A12E1C" w:rsidRDefault="003B4FFD" w:rsidP="007D589D">
            <w:pPr>
              <w:rPr>
                <w:rFonts w:ascii="Arial" w:hAnsi="Arial" w:cs="Arial"/>
                <w:strike/>
                <w:color w:val="4472C4" w:themeColor="accent1"/>
              </w:rPr>
            </w:pPr>
          </w:p>
        </w:tc>
      </w:tr>
      <w:tr w:rsidR="003B4FFD" w:rsidRPr="00396630" w14:paraId="0249806A" w14:textId="77777777" w:rsidTr="003427A3">
        <w:tc>
          <w:tcPr>
            <w:tcW w:w="830" w:type="pct"/>
          </w:tcPr>
          <w:p w14:paraId="6D9FE67E" w14:textId="77ACDA2E" w:rsidR="000544F6" w:rsidRPr="00A12E1C" w:rsidRDefault="000544F6" w:rsidP="003B4FFD">
            <w:pPr>
              <w:rPr>
                <w:rFonts w:ascii="Arial" w:hAnsi="Arial" w:cs="Arial"/>
                <w:b/>
                <w:bCs/>
              </w:rPr>
            </w:pPr>
            <w:r w:rsidRPr="00A12E1C">
              <w:rPr>
                <w:rFonts w:ascii="Arial" w:hAnsi="Arial" w:cs="Arial"/>
                <w:b/>
                <w:bCs/>
              </w:rPr>
              <w:t>MM9</w:t>
            </w:r>
            <w:r w:rsidR="00D17686">
              <w:rPr>
                <w:rFonts w:ascii="Arial" w:hAnsi="Arial" w:cs="Arial"/>
                <w:b/>
                <w:bCs/>
              </w:rPr>
              <w:t>7</w:t>
            </w:r>
          </w:p>
          <w:p w14:paraId="103AE549" w14:textId="26D251FC" w:rsidR="003B4FFD" w:rsidRPr="00A12E1C" w:rsidRDefault="003B4FFD" w:rsidP="003B4FFD">
            <w:pPr>
              <w:rPr>
                <w:rFonts w:ascii="Arial" w:hAnsi="Arial" w:cs="Arial"/>
                <w:b/>
                <w:bCs/>
              </w:rPr>
            </w:pPr>
            <w:r w:rsidRPr="00A12E1C">
              <w:rPr>
                <w:rFonts w:ascii="Arial" w:hAnsi="Arial" w:cs="Arial"/>
                <w:b/>
                <w:bCs/>
              </w:rPr>
              <w:t>Site No. 15</w:t>
            </w:r>
          </w:p>
        </w:tc>
        <w:tc>
          <w:tcPr>
            <w:tcW w:w="2115" w:type="pct"/>
          </w:tcPr>
          <w:p w14:paraId="3E7AE27C" w14:textId="77777777" w:rsidR="003B4FFD" w:rsidRPr="00A12E1C" w:rsidRDefault="003B4FFD" w:rsidP="003B4FFD">
            <w:pPr>
              <w:rPr>
                <w:rFonts w:ascii="Arial" w:hAnsi="Arial" w:cs="Arial"/>
                <w:b/>
                <w:bCs/>
              </w:rPr>
            </w:pPr>
            <w:r w:rsidRPr="00A12E1C">
              <w:rPr>
                <w:rFonts w:ascii="Arial" w:hAnsi="Arial" w:cs="Arial"/>
                <w:b/>
                <w:bCs/>
              </w:rPr>
              <w:t xml:space="preserve">Tesco </w:t>
            </w:r>
            <w:proofErr w:type="spellStart"/>
            <w:r w:rsidRPr="00A12E1C">
              <w:rPr>
                <w:rFonts w:ascii="Arial" w:hAnsi="Arial" w:cs="Arial"/>
                <w:b/>
                <w:bCs/>
              </w:rPr>
              <w:t>Coppetts</w:t>
            </w:r>
            <w:proofErr w:type="spellEnd"/>
            <w:r w:rsidRPr="00A12E1C">
              <w:rPr>
                <w:rFonts w:ascii="Arial" w:hAnsi="Arial" w:cs="Arial"/>
                <w:b/>
                <w:bCs/>
              </w:rPr>
              <w:t xml:space="preserve"> Centre (Major Thoroughfares)</w:t>
            </w:r>
          </w:p>
        </w:tc>
        <w:tc>
          <w:tcPr>
            <w:tcW w:w="2055" w:type="pct"/>
          </w:tcPr>
          <w:p w14:paraId="0B4F7509" w14:textId="5A8293D5" w:rsidR="003B4FFD" w:rsidRPr="00572658" w:rsidRDefault="003B4FFD" w:rsidP="003B4FFD">
            <w:pPr>
              <w:rPr>
                <w:rFonts w:ascii="Arial" w:hAnsi="Arial" w:cs="Arial"/>
                <w:b/>
                <w:bCs/>
              </w:rPr>
            </w:pPr>
            <w:r w:rsidRPr="00572658">
              <w:rPr>
                <w:rFonts w:ascii="Arial" w:hAnsi="Arial" w:cs="Arial"/>
                <w:b/>
                <w:bCs/>
              </w:rPr>
              <w:t xml:space="preserve">No </w:t>
            </w:r>
            <w:r w:rsidR="00943E40">
              <w:rPr>
                <w:rFonts w:ascii="Arial" w:hAnsi="Arial" w:cs="Arial"/>
                <w:b/>
                <w:bCs/>
              </w:rPr>
              <w:t xml:space="preserve">significant </w:t>
            </w:r>
            <w:r w:rsidRPr="00572658">
              <w:rPr>
                <w:rFonts w:ascii="Arial" w:hAnsi="Arial" w:cs="Arial"/>
                <w:b/>
                <w:bCs/>
              </w:rPr>
              <w:t>impact on the sustainability appraisal</w:t>
            </w:r>
            <w:r w:rsidR="001C719D">
              <w:rPr>
                <w:rFonts w:ascii="Arial" w:hAnsi="Arial" w:cs="Arial"/>
                <w:b/>
                <w:bCs/>
              </w:rPr>
              <w:t>.</w:t>
            </w:r>
          </w:p>
        </w:tc>
      </w:tr>
      <w:tr w:rsidR="003B4FFD" w:rsidRPr="00396630" w14:paraId="7D65993E" w14:textId="77777777" w:rsidTr="003427A3">
        <w:tc>
          <w:tcPr>
            <w:tcW w:w="830" w:type="pct"/>
          </w:tcPr>
          <w:p w14:paraId="58D00114"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3EC63A4E" w14:textId="77777777" w:rsidR="003B4FFD" w:rsidRPr="00A12E1C" w:rsidRDefault="003B4FFD" w:rsidP="003B4FFD">
            <w:pPr>
              <w:rPr>
                <w:rFonts w:ascii="Arial" w:hAnsi="Arial" w:cs="Arial"/>
                <w:b/>
                <w:bCs/>
              </w:rPr>
            </w:pPr>
            <w:r w:rsidRPr="00A12E1C">
              <w:rPr>
                <w:rFonts w:ascii="Arial" w:hAnsi="Arial" w:cs="Arial"/>
                <w:b/>
                <w:bCs/>
              </w:rPr>
              <w:t>Colney Hatch Lane, Friern Barnet, N11 0SH</w:t>
            </w:r>
          </w:p>
        </w:tc>
        <w:tc>
          <w:tcPr>
            <w:tcW w:w="2055" w:type="pct"/>
          </w:tcPr>
          <w:p w14:paraId="55B78B3D" w14:textId="788919FA" w:rsidR="003B4FFD" w:rsidRPr="00A12E1C" w:rsidRDefault="003B4FFD" w:rsidP="003B4FFD">
            <w:pPr>
              <w:rPr>
                <w:rFonts w:ascii="Arial" w:hAnsi="Arial" w:cs="Arial"/>
              </w:rPr>
            </w:pPr>
          </w:p>
        </w:tc>
      </w:tr>
      <w:tr w:rsidR="003B4FFD" w:rsidRPr="00396630" w14:paraId="269DEFB4" w14:textId="77777777" w:rsidTr="003427A3">
        <w:tc>
          <w:tcPr>
            <w:tcW w:w="830" w:type="pct"/>
            <w:vAlign w:val="center"/>
          </w:tcPr>
          <w:p w14:paraId="3DB4E9EB"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607EA2BA" w14:textId="77777777" w:rsidR="003B4FFD" w:rsidRPr="00A12E1C" w:rsidRDefault="003B4FFD" w:rsidP="003B4FFD">
            <w:pPr>
              <w:rPr>
                <w:rFonts w:ascii="Arial" w:hAnsi="Arial" w:cs="Arial"/>
              </w:rPr>
            </w:pPr>
            <w:r w:rsidRPr="00A12E1C">
              <w:rPr>
                <w:rFonts w:ascii="Arial" w:hAnsi="Arial" w:cs="Arial"/>
                <w:strike/>
                <w:noProof/>
              </w:rPr>
              <w:t>Coppetts</w:t>
            </w:r>
            <w:r w:rsidRPr="00A12E1C">
              <w:rPr>
                <w:rFonts w:ascii="Arial" w:hAnsi="Arial" w:cs="Arial"/>
                <w:noProof/>
              </w:rPr>
              <w:t xml:space="preserve"> </w:t>
            </w:r>
            <w:r w:rsidRPr="00A12E1C">
              <w:rPr>
                <w:rFonts w:ascii="Arial" w:hAnsi="Arial" w:cs="Arial"/>
                <w:noProof/>
                <w:u w:val="single"/>
              </w:rPr>
              <w:t>Friern Barnet</w:t>
            </w:r>
          </w:p>
        </w:tc>
        <w:tc>
          <w:tcPr>
            <w:tcW w:w="2055" w:type="pct"/>
          </w:tcPr>
          <w:p w14:paraId="7535A8E9" w14:textId="143339EB" w:rsidR="003B4FFD" w:rsidRPr="00A12E1C" w:rsidRDefault="00143771" w:rsidP="003B4FFD">
            <w:pPr>
              <w:rPr>
                <w:rFonts w:ascii="Arial" w:hAnsi="Arial" w:cs="Arial"/>
                <w:strike/>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6044D9">
              <w:t xml:space="preserve"> </w:t>
            </w:r>
            <w:r w:rsidR="006044D9" w:rsidRPr="006044D9">
              <w:rPr>
                <w:rFonts w:ascii="Arial" w:hAnsi="Arial" w:cs="Arial"/>
                <w:noProof/>
              </w:rPr>
              <w:t>There are no implications on the SA/IIA objectives.</w:t>
            </w:r>
          </w:p>
        </w:tc>
      </w:tr>
      <w:tr w:rsidR="003B4FFD" w:rsidRPr="00396630" w14:paraId="4085DB90" w14:textId="77777777" w:rsidTr="003427A3">
        <w:tc>
          <w:tcPr>
            <w:tcW w:w="830" w:type="pct"/>
            <w:vAlign w:val="center"/>
          </w:tcPr>
          <w:p w14:paraId="14018603"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97EEEB8" w14:textId="77777777" w:rsidR="003B4FFD" w:rsidRPr="00A12E1C" w:rsidRDefault="003B4FFD" w:rsidP="003B4FFD">
            <w:pPr>
              <w:rPr>
                <w:rFonts w:ascii="Arial" w:hAnsi="Arial" w:cs="Arial"/>
              </w:rPr>
            </w:pPr>
            <w:r w:rsidRPr="00A12E1C">
              <w:rPr>
                <w:rFonts w:ascii="Arial" w:hAnsi="Arial" w:cs="Arial"/>
                <w:noProof/>
              </w:rPr>
              <w:t>2</w:t>
            </w:r>
          </w:p>
        </w:tc>
        <w:tc>
          <w:tcPr>
            <w:tcW w:w="2055" w:type="pct"/>
          </w:tcPr>
          <w:p w14:paraId="3598C337" w14:textId="2A22F50E" w:rsidR="003B4FFD" w:rsidRPr="00A12E1C" w:rsidRDefault="003B4FFD" w:rsidP="003B4FFD">
            <w:pPr>
              <w:rPr>
                <w:rFonts w:ascii="Arial" w:hAnsi="Arial" w:cs="Arial"/>
                <w:noProof/>
              </w:rPr>
            </w:pPr>
          </w:p>
        </w:tc>
      </w:tr>
      <w:tr w:rsidR="003B4FFD" w:rsidRPr="00396630" w14:paraId="7C8A9062" w14:textId="77777777" w:rsidTr="003427A3">
        <w:tc>
          <w:tcPr>
            <w:tcW w:w="830" w:type="pct"/>
            <w:vAlign w:val="center"/>
          </w:tcPr>
          <w:p w14:paraId="6A450132"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744BCBDA" w14:textId="77777777" w:rsidR="003B4FFD" w:rsidRPr="00A12E1C" w:rsidRDefault="003B4FFD" w:rsidP="003B4FFD">
            <w:pPr>
              <w:rPr>
                <w:rFonts w:ascii="Arial" w:hAnsi="Arial" w:cs="Arial"/>
              </w:rPr>
            </w:pPr>
            <w:r w:rsidRPr="00A12E1C">
              <w:rPr>
                <w:rFonts w:ascii="Arial" w:hAnsi="Arial" w:cs="Arial"/>
                <w:noProof/>
              </w:rPr>
              <w:t>2</w:t>
            </w:r>
          </w:p>
        </w:tc>
        <w:tc>
          <w:tcPr>
            <w:tcW w:w="2055" w:type="pct"/>
          </w:tcPr>
          <w:p w14:paraId="1AD87198" w14:textId="1A1FF115" w:rsidR="003B4FFD" w:rsidRPr="00A12E1C" w:rsidRDefault="003B4FFD" w:rsidP="003B4FFD">
            <w:pPr>
              <w:rPr>
                <w:rFonts w:ascii="Arial" w:hAnsi="Arial" w:cs="Arial"/>
                <w:noProof/>
              </w:rPr>
            </w:pPr>
          </w:p>
        </w:tc>
      </w:tr>
      <w:tr w:rsidR="003B4FFD" w:rsidRPr="00396630" w14:paraId="66B6FF79" w14:textId="77777777" w:rsidTr="003427A3">
        <w:tc>
          <w:tcPr>
            <w:tcW w:w="830" w:type="pct"/>
            <w:vAlign w:val="center"/>
          </w:tcPr>
          <w:p w14:paraId="6AD1FA55"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147D7D1A" w14:textId="77777777" w:rsidR="003B4FFD" w:rsidRPr="00A12E1C" w:rsidRDefault="003B4FFD" w:rsidP="003B4FFD">
            <w:pPr>
              <w:rPr>
                <w:rFonts w:ascii="Arial" w:hAnsi="Arial" w:cs="Arial"/>
              </w:rPr>
            </w:pPr>
            <w:r w:rsidRPr="00A12E1C">
              <w:rPr>
                <w:rFonts w:ascii="Arial" w:hAnsi="Arial" w:cs="Arial"/>
                <w:noProof/>
              </w:rPr>
              <w:t>3.12 ha</w:t>
            </w:r>
          </w:p>
        </w:tc>
        <w:tc>
          <w:tcPr>
            <w:tcW w:w="2055" w:type="pct"/>
          </w:tcPr>
          <w:p w14:paraId="2D35096A" w14:textId="567061AF" w:rsidR="003B4FFD" w:rsidRPr="00A12E1C" w:rsidRDefault="003B4FFD" w:rsidP="003B4FFD">
            <w:pPr>
              <w:rPr>
                <w:rFonts w:ascii="Arial" w:hAnsi="Arial" w:cs="Arial"/>
                <w:noProof/>
              </w:rPr>
            </w:pPr>
          </w:p>
        </w:tc>
      </w:tr>
      <w:tr w:rsidR="003B4FFD" w:rsidRPr="00396630" w14:paraId="27322F23" w14:textId="77777777" w:rsidTr="003427A3">
        <w:tc>
          <w:tcPr>
            <w:tcW w:w="830" w:type="pct"/>
            <w:vAlign w:val="center"/>
          </w:tcPr>
          <w:p w14:paraId="1573A83D"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1109F97D" w14:textId="77777777" w:rsidR="003B4FFD" w:rsidRPr="00A12E1C" w:rsidRDefault="003B4FFD" w:rsidP="003B4FFD">
            <w:pPr>
              <w:rPr>
                <w:rFonts w:ascii="Arial" w:hAnsi="Arial" w:cs="Arial"/>
              </w:rPr>
            </w:pPr>
            <w:r w:rsidRPr="00A12E1C">
              <w:rPr>
                <w:rFonts w:ascii="Arial" w:hAnsi="Arial" w:cs="Arial"/>
                <w:noProof/>
              </w:rPr>
              <w:t>Private</w:t>
            </w:r>
          </w:p>
        </w:tc>
        <w:tc>
          <w:tcPr>
            <w:tcW w:w="2055" w:type="pct"/>
          </w:tcPr>
          <w:p w14:paraId="46B4F545" w14:textId="3060531D" w:rsidR="003B4FFD" w:rsidRPr="00A12E1C" w:rsidRDefault="003B4FFD" w:rsidP="003B4FFD">
            <w:pPr>
              <w:rPr>
                <w:rFonts w:ascii="Arial" w:hAnsi="Arial" w:cs="Arial"/>
                <w:noProof/>
              </w:rPr>
            </w:pPr>
          </w:p>
        </w:tc>
      </w:tr>
      <w:tr w:rsidR="003B4FFD" w:rsidRPr="00396630" w14:paraId="4E244487" w14:textId="77777777" w:rsidTr="003427A3">
        <w:tc>
          <w:tcPr>
            <w:tcW w:w="830" w:type="pct"/>
            <w:vAlign w:val="center"/>
          </w:tcPr>
          <w:p w14:paraId="4B4707BD"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F00B612" w14:textId="77777777" w:rsidR="003B4FFD" w:rsidRPr="00A12E1C" w:rsidRDefault="003B4FFD" w:rsidP="003B4FFD">
            <w:pPr>
              <w:rPr>
                <w:rFonts w:ascii="Arial" w:hAnsi="Arial" w:cs="Arial"/>
              </w:rPr>
            </w:pPr>
            <w:r w:rsidRPr="00A12E1C">
              <w:rPr>
                <w:rFonts w:ascii="Arial" w:hAnsi="Arial" w:cs="Arial"/>
                <w:noProof/>
              </w:rPr>
              <w:t>Call for sites</w:t>
            </w:r>
          </w:p>
        </w:tc>
        <w:tc>
          <w:tcPr>
            <w:tcW w:w="2055" w:type="pct"/>
          </w:tcPr>
          <w:p w14:paraId="5955DDA1" w14:textId="7A613F85" w:rsidR="003B4FFD" w:rsidRPr="00A12E1C" w:rsidRDefault="003B4FFD" w:rsidP="003B4FFD">
            <w:pPr>
              <w:rPr>
                <w:rFonts w:ascii="Arial" w:hAnsi="Arial" w:cs="Arial"/>
                <w:noProof/>
              </w:rPr>
            </w:pPr>
          </w:p>
        </w:tc>
      </w:tr>
      <w:tr w:rsidR="003B4FFD" w:rsidRPr="00396630" w14:paraId="6193882E" w14:textId="77777777" w:rsidTr="003427A3">
        <w:tc>
          <w:tcPr>
            <w:tcW w:w="830" w:type="pct"/>
            <w:vAlign w:val="center"/>
          </w:tcPr>
          <w:p w14:paraId="6065BD1E"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3A150C14"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547D2F7C" w14:textId="7FCED629" w:rsidR="003B4FFD" w:rsidRPr="00A12E1C" w:rsidRDefault="003B4FFD" w:rsidP="003B4FFD">
            <w:pPr>
              <w:rPr>
                <w:rFonts w:ascii="Arial" w:hAnsi="Arial" w:cs="Arial"/>
              </w:rPr>
            </w:pPr>
          </w:p>
        </w:tc>
      </w:tr>
      <w:tr w:rsidR="003B4FFD" w:rsidRPr="00396630" w14:paraId="45AD38E3" w14:textId="77777777" w:rsidTr="003427A3">
        <w:tc>
          <w:tcPr>
            <w:tcW w:w="830" w:type="pct"/>
            <w:vAlign w:val="center"/>
          </w:tcPr>
          <w:p w14:paraId="73DC2845"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001DDEB" w14:textId="77777777" w:rsidR="003B4FFD" w:rsidRPr="00A12E1C" w:rsidRDefault="003B4FFD" w:rsidP="003B4FFD">
            <w:pPr>
              <w:rPr>
                <w:rFonts w:ascii="Arial" w:hAnsi="Arial" w:cs="Arial"/>
              </w:rPr>
            </w:pPr>
            <w:r w:rsidRPr="00A12E1C">
              <w:rPr>
                <w:rFonts w:ascii="Arial" w:hAnsi="Arial" w:cs="Arial"/>
              </w:rPr>
              <w:t>Retail</w:t>
            </w:r>
          </w:p>
        </w:tc>
        <w:tc>
          <w:tcPr>
            <w:tcW w:w="2055" w:type="pct"/>
          </w:tcPr>
          <w:p w14:paraId="42AB6E24" w14:textId="3CFAE50C" w:rsidR="003B4FFD" w:rsidRPr="00A12E1C" w:rsidRDefault="003B4FFD" w:rsidP="003B4FFD">
            <w:pPr>
              <w:rPr>
                <w:rFonts w:ascii="Arial" w:hAnsi="Arial" w:cs="Arial"/>
              </w:rPr>
            </w:pPr>
          </w:p>
        </w:tc>
      </w:tr>
      <w:tr w:rsidR="003B4FFD" w:rsidRPr="00396630" w14:paraId="2D33A61D" w14:textId="77777777" w:rsidTr="003427A3">
        <w:tc>
          <w:tcPr>
            <w:tcW w:w="830" w:type="pct"/>
            <w:vAlign w:val="center"/>
          </w:tcPr>
          <w:p w14:paraId="216C4631"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51CD8497" w14:textId="77777777" w:rsidR="003B4FFD" w:rsidRPr="00A12E1C" w:rsidRDefault="003B4FFD" w:rsidP="003B4FFD">
            <w:pPr>
              <w:rPr>
                <w:rFonts w:ascii="Arial" w:hAnsi="Arial" w:cs="Arial"/>
              </w:rPr>
            </w:pPr>
            <w:r w:rsidRPr="00A12E1C">
              <w:rPr>
                <w:rFonts w:ascii="Arial" w:hAnsi="Arial" w:cs="Arial"/>
              </w:rPr>
              <w:t>6-10 years</w:t>
            </w:r>
          </w:p>
        </w:tc>
        <w:tc>
          <w:tcPr>
            <w:tcW w:w="2055" w:type="pct"/>
          </w:tcPr>
          <w:p w14:paraId="546476F0" w14:textId="0031C478" w:rsidR="003B4FFD" w:rsidRPr="00A12E1C" w:rsidRDefault="003B4FFD" w:rsidP="003B4FFD">
            <w:pPr>
              <w:rPr>
                <w:rFonts w:ascii="Arial" w:hAnsi="Arial" w:cs="Arial"/>
              </w:rPr>
            </w:pPr>
          </w:p>
        </w:tc>
      </w:tr>
      <w:tr w:rsidR="003B4FFD" w:rsidRPr="00396630" w14:paraId="4A8DE794" w14:textId="77777777" w:rsidTr="003427A3">
        <w:tc>
          <w:tcPr>
            <w:tcW w:w="830" w:type="pct"/>
          </w:tcPr>
          <w:p w14:paraId="3178609B"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721EEB61"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2738D69C" w14:textId="104AF189" w:rsidR="003B4FFD" w:rsidRPr="00A12E1C" w:rsidRDefault="003B4FFD" w:rsidP="003B4FFD">
            <w:pPr>
              <w:rPr>
                <w:rFonts w:ascii="Arial" w:hAnsi="Arial" w:cs="Arial"/>
              </w:rPr>
            </w:pPr>
          </w:p>
        </w:tc>
      </w:tr>
      <w:tr w:rsidR="003B4FFD" w:rsidRPr="00396630" w14:paraId="5D1AC541" w14:textId="77777777" w:rsidTr="003427A3">
        <w:tc>
          <w:tcPr>
            <w:tcW w:w="830" w:type="pct"/>
          </w:tcPr>
          <w:p w14:paraId="40F9E87D"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E58E770"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43B3A055" w14:textId="2620C241" w:rsidR="003B4FFD" w:rsidRPr="00A12E1C" w:rsidRDefault="003B4FFD" w:rsidP="003B4FFD">
            <w:pPr>
              <w:rPr>
                <w:rFonts w:ascii="Arial" w:hAnsi="Arial" w:cs="Arial"/>
              </w:rPr>
            </w:pPr>
          </w:p>
        </w:tc>
      </w:tr>
      <w:tr w:rsidR="003B4FFD" w:rsidRPr="00396630" w14:paraId="5B8AB880" w14:textId="77777777" w:rsidTr="003427A3">
        <w:tc>
          <w:tcPr>
            <w:tcW w:w="830" w:type="pct"/>
          </w:tcPr>
          <w:p w14:paraId="670E296D"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25581A22" w14:textId="77777777" w:rsidR="003B4FFD" w:rsidRPr="00A12E1C" w:rsidRDefault="003B4FFD" w:rsidP="003B4FFD">
            <w:pPr>
              <w:rPr>
                <w:rFonts w:ascii="Arial" w:hAnsi="Arial" w:cs="Arial"/>
              </w:rPr>
            </w:pPr>
            <w:r w:rsidRPr="00A12E1C">
              <w:rPr>
                <w:rFonts w:ascii="Arial" w:hAnsi="Arial" w:cs="Arial"/>
              </w:rPr>
              <w:t>A large single storey supermarket with extensive associated car parking and a petrol filling station. The site is part of a larger out-of-</w:t>
            </w:r>
            <w:r w:rsidRPr="00A12E1C">
              <w:rPr>
                <w:rFonts w:ascii="Arial" w:hAnsi="Arial" w:cs="Arial"/>
              </w:rPr>
              <w:lastRenderedPageBreak/>
              <w:t xml:space="preserve">town retail park with other business units to the west and north east. The site is accessed from the east from Colney Hatch Lane, with the A406 North Circular Road and slip road to the south. Adjacent to the north of the site is </w:t>
            </w:r>
            <w:proofErr w:type="spellStart"/>
            <w:r w:rsidRPr="00A12E1C">
              <w:rPr>
                <w:rFonts w:ascii="Arial" w:hAnsi="Arial" w:cs="Arial"/>
              </w:rPr>
              <w:t>Coppetts</w:t>
            </w:r>
            <w:proofErr w:type="spellEnd"/>
            <w:r w:rsidRPr="00A12E1C">
              <w:rPr>
                <w:rFonts w:ascii="Arial" w:hAnsi="Arial" w:cs="Arial"/>
              </w:rPr>
              <w:t xml:space="preserve"> Wood which is Metropolitan Open Land, a Local Nature Reserve, and a Site of Borough Importance for Nature. A small section along the southern boundary to west of the site adjacent to Pinkham Way, is at flood risk. In addition, the Bounds Green Brook runs underneath the site close the Pinkham Way in culvert and is designated main river.</w:t>
            </w:r>
          </w:p>
        </w:tc>
        <w:tc>
          <w:tcPr>
            <w:tcW w:w="2055" w:type="pct"/>
          </w:tcPr>
          <w:p w14:paraId="3FEF5488" w14:textId="51C90345" w:rsidR="003B4FFD" w:rsidRPr="00A12E1C" w:rsidRDefault="003B4FFD" w:rsidP="003B4FFD">
            <w:pPr>
              <w:rPr>
                <w:rFonts w:ascii="Arial" w:hAnsi="Arial" w:cs="Arial"/>
              </w:rPr>
            </w:pPr>
          </w:p>
        </w:tc>
      </w:tr>
      <w:tr w:rsidR="003B4FFD" w:rsidRPr="00396630" w14:paraId="4A63F2CB" w14:textId="77777777" w:rsidTr="003427A3">
        <w:tc>
          <w:tcPr>
            <w:tcW w:w="830" w:type="pct"/>
          </w:tcPr>
          <w:p w14:paraId="73D4F132"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4B35FE2E" w14:textId="77777777" w:rsidR="003B4FFD" w:rsidRPr="00A12E1C" w:rsidRDefault="003B4FFD" w:rsidP="003B4FFD">
            <w:pPr>
              <w:rPr>
                <w:rFonts w:ascii="Arial" w:hAnsi="Arial" w:cs="Arial"/>
              </w:rPr>
            </w:pPr>
            <w:r w:rsidRPr="00A12E1C">
              <w:rPr>
                <w:rFonts w:ascii="Arial" w:hAnsi="Arial" w:cs="Arial"/>
                <w:strike/>
              </w:rPr>
              <w:t>GSS01, GSS11, HOU01, HOU02, CDH01, CDH02, CDH03, CDH04, TOW01, CHW01, CHW02 ECY03, ECC02, ECC02A, TRC01, TRC02 TRC03</w:t>
            </w:r>
          </w:p>
        </w:tc>
        <w:tc>
          <w:tcPr>
            <w:tcW w:w="2055" w:type="pct"/>
          </w:tcPr>
          <w:p w14:paraId="7164FDA7" w14:textId="64392E00" w:rsidR="003B4FFD" w:rsidRPr="00791FC9" w:rsidRDefault="00E36ED1"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39FD7E53" w14:textId="77777777" w:rsidTr="003427A3">
        <w:tc>
          <w:tcPr>
            <w:tcW w:w="830" w:type="pct"/>
          </w:tcPr>
          <w:p w14:paraId="77662AC9"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25846771" w14:textId="77777777" w:rsidR="003B4FFD" w:rsidRPr="00A12E1C" w:rsidRDefault="003B4FFD" w:rsidP="003B4FFD">
            <w:pPr>
              <w:autoSpaceDE w:val="0"/>
              <w:autoSpaceDN w:val="0"/>
              <w:adjustRightInd w:val="0"/>
              <w:rPr>
                <w:rFonts w:ascii="Arial" w:hAnsi="Arial" w:cs="Arial"/>
                <w:strike/>
                <w:color w:val="000000" w:themeColor="text1"/>
              </w:rPr>
            </w:pPr>
            <w:r w:rsidRPr="00A12E1C">
              <w:rPr>
                <w:rFonts w:ascii="Arial" w:hAnsi="Arial" w:cs="Arial"/>
                <w:strike/>
                <w:color w:val="000000" w:themeColor="text1"/>
              </w:rPr>
              <w:t xml:space="preserve">75% floorspace residential with 25% </w:t>
            </w:r>
          </w:p>
          <w:p w14:paraId="63812ECB" w14:textId="77777777" w:rsidR="003B4FFD" w:rsidRPr="00A12E1C" w:rsidRDefault="003B4FFD" w:rsidP="003B4FFD">
            <w:pPr>
              <w:rPr>
                <w:rFonts w:ascii="Arial" w:hAnsi="Arial" w:cs="Arial"/>
              </w:rPr>
            </w:pPr>
            <w:r w:rsidRPr="00A12E1C">
              <w:rPr>
                <w:rFonts w:ascii="Arial" w:hAnsi="Arial" w:cs="Arial"/>
                <w:color w:val="000000"/>
                <w:u w:val="single"/>
              </w:rPr>
              <w:t>Residential led mixed use development with</w:t>
            </w:r>
            <w:r w:rsidRPr="00A12E1C">
              <w:rPr>
                <w:rFonts w:ascii="Arial" w:hAnsi="Arial" w:cs="Arial"/>
                <w:color w:val="000000"/>
              </w:rPr>
              <w:t xml:space="preserve"> commercial and community uses and car parking.</w:t>
            </w:r>
          </w:p>
        </w:tc>
        <w:tc>
          <w:tcPr>
            <w:tcW w:w="2055" w:type="pct"/>
          </w:tcPr>
          <w:p w14:paraId="6DED0C4B" w14:textId="31630D71" w:rsidR="003B4FFD" w:rsidRPr="00791FC9" w:rsidRDefault="00010013" w:rsidP="003B4FFD">
            <w:pPr>
              <w:autoSpaceDE w:val="0"/>
              <w:autoSpaceDN w:val="0"/>
              <w:adjustRightInd w:val="0"/>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396630" w14:paraId="54D79F36" w14:textId="77777777" w:rsidTr="003427A3">
        <w:tc>
          <w:tcPr>
            <w:tcW w:w="830" w:type="pct"/>
          </w:tcPr>
          <w:p w14:paraId="4CE41157"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647A129E" w14:textId="77777777" w:rsidR="003B4FFD" w:rsidRPr="00A12E1C" w:rsidRDefault="003B4FFD" w:rsidP="003B4FFD">
            <w:pPr>
              <w:rPr>
                <w:rFonts w:ascii="Arial" w:hAnsi="Arial" w:cs="Arial"/>
              </w:rPr>
            </w:pPr>
            <w:r w:rsidRPr="00A12E1C">
              <w:rPr>
                <w:rFonts w:ascii="Arial" w:hAnsi="Arial" w:cs="Arial"/>
              </w:rPr>
              <w:t xml:space="preserve">397 </w:t>
            </w:r>
            <w:r w:rsidRPr="00A12E1C">
              <w:rPr>
                <w:rFonts w:ascii="Arial" w:hAnsi="Arial" w:cs="Arial"/>
                <w:u w:val="single"/>
              </w:rPr>
              <w:t>dwellings</w:t>
            </w:r>
          </w:p>
        </w:tc>
        <w:tc>
          <w:tcPr>
            <w:tcW w:w="2055" w:type="pct"/>
          </w:tcPr>
          <w:p w14:paraId="3A291356" w14:textId="05E63C5C" w:rsidR="003B4FFD" w:rsidRPr="00A12E1C" w:rsidRDefault="00551977" w:rsidP="003B4FFD">
            <w:pPr>
              <w:rPr>
                <w:rFonts w:ascii="Arial" w:hAnsi="Arial" w:cs="Arial"/>
              </w:rPr>
            </w:pPr>
            <w:r>
              <w:rPr>
                <w:rFonts w:ascii="Arial" w:hAnsi="Arial" w:cs="Arial"/>
              </w:rPr>
              <w:t xml:space="preserve">This change is just a clarification. It does not have an </w:t>
            </w:r>
            <w:r w:rsidR="0004492B">
              <w:rPr>
                <w:rFonts w:ascii="Arial" w:hAnsi="Arial" w:cs="Arial"/>
              </w:rPr>
              <w:t>impact</w:t>
            </w:r>
            <w:r>
              <w:rPr>
                <w:rFonts w:ascii="Arial" w:hAnsi="Arial" w:cs="Arial"/>
              </w:rPr>
              <w:t xml:space="preserve"> on the SA/IIA objective.</w:t>
            </w:r>
          </w:p>
        </w:tc>
      </w:tr>
      <w:tr w:rsidR="003B4FFD" w:rsidRPr="00396630" w14:paraId="7DAF07EE" w14:textId="77777777" w:rsidTr="003427A3">
        <w:tc>
          <w:tcPr>
            <w:tcW w:w="830" w:type="pct"/>
          </w:tcPr>
          <w:p w14:paraId="6F03B3B4"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C11FF77" w14:textId="77777777" w:rsidR="003B4FFD" w:rsidRPr="00A12E1C" w:rsidRDefault="003B4FFD" w:rsidP="003B4FFD">
            <w:pPr>
              <w:rPr>
                <w:rFonts w:ascii="Arial" w:hAnsi="Arial" w:cs="Arial"/>
              </w:rPr>
            </w:pPr>
            <w:r w:rsidRPr="00A12E1C">
              <w:rPr>
                <w:rFonts w:ascii="Arial" w:hAnsi="Arial" w:cs="Arial"/>
              </w:rPr>
              <w:t>The site is in low density use and can be intensified to provide residential uses while maintaining the supermarket use.</w:t>
            </w:r>
          </w:p>
        </w:tc>
        <w:tc>
          <w:tcPr>
            <w:tcW w:w="2055" w:type="pct"/>
          </w:tcPr>
          <w:p w14:paraId="59827AD4" w14:textId="3949F6A8" w:rsidR="003B4FFD" w:rsidRPr="00A12E1C" w:rsidRDefault="003B4FFD" w:rsidP="003B4FFD">
            <w:pPr>
              <w:rPr>
                <w:rFonts w:ascii="Arial" w:hAnsi="Arial" w:cs="Arial"/>
              </w:rPr>
            </w:pPr>
          </w:p>
        </w:tc>
      </w:tr>
      <w:tr w:rsidR="003B4FFD" w:rsidRPr="00396630" w14:paraId="1B5A0033" w14:textId="77777777" w:rsidTr="003427A3">
        <w:tc>
          <w:tcPr>
            <w:tcW w:w="830" w:type="pct"/>
          </w:tcPr>
          <w:p w14:paraId="3ED02B66"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531DBE4C"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No increase in retail floorspace would be expected as part of any redevelopment. An assessment must be undertaken of car parking requirements for retained retail; replacement spaces may be required. A residential redevelopment of this scale would justify the provision of a small community facility. Relatively poor access to public transport and local services will affect the level of density achievable at this site. </w:t>
            </w:r>
          </w:p>
          <w:p w14:paraId="371A4612"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design must also ensure mitigation of noise and pollution from the North Circular Road and slip roads. Continuing business uses of </w:t>
            </w:r>
            <w:r w:rsidRPr="00A12E1C">
              <w:rPr>
                <w:rFonts w:ascii="Arial" w:hAnsi="Arial" w:cs="Arial"/>
                <w:color w:val="000000" w:themeColor="text1"/>
              </w:rPr>
              <w:lastRenderedPageBreak/>
              <w:t xml:space="preserve">other parts of the retail park may affect the residential potential, and ideally any proposal would be part of a wider redevelopment masterplan for the entire retail park. Proposals must ensure they avoid harm to the adjacent </w:t>
            </w:r>
            <w:proofErr w:type="spellStart"/>
            <w:r w:rsidRPr="00A12E1C">
              <w:rPr>
                <w:rFonts w:ascii="Arial" w:hAnsi="Arial" w:cs="Arial"/>
                <w:color w:val="000000" w:themeColor="text1"/>
              </w:rPr>
              <w:t>Coppetts</w:t>
            </w:r>
            <w:proofErr w:type="spellEnd"/>
            <w:r w:rsidRPr="00A12E1C">
              <w:rPr>
                <w:rFonts w:ascii="Arial" w:hAnsi="Arial" w:cs="Arial"/>
                <w:color w:val="000000" w:themeColor="text1"/>
              </w:rPr>
              <w:t xml:space="preserve"> Wood Local Nature Reserve. </w:t>
            </w:r>
          </w:p>
          <w:p w14:paraId="05FEFFED"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Proposals for the site should consider de-culverting of the Bounds Green Brook and inclusion of an appropriate buffer zone either side of the main river. Under no circumstances should buildings be allowed on top of the culvert, and access should be maintained along the entire length. Further information on flood risk and mitigation is provided by the SFRA Level 2.  </w:t>
            </w:r>
          </w:p>
          <w:p w14:paraId="22ACE358" w14:textId="77777777" w:rsidR="003B4FFD" w:rsidRPr="00A12E1C" w:rsidRDefault="003B4FFD" w:rsidP="003B4FFD">
            <w:pPr>
              <w:spacing w:before="100" w:after="100"/>
              <w:rPr>
                <w:rFonts w:ascii="Arial" w:hAnsi="Arial" w:cs="Arial"/>
                <w:u w:val="single"/>
              </w:rPr>
            </w:pPr>
            <w:r w:rsidRPr="00A12E1C">
              <w:rPr>
                <w:rFonts w:ascii="Arial" w:hAnsi="Arial" w:cs="Arial"/>
                <w:u w:val="single"/>
              </w:rPr>
              <w:t>This site lies on the Strategic Walking Network. Development proposals should take the opportunity to ensure effective connectivity to this network.</w:t>
            </w:r>
          </w:p>
          <w:p w14:paraId="5D9A5BF1" w14:textId="77777777" w:rsidR="003B4FFD" w:rsidRPr="00A12E1C" w:rsidRDefault="003B4FFD" w:rsidP="003B4FFD">
            <w:pPr>
              <w:rPr>
                <w:rFonts w:ascii="Arial" w:hAnsi="Arial" w:cs="Arial"/>
              </w:rPr>
            </w:pPr>
          </w:p>
        </w:tc>
        <w:tc>
          <w:tcPr>
            <w:tcW w:w="2055" w:type="pct"/>
          </w:tcPr>
          <w:p w14:paraId="05CB176E" w14:textId="330FD88A" w:rsidR="00FD2712" w:rsidRPr="00FD2712" w:rsidRDefault="00C064CF" w:rsidP="00FD2712">
            <w:pPr>
              <w:spacing w:before="100" w:after="100"/>
              <w:rPr>
                <w:rFonts w:ascii="Arial" w:hAnsi="Arial" w:cs="Arial"/>
              </w:rPr>
            </w:pPr>
            <w:r w:rsidRPr="00FD2712">
              <w:rPr>
                <w:rFonts w:ascii="Arial" w:hAnsi="Arial" w:cs="Arial"/>
                <w:color w:val="000000" w:themeColor="text1"/>
              </w:rPr>
              <w:lastRenderedPageBreak/>
              <w:t xml:space="preserve">This </w:t>
            </w:r>
            <w:r w:rsidRPr="00FD2712">
              <w:rPr>
                <w:rFonts w:ascii="Arial" w:hAnsi="Arial" w:cs="Arial"/>
                <w:color w:val="000000"/>
              </w:rPr>
              <w:t xml:space="preserve">MM </w:t>
            </w:r>
            <w:r w:rsidR="00FD2712" w:rsidRPr="00FD2712">
              <w:rPr>
                <w:rFonts w:ascii="Arial" w:hAnsi="Arial" w:cs="Arial"/>
                <w:color w:val="000000"/>
              </w:rPr>
              <w:t>revision is l</w:t>
            </w:r>
            <w:r w:rsidRPr="00FD2712">
              <w:rPr>
                <w:rFonts w:ascii="Arial" w:hAnsi="Arial" w:cs="Arial"/>
                <w:color w:val="000000"/>
              </w:rPr>
              <w:t xml:space="preserve">ikely to impact positively in terms of </w:t>
            </w:r>
            <w:r w:rsidR="00147722">
              <w:rPr>
                <w:rFonts w:ascii="Arial" w:hAnsi="Arial" w:cs="Arial"/>
                <w:color w:val="000000"/>
              </w:rPr>
              <w:t>SA/</w:t>
            </w:r>
            <w:r w:rsidRPr="00FD2712">
              <w:rPr>
                <w:rFonts w:ascii="Arial" w:hAnsi="Arial" w:cs="Arial"/>
                <w:color w:val="000000"/>
              </w:rPr>
              <w:t xml:space="preserve">IIA objective </w:t>
            </w:r>
            <w:r w:rsidRPr="00FD2712">
              <w:rPr>
                <w:rFonts w:ascii="Arial" w:hAnsi="Arial" w:cs="Arial"/>
              </w:rPr>
              <w:t>to</w:t>
            </w:r>
            <w:r w:rsidR="00FD2712">
              <w:rPr>
                <w:rFonts w:ascii="Arial" w:hAnsi="Arial" w:cs="Arial"/>
              </w:rPr>
              <w:t xml:space="preserve"> </w:t>
            </w:r>
            <w:r w:rsidR="00FD2712" w:rsidRPr="00FD2712">
              <w:rPr>
                <w:rFonts w:ascii="Arial" w:hAnsi="Arial" w:cs="Arial"/>
              </w:rPr>
              <w:t>create accessible, safe and sustainable cycling and walking connections and networks</w:t>
            </w:r>
            <w:r w:rsidR="00797CA7">
              <w:rPr>
                <w:rFonts w:ascii="Arial" w:hAnsi="Arial" w:cs="Arial"/>
              </w:rPr>
              <w:t xml:space="preserve"> (8)</w:t>
            </w:r>
            <w:r w:rsidR="00FD2712" w:rsidRPr="00FD2712">
              <w:rPr>
                <w:rFonts w:ascii="Arial" w:hAnsi="Arial" w:cs="Arial"/>
              </w:rPr>
              <w:t>.</w:t>
            </w:r>
          </w:p>
          <w:p w14:paraId="5B4E9440" w14:textId="7BCE8BAD" w:rsidR="00FD2712" w:rsidRDefault="00FD2712" w:rsidP="00FD2712">
            <w:pPr>
              <w:autoSpaceDE w:val="0"/>
              <w:autoSpaceDN w:val="0"/>
              <w:adjustRightInd w:val="0"/>
              <w:rPr>
                <w:rFonts w:ascii="Arial" w:hAnsi="Arial" w:cs="Arial"/>
              </w:rPr>
            </w:pPr>
            <w:r>
              <w:rPr>
                <w:rFonts w:ascii="Arial" w:hAnsi="Arial" w:cs="Arial"/>
              </w:rPr>
              <w:t xml:space="preserve">For the remainder of the </w:t>
            </w:r>
            <w:r w:rsidR="00147722">
              <w:rPr>
                <w:rFonts w:ascii="Arial" w:hAnsi="Arial" w:cs="Arial"/>
              </w:rPr>
              <w:t>SA/</w:t>
            </w:r>
            <w:r>
              <w:rPr>
                <w:rFonts w:ascii="Arial" w:hAnsi="Arial" w:cs="Arial"/>
              </w:rPr>
              <w:t xml:space="preserve">IIA objectives the MM is not considered to have any </w:t>
            </w:r>
            <w:r w:rsidR="00092497">
              <w:rPr>
                <w:rFonts w:ascii="Arial" w:hAnsi="Arial" w:cs="Arial"/>
              </w:rPr>
              <w:t>signif</w:t>
            </w:r>
            <w:r w:rsidR="00D55016">
              <w:rPr>
                <w:rFonts w:ascii="Arial" w:hAnsi="Arial" w:cs="Arial"/>
              </w:rPr>
              <w:t xml:space="preserve">icant </w:t>
            </w:r>
            <w:r>
              <w:rPr>
                <w:rFonts w:ascii="Arial" w:hAnsi="Arial" w:cs="Arial"/>
              </w:rPr>
              <w:t>effect on the achievement of the objective and therefore the</w:t>
            </w:r>
            <w:r w:rsidR="00261439">
              <w:rPr>
                <w:rFonts w:ascii="Arial" w:hAnsi="Arial" w:cs="Arial"/>
              </w:rPr>
              <w:t xml:space="preserve"> impact</w:t>
            </w:r>
            <w:r>
              <w:rPr>
                <w:rFonts w:ascii="Arial" w:hAnsi="Arial" w:cs="Arial"/>
              </w:rPr>
              <w:t xml:space="preserve"> is neutral.</w:t>
            </w:r>
          </w:p>
          <w:p w14:paraId="2CD772D8" w14:textId="709A4B6A" w:rsidR="00C064CF" w:rsidRDefault="00C064CF" w:rsidP="00C064CF">
            <w:pPr>
              <w:spacing w:before="100" w:after="100"/>
              <w:rPr>
                <w:rFonts w:ascii="Arial" w:hAnsi="Arial" w:cs="Arial"/>
              </w:rPr>
            </w:pPr>
          </w:p>
          <w:p w14:paraId="05C61681" w14:textId="605D8C34" w:rsidR="003B4FFD" w:rsidRPr="00A12E1C" w:rsidRDefault="003B4FFD" w:rsidP="003B4FFD">
            <w:pPr>
              <w:spacing w:before="100" w:after="100"/>
              <w:rPr>
                <w:rFonts w:ascii="Arial" w:hAnsi="Arial" w:cs="Arial"/>
                <w:color w:val="000000" w:themeColor="text1"/>
              </w:rPr>
            </w:pPr>
          </w:p>
        </w:tc>
      </w:tr>
      <w:tr w:rsidR="003B4FFD" w:rsidRPr="00396630" w14:paraId="2C3B8078" w14:textId="77777777" w:rsidTr="003427A3">
        <w:tc>
          <w:tcPr>
            <w:tcW w:w="830" w:type="pct"/>
          </w:tcPr>
          <w:p w14:paraId="7126EA7E" w14:textId="1C7DFCB1" w:rsidR="007551ED" w:rsidRPr="00A12E1C" w:rsidRDefault="00150DC0" w:rsidP="003B4FFD">
            <w:pPr>
              <w:rPr>
                <w:rFonts w:ascii="Arial" w:hAnsi="Arial" w:cs="Arial"/>
                <w:b/>
                <w:bCs/>
              </w:rPr>
            </w:pPr>
            <w:r w:rsidRPr="00A12E1C">
              <w:rPr>
                <w:rFonts w:ascii="Arial" w:hAnsi="Arial" w:cs="Arial"/>
                <w:b/>
                <w:bCs/>
              </w:rPr>
              <w:t>MM</w:t>
            </w:r>
            <w:r w:rsidR="007551ED" w:rsidRPr="00A12E1C">
              <w:rPr>
                <w:rFonts w:ascii="Arial" w:hAnsi="Arial" w:cs="Arial"/>
                <w:b/>
                <w:bCs/>
              </w:rPr>
              <w:t>9</w:t>
            </w:r>
            <w:r w:rsidR="00D17686">
              <w:rPr>
                <w:rFonts w:ascii="Arial" w:hAnsi="Arial" w:cs="Arial"/>
                <w:b/>
                <w:bCs/>
              </w:rPr>
              <w:t>8</w:t>
            </w:r>
          </w:p>
          <w:p w14:paraId="66C653E1" w14:textId="66F57218" w:rsidR="003B4FFD" w:rsidRPr="00A12E1C" w:rsidRDefault="003B4FFD" w:rsidP="003B4FFD">
            <w:pPr>
              <w:rPr>
                <w:rFonts w:ascii="Arial" w:hAnsi="Arial" w:cs="Arial"/>
                <w:b/>
                <w:bCs/>
              </w:rPr>
            </w:pPr>
            <w:r w:rsidRPr="00A12E1C">
              <w:rPr>
                <w:rFonts w:ascii="Arial" w:hAnsi="Arial" w:cs="Arial"/>
                <w:b/>
                <w:bCs/>
              </w:rPr>
              <w:t>Site No. 16</w:t>
            </w:r>
          </w:p>
        </w:tc>
        <w:tc>
          <w:tcPr>
            <w:tcW w:w="2115" w:type="pct"/>
          </w:tcPr>
          <w:p w14:paraId="618CD725" w14:textId="77777777" w:rsidR="003B4FFD" w:rsidRPr="00A12E1C" w:rsidRDefault="003B4FFD" w:rsidP="003B4FFD">
            <w:pPr>
              <w:rPr>
                <w:rFonts w:ascii="Arial" w:hAnsi="Arial" w:cs="Arial"/>
                <w:b/>
                <w:bCs/>
              </w:rPr>
            </w:pPr>
            <w:r w:rsidRPr="00A12E1C">
              <w:rPr>
                <w:rFonts w:ascii="Arial" w:hAnsi="Arial" w:cs="Arial"/>
                <w:b/>
                <w:bCs/>
              </w:rPr>
              <w:t>45-69 East Barnet Rd (New Barnet Town Centre)</w:t>
            </w:r>
          </w:p>
        </w:tc>
        <w:tc>
          <w:tcPr>
            <w:tcW w:w="2055" w:type="pct"/>
          </w:tcPr>
          <w:p w14:paraId="7326A2AB" w14:textId="2D4D4444" w:rsidR="003B4FFD" w:rsidRPr="0043428F" w:rsidRDefault="00314984" w:rsidP="003B4FFD">
            <w:pPr>
              <w:rPr>
                <w:rFonts w:ascii="Arial" w:hAnsi="Arial" w:cs="Arial"/>
                <w:b/>
                <w:bCs/>
              </w:rPr>
            </w:pPr>
            <w:r w:rsidRPr="0043428F">
              <w:rPr>
                <w:rFonts w:ascii="Arial" w:hAnsi="Arial" w:cs="Arial"/>
                <w:b/>
                <w:bCs/>
              </w:rPr>
              <w:t xml:space="preserve">MM </w:t>
            </w:r>
            <w:r w:rsidR="0041086E" w:rsidRPr="0043428F">
              <w:rPr>
                <w:rFonts w:ascii="Arial" w:hAnsi="Arial" w:cs="Arial"/>
                <w:b/>
                <w:bCs/>
              </w:rPr>
              <w:t>r</w:t>
            </w:r>
            <w:r w:rsidRPr="0043428F">
              <w:rPr>
                <w:rFonts w:ascii="Arial" w:hAnsi="Arial" w:cs="Arial"/>
                <w:b/>
                <w:bCs/>
              </w:rPr>
              <w:t>educ</w:t>
            </w:r>
            <w:r w:rsidR="0041086E" w:rsidRPr="0043428F">
              <w:rPr>
                <w:rFonts w:ascii="Arial" w:hAnsi="Arial" w:cs="Arial"/>
                <w:b/>
                <w:bCs/>
              </w:rPr>
              <w:t>es the indicative residential capacity</w:t>
            </w:r>
            <w:r w:rsidR="00276FED">
              <w:rPr>
                <w:rFonts w:ascii="Arial" w:hAnsi="Arial" w:cs="Arial"/>
                <w:b/>
                <w:bCs/>
              </w:rPr>
              <w:t xml:space="preserve"> </w:t>
            </w:r>
            <w:r w:rsidR="0032094E" w:rsidRPr="0043428F">
              <w:rPr>
                <w:rFonts w:ascii="Arial" w:hAnsi="Arial" w:cs="Arial"/>
                <w:b/>
                <w:bCs/>
              </w:rPr>
              <w:t xml:space="preserve">having taken account of </w:t>
            </w:r>
            <w:r w:rsidR="001775AC" w:rsidRPr="0043428F">
              <w:rPr>
                <w:rFonts w:ascii="Arial" w:hAnsi="Arial" w:cs="Arial"/>
                <w:b/>
                <w:bCs/>
              </w:rPr>
              <w:t xml:space="preserve">the </w:t>
            </w:r>
            <w:r w:rsidR="00276FED" w:rsidRPr="0043428F">
              <w:rPr>
                <w:rFonts w:ascii="Arial" w:hAnsi="Arial" w:cs="Arial"/>
                <w:b/>
                <w:bCs/>
              </w:rPr>
              <w:t>irregular shape of the allocation site</w:t>
            </w:r>
            <w:r w:rsidR="00276FED">
              <w:rPr>
                <w:rFonts w:ascii="Arial" w:hAnsi="Arial" w:cs="Arial"/>
                <w:b/>
                <w:bCs/>
              </w:rPr>
              <w:t xml:space="preserve">, </w:t>
            </w:r>
            <w:r w:rsidR="001775AC" w:rsidRPr="0043428F">
              <w:rPr>
                <w:rFonts w:ascii="Arial" w:hAnsi="Arial" w:cs="Arial"/>
                <w:b/>
                <w:bCs/>
              </w:rPr>
              <w:t>surrounding context</w:t>
            </w:r>
            <w:r w:rsidR="00276FED">
              <w:rPr>
                <w:rFonts w:ascii="Arial" w:hAnsi="Arial" w:cs="Arial"/>
                <w:b/>
                <w:bCs/>
              </w:rPr>
              <w:t xml:space="preserve"> and</w:t>
            </w:r>
            <w:r w:rsidR="001775AC" w:rsidRPr="0043428F">
              <w:rPr>
                <w:rFonts w:ascii="Arial" w:hAnsi="Arial" w:cs="Arial"/>
                <w:b/>
                <w:bCs/>
              </w:rPr>
              <w:t xml:space="preserve"> </w:t>
            </w:r>
            <w:r w:rsidR="00255FD0" w:rsidRPr="0043428F">
              <w:rPr>
                <w:rFonts w:ascii="Arial" w:hAnsi="Arial" w:cs="Arial"/>
                <w:b/>
                <w:bCs/>
              </w:rPr>
              <w:t>addition of a new public square.</w:t>
            </w:r>
            <w:r w:rsidR="00AD5B17" w:rsidRPr="0043428F">
              <w:rPr>
                <w:rFonts w:ascii="Arial" w:hAnsi="Arial" w:cs="Arial"/>
                <w:b/>
                <w:bCs/>
              </w:rPr>
              <w:t xml:space="preserve"> In terms of SA </w:t>
            </w:r>
            <w:r w:rsidR="002A1DDB" w:rsidRPr="0043428F">
              <w:rPr>
                <w:rFonts w:ascii="Arial" w:hAnsi="Arial" w:cs="Arial"/>
                <w:b/>
                <w:bCs/>
              </w:rPr>
              <w:t xml:space="preserve">and the overall </w:t>
            </w:r>
            <w:r w:rsidR="00AD5B17" w:rsidRPr="0043428F">
              <w:rPr>
                <w:rFonts w:ascii="Arial" w:hAnsi="Arial" w:cs="Arial"/>
                <w:b/>
                <w:bCs/>
              </w:rPr>
              <w:t>impact</w:t>
            </w:r>
            <w:r w:rsidR="00C53642" w:rsidRPr="0043428F">
              <w:rPr>
                <w:rFonts w:ascii="Arial" w:hAnsi="Arial" w:cs="Arial"/>
                <w:b/>
                <w:bCs/>
              </w:rPr>
              <w:t xml:space="preserve">s </w:t>
            </w:r>
            <w:r w:rsidR="002A1DDB" w:rsidRPr="0043428F">
              <w:rPr>
                <w:rFonts w:ascii="Arial" w:hAnsi="Arial" w:cs="Arial"/>
                <w:b/>
                <w:bCs/>
              </w:rPr>
              <w:t xml:space="preserve">for </w:t>
            </w:r>
            <w:r w:rsidR="004C50A4" w:rsidRPr="0043428F">
              <w:rPr>
                <w:rFonts w:ascii="Arial" w:hAnsi="Arial" w:cs="Arial"/>
                <w:b/>
                <w:bCs/>
              </w:rPr>
              <w:t xml:space="preserve">scoring against the </w:t>
            </w:r>
            <w:r w:rsidR="0065193C">
              <w:rPr>
                <w:rFonts w:ascii="Arial" w:hAnsi="Arial" w:cs="Arial"/>
                <w:b/>
                <w:bCs/>
              </w:rPr>
              <w:t>SA/</w:t>
            </w:r>
            <w:r w:rsidR="004C50A4" w:rsidRPr="0043428F">
              <w:rPr>
                <w:rFonts w:ascii="Arial" w:hAnsi="Arial" w:cs="Arial"/>
                <w:b/>
                <w:bCs/>
              </w:rPr>
              <w:t xml:space="preserve">IIA </w:t>
            </w:r>
            <w:r w:rsidR="002A1DDB" w:rsidRPr="0043428F">
              <w:rPr>
                <w:rFonts w:ascii="Arial" w:hAnsi="Arial" w:cs="Arial"/>
                <w:b/>
                <w:bCs/>
              </w:rPr>
              <w:t>objectives,</w:t>
            </w:r>
            <w:r w:rsidR="004C50A4" w:rsidRPr="0043428F">
              <w:rPr>
                <w:rFonts w:ascii="Arial" w:hAnsi="Arial" w:cs="Arial"/>
                <w:b/>
                <w:bCs/>
              </w:rPr>
              <w:t xml:space="preserve"> </w:t>
            </w:r>
            <w:r w:rsidR="007A0B67" w:rsidRPr="0043428F">
              <w:rPr>
                <w:rFonts w:ascii="Arial" w:hAnsi="Arial" w:cs="Arial"/>
                <w:b/>
                <w:bCs/>
              </w:rPr>
              <w:t xml:space="preserve">the </w:t>
            </w:r>
            <w:r w:rsidR="006E3D25" w:rsidRPr="0043428F">
              <w:rPr>
                <w:rFonts w:ascii="Arial" w:hAnsi="Arial" w:cs="Arial"/>
                <w:b/>
                <w:bCs/>
              </w:rPr>
              <w:t xml:space="preserve">loss of residential is </w:t>
            </w:r>
            <w:r w:rsidR="00F627F2">
              <w:rPr>
                <w:rFonts w:ascii="Arial" w:hAnsi="Arial" w:cs="Arial"/>
                <w:b/>
                <w:bCs/>
              </w:rPr>
              <w:t>balanc</w:t>
            </w:r>
            <w:r w:rsidR="006E3D25" w:rsidRPr="0043428F">
              <w:rPr>
                <w:rFonts w:ascii="Arial" w:hAnsi="Arial" w:cs="Arial"/>
                <w:b/>
                <w:bCs/>
              </w:rPr>
              <w:t xml:space="preserve">ed </w:t>
            </w:r>
            <w:r w:rsidR="00F627F2">
              <w:rPr>
                <w:rFonts w:ascii="Arial" w:hAnsi="Arial" w:cs="Arial"/>
                <w:b/>
                <w:bCs/>
              </w:rPr>
              <w:t xml:space="preserve">against </w:t>
            </w:r>
            <w:r w:rsidR="002A1DDB" w:rsidRPr="0043428F">
              <w:rPr>
                <w:rFonts w:ascii="Arial" w:hAnsi="Arial" w:cs="Arial"/>
                <w:b/>
                <w:bCs/>
              </w:rPr>
              <w:t xml:space="preserve">the </w:t>
            </w:r>
            <w:r w:rsidR="00457417" w:rsidRPr="0043428F">
              <w:rPr>
                <w:rFonts w:ascii="Arial" w:hAnsi="Arial" w:cs="Arial"/>
                <w:b/>
                <w:bCs/>
              </w:rPr>
              <w:t xml:space="preserve">environmental </w:t>
            </w:r>
            <w:r w:rsidR="00EC5DB9">
              <w:rPr>
                <w:rFonts w:ascii="Arial" w:hAnsi="Arial" w:cs="Arial"/>
                <w:b/>
                <w:bCs/>
              </w:rPr>
              <w:t xml:space="preserve">and social </w:t>
            </w:r>
            <w:r w:rsidR="00457417" w:rsidRPr="0043428F">
              <w:rPr>
                <w:rFonts w:ascii="Arial" w:hAnsi="Arial" w:cs="Arial"/>
                <w:b/>
                <w:bCs/>
              </w:rPr>
              <w:t>benefits derived</w:t>
            </w:r>
            <w:r w:rsidR="00765D25">
              <w:rPr>
                <w:rFonts w:ascii="Arial" w:hAnsi="Arial" w:cs="Arial"/>
                <w:b/>
                <w:bCs/>
              </w:rPr>
              <w:t xml:space="preserve"> </w:t>
            </w:r>
            <w:r w:rsidR="00D45E8D">
              <w:rPr>
                <w:rFonts w:ascii="Arial" w:hAnsi="Arial" w:cs="Arial"/>
                <w:b/>
                <w:bCs/>
              </w:rPr>
              <w:t>from</w:t>
            </w:r>
            <w:r w:rsidR="006935ED">
              <w:rPr>
                <w:rFonts w:ascii="Arial" w:hAnsi="Arial" w:cs="Arial"/>
                <w:b/>
                <w:bCs/>
              </w:rPr>
              <w:t xml:space="preserve"> </w:t>
            </w:r>
            <w:r w:rsidR="00EC5DB9">
              <w:rPr>
                <w:rFonts w:ascii="Arial" w:hAnsi="Arial" w:cs="Arial"/>
                <w:b/>
                <w:bCs/>
              </w:rPr>
              <w:t xml:space="preserve">the </w:t>
            </w:r>
            <w:r w:rsidR="006935ED">
              <w:rPr>
                <w:rFonts w:ascii="Arial" w:hAnsi="Arial" w:cs="Arial"/>
                <w:b/>
                <w:bCs/>
              </w:rPr>
              <w:t>provision of</w:t>
            </w:r>
            <w:r w:rsidR="00D45E8D">
              <w:rPr>
                <w:rFonts w:ascii="Arial" w:hAnsi="Arial" w:cs="Arial"/>
                <w:b/>
                <w:bCs/>
              </w:rPr>
              <w:t xml:space="preserve"> </w:t>
            </w:r>
            <w:r w:rsidR="00494D7A">
              <w:rPr>
                <w:rFonts w:ascii="Arial" w:hAnsi="Arial" w:cs="Arial"/>
                <w:b/>
                <w:bCs/>
              </w:rPr>
              <w:t>more detail</w:t>
            </w:r>
            <w:r w:rsidR="006D3A54">
              <w:rPr>
                <w:rFonts w:ascii="Arial" w:hAnsi="Arial" w:cs="Arial"/>
                <w:b/>
                <w:bCs/>
              </w:rPr>
              <w:t xml:space="preserve"> on the design</w:t>
            </w:r>
            <w:r w:rsidR="00D45E8D">
              <w:rPr>
                <w:rFonts w:ascii="Arial" w:hAnsi="Arial" w:cs="Arial"/>
                <w:b/>
                <w:bCs/>
              </w:rPr>
              <w:t xml:space="preserve"> requirements</w:t>
            </w:r>
            <w:r w:rsidR="0007771F">
              <w:rPr>
                <w:rFonts w:ascii="Arial" w:hAnsi="Arial" w:cs="Arial"/>
                <w:b/>
                <w:bCs/>
              </w:rPr>
              <w:t xml:space="preserve"> sought, </w:t>
            </w:r>
            <w:r w:rsidR="00D45E8D">
              <w:rPr>
                <w:rFonts w:ascii="Arial" w:hAnsi="Arial" w:cs="Arial"/>
                <w:b/>
                <w:bCs/>
              </w:rPr>
              <w:t>achiev</w:t>
            </w:r>
            <w:r w:rsidR="0007771F">
              <w:rPr>
                <w:rFonts w:ascii="Arial" w:hAnsi="Arial" w:cs="Arial"/>
                <w:b/>
                <w:bCs/>
              </w:rPr>
              <w:t>ed</w:t>
            </w:r>
            <w:r w:rsidR="00D45E8D">
              <w:rPr>
                <w:rFonts w:ascii="Arial" w:hAnsi="Arial" w:cs="Arial"/>
                <w:b/>
                <w:bCs/>
              </w:rPr>
              <w:t xml:space="preserve"> </w:t>
            </w:r>
            <w:r w:rsidR="00824ECB">
              <w:rPr>
                <w:rFonts w:ascii="Arial" w:hAnsi="Arial" w:cs="Arial"/>
                <w:b/>
                <w:bCs/>
              </w:rPr>
              <w:t>in part as a result of</w:t>
            </w:r>
            <w:r w:rsidR="008C01C0" w:rsidRPr="0043428F">
              <w:rPr>
                <w:rFonts w:ascii="Arial" w:hAnsi="Arial" w:cs="Arial"/>
                <w:b/>
                <w:bCs/>
              </w:rPr>
              <w:t xml:space="preserve"> lower density development across the site.</w:t>
            </w:r>
            <w:r w:rsidR="00457417" w:rsidRPr="0043428F">
              <w:rPr>
                <w:rFonts w:ascii="Arial" w:hAnsi="Arial" w:cs="Arial"/>
                <w:b/>
                <w:bCs/>
              </w:rPr>
              <w:t xml:space="preserve"> </w:t>
            </w:r>
            <w:r w:rsidRPr="0043428F">
              <w:rPr>
                <w:rFonts w:ascii="Arial" w:hAnsi="Arial" w:cs="Arial"/>
                <w:b/>
                <w:bCs/>
              </w:rPr>
              <w:t xml:space="preserve"> </w:t>
            </w:r>
          </w:p>
        </w:tc>
      </w:tr>
      <w:tr w:rsidR="003B4FFD" w:rsidRPr="00396630" w14:paraId="09CBF4ED" w14:textId="77777777" w:rsidTr="003427A3">
        <w:tc>
          <w:tcPr>
            <w:tcW w:w="830" w:type="pct"/>
          </w:tcPr>
          <w:p w14:paraId="01BC494C"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F54A9F3" w14:textId="33DE0E92" w:rsidR="003B4FFD" w:rsidRPr="00A12E1C" w:rsidRDefault="003B4FFD" w:rsidP="003B4FFD">
            <w:pPr>
              <w:rPr>
                <w:rFonts w:ascii="Arial" w:hAnsi="Arial" w:cs="Arial"/>
                <w:b/>
                <w:bCs/>
              </w:rPr>
            </w:pPr>
            <w:r w:rsidRPr="00A12E1C">
              <w:rPr>
                <w:rFonts w:ascii="Arial" w:hAnsi="Arial" w:cs="Arial"/>
                <w:b/>
                <w:bCs/>
              </w:rPr>
              <w:t>45-69 East Barnet Rd, New Barnet, EN4 8R</w:t>
            </w:r>
            <w:r w:rsidR="00E46A1B">
              <w:rPr>
                <w:rFonts w:ascii="Arial" w:hAnsi="Arial" w:cs="Arial"/>
                <w:b/>
                <w:bCs/>
              </w:rPr>
              <w:t>N</w:t>
            </w:r>
          </w:p>
        </w:tc>
        <w:tc>
          <w:tcPr>
            <w:tcW w:w="2055" w:type="pct"/>
          </w:tcPr>
          <w:p w14:paraId="5E0891BD" w14:textId="0E7CCBFF" w:rsidR="003B4FFD" w:rsidRPr="00A12E1C" w:rsidRDefault="003B4FFD" w:rsidP="003B4FFD">
            <w:pPr>
              <w:rPr>
                <w:rFonts w:ascii="Arial" w:hAnsi="Arial" w:cs="Arial"/>
              </w:rPr>
            </w:pPr>
          </w:p>
        </w:tc>
      </w:tr>
      <w:tr w:rsidR="003B4FFD" w:rsidRPr="00396630" w14:paraId="0E3A2933" w14:textId="77777777" w:rsidTr="003427A3">
        <w:tc>
          <w:tcPr>
            <w:tcW w:w="830" w:type="pct"/>
            <w:vAlign w:val="center"/>
          </w:tcPr>
          <w:p w14:paraId="707FE5D6"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75A1365B" w14:textId="77777777" w:rsidR="003B4FFD" w:rsidRPr="00A12E1C" w:rsidRDefault="003B4FFD" w:rsidP="003B4FFD">
            <w:pPr>
              <w:rPr>
                <w:rFonts w:ascii="Arial" w:hAnsi="Arial" w:cs="Arial"/>
              </w:rPr>
            </w:pPr>
            <w:r w:rsidRPr="00A12E1C">
              <w:rPr>
                <w:rFonts w:ascii="Arial" w:hAnsi="Arial" w:cs="Arial"/>
                <w:noProof/>
              </w:rPr>
              <w:t>East Barnet</w:t>
            </w:r>
          </w:p>
        </w:tc>
        <w:tc>
          <w:tcPr>
            <w:tcW w:w="2055" w:type="pct"/>
          </w:tcPr>
          <w:p w14:paraId="44AF2563" w14:textId="64AAA1EB" w:rsidR="003B4FFD" w:rsidRPr="00A12E1C" w:rsidRDefault="003B4FFD" w:rsidP="003B4FFD">
            <w:pPr>
              <w:rPr>
                <w:rFonts w:ascii="Arial" w:hAnsi="Arial" w:cs="Arial"/>
                <w:noProof/>
              </w:rPr>
            </w:pPr>
          </w:p>
        </w:tc>
      </w:tr>
      <w:tr w:rsidR="003B4FFD" w:rsidRPr="00396630" w14:paraId="581A3234" w14:textId="77777777" w:rsidTr="003427A3">
        <w:tc>
          <w:tcPr>
            <w:tcW w:w="830" w:type="pct"/>
            <w:vAlign w:val="center"/>
          </w:tcPr>
          <w:p w14:paraId="684B4205"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2A30B85F"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2A1DE656" w14:textId="01129BA0" w:rsidR="003B4FFD" w:rsidRPr="00A12E1C" w:rsidRDefault="003B4FFD" w:rsidP="003B4FFD">
            <w:pPr>
              <w:rPr>
                <w:rFonts w:ascii="Arial" w:hAnsi="Arial" w:cs="Arial"/>
                <w:noProof/>
              </w:rPr>
            </w:pPr>
          </w:p>
        </w:tc>
      </w:tr>
      <w:tr w:rsidR="003B4FFD" w:rsidRPr="00396630" w14:paraId="6E89CD32" w14:textId="77777777" w:rsidTr="003427A3">
        <w:tc>
          <w:tcPr>
            <w:tcW w:w="830" w:type="pct"/>
            <w:vAlign w:val="center"/>
          </w:tcPr>
          <w:p w14:paraId="0004E13E"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5641ADA9" w14:textId="77777777" w:rsidR="003B4FFD" w:rsidRPr="00A12E1C" w:rsidRDefault="003B4FFD" w:rsidP="003B4FFD">
            <w:pPr>
              <w:rPr>
                <w:rFonts w:ascii="Arial" w:hAnsi="Arial" w:cs="Arial"/>
              </w:rPr>
            </w:pPr>
            <w:r w:rsidRPr="00A12E1C">
              <w:rPr>
                <w:rFonts w:ascii="Arial" w:hAnsi="Arial" w:cs="Arial"/>
                <w:noProof/>
              </w:rPr>
              <w:t>4</w:t>
            </w:r>
          </w:p>
        </w:tc>
        <w:tc>
          <w:tcPr>
            <w:tcW w:w="2055" w:type="pct"/>
          </w:tcPr>
          <w:p w14:paraId="30B017B2" w14:textId="41E90824" w:rsidR="003B4FFD" w:rsidRPr="00A12E1C" w:rsidRDefault="003B4FFD" w:rsidP="003B4FFD">
            <w:pPr>
              <w:rPr>
                <w:rFonts w:ascii="Arial" w:hAnsi="Arial" w:cs="Arial"/>
                <w:noProof/>
              </w:rPr>
            </w:pPr>
          </w:p>
        </w:tc>
      </w:tr>
      <w:tr w:rsidR="003B4FFD" w:rsidRPr="00396630" w14:paraId="4B42BD0E" w14:textId="77777777" w:rsidTr="003427A3">
        <w:tc>
          <w:tcPr>
            <w:tcW w:w="830" w:type="pct"/>
            <w:vAlign w:val="center"/>
          </w:tcPr>
          <w:p w14:paraId="3791E695"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347BFDD" w14:textId="77777777" w:rsidR="003B4FFD" w:rsidRPr="00A12E1C" w:rsidRDefault="003B4FFD" w:rsidP="003B4FFD">
            <w:pPr>
              <w:rPr>
                <w:rFonts w:ascii="Arial" w:hAnsi="Arial" w:cs="Arial"/>
              </w:rPr>
            </w:pPr>
            <w:r w:rsidRPr="00A12E1C">
              <w:rPr>
                <w:rFonts w:ascii="Arial" w:hAnsi="Arial" w:cs="Arial"/>
                <w:noProof/>
              </w:rPr>
              <w:t>0.60 ha</w:t>
            </w:r>
          </w:p>
        </w:tc>
        <w:tc>
          <w:tcPr>
            <w:tcW w:w="2055" w:type="pct"/>
          </w:tcPr>
          <w:p w14:paraId="2298640B" w14:textId="23EA1DB4" w:rsidR="003B4FFD" w:rsidRPr="00A12E1C" w:rsidRDefault="003B4FFD" w:rsidP="003B4FFD">
            <w:pPr>
              <w:rPr>
                <w:rFonts w:ascii="Arial" w:hAnsi="Arial" w:cs="Arial"/>
                <w:noProof/>
              </w:rPr>
            </w:pPr>
          </w:p>
        </w:tc>
      </w:tr>
      <w:tr w:rsidR="003B4FFD" w:rsidRPr="00396630" w14:paraId="0BDE9A3D" w14:textId="77777777" w:rsidTr="003427A3">
        <w:tc>
          <w:tcPr>
            <w:tcW w:w="830" w:type="pct"/>
            <w:vAlign w:val="center"/>
          </w:tcPr>
          <w:p w14:paraId="5A5BB1BA"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0ABE1F24" w14:textId="77777777" w:rsidR="003B4FFD" w:rsidRPr="00A12E1C" w:rsidRDefault="003B4FFD" w:rsidP="003B4FFD">
            <w:pPr>
              <w:rPr>
                <w:rFonts w:ascii="Arial" w:hAnsi="Arial" w:cs="Arial"/>
              </w:rPr>
            </w:pPr>
            <w:r w:rsidRPr="00A12E1C">
              <w:rPr>
                <w:rFonts w:ascii="Arial" w:hAnsi="Arial" w:cs="Arial"/>
                <w:noProof/>
              </w:rPr>
              <w:t>Mixed</w:t>
            </w:r>
          </w:p>
        </w:tc>
        <w:tc>
          <w:tcPr>
            <w:tcW w:w="2055" w:type="pct"/>
          </w:tcPr>
          <w:p w14:paraId="3ABD5124" w14:textId="67825269" w:rsidR="003B4FFD" w:rsidRPr="00A12E1C" w:rsidRDefault="003B4FFD" w:rsidP="003B4FFD">
            <w:pPr>
              <w:rPr>
                <w:rFonts w:ascii="Arial" w:hAnsi="Arial" w:cs="Arial"/>
                <w:noProof/>
              </w:rPr>
            </w:pPr>
          </w:p>
        </w:tc>
      </w:tr>
      <w:tr w:rsidR="003B4FFD" w:rsidRPr="00396630" w14:paraId="46E68B57" w14:textId="77777777" w:rsidTr="003427A3">
        <w:tc>
          <w:tcPr>
            <w:tcW w:w="830" w:type="pct"/>
            <w:vAlign w:val="center"/>
          </w:tcPr>
          <w:p w14:paraId="75CFC690" w14:textId="77777777" w:rsidR="003B4FFD" w:rsidRPr="00A12E1C" w:rsidRDefault="003B4FFD" w:rsidP="003B4FFD">
            <w:pPr>
              <w:rPr>
                <w:rFonts w:ascii="Arial" w:hAnsi="Arial" w:cs="Arial"/>
              </w:rPr>
            </w:pPr>
            <w:r w:rsidRPr="00A12E1C">
              <w:rPr>
                <w:rFonts w:ascii="Arial" w:hAnsi="Arial" w:cs="Arial"/>
              </w:rPr>
              <w:lastRenderedPageBreak/>
              <w:t>Site source:</w:t>
            </w:r>
          </w:p>
        </w:tc>
        <w:tc>
          <w:tcPr>
            <w:tcW w:w="2115" w:type="pct"/>
            <w:vAlign w:val="center"/>
          </w:tcPr>
          <w:p w14:paraId="3F016930" w14:textId="77777777" w:rsidR="003B4FFD" w:rsidRPr="00A12E1C" w:rsidRDefault="003B4FFD" w:rsidP="003B4FFD">
            <w:pPr>
              <w:rPr>
                <w:rFonts w:ascii="Arial" w:hAnsi="Arial" w:cs="Arial"/>
              </w:rPr>
            </w:pPr>
            <w:r w:rsidRPr="00A12E1C">
              <w:rPr>
                <w:rFonts w:ascii="Arial" w:hAnsi="Arial" w:cs="Arial"/>
                <w:noProof/>
              </w:rPr>
              <w:t>New Barnet Town Centre Framework 2010</w:t>
            </w:r>
          </w:p>
        </w:tc>
        <w:tc>
          <w:tcPr>
            <w:tcW w:w="2055" w:type="pct"/>
          </w:tcPr>
          <w:p w14:paraId="342D3F6A" w14:textId="0DA0860D" w:rsidR="003B4FFD" w:rsidRPr="00A12E1C" w:rsidRDefault="003B4FFD" w:rsidP="003B4FFD">
            <w:pPr>
              <w:rPr>
                <w:rFonts w:ascii="Arial" w:hAnsi="Arial" w:cs="Arial"/>
                <w:noProof/>
              </w:rPr>
            </w:pPr>
          </w:p>
        </w:tc>
      </w:tr>
      <w:tr w:rsidR="003B4FFD" w:rsidRPr="00396630" w14:paraId="529895D6" w14:textId="77777777" w:rsidTr="003427A3">
        <w:tc>
          <w:tcPr>
            <w:tcW w:w="830" w:type="pct"/>
            <w:vAlign w:val="center"/>
          </w:tcPr>
          <w:p w14:paraId="157C6D89"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6182EDF2"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76EF3A32" w14:textId="62435685" w:rsidR="003B4FFD" w:rsidRPr="00A12E1C" w:rsidRDefault="003B4FFD" w:rsidP="003B4FFD">
            <w:pPr>
              <w:rPr>
                <w:rFonts w:ascii="Arial" w:hAnsi="Arial" w:cs="Arial"/>
              </w:rPr>
            </w:pPr>
          </w:p>
        </w:tc>
      </w:tr>
      <w:tr w:rsidR="003B4FFD" w:rsidRPr="00396630" w14:paraId="5F956760" w14:textId="77777777" w:rsidTr="003427A3">
        <w:tc>
          <w:tcPr>
            <w:tcW w:w="830" w:type="pct"/>
            <w:vAlign w:val="center"/>
          </w:tcPr>
          <w:p w14:paraId="42B90E61"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50697EB2" w14:textId="77777777" w:rsidR="003B4FFD" w:rsidRPr="00A12E1C" w:rsidRDefault="003B4FFD" w:rsidP="003B4FFD">
            <w:pPr>
              <w:rPr>
                <w:rFonts w:ascii="Arial" w:hAnsi="Arial" w:cs="Arial"/>
              </w:rPr>
            </w:pPr>
            <w:r w:rsidRPr="00A12E1C">
              <w:rPr>
                <w:rFonts w:ascii="Arial" w:hAnsi="Arial" w:cs="Arial"/>
              </w:rPr>
              <w:t>Retail, public house, light industry, petrol service station and residential</w:t>
            </w:r>
          </w:p>
        </w:tc>
        <w:tc>
          <w:tcPr>
            <w:tcW w:w="2055" w:type="pct"/>
          </w:tcPr>
          <w:p w14:paraId="7A2E5C3C" w14:textId="4C5B1631" w:rsidR="003B4FFD" w:rsidRPr="00A12E1C" w:rsidRDefault="003B4FFD" w:rsidP="003B4FFD">
            <w:pPr>
              <w:rPr>
                <w:rFonts w:ascii="Arial" w:hAnsi="Arial" w:cs="Arial"/>
              </w:rPr>
            </w:pPr>
          </w:p>
        </w:tc>
      </w:tr>
      <w:tr w:rsidR="003B4FFD" w:rsidRPr="00396630" w14:paraId="1EF87DCA" w14:textId="77777777" w:rsidTr="003427A3">
        <w:tc>
          <w:tcPr>
            <w:tcW w:w="830" w:type="pct"/>
            <w:vAlign w:val="center"/>
          </w:tcPr>
          <w:p w14:paraId="01ABB834"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3C64CB4" w14:textId="77777777" w:rsidR="003B4FFD" w:rsidRPr="00A12E1C" w:rsidRDefault="003B4FFD" w:rsidP="003B4FFD">
            <w:pPr>
              <w:rPr>
                <w:rFonts w:ascii="Arial" w:hAnsi="Arial" w:cs="Arial"/>
              </w:rPr>
            </w:pPr>
            <w:r w:rsidRPr="00A12E1C">
              <w:rPr>
                <w:rFonts w:ascii="Arial" w:hAnsi="Arial" w:cs="Arial"/>
              </w:rPr>
              <w:t>6-10 years</w:t>
            </w:r>
          </w:p>
        </w:tc>
        <w:tc>
          <w:tcPr>
            <w:tcW w:w="2055" w:type="pct"/>
          </w:tcPr>
          <w:p w14:paraId="59795681" w14:textId="5D6F2287" w:rsidR="003B4FFD" w:rsidRPr="00A12E1C" w:rsidRDefault="003B4FFD" w:rsidP="003B4FFD">
            <w:pPr>
              <w:rPr>
                <w:rFonts w:ascii="Arial" w:hAnsi="Arial" w:cs="Arial"/>
              </w:rPr>
            </w:pPr>
          </w:p>
        </w:tc>
      </w:tr>
      <w:tr w:rsidR="003B4FFD" w:rsidRPr="00396630" w14:paraId="14A149C9" w14:textId="77777777" w:rsidTr="003427A3">
        <w:tc>
          <w:tcPr>
            <w:tcW w:w="830" w:type="pct"/>
          </w:tcPr>
          <w:p w14:paraId="3DFE6994"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64251945" w14:textId="77777777" w:rsidR="003B4FFD" w:rsidRPr="00A12E1C" w:rsidRDefault="003B4FFD" w:rsidP="003B4FFD">
            <w:pPr>
              <w:rPr>
                <w:rFonts w:ascii="Arial" w:hAnsi="Arial" w:cs="Arial"/>
              </w:rPr>
            </w:pPr>
            <w:r w:rsidRPr="00A12E1C">
              <w:rPr>
                <w:rFonts w:ascii="Arial" w:hAnsi="Arial" w:cs="Arial"/>
              </w:rPr>
              <w:t>Town Centre</w:t>
            </w:r>
          </w:p>
        </w:tc>
        <w:tc>
          <w:tcPr>
            <w:tcW w:w="2055" w:type="pct"/>
          </w:tcPr>
          <w:p w14:paraId="7E476958" w14:textId="0B8C6EE3" w:rsidR="003B4FFD" w:rsidRPr="00A12E1C" w:rsidRDefault="003B4FFD" w:rsidP="003B4FFD">
            <w:pPr>
              <w:rPr>
                <w:rFonts w:ascii="Arial" w:hAnsi="Arial" w:cs="Arial"/>
              </w:rPr>
            </w:pPr>
          </w:p>
        </w:tc>
      </w:tr>
      <w:tr w:rsidR="003B4FFD" w:rsidRPr="00396630" w14:paraId="509BFBBC" w14:textId="77777777" w:rsidTr="003427A3">
        <w:tc>
          <w:tcPr>
            <w:tcW w:w="830" w:type="pct"/>
          </w:tcPr>
          <w:p w14:paraId="0A985E64"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1269E8EA"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04191089" w14:textId="2586A5C6" w:rsidR="003B4FFD" w:rsidRPr="00A12E1C" w:rsidRDefault="003B4FFD" w:rsidP="003B4FFD">
            <w:pPr>
              <w:rPr>
                <w:rFonts w:ascii="Arial" w:hAnsi="Arial" w:cs="Arial"/>
              </w:rPr>
            </w:pPr>
          </w:p>
        </w:tc>
      </w:tr>
      <w:tr w:rsidR="003B4FFD" w:rsidRPr="00396630" w14:paraId="4B91B0C0" w14:textId="77777777" w:rsidTr="003427A3">
        <w:tc>
          <w:tcPr>
            <w:tcW w:w="830" w:type="pct"/>
          </w:tcPr>
          <w:p w14:paraId="0B153C55"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8B844F9" w14:textId="3DD177BD" w:rsidR="003B4FFD" w:rsidRPr="00A12E1C" w:rsidRDefault="003B4FFD" w:rsidP="003B4FFD">
            <w:pPr>
              <w:rPr>
                <w:rFonts w:ascii="Arial" w:hAnsi="Arial" w:cs="Arial"/>
              </w:rPr>
            </w:pPr>
            <w:r w:rsidRPr="00A12E1C">
              <w:rPr>
                <w:rFonts w:ascii="Arial" w:hAnsi="Arial" w:cs="Arial"/>
              </w:rPr>
              <w:t xml:space="preserve">Located within New Barnet Town Centre, this site has a Primary Frontage which includes a public house, petrol station and a number of small retail outlets with flats/offices above. The rear of the site is small-scale industrial units with areas of hardstanding and car parking. Surrounding buildings are mostly 1-2 storeys in retail use, with a church adjacent to the southern site boundary. </w:t>
            </w:r>
            <w:r w:rsidRPr="004A7B3C">
              <w:rPr>
                <w:rFonts w:ascii="Arial" w:hAnsi="Arial" w:cs="Arial"/>
                <w:strike/>
              </w:rPr>
              <w:t>To</w:t>
            </w:r>
            <w:r w:rsidRPr="004A7B3C">
              <w:rPr>
                <w:rFonts w:ascii="Arial" w:hAnsi="Arial" w:cs="Arial"/>
              </w:rPr>
              <w:t xml:space="preserve"> </w:t>
            </w:r>
            <w:r w:rsidR="00A86158" w:rsidRPr="004A7B3C">
              <w:rPr>
                <w:rFonts w:ascii="Arial" w:hAnsi="Arial" w:cs="Arial"/>
              </w:rPr>
              <w:t>There has been some redevelopment at the</w:t>
            </w:r>
            <w:r w:rsidRPr="004A7B3C">
              <w:rPr>
                <w:rFonts w:ascii="Arial" w:hAnsi="Arial" w:cs="Arial"/>
              </w:rPr>
              <w:t xml:space="preserve"> rear of the site </w:t>
            </w:r>
            <w:r w:rsidRPr="004A7B3C">
              <w:rPr>
                <w:rFonts w:ascii="Arial" w:hAnsi="Arial" w:cs="Arial"/>
                <w:strike/>
              </w:rPr>
              <w:t>has already been redeveloped</w:t>
            </w:r>
            <w:r w:rsidRPr="004A7B3C">
              <w:rPr>
                <w:rFonts w:ascii="Arial" w:hAnsi="Arial" w:cs="Arial"/>
              </w:rPr>
              <w:t xml:space="preserve"> with</w:t>
            </w:r>
            <w:r w:rsidR="004B56BF" w:rsidRPr="004A7B3C">
              <w:rPr>
                <w:rFonts w:ascii="Arial" w:hAnsi="Arial" w:cs="Arial"/>
              </w:rPr>
              <w:t xml:space="preserve"> a </w:t>
            </w:r>
            <w:r w:rsidR="004B56BF" w:rsidRPr="004A7B3C">
              <w:rPr>
                <w:rFonts w:ascii="Arial" w:hAnsi="Arial" w:cs="Arial"/>
                <w:u w:val="single"/>
              </w:rPr>
              <w:t>new</w:t>
            </w:r>
            <w:r w:rsidRPr="004A7B3C">
              <w:rPr>
                <w:rFonts w:ascii="Arial" w:hAnsi="Arial" w:cs="Arial"/>
              </w:rPr>
              <w:t xml:space="preserve"> 3-storey residential block.</w:t>
            </w:r>
            <w:r w:rsidRPr="00A12E1C">
              <w:rPr>
                <w:rFonts w:ascii="Arial" w:hAnsi="Arial" w:cs="Arial"/>
              </w:rPr>
              <w:t xml:space="preserve"> The site is close to New Barnet Station.</w:t>
            </w:r>
          </w:p>
        </w:tc>
        <w:tc>
          <w:tcPr>
            <w:tcW w:w="2055" w:type="pct"/>
          </w:tcPr>
          <w:p w14:paraId="603AD1DB" w14:textId="39927652" w:rsidR="003B4FFD" w:rsidRPr="00A12E1C" w:rsidRDefault="003B4FFD" w:rsidP="003B4FFD">
            <w:pPr>
              <w:rPr>
                <w:rFonts w:ascii="Arial" w:hAnsi="Arial" w:cs="Arial"/>
              </w:rPr>
            </w:pPr>
          </w:p>
        </w:tc>
      </w:tr>
      <w:tr w:rsidR="003B4FFD" w:rsidRPr="00396630" w14:paraId="20742EE6" w14:textId="77777777" w:rsidTr="003427A3">
        <w:tc>
          <w:tcPr>
            <w:tcW w:w="830" w:type="pct"/>
          </w:tcPr>
          <w:p w14:paraId="2F3688B2"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5A26F16D" w14:textId="77777777" w:rsidR="003B4FFD" w:rsidRPr="00A12E1C" w:rsidRDefault="003B4FFD" w:rsidP="003B4FFD">
            <w:pPr>
              <w:rPr>
                <w:rFonts w:ascii="Arial" w:hAnsi="Arial" w:cs="Arial"/>
              </w:rPr>
            </w:pPr>
            <w:r w:rsidRPr="00A12E1C">
              <w:rPr>
                <w:rFonts w:ascii="Arial" w:hAnsi="Arial" w:cs="Arial"/>
                <w:strike/>
              </w:rPr>
              <w:t xml:space="preserve">GSS01, GSS08, HOU01, HOU02, CDH01, CDH02, CDH03, </w:t>
            </w:r>
            <w:r w:rsidRPr="00A12E1C">
              <w:rPr>
                <w:rFonts w:ascii="Arial" w:hAnsi="Arial" w:cs="Arial"/>
                <w:strike/>
                <w:u w:val="single"/>
              </w:rPr>
              <w:t>CDH04,</w:t>
            </w:r>
            <w:r w:rsidRPr="00A12E1C">
              <w:rPr>
                <w:rFonts w:ascii="Arial" w:hAnsi="Arial" w:cs="Arial"/>
                <w:strike/>
              </w:rPr>
              <w:t xml:space="preserve"> TOW01, TOW02, TOW03, TOW04, CHW02, CHW04, ECY01, ECY02, ECY03, TRC01, TRC03</w:t>
            </w:r>
          </w:p>
        </w:tc>
        <w:tc>
          <w:tcPr>
            <w:tcW w:w="2055" w:type="pct"/>
          </w:tcPr>
          <w:p w14:paraId="2308B77E" w14:textId="12C94A33" w:rsidR="003B4FFD" w:rsidRPr="00791FC9" w:rsidRDefault="00E36ED1"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1B9EE4FE" w14:textId="77777777" w:rsidTr="003427A3">
        <w:tc>
          <w:tcPr>
            <w:tcW w:w="830" w:type="pct"/>
          </w:tcPr>
          <w:p w14:paraId="2437E408"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0F33BC69"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themeColor="text1"/>
              </w:rPr>
              <w:t xml:space="preserve">70% residential floorspace with 30% commercial </w:t>
            </w:r>
            <w:r w:rsidRPr="00A12E1C">
              <w:rPr>
                <w:rFonts w:ascii="Arial" w:hAnsi="Arial" w:cs="Arial"/>
                <w:strike/>
                <w:color w:val="000000"/>
              </w:rPr>
              <w:t>uses</w:t>
            </w:r>
            <w:r w:rsidRPr="00A12E1C">
              <w:rPr>
                <w:rFonts w:ascii="Arial" w:hAnsi="Arial" w:cs="Arial"/>
                <w:color w:val="000000"/>
              </w:rPr>
              <w:t xml:space="preserve"> </w:t>
            </w:r>
          </w:p>
          <w:p w14:paraId="4ECFAFC8" w14:textId="77777777" w:rsidR="003B4FFD" w:rsidRPr="00A12E1C" w:rsidRDefault="003B4FFD" w:rsidP="003B4FFD">
            <w:pPr>
              <w:rPr>
                <w:rFonts w:ascii="Arial" w:hAnsi="Arial" w:cs="Arial"/>
              </w:rPr>
            </w:pPr>
            <w:r w:rsidRPr="00A12E1C">
              <w:rPr>
                <w:rFonts w:ascii="Arial" w:hAnsi="Arial" w:cs="Arial"/>
                <w:color w:val="000000"/>
                <w:u w:val="single"/>
              </w:rPr>
              <w:t>Residential led mixed use development with commercial uses.</w:t>
            </w:r>
          </w:p>
        </w:tc>
        <w:tc>
          <w:tcPr>
            <w:tcW w:w="2055" w:type="pct"/>
          </w:tcPr>
          <w:p w14:paraId="109768DF" w14:textId="4B6AE151" w:rsidR="003B4FFD" w:rsidRPr="00791FC9" w:rsidRDefault="00551977" w:rsidP="003B4FFD">
            <w:pPr>
              <w:autoSpaceDE w:val="0"/>
              <w:autoSpaceDN w:val="0"/>
              <w:adjustRightInd w:val="0"/>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396630" w14:paraId="5D59F25E" w14:textId="77777777" w:rsidTr="003427A3">
        <w:tc>
          <w:tcPr>
            <w:tcW w:w="830" w:type="pct"/>
          </w:tcPr>
          <w:p w14:paraId="39C39DAB"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20848835" w14:textId="77777777" w:rsidR="003B4FFD" w:rsidRPr="00A12E1C" w:rsidRDefault="003B4FFD" w:rsidP="003B4FFD">
            <w:pPr>
              <w:rPr>
                <w:rFonts w:ascii="Arial" w:hAnsi="Arial" w:cs="Arial"/>
              </w:rPr>
            </w:pPr>
            <w:r w:rsidRPr="00A12E1C">
              <w:rPr>
                <w:rFonts w:ascii="Arial" w:hAnsi="Arial" w:cs="Arial"/>
              </w:rPr>
              <w:t xml:space="preserve"> </w:t>
            </w:r>
            <w:r w:rsidRPr="00A12E1C">
              <w:rPr>
                <w:rFonts w:ascii="Arial" w:hAnsi="Arial" w:cs="Arial"/>
                <w:strike/>
              </w:rPr>
              <w:t xml:space="preserve">110  </w:t>
            </w:r>
            <w:r w:rsidRPr="00A12E1C">
              <w:rPr>
                <w:rFonts w:ascii="Arial" w:hAnsi="Arial" w:cs="Arial"/>
                <w:u w:val="single"/>
              </w:rPr>
              <w:t>Minimum</w:t>
            </w:r>
            <w:r w:rsidRPr="00A12E1C">
              <w:rPr>
                <w:rFonts w:ascii="Arial" w:hAnsi="Arial" w:cs="Arial"/>
                <w:strike/>
              </w:rPr>
              <w:t xml:space="preserve"> </w:t>
            </w:r>
            <w:r w:rsidRPr="00A12E1C">
              <w:rPr>
                <w:rFonts w:ascii="Arial" w:hAnsi="Arial" w:cs="Arial"/>
                <w:color w:val="000000" w:themeColor="text1"/>
                <w:u w:val="single"/>
              </w:rPr>
              <w:t>75 dwellings.</w:t>
            </w:r>
          </w:p>
        </w:tc>
        <w:tc>
          <w:tcPr>
            <w:tcW w:w="2055" w:type="pct"/>
          </w:tcPr>
          <w:p w14:paraId="176A1FFD" w14:textId="4BE50510" w:rsidR="003B4FFD" w:rsidRPr="00A12E1C" w:rsidRDefault="009B416D" w:rsidP="003B4FFD">
            <w:pPr>
              <w:rPr>
                <w:rFonts w:ascii="Arial" w:hAnsi="Arial" w:cs="Arial"/>
              </w:rPr>
            </w:pPr>
            <w:r>
              <w:rPr>
                <w:rFonts w:ascii="Arial" w:hAnsi="Arial" w:cs="Arial"/>
              </w:rPr>
              <w:t>Al</w:t>
            </w:r>
            <w:r w:rsidR="00A91673">
              <w:rPr>
                <w:rFonts w:ascii="Arial" w:hAnsi="Arial" w:cs="Arial"/>
              </w:rPr>
              <w:t>th</w:t>
            </w:r>
            <w:r>
              <w:rPr>
                <w:rFonts w:ascii="Arial" w:hAnsi="Arial" w:cs="Arial"/>
              </w:rPr>
              <w:t xml:space="preserve">ough </w:t>
            </w:r>
            <w:r w:rsidR="00A91673">
              <w:rPr>
                <w:rFonts w:ascii="Arial" w:hAnsi="Arial" w:cs="Arial"/>
              </w:rPr>
              <w:t>expressed as a minimum, t</w:t>
            </w:r>
            <w:r w:rsidR="003B4FFD" w:rsidRPr="00A12E1C">
              <w:rPr>
                <w:rFonts w:ascii="Arial" w:hAnsi="Arial" w:cs="Arial"/>
              </w:rPr>
              <w:t xml:space="preserve">he </w:t>
            </w:r>
            <w:r w:rsidR="0077728E">
              <w:rPr>
                <w:rFonts w:ascii="Arial" w:hAnsi="Arial" w:cs="Arial"/>
              </w:rPr>
              <w:t xml:space="preserve">indicative residential </w:t>
            </w:r>
            <w:r w:rsidR="00846178">
              <w:rPr>
                <w:rFonts w:ascii="Arial" w:hAnsi="Arial" w:cs="Arial"/>
              </w:rPr>
              <w:t xml:space="preserve">capacity </w:t>
            </w:r>
            <w:r w:rsidR="003B4FFD" w:rsidRPr="00A12E1C">
              <w:rPr>
                <w:rFonts w:ascii="Arial" w:hAnsi="Arial" w:cs="Arial"/>
              </w:rPr>
              <w:t xml:space="preserve">has been </w:t>
            </w:r>
            <w:r w:rsidR="00FF4B7E">
              <w:rPr>
                <w:rFonts w:ascii="Arial" w:hAnsi="Arial" w:cs="Arial"/>
              </w:rPr>
              <w:t>reduc</w:t>
            </w:r>
            <w:r w:rsidR="003B4FFD" w:rsidRPr="00A12E1C">
              <w:rPr>
                <w:rFonts w:ascii="Arial" w:hAnsi="Arial" w:cs="Arial"/>
              </w:rPr>
              <w:t>ed</w:t>
            </w:r>
            <w:r w:rsidR="005A5084">
              <w:rPr>
                <w:rFonts w:ascii="Arial" w:hAnsi="Arial" w:cs="Arial"/>
              </w:rPr>
              <w:t xml:space="preserve"> which </w:t>
            </w:r>
            <w:r w:rsidR="00B1206E">
              <w:rPr>
                <w:rFonts w:ascii="Arial" w:hAnsi="Arial" w:cs="Arial"/>
              </w:rPr>
              <w:t>i</w:t>
            </w:r>
            <w:r w:rsidR="005A5084">
              <w:rPr>
                <w:rFonts w:ascii="Arial" w:hAnsi="Arial" w:cs="Arial"/>
              </w:rPr>
              <w:t xml:space="preserve">mpacts negatively on </w:t>
            </w:r>
            <w:r w:rsidR="00F4507C">
              <w:rPr>
                <w:rFonts w:ascii="Arial" w:hAnsi="Arial" w:cs="Arial"/>
              </w:rPr>
              <w:t>SA/</w:t>
            </w:r>
            <w:r w:rsidR="005A5084">
              <w:rPr>
                <w:rFonts w:ascii="Arial" w:hAnsi="Arial" w:cs="Arial"/>
              </w:rPr>
              <w:t xml:space="preserve">IIA objectives seeking to ensure </w:t>
            </w:r>
            <w:r w:rsidR="0056307B">
              <w:rPr>
                <w:rFonts w:ascii="Arial" w:hAnsi="Arial" w:cs="Arial"/>
              </w:rPr>
              <w:t xml:space="preserve">provision of housing </w:t>
            </w:r>
            <w:r w:rsidR="00DE11B7">
              <w:rPr>
                <w:rFonts w:ascii="Arial" w:hAnsi="Arial" w:cs="Arial"/>
              </w:rPr>
              <w:t xml:space="preserve">/ </w:t>
            </w:r>
            <w:r w:rsidR="005A5084">
              <w:rPr>
                <w:rFonts w:ascii="Arial" w:hAnsi="Arial" w:cs="Arial"/>
              </w:rPr>
              <w:t>access to affordable housing</w:t>
            </w:r>
            <w:r w:rsidR="0056307B">
              <w:rPr>
                <w:rFonts w:ascii="Arial" w:hAnsi="Arial" w:cs="Arial"/>
              </w:rPr>
              <w:t xml:space="preserve"> </w:t>
            </w:r>
            <w:r w:rsidR="00797CA7">
              <w:rPr>
                <w:rFonts w:ascii="Arial" w:hAnsi="Arial" w:cs="Arial"/>
              </w:rPr>
              <w:t xml:space="preserve">(5) </w:t>
            </w:r>
            <w:r w:rsidR="0056307B">
              <w:rPr>
                <w:rFonts w:ascii="Arial" w:hAnsi="Arial" w:cs="Arial"/>
              </w:rPr>
              <w:t>and</w:t>
            </w:r>
            <w:r w:rsidR="005A5084">
              <w:rPr>
                <w:rFonts w:ascii="Arial" w:hAnsi="Arial" w:cs="Arial"/>
              </w:rPr>
              <w:t xml:space="preserve"> the efficient use of land</w:t>
            </w:r>
            <w:r w:rsidR="00797CA7">
              <w:rPr>
                <w:rFonts w:ascii="Arial" w:hAnsi="Arial" w:cs="Arial"/>
              </w:rPr>
              <w:t xml:space="preserve"> (2)</w:t>
            </w:r>
            <w:r w:rsidR="00B1206E">
              <w:rPr>
                <w:rFonts w:ascii="Arial" w:hAnsi="Arial" w:cs="Arial"/>
              </w:rPr>
              <w:t>.</w:t>
            </w:r>
            <w:r w:rsidR="00E50417">
              <w:rPr>
                <w:rFonts w:ascii="Arial" w:hAnsi="Arial" w:cs="Arial"/>
              </w:rPr>
              <w:t xml:space="preserve"> However, given that the flexibility </w:t>
            </w:r>
            <w:r w:rsidR="00144EF1">
              <w:rPr>
                <w:rFonts w:ascii="Arial" w:hAnsi="Arial" w:cs="Arial"/>
              </w:rPr>
              <w:t xml:space="preserve">afforded to a design-led approach, it could </w:t>
            </w:r>
            <w:r w:rsidR="00144EF1">
              <w:rPr>
                <w:rFonts w:ascii="Arial" w:hAnsi="Arial" w:cs="Arial"/>
              </w:rPr>
              <w:lastRenderedPageBreak/>
              <w:t xml:space="preserve">ensure that the most efficient use of land is secured via a future proposal. </w:t>
            </w:r>
          </w:p>
        </w:tc>
      </w:tr>
      <w:tr w:rsidR="003B4FFD" w:rsidRPr="00396630" w14:paraId="3CA63D15" w14:textId="77777777" w:rsidTr="003427A3">
        <w:tc>
          <w:tcPr>
            <w:tcW w:w="830" w:type="pct"/>
          </w:tcPr>
          <w:p w14:paraId="5EB3E899"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36EF175D" w14:textId="77777777" w:rsidR="003B4FFD" w:rsidRPr="00A12E1C" w:rsidRDefault="003B4FFD" w:rsidP="003B4FFD">
            <w:pPr>
              <w:rPr>
                <w:rFonts w:ascii="Arial" w:hAnsi="Arial" w:cs="Arial"/>
              </w:rPr>
            </w:pPr>
            <w:r w:rsidRPr="00A12E1C">
              <w:rPr>
                <w:rFonts w:ascii="Arial" w:hAnsi="Arial" w:cs="Arial"/>
              </w:rPr>
              <w:t>The site is in low density use and can be intensified to provide residential development of an appropriate scale and massing while maintaining the town centre uses.</w:t>
            </w:r>
          </w:p>
        </w:tc>
        <w:tc>
          <w:tcPr>
            <w:tcW w:w="2055" w:type="pct"/>
          </w:tcPr>
          <w:p w14:paraId="0D602633" w14:textId="4597ECDA" w:rsidR="003B4FFD" w:rsidRPr="00A12E1C" w:rsidRDefault="003B4FFD" w:rsidP="003B4FFD">
            <w:pPr>
              <w:rPr>
                <w:rFonts w:ascii="Arial" w:hAnsi="Arial" w:cs="Arial"/>
              </w:rPr>
            </w:pPr>
          </w:p>
        </w:tc>
      </w:tr>
      <w:tr w:rsidR="003B4FFD" w:rsidRPr="00396630" w14:paraId="37CC5F1D" w14:textId="77777777" w:rsidTr="003427A3">
        <w:tc>
          <w:tcPr>
            <w:tcW w:w="830" w:type="pct"/>
          </w:tcPr>
          <w:p w14:paraId="50821E34"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2ACD86FC"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color w:val="000000"/>
              </w:rPr>
              <w:t xml:space="preserve">Maintain retail uses in the Primary Frontage along East Barnet Road. The high street character should be enhanced, potentially through refurbishing some of the existing buildings – the public house is identified as a character building by the Town Centre Framework. </w:t>
            </w:r>
            <w:r w:rsidRPr="00A12E1C">
              <w:rPr>
                <w:rFonts w:ascii="Arial" w:hAnsi="Arial" w:cs="Arial"/>
                <w:color w:val="000000"/>
                <w:u w:val="single"/>
              </w:rPr>
              <w:t>Any forthcoming design should make provision for a public square, in accordance with the New Barnet Town Centre Framework (2010).</w:t>
            </w:r>
            <w:r w:rsidRPr="00A12E1C">
              <w:rPr>
                <w:rFonts w:ascii="Arial" w:hAnsi="Arial" w:cs="Arial"/>
                <w:color w:val="000000"/>
              </w:rPr>
              <w:t xml:space="preserve"> Residential uses can be focused at the rear of the site. Designs must be appropriate to the context of the high street and surrounding area. Further planning guidance is provided by the </w:t>
            </w:r>
            <w:r w:rsidRPr="00A12E1C">
              <w:rPr>
                <w:rFonts w:ascii="Arial" w:hAnsi="Arial" w:cs="Arial"/>
                <w:strike/>
                <w:color w:val="000000"/>
              </w:rPr>
              <w:t>New Barnet</w:t>
            </w:r>
            <w:r w:rsidRPr="00A12E1C">
              <w:rPr>
                <w:rFonts w:ascii="Arial" w:hAnsi="Arial" w:cs="Arial"/>
                <w:color w:val="000000"/>
              </w:rPr>
              <w:t xml:space="preserve"> Town Centre Framework </w:t>
            </w:r>
            <w:r w:rsidRPr="00A12E1C">
              <w:rPr>
                <w:rFonts w:ascii="Arial" w:hAnsi="Arial" w:cs="Arial"/>
                <w:strike/>
                <w:color w:val="000000"/>
              </w:rPr>
              <w:t>(2010)</w:t>
            </w:r>
            <w:r w:rsidRPr="00A12E1C">
              <w:rPr>
                <w:rFonts w:ascii="Arial" w:hAnsi="Arial" w:cs="Arial"/>
                <w:color w:val="000000"/>
              </w:rPr>
              <w:t xml:space="preserve"> which identifies the site as within </w:t>
            </w:r>
            <w:r w:rsidRPr="00A12E1C">
              <w:rPr>
                <w:rFonts w:ascii="Arial" w:hAnsi="Arial" w:cs="Arial"/>
                <w:color w:val="000000"/>
                <w:u w:val="single"/>
              </w:rPr>
              <w:t>Opportunity Site</w:t>
            </w:r>
            <w:r w:rsidRPr="00A12E1C">
              <w:rPr>
                <w:rFonts w:ascii="Arial" w:hAnsi="Arial" w:cs="Arial"/>
                <w:color w:val="000000"/>
              </w:rPr>
              <w:t xml:space="preserve"> </w:t>
            </w:r>
            <w:r w:rsidRPr="00A12E1C">
              <w:rPr>
                <w:rFonts w:ascii="Arial" w:hAnsi="Arial" w:cs="Arial"/>
                <w:strike/>
                <w:color w:val="000000"/>
              </w:rPr>
              <w:t xml:space="preserve">Area </w:t>
            </w:r>
            <w:r w:rsidRPr="00A12E1C">
              <w:rPr>
                <w:rFonts w:ascii="Arial" w:hAnsi="Arial" w:cs="Arial"/>
                <w:color w:val="000000"/>
              </w:rPr>
              <w:t>2.</w:t>
            </w:r>
          </w:p>
          <w:p w14:paraId="29C04013" w14:textId="27EB6C4C" w:rsidR="003B4FFD" w:rsidRPr="00A12E1C" w:rsidRDefault="003B4FFD" w:rsidP="003B4FFD">
            <w:pPr>
              <w:rPr>
                <w:rFonts w:ascii="Arial" w:hAnsi="Arial" w:cs="Arial"/>
              </w:rPr>
            </w:pPr>
            <w:r w:rsidRPr="00A12E1C">
              <w:rPr>
                <w:rFonts w:ascii="Arial" w:eastAsia="Times New Roman" w:hAnsi="Arial" w:cs="Arial"/>
                <w:color w:val="000000" w:themeColor="text1"/>
                <w:u w:val="single"/>
                <w:lang w:eastAsia="en-GB"/>
              </w:rPr>
              <w:t xml:space="preserve">The minimum figure indicative residential capacity is 75 dwellings. This minimum figure reflects a cautious approach taking account of the surrounding context, the irregular shape of the allocation and the provision of a new public square. However, should a future proposal seek an uplift to the residential capacity within the allocation it would be required to demonstrate at the application stage acceptability through a design-led approach in </w:t>
            </w:r>
            <w:r w:rsidRPr="004A7B3C">
              <w:rPr>
                <w:rFonts w:ascii="Arial" w:eastAsia="Times New Roman" w:hAnsi="Arial" w:cs="Arial"/>
                <w:color w:val="000000" w:themeColor="text1"/>
                <w:u w:val="single"/>
                <w:lang w:eastAsia="en-GB"/>
              </w:rPr>
              <w:t>accordance with</w:t>
            </w:r>
            <w:r w:rsidR="004B56BF" w:rsidRPr="004A7B3C">
              <w:rPr>
                <w:rFonts w:ascii="Arial" w:eastAsia="Times New Roman" w:hAnsi="Arial" w:cs="Arial"/>
                <w:color w:val="000000" w:themeColor="text1"/>
                <w:u w:val="single"/>
                <w:lang w:eastAsia="en-GB"/>
              </w:rPr>
              <w:t xml:space="preserve"> London Plan</w:t>
            </w:r>
            <w:r w:rsidRPr="004A7B3C">
              <w:rPr>
                <w:rFonts w:ascii="Arial" w:eastAsia="Times New Roman" w:hAnsi="Arial" w:cs="Arial"/>
                <w:color w:val="000000" w:themeColor="text1"/>
                <w:u w:val="single"/>
                <w:lang w:eastAsia="en-GB"/>
              </w:rPr>
              <w:t xml:space="preserve"> Policy D3.</w:t>
            </w:r>
            <w:r w:rsidRPr="00A12E1C">
              <w:rPr>
                <w:rFonts w:ascii="Arial" w:eastAsia="Times New Roman" w:hAnsi="Arial" w:cs="Arial"/>
                <w:color w:val="000000" w:themeColor="text1"/>
                <w:u w:val="single"/>
                <w:lang w:eastAsia="en-GB"/>
              </w:rPr>
              <w:t xml:space="preserve"> </w:t>
            </w:r>
          </w:p>
        </w:tc>
        <w:tc>
          <w:tcPr>
            <w:tcW w:w="2055" w:type="pct"/>
          </w:tcPr>
          <w:p w14:paraId="24025568" w14:textId="73083A6D" w:rsidR="00022B02" w:rsidRDefault="00FF4B7E" w:rsidP="00022B02">
            <w:pPr>
              <w:autoSpaceDE w:val="0"/>
              <w:autoSpaceDN w:val="0"/>
              <w:adjustRightInd w:val="0"/>
              <w:rPr>
                <w:rFonts w:ascii="Arial" w:hAnsi="Arial" w:cs="Arial"/>
                <w:color w:val="000000"/>
              </w:rPr>
            </w:pPr>
            <w:r w:rsidRPr="00022B02">
              <w:rPr>
                <w:rFonts w:ascii="Arial" w:hAnsi="Arial" w:cs="Arial"/>
                <w:color w:val="000000"/>
              </w:rPr>
              <w:t xml:space="preserve">MM changes </w:t>
            </w:r>
            <w:r w:rsidR="007B1B85" w:rsidRPr="00022B02">
              <w:rPr>
                <w:rFonts w:ascii="Arial" w:hAnsi="Arial" w:cs="Arial"/>
                <w:color w:val="000000"/>
              </w:rPr>
              <w:t xml:space="preserve">positively impact on </w:t>
            </w:r>
            <w:r w:rsidR="00DE11B7">
              <w:rPr>
                <w:rFonts w:ascii="Arial" w:hAnsi="Arial" w:cs="Arial"/>
                <w:color w:val="000000"/>
              </w:rPr>
              <w:t xml:space="preserve">the </w:t>
            </w:r>
            <w:r w:rsidR="00A22270">
              <w:rPr>
                <w:rFonts w:ascii="Arial" w:hAnsi="Arial" w:cs="Arial"/>
                <w:color w:val="000000"/>
              </w:rPr>
              <w:t>SA/</w:t>
            </w:r>
            <w:r w:rsidR="007B1B85" w:rsidRPr="00022B02">
              <w:rPr>
                <w:rFonts w:ascii="Arial" w:hAnsi="Arial" w:cs="Arial"/>
                <w:color w:val="000000"/>
              </w:rPr>
              <w:t>IIA objectives</w:t>
            </w:r>
            <w:r w:rsidR="008A5CE9">
              <w:rPr>
                <w:rFonts w:ascii="Arial" w:hAnsi="Arial" w:cs="Arial"/>
                <w:color w:val="000000"/>
              </w:rPr>
              <w:t>:</w:t>
            </w:r>
            <w:r w:rsidR="007B1B85" w:rsidRPr="00022B02">
              <w:rPr>
                <w:rFonts w:ascii="Arial" w:hAnsi="Arial" w:cs="Arial"/>
                <w:color w:val="000000"/>
              </w:rPr>
              <w:t xml:space="preserve"> </w:t>
            </w:r>
          </w:p>
          <w:p w14:paraId="3D511FFB" w14:textId="3487B3F7" w:rsidR="00B1245A" w:rsidRDefault="007C53F1" w:rsidP="00D7573A">
            <w:pPr>
              <w:pStyle w:val="ListParagraph"/>
              <w:numPr>
                <w:ilvl w:val="0"/>
                <w:numId w:val="64"/>
              </w:numPr>
              <w:autoSpaceDE w:val="0"/>
              <w:autoSpaceDN w:val="0"/>
              <w:adjustRightInd w:val="0"/>
              <w:rPr>
                <w:rFonts w:ascii="Arial" w:hAnsi="Arial" w:cs="Arial"/>
                <w:color w:val="000000"/>
              </w:rPr>
            </w:pPr>
            <w:r w:rsidRPr="00022B02">
              <w:rPr>
                <w:rFonts w:ascii="Arial" w:hAnsi="Arial" w:cs="Arial"/>
                <w:color w:val="000000"/>
              </w:rPr>
              <w:t>promoting a high quality, inclusive built environment</w:t>
            </w:r>
            <w:r w:rsidR="00797CA7">
              <w:rPr>
                <w:rFonts w:ascii="Arial" w:hAnsi="Arial" w:cs="Arial"/>
                <w:color w:val="000000"/>
              </w:rPr>
              <w:t xml:space="preserve"> (14)</w:t>
            </w:r>
            <w:r w:rsidR="00067411" w:rsidRPr="00022B02">
              <w:rPr>
                <w:rFonts w:ascii="Arial" w:hAnsi="Arial" w:cs="Arial"/>
                <w:color w:val="000000"/>
              </w:rPr>
              <w:t>;</w:t>
            </w:r>
          </w:p>
          <w:p w14:paraId="7437B272" w14:textId="1812B3B3" w:rsidR="00B1245A" w:rsidRDefault="00B1245A" w:rsidP="00D7573A">
            <w:pPr>
              <w:pStyle w:val="ListParagraph"/>
              <w:numPr>
                <w:ilvl w:val="0"/>
                <w:numId w:val="64"/>
              </w:numPr>
              <w:autoSpaceDE w:val="0"/>
              <w:autoSpaceDN w:val="0"/>
              <w:adjustRightInd w:val="0"/>
              <w:rPr>
                <w:rFonts w:ascii="Arial" w:hAnsi="Arial" w:cs="Arial"/>
                <w:color w:val="000000"/>
              </w:rPr>
            </w:pPr>
            <w:r>
              <w:rPr>
                <w:rFonts w:ascii="Arial" w:hAnsi="Arial" w:cs="Arial"/>
                <w:color w:val="000000"/>
              </w:rPr>
              <w:t>l</w:t>
            </w:r>
            <w:r w:rsidR="00067411" w:rsidRPr="00022B02">
              <w:rPr>
                <w:rFonts w:ascii="Arial" w:hAnsi="Arial" w:cs="Arial"/>
                <w:color w:val="000000"/>
              </w:rPr>
              <w:t xml:space="preserve">iveable neighbourhoods </w:t>
            </w:r>
            <w:r w:rsidR="00123F4E" w:rsidRPr="00022B02">
              <w:rPr>
                <w:rFonts w:ascii="Arial" w:hAnsi="Arial" w:cs="Arial"/>
                <w:color w:val="000000"/>
              </w:rPr>
              <w:t>supporting good quality accessible services</w:t>
            </w:r>
            <w:r w:rsidR="00797CA7">
              <w:rPr>
                <w:rFonts w:ascii="Arial" w:hAnsi="Arial" w:cs="Arial"/>
                <w:color w:val="000000"/>
              </w:rPr>
              <w:t xml:space="preserve"> (</w:t>
            </w:r>
            <w:r w:rsidR="00560F99">
              <w:rPr>
                <w:rFonts w:ascii="Arial" w:hAnsi="Arial" w:cs="Arial"/>
                <w:color w:val="000000"/>
              </w:rPr>
              <w:t>4)</w:t>
            </w:r>
            <w:r>
              <w:rPr>
                <w:rFonts w:ascii="Arial" w:hAnsi="Arial" w:cs="Arial"/>
                <w:color w:val="000000"/>
              </w:rPr>
              <w:t>;</w:t>
            </w:r>
            <w:r w:rsidR="00123F4E" w:rsidRPr="00022B02">
              <w:rPr>
                <w:rFonts w:ascii="Arial" w:hAnsi="Arial" w:cs="Arial"/>
                <w:color w:val="000000"/>
              </w:rPr>
              <w:t xml:space="preserve"> </w:t>
            </w:r>
            <w:r w:rsidR="00DB6A06" w:rsidRPr="00022B02">
              <w:rPr>
                <w:rFonts w:ascii="Arial" w:hAnsi="Arial" w:cs="Arial"/>
                <w:color w:val="000000"/>
              </w:rPr>
              <w:t xml:space="preserve">and </w:t>
            </w:r>
          </w:p>
          <w:p w14:paraId="496056CE" w14:textId="46ED01BB" w:rsidR="003B4FFD" w:rsidRPr="00022B02" w:rsidRDefault="00DB6A06" w:rsidP="00D7573A">
            <w:pPr>
              <w:pStyle w:val="ListParagraph"/>
              <w:numPr>
                <w:ilvl w:val="0"/>
                <w:numId w:val="64"/>
              </w:numPr>
              <w:autoSpaceDE w:val="0"/>
              <w:autoSpaceDN w:val="0"/>
              <w:adjustRightInd w:val="0"/>
              <w:rPr>
                <w:rFonts w:ascii="Arial" w:hAnsi="Arial" w:cs="Arial"/>
                <w:color w:val="000000"/>
              </w:rPr>
            </w:pPr>
            <w:r w:rsidRPr="00022B02">
              <w:rPr>
                <w:rFonts w:ascii="Arial" w:hAnsi="Arial" w:cs="Arial"/>
                <w:color w:val="000000"/>
              </w:rPr>
              <w:t>sustainable lifestyles</w:t>
            </w:r>
            <w:r w:rsidR="00EF5C8F" w:rsidRPr="00022B02">
              <w:rPr>
                <w:rFonts w:ascii="Arial" w:hAnsi="Arial" w:cs="Arial"/>
                <w:color w:val="000000"/>
              </w:rPr>
              <w:t xml:space="preserve"> and </w:t>
            </w:r>
            <w:r w:rsidR="00E73DD6" w:rsidRPr="00022B02">
              <w:rPr>
                <w:rFonts w:ascii="Arial" w:hAnsi="Arial" w:cs="Arial"/>
                <w:color w:val="000000"/>
              </w:rPr>
              <w:t xml:space="preserve">the protection </w:t>
            </w:r>
            <w:r w:rsidR="00376D3D" w:rsidRPr="00022B02">
              <w:rPr>
                <w:rFonts w:ascii="Arial" w:hAnsi="Arial" w:cs="Arial"/>
                <w:color w:val="000000"/>
              </w:rPr>
              <w:t>and enhancement of open spaces</w:t>
            </w:r>
            <w:r w:rsidR="00560F99">
              <w:rPr>
                <w:rFonts w:ascii="Arial" w:hAnsi="Arial" w:cs="Arial"/>
                <w:color w:val="000000"/>
              </w:rPr>
              <w:t xml:space="preserve"> (9)</w:t>
            </w:r>
            <w:r w:rsidR="00376D3D" w:rsidRPr="00022B02">
              <w:rPr>
                <w:rFonts w:ascii="Arial" w:hAnsi="Arial" w:cs="Arial"/>
                <w:color w:val="000000"/>
              </w:rPr>
              <w:t>.</w:t>
            </w:r>
          </w:p>
          <w:p w14:paraId="5E85707E" w14:textId="77777777" w:rsidR="00F27CAB" w:rsidRDefault="00F27CAB" w:rsidP="003B4FFD">
            <w:pPr>
              <w:autoSpaceDE w:val="0"/>
              <w:autoSpaceDN w:val="0"/>
              <w:adjustRightInd w:val="0"/>
              <w:rPr>
                <w:rFonts w:ascii="Arial" w:hAnsi="Arial" w:cs="Arial"/>
                <w:color w:val="000000"/>
              </w:rPr>
            </w:pPr>
          </w:p>
          <w:p w14:paraId="4F66DA2A" w14:textId="28364E14" w:rsidR="00F27CAB" w:rsidRPr="00A12E1C" w:rsidRDefault="00F27CAB" w:rsidP="003B4FFD">
            <w:pPr>
              <w:autoSpaceDE w:val="0"/>
              <w:autoSpaceDN w:val="0"/>
              <w:adjustRightInd w:val="0"/>
              <w:rPr>
                <w:rFonts w:ascii="Arial" w:hAnsi="Arial" w:cs="Arial"/>
                <w:color w:val="000000"/>
              </w:rPr>
            </w:pPr>
            <w:r>
              <w:rPr>
                <w:rFonts w:ascii="Arial" w:hAnsi="Arial" w:cs="Arial"/>
              </w:rPr>
              <w:t xml:space="preserve">For the remainder of the </w:t>
            </w:r>
            <w:r w:rsidR="002A4353">
              <w:rPr>
                <w:rFonts w:ascii="Arial" w:hAnsi="Arial" w:cs="Arial"/>
              </w:rPr>
              <w:t>SA/</w:t>
            </w:r>
            <w:r>
              <w:rPr>
                <w:rFonts w:ascii="Arial" w:hAnsi="Arial" w:cs="Arial"/>
              </w:rPr>
              <w:t xml:space="preserve">IIA objectives the MM is not considered to have any </w:t>
            </w:r>
            <w:r w:rsidR="00DE11B7">
              <w:rPr>
                <w:rFonts w:ascii="Arial" w:hAnsi="Arial" w:cs="Arial"/>
              </w:rPr>
              <w:t xml:space="preserve">significant </w:t>
            </w:r>
            <w:r>
              <w:rPr>
                <w:rFonts w:ascii="Arial" w:hAnsi="Arial" w:cs="Arial"/>
              </w:rPr>
              <w:t>effect on the achievement of the objective and therefore the</w:t>
            </w:r>
            <w:r w:rsidR="00D669C2">
              <w:rPr>
                <w:rFonts w:ascii="Arial" w:hAnsi="Arial" w:cs="Arial"/>
              </w:rPr>
              <w:t xml:space="preserve"> impact </w:t>
            </w:r>
            <w:r>
              <w:rPr>
                <w:rFonts w:ascii="Arial" w:hAnsi="Arial" w:cs="Arial"/>
              </w:rPr>
              <w:t>is neutral.</w:t>
            </w:r>
          </w:p>
        </w:tc>
      </w:tr>
      <w:tr w:rsidR="003B4FFD" w:rsidRPr="00396630" w14:paraId="720C7D96" w14:textId="77777777" w:rsidTr="003427A3">
        <w:tc>
          <w:tcPr>
            <w:tcW w:w="830" w:type="pct"/>
          </w:tcPr>
          <w:p w14:paraId="3669BDEB" w14:textId="77777777" w:rsidR="003B4FFD" w:rsidRPr="00A12E1C" w:rsidRDefault="003B4FFD" w:rsidP="003B4FFD">
            <w:pPr>
              <w:rPr>
                <w:rFonts w:ascii="Arial" w:hAnsi="Arial" w:cs="Arial"/>
              </w:rPr>
            </w:pPr>
            <w:r w:rsidRPr="00A12E1C">
              <w:rPr>
                <w:rFonts w:ascii="Arial" w:hAnsi="Arial" w:cs="Arial"/>
                <w:b/>
                <w:bCs/>
              </w:rPr>
              <w:t>Site No.17</w:t>
            </w:r>
          </w:p>
        </w:tc>
        <w:tc>
          <w:tcPr>
            <w:tcW w:w="2115" w:type="pct"/>
          </w:tcPr>
          <w:p w14:paraId="11A7A6CF" w14:textId="77777777" w:rsidR="003B4FFD" w:rsidRPr="00A12E1C" w:rsidRDefault="003B4FFD" w:rsidP="003B4FFD">
            <w:pPr>
              <w:rPr>
                <w:rFonts w:ascii="Arial" w:hAnsi="Arial" w:cs="Arial"/>
              </w:rPr>
            </w:pPr>
            <w:r w:rsidRPr="00A12E1C">
              <w:rPr>
                <w:rFonts w:ascii="Arial" w:hAnsi="Arial" w:cs="Arial"/>
                <w:b/>
                <w:bCs/>
              </w:rPr>
              <w:t>This site had been previously removed due to it being unlikely to come forward for redevelopment during the Local Plan period. The site number is being retained to provide consistency of site numbering between the Plan versions subject of consultation.</w:t>
            </w:r>
          </w:p>
        </w:tc>
        <w:tc>
          <w:tcPr>
            <w:tcW w:w="2055" w:type="pct"/>
          </w:tcPr>
          <w:p w14:paraId="67B6FCC8" w14:textId="465E25D0" w:rsidR="003B4FFD" w:rsidRPr="00A958C4" w:rsidRDefault="003B4FFD" w:rsidP="003B4FFD">
            <w:pPr>
              <w:rPr>
                <w:rFonts w:ascii="Arial" w:hAnsi="Arial" w:cs="Arial"/>
                <w:b/>
                <w:bCs/>
                <w:color w:val="4472C4" w:themeColor="accent1"/>
              </w:rPr>
            </w:pPr>
            <w:r w:rsidRPr="00A958C4">
              <w:rPr>
                <w:rFonts w:ascii="Arial" w:hAnsi="Arial" w:cs="Arial"/>
                <w:b/>
                <w:bCs/>
              </w:rPr>
              <w:t xml:space="preserve">No </w:t>
            </w:r>
            <w:r w:rsidR="00560F99">
              <w:rPr>
                <w:rFonts w:ascii="Arial" w:hAnsi="Arial" w:cs="Arial"/>
                <w:b/>
                <w:bCs/>
              </w:rPr>
              <w:t>I</w:t>
            </w:r>
            <w:r w:rsidRPr="00A958C4">
              <w:rPr>
                <w:rFonts w:ascii="Arial" w:hAnsi="Arial" w:cs="Arial"/>
                <w:b/>
                <w:bCs/>
              </w:rPr>
              <w:t>mpact on the sustainability appraisal</w:t>
            </w:r>
            <w:r w:rsidR="00484368">
              <w:rPr>
                <w:rFonts w:ascii="Arial" w:hAnsi="Arial" w:cs="Arial"/>
                <w:b/>
                <w:bCs/>
              </w:rPr>
              <w:t>.</w:t>
            </w:r>
          </w:p>
        </w:tc>
      </w:tr>
      <w:tr w:rsidR="003B4FFD" w:rsidRPr="00396630" w14:paraId="5AD61967" w14:textId="77777777" w:rsidTr="003427A3">
        <w:tc>
          <w:tcPr>
            <w:tcW w:w="830" w:type="pct"/>
          </w:tcPr>
          <w:p w14:paraId="6BA2FA95" w14:textId="32FC3C44" w:rsidR="00553CE4" w:rsidRPr="00A12E1C" w:rsidRDefault="00553CE4" w:rsidP="003B4FFD">
            <w:pPr>
              <w:rPr>
                <w:rFonts w:ascii="Arial" w:hAnsi="Arial" w:cs="Arial"/>
                <w:b/>
                <w:bCs/>
              </w:rPr>
            </w:pPr>
            <w:r w:rsidRPr="00A12E1C">
              <w:rPr>
                <w:rFonts w:ascii="Arial" w:hAnsi="Arial" w:cs="Arial"/>
                <w:b/>
                <w:bCs/>
              </w:rPr>
              <w:lastRenderedPageBreak/>
              <w:t>MM9</w:t>
            </w:r>
            <w:r w:rsidR="00D17686">
              <w:rPr>
                <w:rFonts w:ascii="Arial" w:hAnsi="Arial" w:cs="Arial"/>
                <w:b/>
                <w:bCs/>
              </w:rPr>
              <w:t>9</w:t>
            </w:r>
          </w:p>
          <w:p w14:paraId="643AEA23" w14:textId="2B79684C" w:rsidR="003B4FFD" w:rsidRPr="00A12E1C" w:rsidRDefault="003B4FFD" w:rsidP="003B4FFD">
            <w:pPr>
              <w:rPr>
                <w:rFonts w:ascii="Arial" w:hAnsi="Arial" w:cs="Arial"/>
                <w:b/>
                <w:bCs/>
              </w:rPr>
            </w:pPr>
            <w:r w:rsidRPr="00A12E1C">
              <w:rPr>
                <w:rFonts w:ascii="Arial" w:hAnsi="Arial" w:cs="Arial"/>
                <w:b/>
                <w:bCs/>
              </w:rPr>
              <w:t>Site No. 18</w:t>
            </w:r>
          </w:p>
        </w:tc>
        <w:tc>
          <w:tcPr>
            <w:tcW w:w="2115" w:type="pct"/>
          </w:tcPr>
          <w:p w14:paraId="43352A4A" w14:textId="77777777" w:rsidR="003B4FFD" w:rsidRPr="00A12E1C" w:rsidRDefault="003B4FFD" w:rsidP="003B4FFD">
            <w:pPr>
              <w:rPr>
                <w:rFonts w:ascii="Arial" w:hAnsi="Arial" w:cs="Arial"/>
                <w:b/>
                <w:bCs/>
              </w:rPr>
            </w:pPr>
            <w:r w:rsidRPr="00A12E1C">
              <w:rPr>
                <w:rFonts w:ascii="Arial" w:hAnsi="Arial" w:cs="Arial"/>
                <w:b/>
                <w:bCs/>
              </w:rPr>
              <w:t>Former East Barnet Library</w:t>
            </w:r>
          </w:p>
        </w:tc>
        <w:tc>
          <w:tcPr>
            <w:tcW w:w="2055" w:type="pct"/>
          </w:tcPr>
          <w:p w14:paraId="69A43019" w14:textId="4D8D8114" w:rsidR="003B4FFD" w:rsidRPr="00486A78" w:rsidRDefault="002D6024" w:rsidP="003B4FFD">
            <w:pPr>
              <w:rPr>
                <w:rFonts w:ascii="Arial" w:hAnsi="Arial" w:cs="Arial"/>
                <w:b/>
                <w:bCs/>
              </w:rPr>
            </w:pPr>
            <w:r w:rsidRPr="00486A78">
              <w:rPr>
                <w:rFonts w:ascii="Arial" w:hAnsi="Arial" w:cs="Arial"/>
                <w:b/>
                <w:bCs/>
              </w:rPr>
              <w:t xml:space="preserve">MM will </w:t>
            </w:r>
            <w:r w:rsidR="00BC682A">
              <w:rPr>
                <w:rFonts w:ascii="Arial" w:hAnsi="Arial" w:cs="Arial"/>
                <w:b/>
                <w:bCs/>
              </w:rPr>
              <w:t xml:space="preserve">impact </w:t>
            </w:r>
            <w:r w:rsidRPr="00486A78">
              <w:rPr>
                <w:rFonts w:ascii="Arial" w:hAnsi="Arial" w:cs="Arial"/>
                <w:b/>
                <w:bCs/>
              </w:rPr>
              <w:t>positive</w:t>
            </w:r>
            <w:r w:rsidR="00225AB5">
              <w:rPr>
                <w:rFonts w:ascii="Arial" w:hAnsi="Arial" w:cs="Arial"/>
                <w:b/>
                <w:bCs/>
              </w:rPr>
              <w:t>ly</w:t>
            </w:r>
            <w:r w:rsidRPr="00486A78">
              <w:rPr>
                <w:rFonts w:ascii="Arial" w:hAnsi="Arial" w:cs="Arial"/>
                <w:b/>
                <w:bCs/>
              </w:rPr>
              <w:t xml:space="preserve"> </w:t>
            </w:r>
            <w:r w:rsidR="003B4FFD" w:rsidRPr="00486A78">
              <w:rPr>
                <w:rFonts w:ascii="Arial" w:hAnsi="Arial" w:cs="Arial"/>
                <w:b/>
                <w:bCs/>
              </w:rPr>
              <w:t xml:space="preserve">on </w:t>
            </w:r>
            <w:r w:rsidR="00091656">
              <w:rPr>
                <w:rFonts w:ascii="Arial" w:hAnsi="Arial" w:cs="Arial"/>
                <w:b/>
                <w:bCs/>
              </w:rPr>
              <w:t xml:space="preserve">some of the </w:t>
            </w:r>
            <w:r w:rsidR="00225AB5">
              <w:rPr>
                <w:rFonts w:ascii="Arial" w:hAnsi="Arial" w:cs="Arial"/>
                <w:b/>
                <w:bCs/>
              </w:rPr>
              <w:t>SA/</w:t>
            </w:r>
            <w:r w:rsidR="00091656">
              <w:rPr>
                <w:rFonts w:ascii="Arial" w:hAnsi="Arial" w:cs="Arial"/>
                <w:b/>
                <w:bCs/>
              </w:rPr>
              <w:t xml:space="preserve">IIA objectives </w:t>
            </w:r>
            <w:r w:rsidR="00195556">
              <w:rPr>
                <w:rFonts w:ascii="Arial" w:hAnsi="Arial" w:cs="Arial"/>
                <w:b/>
                <w:bCs/>
              </w:rPr>
              <w:t xml:space="preserve">but </w:t>
            </w:r>
            <w:r w:rsidR="00091656">
              <w:rPr>
                <w:rFonts w:ascii="Arial" w:hAnsi="Arial" w:cs="Arial"/>
                <w:b/>
                <w:bCs/>
              </w:rPr>
              <w:t xml:space="preserve">overall </w:t>
            </w:r>
            <w:r w:rsidR="00D34CEE">
              <w:rPr>
                <w:rFonts w:ascii="Arial" w:hAnsi="Arial" w:cs="Arial"/>
                <w:b/>
                <w:bCs/>
              </w:rPr>
              <w:t xml:space="preserve">have </w:t>
            </w:r>
            <w:r w:rsidR="00195556">
              <w:rPr>
                <w:rFonts w:ascii="Arial" w:hAnsi="Arial" w:cs="Arial"/>
                <w:b/>
                <w:bCs/>
              </w:rPr>
              <w:t xml:space="preserve">no significant </w:t>
            </w:r>
            <w:r w:rsidR="00BA6F57">
              <w:rPr>
                <w:rFonts w:ascii="Arial" w:hAnsi="Arial" w:cs="Arial"/>
                <w:b/>
                <w:bCs/>
              </w:rPr>
              <w:t xml:space="preserve">implications for </w:t>
            </w:r>
            <w:r w:rsidR="003B4FFD" w:rsidRPr="00486A78">
              <w:rPr>
                <w:rFonts w:ascii="Arial" w:hAnsi="Arial" w:cs="Arial"/>
                <w:b/>
                <w:bCs/>
              </w:rPr>
              <w:t>the sustainability appraisal</w:t>
            </w:r>
            <w:r w:rsidR="005C3C62">
              <w:rPr>
                <w:rFonts w:ascii="Arial" w:hAnsi="Arial" w:cs="Arial"/>
                <w:b/>
                <w:bCs/>
              </w:rPr>
              <w:t>.</w:t>
            </w:r>
          </w:p>
        </w:tc>
      </w:tr>
      <w:tr w:rsidR="003B4FFD" w:rsidRPr="00396630" w14:paraId="4C61A08C" w14:textId="77777777" w:rsidTr="003427A3">
        <w:tc>
          <w:tcPr>
            <w:tcW w:w="830" w:type="pct"/>
          </w:tcPr>
          <w:p w14:paraId="62997AF4"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350ECA1E" w14:textId="78A69F56" w:rsidR="003B4FFD" w:rsidRPr="00A12E1C" w:rsidRDefault="003B4FFD" w:rsidP="003B4FFD">
            <w:pPr>
              <w:rPr>
                <w:rFonts w:ascii="Arial" w:hAnsi="Arial" w:cs="Arial"/>
                <w:b/>
                <w:bCs/>
              </w:rPr>
            </w:pPr>
            <w:r w:rsidRPr="00A12E1C">
              <w:rPr>
                <w:rFonts w:ascii="Arial" w:hAnsi="Arial" w:cs="Arial"/>
                <w:b/>
                <w:bCs/>
              </w:rPr>
              <w:t xml:space="preserve">85 </w:t>
            </w:r>
            <w:proofErr w:type="spellStart"/>
            <w:r w:rsidRPr="00A12E1C">
              <w:rPr>
                <w:rFonts w:ascii="Arial" w:hAnsi="Arial" w:cs="Arial"/>
                <w:b/>
                <w:bCs/>
              </w:rPr>
              <w:t>Brookhill</w:t>
            </w:r>
            <w:proofErr w:type="spellEnd"/>
            <w:r w:rsidRPr="00A12E1C">
              <w:rPr>
                <w:rFonts w:ascii="Arial" w:hAnsi="Arial" w:cs="Arial"/>
                <w:b/>
                <w:bCs/>
              </w:rPr>
              <w:t xml:space="preserve"> Rd, New Barnet EN4 8S</w:t>
            </w:r>
            <w:r w:rsidR="00873690">
              <w:rPr>
                <w:rFonts w:ascii="Arial" w:hAnsi="Arial" w:cs="Arial"/>
                <w:b/>
                <w:bCs/>
              </w:rPr>
              <w:t>G</w:t>
            </w:r>
          </w:p>
        </w:tc>
        <w:tc>
          <w:tcPr>
            <w:tcW w:w="2055" w:type="pct"/>
          </w:tcPr>
          <w:p w14:paraId="136CB4D2" w14:textId="1C3BDA91" w:rsidR="003B4FFD" w:rsidRPr="00A12E1C" w:rsidRDefault="003B4FFD" w:rsidP="003B4FFD">
            <w:pPr>
              <w:rPr>
                <w:rFonts w:ascii="Arial" w:hAnsi="Arial" w:cs="Arial"/>
              </w:rPr>
            </w:pPr>
          </w:p>
        </w:tc>
      </w:tr>
      <w:tr w:rsidR="003B4FFD" w:rsidRPr="00396630" w14:paraId="440EFC5E" w14:textId="77777777" w:rsidTr="003427A3">
        <w:tc>
          <w:tcPr>
            <w:tcW w:w="830" w:type="pct"/>
            <w:vAlign w:val="center"/>
          </w:tcPr>
          <w:p w14:paraId="585906E8"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6A6AC945" w14:textId="77777777" w:rsidR="003B4FFD" w:rsidRPr="00A12E1C" w:rsidRDefault="003B4FFD" w:rsidP="003B4FFD">
            <w:pPr>
              <w:rPr>
                <w:rFonts w:ascii="Arial" w:hAnsi="Arial" w:cs="Arial"/>
              </w:rPr>
            </w:pPr>
            <w:r w:rsidRPr="00A12E1C">
              <w:rPr>
                <w:rFonts w:ascii="Arial" w:hAnsi="Arial" w:cs="Arial"/>
                <w:noProof/>
              </w:rPr>
              <w:t>East Barnet</w:t>
            </w:r>
          </w:p>
        </w:tc>
        <w:tc>
          <w:tcPr>
            <w:tcW w:w="2055" w:type="pct"/>
          </w:tcPr>
          <w:p w14:paraId="1DB857DA" w14:textId="3F3CB1D6" w:rsidR="003B4FFD" w:rsidRPr="00A12E1C" w:rsidRDefault="003B4FFD" w:rsidP="003B4FFD">
            <w:pPr>
              <w:rPr>
                <w:rFonts w:ascii="Arial" w:hAnsi="Arial" w:cs="Arial"/>
                <w:noProof/>
              </w:rPr>
            </w:pPr>
          </w:p>
        </w:tc>
      </w:tr>
      <w:tr w:rsidR="003B4FFD" w:rsidRPr="00396630" w14:paraId="5120A167" w14:textId="77777777" w:rsidTr="003427A3">
        <w:tc>
          <w:tcPr>
            <w:tcW w:w="830" w:type="pct"/>
            <w:vAlign w:val="center"/>
          </w:tcPr>
          <w:p w14:paraId="0DF48881"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792574FB" w14:textId="77777777" w:rsidR="003B4FFD" w:rsidRPr="00A12E1C" w:rsidRDefault="003B4FFD" w:rsidP="003B4FFD">
            <w:pPr>
              <w:rPr>
                <w:rFonts w:ascii="Arial" w:hAnsi="Arial" w:cs="Arial"/>
              </w:rPr>
            </w:pPr>
            <w:r w:rsidRPr="00A12E1C">
              <w:rPr>
                <w:rFonts w:ascii="Arial" w:hAnsi="Arial" w:cs="Arial"/>
                <w:noProof/>
              </w:rPr>
              <w:t>2</w:t>
            </w:r>
          </w:p>
        </w:tc>
        <w:tc>
          <w:tcPr>
            <w:tcW w:w="2055" w:type="pct"/>
          </w:tcPr>
          <w:p w14:paraId="2D05C343" w14:textId="167F2B52" w:rsidR="003B4FFD" w:rsidRPr="00A12E1C" w:rsidRDefault="003B4FFD" w:rsidP="003B4FFD">
            <w:pPr>
              <w:rPr>
                <w:rFonts w:ascii="Arial" w:hAnsi="Arial" w:cs="Arial"/>
                <w:noProof/>
              </w:rPr>
            </w:pPr>
          </w:p>
        </w:tc>
      </w:tr>
      <w:tr w:rsidR="003B4FFD" w:rsidRPr="00396630" w14:paraId="6BFE1A30" w14:textId="77777777" w:rsidTr="003427A3">
        <w:tc>
          <w:tcPr>
            <w:tcW w:w="830" w:type="pct"/>
            <w:vAlign w:val="center"/>
          </w:tcPr>
          <w:p w14:paraId="6BDCD1DE"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116C2F9B" w14:textId="77777777" w:rsidR="003B4FFD" w:rsidRPr="00A12E1C" w:rsidRDefault="003B4FFD" w:rsidP="003B4FFD">
            <w:pPr>
              <w:rPr>
                <w:rFonts w:ascii="Arial" w:hAnsi="Arial" w:cs="Arial"/>
              </w:rPr>
            </w:pPr>
            <w:r w:rsidRPr="00A12E1C">
              <w:rPr>
                <w:rFonts w:ascii="Arial" w:hAnsi="Arial" w:cs="Arial"/>
                <w:noProof/>
              </w:rPr>
              <w:t>2</w:t>
            </w:r>
          </w:p>
        </w:tc>
        <w:tc>
          <w:tcPr>
            <w:tcW w:w="2055" w:type="pct"/>
          </w:tcPr>
          <w:p w14:paraId="7E6B0DD2" w14:textId="27ADB4B1" w:rsidR="003B4FFD" w:rsidRPr="00A12E1C" w:rsidRDefault="003B4FFD" w:rsidP="003B4FFD">
            <w:pPr>
              <w:rPr>
                <w:rFonts w:ascii="Arial" w:hAnsi="Arial" w:cs="Arial"/>
                <w:noProof/>
              </w:rPr>
            </w:pPr>
          </w:p>
        </w:tc>
      </w:tr>
      <w:tr w:rsidR="003B4FFD" w:rsidRPr="00396630" w14:paraId="30652EB3" w14:textId="77777777" w:rsidTr="003427A3">
        <w:tc>
          <w:tcPr>
            <w:tcW w:w="830" w:type="pct"/>
            <w:vAlign w:val="center"/>
          </w:tcPr>
          <w:p w14:paraId="0E3F88AB"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366ACAE2" w14:textId="77777777" w:rsidR="003B4FFD" w:rsidRPr="00A12E1C" w:rsidRDefault="003B4FFD" w:rsidP="003B4FFD">
            <w:pPr>
              <w:rPr>
                <w:rFonts w:ascii="Arial" w:hAnsi="Arial" w:cs="Arial"/>
              </w:rPr>
            </w:pPr>
            <w:r w:rsidRPr="00A12E1C">
              <w:rPr>
                <w:rFonts w:ascii="Arial" w:hAnsi="Arial" w:cs="Arial"/>
                <w:noProof/>
              </w:rPr>
              <w:t>0.16 ha</w:t>
            </w:r>
          </w:p>
        </w:tc>
        <w:tc>
          <w:tcPr>
            <w:tcW w:w="2055" w:type="pct"/>
          </w:tcPr>
          <w:p w14:paraId="39F613DF" w14:textId="4DF9C437" w:rsidR="003B4FFD" w:rsidRPr="00A12E1C" w:rsidRDefault="003B4FFD" w:rsidP="003B4FFD">
            <w:pPr>
              <w:rPr>
                <w:rFonts w:ascii="Arial" w:hAnsi="Arial" w:cs="Arial"/>
                <w:noProof/>
              </w:rPr>
            </w:pPr>
          </w:p>
        </w:tc>
      </w:tr>
      <w:tr w:rsidR="003B4FFD" w:rsidRPr="00396630" w14:paraId="2BB1C9B3" w14:textId="77777777" w:rsidTr="003427A3">
        <w:tc>
          <w:tcPr>
            <w:tcW w:w="830" w:type="pct"/>
            <w:vAlign w:val="center"/>
          </w:tcPr>
          <w:p w14:paraId="34BD56F4"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5EBDA4E2" w14:textId="77777777" w:rsidR="003B4FFD" w:rsidRPr="00A12E1C" w:rsidRDefault="003B4FFD" w:rsidP="003B4FFD">
            <w:pPr>
              <w:rPr>
                <w:rFonts w:ascii="Arial" w:hAnsi="Arial" w:cs="Arial"/>
              </w:rPr>
            </w:pPr>
            <w:r w:rsidRPr="00A12E1C">
              <w:rPr>
                <w:rFonts w:ascii="Arial" w:hAnsi="Arial" w:cs="Arial"/>
                <w:noProof/>
              </w:rPr>
              <w:t>Council</w:t>
            </w:r>
          </w:p>
        </w:tc>
        <w:tc>
          <w:tcPr>
            <w:tcW w:w="2055" w:type="pct"/>
          </w:tcPr>
          <w:p w14:paraId="2C6B4E91" w14:textId="01E94AA0" w:rsidR="003B4FFD" w:rsidRPr="00A12E1C" w:rsidRDefault="003B4FFD" w:rsidP="003B4FFD">
            <w:pPr>
              <w:rPr>
                <w:rFonts w:ascii="Arial" w:hAnsi="Arial" w:cs="Arial"/>
                <w:noProof/>
              </w:rPr>
            </w:pPr>
          </w:p>
        </w:tc>
      </w:tr>
      <w:tr w:rsidR="003B4FFD" w:rsidRPr="00396630" w14:paraId="7D3F64D7" w14:textId="77777777" w:rsidTr="003427A3">
        <w:tc>
          <w:tcPr>
            <w:tcW w:w="830" w:type="pct"/>
            <w:vAlign w:val="center"/>
          </w:tcPr>
          <w:p w14:paraId="5E939445"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5EABF667" w14:textId="77777777" w:rsidR="003B4FFD" w:rsidRPr="00A12E1C" w:rsidRDefault="003B4FFD" w:rsidP="003B4FFD">
            <w:pPr>
              <w:rPr>
                <w:rFonts w:ascii="Arial" w:hAnsi="Arial" w:cs="Arial"/>
              </w:rPr>
            </w:pPr>
            <w:r w:rsidRPr="00A12E1C">
              <w:rPr>
                <w:rFonts w:ascii="Arial" w:hAnsi="Arial" w:cs="Arial"/>
                <w:noProof/>
              </w:rPr>
              <w:t>Council assets disposal programme</w:t>
            </w:r>
          </w:p>
        </w:tc>
        <w:tc>
          <w:tcPr>
            <w:tcW w:w="2055" w:type="pct"/>
          </w:tcPr>
          <w:p w14:paraId="0618B75F" w14:textId="6DE08B07" w:rsidR="003B4FFD" w:rsidRPr="00A12E1C" w:rsidRDefault="003B4FFD" w:rsidP="003B4FFD">
            <w:pPr>
              <w:rPr>
                <w:rFonts w:ascii="Arial" w:hAnsi="Arial" w:cs="Arial"/>
                <w:noProof/>
              </w:rPr>
            </w:pPr>
          </w:p>
        </w:tc>
      </w:tr>
      <w:tr w:rsidR="003B4FFD" w:rsidRPr="00396630" w14:paraId="5BC17624" w14:textId="77777777" w:rsidTr="003427A3">
        <w:tc>
          <w:tcPr>
            <w:tcW w:w="830" w:type="pct"/>
            <w:vAlign w:val="center"/>
          </w:tcPr>
          <w:p w14:paraId="040C8831"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6FD16B7B"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501549EA" w14:textId="5A428082" w:rsidR="003B4FFD" w:rsidRPr="00A12E1C" w:rsidRDefault="003B4FFD" w:rsidP="003B4FFD">
            <w:pPr>
              <w:rPr>
                <w:rFonts w:ascii="Arial" w:hAnsi="Arial" w:cs="Arial"/>
              </w:rPr>
            </w:pPr>
          </w:p>
        </w:tc>
      </w:tr>
      <w:tr w:rsidR="003B4FFD" w:rsidRPr="00396630" w14:paraId="49A798DA" w14:textId="77777777" w:rsidTr="003427A3">
        <w:tc>
          <w:tcPr>
            <w:tcW w:w="830" w:type="pct"/>
            <w:vAlign w:val="center"/>
          </w:tcPr>
          <w:p w14:paraId="27DE1EA4"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0F4A5212" w14:textId="77777777" w:rsidR="003B4FFD" w:rsidRPr="00A12E1C" w:rsidRDefault="003B4FFD" w:rsidP="003B4FFD">
            <w:pPr>
              <w:rPr>
                <w:rFonts w:ascii="Arial" w:hAnsi="Arial" w:cs="Arial"/>
              </w:rPr>
            </w:pPr>
            <w:r w:rsidRPr="00A12E1C">
              <w:rPr>
                <w:rFonts w:ascii="Arial" w:hAnsi="Arial" w:cs="Arial"/>
              </w:rPr>
              <w:t>Public library and associated car park</w:t>
            </w:r>
          </w:p>
        </w:tc>
        <w:tc>
          <w:tcPr>
            <w:tcW w:w="2055" w:type="pct"/>
          </w:tcPr>
          <w:p w14:paraId="313B43DF" w14:textId="4448DA76" w:rsidR="003B4FFD" w:rsidRPr="00A12E1C" w:rsidRDefault="003B4FFD" w:rsidP="003B4FFD">
            <w:pPr>
              <w:rPr>
                <w:rFonts w:ascii="Arial" w:hAnsi="Arial" w:cs="Arial"/>
              </w:rPr>
            </w:pPr>
          </w:p>
        </w:tc>
      </w:tr>
      <w:tr w:rsidR="003B4FFD" w:rsidRPr="00396630" w14:paraId="00FD9AEB" w14:textId="77777777" w:rsidTr="003427A3">
        <w:tc>
          <w:tcPr>
            <w:tcW w:w="830" w:type="pct"/>
            <w:vAlign w:val="center"/>
          </w:tcPr>
          <w:p w14:paraId="3D9FD10A"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723516A" w14:textId="77777777" w:rsidR="003B4FFD" w:rsidRPr="00A12E1C" w:rsidRDefault="003B4FFD" w:rsidP="003B4FFD">
            <w:pPr>
              <w:rPr>
                <w:rFonts w:ascii="Arial" w:hAnsi="Arial" w:cs="Arial"/>
              </w:rPr>
            </w:pPr>
            <w:r w:rsidRPr="00A12E1C">
              <w:rPr>
                <w:rFonts w:ascii="Arial" w:hAnsi="Arial" w:cs="Arial"/>
                <w:strike/>
              </w:rPr>
              <w:t xml:space="preserve">0-5 years  </w:t>
            </w:r>
            <w:r w:rsidRPr="00A12E1C">
              <w:rPr>
                <w:rFonts w:ascii="Arial" w:hAnsi="Arial" w:cs="Arial"/>
                <w:u w:val="single"/>
              </w:rPr>
              <w:t>6-10 years</w:t>
            </w:r>
            <w:r w:rsidRPr="00A12E1C">
              <w:rPr>
                <w:rFonts w:ascii="Arial" w:hAnsi="Arial" w:cs="Arial"/>
              </w:rPr>
              <w:t>.</w:t>
            </w:r>
          </w:p>
        </w:tc>
        <w:tc>
          <w:tcPr>
            <w:tcW w:w="2055" w:type="pct"/>
          </w:tcPr>
          <w:p w14:paraId="60F70EBF" w14:textId="0B7C13A9" w:rsidR="003B4FFD" w:rsidRPr="00A12E1C" w:rsidRDefault="005A6E6B"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Revised timeframe for delivery </w:t>
            </w:r>
            <w:r w:rsidR="00021B6F">
              <w:rPr>
                <w:rFonts w:ascii="Arial" w:hAnsi="Arial" w:cs="Arial"/>
              </w:rPr>
              <w:t xml:space="preserve">of </w:t>
            </w:r>
            <w:r w:rsidR="00401803">
              <w:rPr>
                <w:rFonts w:ascii="Arial" w:hAnsi="Arial" w:cs="Arial"/>
              </w:rPr>
              <w:t>housing</w:t>
            </w:r>
            <w:r w:rsidR="002B1EA6">
              <w:rPr>
                <w:rFonts w:ascii="Arial" w:hAnsi="Arial" w:cs="Arial"/>
              </w:rPr>
              <w:t>,</w:t>
            </w:r>
            <w:r w:rsidR="00401803">
              <w:rPr>
                <w:rFonts w:ascii="Arial" w:hAnsi="Arial" w:cs="Arial"/>
              </w:rPr>
              <w:t xml:space="preserve"> whilst having a marginal </w:t>
            </w:r>
            <w:r w:rsidR="00851448">
              <w:rPr>
                <w:rFonts w:ascii="Arial" w:hAnsi="Arial" w:cs="Arial"/>
              </w:rPr>
              <w:t xml:space="preserve">negative effect on </w:t>
            </w:r>
            <w:r w:rsidR="003F04C4">
              <w:rPr>
                <w:rFonts w:ascii="Arial" w:hAnsi="Arial" w:cs="Arial"/>
              </w:rPr>
              <w:t>the</w:t>
            </w:r>
            <w:r w:rsidR="00010D1C">
              <w:rPr>
                <w:rFonts w:ascii="Arial" w:hAnsi="Arial" w:cs="Arial"/>
              </w:rPr>
              <w:t xml:space="preserve"> timing of</w:t>
            </w:r>
            <w:r w:rsidR="003F04C4">
              <w:rPr>
                <w:rFonts w:ascii="Arial" w:hAnsi="Arial" w:cs="Arial"/>
              </w:rPr>
              <w:t xml:space="preserve"> </w:t>
            </w:r>
            <w:r w:rsidR="00B0617E">
              <w:rPr>
                <w:rFonts w:ascii="Arial" w:hAnsi="Arial" w:cs="Arial"/>
              </w:rPr>
              <w:t>provision of housing</w:t>
            </w:r>
            <w:r w:rsidR="00010D1C">
              <w:rPr>
                <w:rFonts w:ascii="Arial" w:hAnsi="Arial" w:cs="Arial"/>
              </w:rPr>
              <w:t xml:space="preserve"> to meet identified needs</w:t>
            </w:r>
            <w:r w:rsidR="00B0617E">
              <w:rPr>
                <w:rFonts w:ascii="Arial" w:hAnsi="Arial" w:cs="Arial"/>
              </w:rPr>
              <w:t>,</w:t>
            </w:r>
            <w:r w:rsidR="00401803">
              <w:rPr>
                <w:rFonts w:ascii="Arial" w:hAnsi="Arial" w:cs="Arial"/>
              </w:rPr>
              <w:t xml:space="preserve"> </w:t>
            </w:r>
            <w:r>
              <w:rPr>
                <w:rFonts w:ascii="Arial" w:hAnsi="Arial" w:cs="Arial"/>
              </w:rPr>
              <w:t>is not considered to have a significant impact on the SA/IIA objectives.</w:t>
            </w:r>
          </w:p>
        </w:tc>
      </w:tr>
      <w:tr w:rsidR="003B4FFD" w:rsidRPr="00396630" w14:paraId="73F30CC2" w14:textId="77777777" w:rsidTr="003427A3">
        <w:tc>
          <w:tcPr>
            <w:tcW w:w="830" w:type="pct"/>
          </w:tcPr>
          <w:p w14:paraId="1C2CE192"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00D65A5D" w14:textId="77777777" w:rsidR="003B4FFD" w:rsidRPr="00A12E1C" w:rsidRDefault="003B4FFD" w:rsidP="003B4FFD">
            <w:pPr>
              <w:rPr>
                <w:rFonts w:ascii="Arial" w:hAnsi="Arial" w:cs="Arial"/>
              </w:rPr>
            </w:pPr>
            <w:r w:rsidRPr="00A12E1C">
              <w:rPr>
                <w:rFonts w:ascii="Arial" w:hAnsi="Arial" w:cs="Arial"/>
              </w:rPr>
              <w:t>Archaeological Priority Area</w:t>
            </w:r>
          </w:p>
        </w:tc>
        <w:tc>
          <w:tcPr>
            <w:tcW w:w="2055" w:type="pct"/>
          </w:tcPr>
          <w:p w14:paraId="3A5542DE" w14:textId="2A317F46" w:rsidR="003B4FFD" w:rsidRPr="00A12E1C" w:rsidRDefault="003B4FFD" w:rsidP="003B4FFD">
            <w:pPr>
              <w:rPr>
                <w:rFonts w:ascii="Arial" w:hAnsi="Arial" w:cs="Arial"/>
              </w:rPr>
            </w:pPr>
          </w:p>
        </w:tc>
      </w:tr>
      <w:tr w:rsidR="003B4FFD" w:rsidRPr="00396630" w14:paraId="39FA6F84" w14:textId="77777777" w:rsidTr="003427A3">
        <w:tc>
          <w:tcPr>
            <w:tcW w:w="830" w:type="pct"/>
          </w:tcPr>
          <w:p w14:paraId="4E3D74D3"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26B7905B" w14:textId="77777777" w:rsidR="003B4FFD" w:rsidRPr="00A12E1C" w:rsidRDefault="003B4FFD" w:rsidP="003B4FFD">
            <w:pPr>
              <w:rPr>
                <w:rFonts w:ascii="Arial" w:hAnsi="Arial" w:cs="Arial"/>
              </w:rPr>
            </w:pPr>
            <w:r w:rsidRPr="00A12E1C">
              <w:rPr>
                <w:rFonts w:ascii="Arial" w:hAnsi="Arial" w:cs="Arial"/>
              </w:rPr>
              <w:t>20/4546/FUL (approved) temporary change of use to storage/ distribution</w:t>
            </w:r>
          </w:p>
        </w:tc>
        <w:tc>
          <w:tcPr>
            <w:tcW w:w="2055" w:type="pct"/>
          </w:tcPr>
          <w:p w14:paraId="6B29B465" w14:textId="47EC5CBF" w:rsidR="003B4FFD" w:rsidRPr="00A12E1C" w:rsidRDefault="003B4FFD" w:rsidP="003B4FFD">
            <w:pPr>
              <w:rPr>
                <w:rFonts w:ascii="Arial" w:hAnsi="Arial" w:cs="Arial"/>
              </w:rPr>
            </w:pPr>
          </w:p>
        </w:tc>
      </w:tr>
      <w:tr w:rsidR="003B4FFD" w:rsidRPr="00396630" w14:paraId="24004F92" w14:textId="77777777" w:rsidTr="003427A3">
        <w:tc>
          <w:tcPr>
            <w:tcW w:w="830" w:type="pct"/>
          </w:tcPr>
          <w:p w14:paraId="5794F949"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092C59A9" w14:textId="77777777" w:rsidR="003B4FFD" w:rsidRPr="00A12E1C" w:rsidRDefault="003B4FFD" w:rsidP="003B4FFD">
            <w:pPr>
              <w:spacing w:before="60"/>
              <w:rPr>
                <w:rFonts w:ascii="Arial" w:hAnsi="Arial" w:cs="Arial"/>
              </w:rPr>
            </w:pPr>
            <w:r w:rsidRPr="00A12E1C">
              <w:rPr>
                <w:rFonts w:ascii="Arial" w:hAnsi="Arial" w:cs="Arial"/>
              </w:rPr>
              <w:t xml:space="preserve">The site has previously operated as a public library, but the facility has been relocated to share the new leisure centre building at Victoria Park. </w:t>
            </w:r>
          </w:p>
          <w:p w14:paraId="057870B4" w14:textId="77777777" w:rsidR="003B4FFD" w:rsidRPr="00A12E1C" w:rsidRDefault="003B4FFD" w:rsidP="003B4FFD">
            <w:pPr>
              <w:rPr>
                <w:rFonts w:ascii="Arial" w:hAnsi="Arial" w:cs="Arial"/>
              </w:rPr>
            </w:pPr>
            <w:r w:rsidRPr="00A12E1C">
              <w:rPr>
                <w:rFonts w:ascii="Arial" w:hAnsi="Arial" w:cs="Arial"/>
              </w:rPr>
              <w:t xml:space="preserve">The location is on a relatively busy crossroads and is within 220m of the East Barnet Village local centre. Opposite across the road are 3-storey blocks of flats with some business uses on the ground floor. </w:t>
            </w:r>
            <w:r w:rsidRPr="00A12E1C">
              <w:rPr>
                <w:rFonts w:ascii="Arial" w:hAnsi="Arial" w:cs="Arial"/>
              </w:rPr>
              <w:lastRenderedPageBreak/>
              <w:t>Low-rise residential units lie adjacent to the north and west of the site.</w:t>
            </w:r>
          </w:p>
        </w:tc>
        <w:tc>
          <w:tcPr>
            <w:tcW w:w="2055" w:type="pct"/>
          </w:tcPr>
          <w:p w14:paraId="788867BA" w14:textId="51AEEDB1" w:rsidR="003B4FFD" w:rsidRPr="00A12E1C" w:rsidRDefault="003B4FFD" w:rsidP="003B4FFD">
            <w:pPr>
              <w:spacing w:before="60"/>
              <w:rPr>
                <w:rFonts w:ascii="Arial" w:hAnsi="Arial" w:cs="Arial"/>
              </w:rPr>
            </w:pPr>
          </w:p>
        </w:tc>
      </w:tr>
      <w:tr w:rsidR="003B4FFD" w:rsidRPr="00396630" w14:paraId="19E92C2B" w14:textId="77777777" w:rsidTr="003427A3">
        <w:tc>
          <w:tcPr>
            <w:tcW w:w="830" w:type="pct"/>
          </w:tcPr>
          <w:p w14:paraId="3AF95766"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0A9AC936" w14:textId="77777777" w:rsidR="003B4FFD" w:rsidRPr="00A12E1C" w:rsidRDefault="003B4FFD" w:rsidP="003B4FFD">
            <w:pPr>
              <w:rPr>
                <w:rFonts w:ascii="Arial" w:hAnsi="Arial" w:cs="Arial"/>
              </w:rPr>
            </w:pPr>
            <w:r w:rsidRPr="00A12E1C">
              <w:rPr>
                <w:rFonts w:ascii="Arial" w:hAnsi="Arial" w:cs="Arial"/>
                <w:strike/>
                <w:color w:val="000000" w:themeColor="text1"/>
              </w:rPr>
              <w:t>GSS01, HOU01, HOU02, CDH01, CDH02, CDH03, CDH04, CHW01, CHW02, TRC01, TRC03</w:t>
            </w:r>
          </w:p>
        </w:tc>
        <w:tc>
          <w:tcPr>
            <w:tcW w:w="2055" w:type="pct"/>
          </w:tcPr>
          <w:p w14:paraId="6F25D855" w14:textId="55956A5C" w:rsidR="003B4FFD" w:rsidRPr="00791FC9" w:rsidRDefault="00FE08D8" w:rsidP="003B4FFD">
            <w:pPr>
              <w:rPr>
                <w:rFonts w:ascii="Arial" w:hAnsi="Arial" w:cs="Arial"/>
                <w:color w:val="000000" w:themeColor="text1"/>
              </w:rPr>
            </w:pPr>
            <w:r w:rsidRPr="00FE08D8">
              <w:rPr>
                <w:rFonts w:ascii="Arial" w:hAnsi="Arial" w:cs="Arial"/>
                <w:color w:val="000000" w:themeColor="text1"/>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5EFA6B94" w14:textId="77777777" w:rsidTr="003427A3">
        <w:tc>
          <w:tcPr>
            <w:tcW w:w="830" w:type="pct"/>
          </w:tcPr>
          <w:p w14:paraId="215027B1"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B0F8260" w14:textId="77777777" w:rsidR="003B4FFD" w:rsidRPr="00A12E1C" w:rsidRDefault="003B4FFD" w:rsidP="003B4FFD">
            <w:pPr>
              <w:autoSpaceDE w:val="0"/>
              <w:autoSpaceDN w:val="0"/>
              <w:adjustRightInd w:val="0"/>
              <w:rPr>
                <w:rFonts w:ascii="Arial" w:hAnsi="Arial" w:cs="Arial"/>
                <w:strike/>
                <w:color w:val="000000"/>
              </w:rPr>
            </w:pPr>
            <w:r w:rsidRPr="00A12E1C">
              <w:rPr>
                <w:rFonts w:ascii="Arial" w:hAnsi="Arial" w:cs="Arial"/>
                <w:strike/>
                <w:color w:val="000000" w:themeColor="text1"/>
              </w:rPr>
              <w:t xml:space="preserve">50% residential floorspace with 50% </w:t>
            </w:r>
            <w:r w:rsidRPr="00A12E1C">
              <w:rPr>
                <w:rFonts w:ascii="Arial" w:hAnsi="Arial" w:cs="Arial"/>
                <w:strike/>
                <w:color w:val="000000"/>
              </w:rPr>
              <w:t>community uses floorspace</w:t>
            </w:r>
          </w:p>
          <w:p w14:paraId="3D0964E2" w14:textId="77777777" w:rsidR="003B4FFD" w:rsidRPr="00A12E1C" w:rsidRDefault="003B4FFD" w:rsidP="003B4FFD">
            <w:pPr>
              <w:rPr>
                <w:rFonts w:ascii="Arial" w:hAnsi="Arial" w:cs="Arial"/>
              </w:rPr>
            </w:pPr>
            <w:r w:rsidRPr="00A12E1C">
              <w:rPr>
                <w:rFonts w:ascii="Arial" w:hAnsi="Arial" w:cs="Arial"/>
                <w:color w:val="000000"/>
                <w:u w:val="single"/>
              </w:rPr>
              <w:t>Development for residential / community uses.</w:t>
            </w:r>
          </w:p>
        </w:tc>
        <w:tc>
          <w:tcPr>
            <w:tcW w:w="2055" w:type="pct"/>
          </w:tcPr>
          <w:p w14:paraId="2C6FFAEF" w14:textId="11E75CEE" w:rsidR="003B4FFD" w:rsidRPr="00791FC9" w:rsidRDefault="008D60BF" w:rsidP="003B4FFD">
            <w:pPr>
              <w:autoSpaceDE w:val="0"/>
              <w:autoSpaceDN w:val="0"/>
              <w:adjustRightInd w:val="0"/>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396630" w14:paraId="65FCAB5B" w14:textId="77777777" w:rsidTr="003427A3">
        <w:tc>
          <w:tcPr>
            <w:tcW w:w="830" w:type="pct"/>
          </w:tcPr>
          <w:p w14:paraId="47FDF4EA"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74A9A147" w14:textId="0782A019" w:rsidR="003B4FFD" w:rsidRPr="00A12E1C" w:rsidRDefault="003B4FFD" w:rsidP="003B4FFD">
            <w:pPr>
              <w:rPr>
                <w:rFonts w:ascii="Arial" w:hAnsi="Arial" w:cs="Arial"/>
              </w:rPr>
            </w:pPr>
            <w:r w:rsidRPr="00A12E1C">
              <w:rPr>
                <w:rFonts w:ascii="Arial" w:hAnsi="Arial" w:cs="Arial"/>
              </w:rPr>
              <w:t xml:space="preserve">12 </w:t>
            </w:r>
            <w:r w:rsidRPr="006F6B91">
              <w:rPr>
                <w:rFonts w:ascii="Arial" w:hAnsi="Arial" w:cs="Arial"/>
                <w:u w:val="single"/>
              </w:rPr>
              <w:t>dwellings.</w:t>
            </w:r>
          </w:p>
        </w:tc>
        <w:tc>
          <w:tcPr>
            <w:tcW w:w="2055" w:type="pct"/>
          </w:tcPr>
          <w:p w14:paraId="2A9D0CB1" w14:textId="45C93EEB" w:rsidR="003B4FFD" w:rsidRPr="00A12E1C" w:rsidRDefault="00BB7A0F" w:rsidP="003B4FFD">
            <w:pPr>
              <w:rPr>
                <w:rFonts w:ascii="Arial" w:hAnsi="Arial" w:cs="Arial"/>
              </w:rPr>
            </w:pPr>
            <w:r w:rsidRPr="00BB7A0F">
              <w:rPr>
                <w:rFonts w:ascii="Arial" w:hAnsi="Arial" w:cs="Arial"/>
              </w:rPr>
              <w:t xml:space="preserve">This change is just a clarification. It does not have an </w:t>
            </w:r>
            <w:r w:rsidR="00DF12AE">
              <w:rPr>
                <w:rFonts w:ascii="Arial" w:hAnsi="Arial" w:cs="Arial"/>
              </w:rPr>
              <w:t>impact</w:t>
            </w:r>
            <w:r w:rsidRPr="00BB7A0F">
              <w:rPr>
                <w:rFonts w:ascii="Arial" w:hAnsi="Arial" w:cs="Arial"/>
              </w:rPr>
              <w:t xml:space="preserve"> on the SA/IIA objective</w:t>
            </w:r>
            <w:r w:rsidR="00400D79">
              <w:rPr>
                <w:rFonts w:ascii="Arial" w:hAnsi="Arial" w:cs="Arial"/>
              </w:rPr>
              <w:t>s</w:t>
            </w:r>
            <w:r w:rsidRPr="00BB7A0F">
              <w:rPr>
                <w:rFonts w:ascii="Arial" w:hAnsi="Arial" w:cs="Arial"/>
              </w:rPr>
              <w:t>.</w:t>
            </w:r>
          </w:p>
        </w:tc>
      </w:tr>
      <w:tr w:rsidR="003B4FFD" w:rsidRPr="00396630" w14:paraId="3D1FF16F" w14:textId="77777777" w:rsidTr="003427A3">
        <w:tc>
          <w:tcPr>
            <w:tcW w:w="830" w:type="pct"/>
          </w:tcPr>
          <w:p w14:paraId="29469FB8"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156A31A2" w14:textId="77777777" w:rsidR="003B4FFD" w:rsidRPr="00A12E1C" w:rsidRDefault="003B4FFD" w:rsidP="003B4FFD">
            <w:pPr>
              <w:rPr>
                <w:rFonts w:ascii="Arial" w:hAnsi="Arial" w:cs="Arial"/>
              </w:rPr>
            </w:pPr>
            <w:r w:rsidRPr="00A12E1C">
              <w:rPr>
                <w:rFonts w:ascii="Arial" w:hAnsi="Arial" w:cs="Arial"/>
              </w:rPr>
              <w:t>The public library has relocated so the building is no longer required for this use. The site is located within a residential area and is close to East Barnet local town centre facilities and bus routes.</w:t>
            </w:r>
          </w:p>
        </w:tc>
        <w:tc>
          <w:tcPr>
            <w:tcW w:w="2055" w:type="pct"/>
          </w:tcPr>
          <w:p w14:paraId="25FEDAE3" w14:textId="4F96D9D2" w:rsidR="003B4FFD" w:rsidRPr="00A12E1C" w:rsidRDefault="003B4FFD" w:rsidP="003B4FFD">
            <w:pPr>
              <w:rPr>
                <w:rFonts w:ascii="Arial" w:hAnsi="Arial" w:cs="Arial"/>
              </w:rPr>
            </w:pPr>
          </w:p>
        </w:tc>
      </w:tr>
      <w:tr w:rsidR="003B4FFD" w:rsidRPr="00396630" w14:paraId="549300C6" w14:textId="77777777" w:rsidTr="003427A3">
        <w:tc>
          <w:tcPr>
            <w:tcW w:w="830" w:type="pct"/>
          </w:tcPr>
          <w:p w14:paraId="0D7E074B"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36EA852A"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 site must be assessed for the potential need to retain a community use</w:t>
            </w:r>
            <w:r w:rsidRPr="00A12E1C">
              <w:rPr>
                <w:rFonts w:ascii="Arial" w:hAnsi="Arial" w:cs="Arial"/>
                <w:color w:val="000000" w:themeColor="text1"/>
                <w:u w:val="single"/>
              </w:rPr>
              <w:t xml:space="preserve"> as part of the development</w:t>
            </w:r>
            <w:r w:rsidRPr="00A12E1C">
              <w:rPr>
                <w:rFonts w:ascii="Arial" w:hAnsi="Arial" w:cs="Arial"/>
                <w:color w:val="000000" w:themeColor="text1"/>
              </w:rPr>
              <w:t>.</w:t>
            </w:r>
          </w:p>
          <w:p w14:paraId="5E036995" w14:textId="77777777" w:rsidR="003B4FFD" w:rsidRPr="00A12E1C" w:rsidRDefault="003B4FFD" w:rsidP="003B4FFD">
            <w:pPr>
              <w:rPr>
                <w:rFonts w:ascii="Arial" w:eastAsia="Times New Roman" w:hAnsi="Arial" w:cs="Arial"/>
                <w:color w:val="000000" w:themeColor="text1"/>
                <w:u w:val="single"/>
                <w:lang w:eastAsia="en-GB"/>
              </w:rPr>
            </w:pPr>
            <w:r w:rsidRPr="00A12E1C">
              <w:rPr>
                <w:rFonts w:ascii="Arial" w:eastAsia="Times New Roman" w:hAnsi="Arial" w:cs="Arial"/>
                <w:color w:val="000000"/>
                <w:lang w:eastAsia="en-GB"/>
              </w:rPr>
              <w:t>The site contains mature trees which should be retained.</w:t>
            </w:r>
            <w:r w:rsidRPr="00A12E1C">
              <w:rPr>
                <w:rFonts w:ascii="Arial" w:eastAsia="Times New Roman" w:hAnsi="Arial" w:cs="Arial"/>
                <w:color w:val="000000"/>
                <w:u w:val="single"/>
                <w:lang w:eastAsia="en-GB"/>
              </w:rPr>
              <w:t xml:space="preserve"> Any development of the land must seek to retain important wildlife habitats and trees that are present </w:t>
            </w:r>
            <w:r w:rsidRPr="00A12E1C">
              <w:rPr>
                <w:rFonts w:ascii="Arial" w:hAnsi="Arial" w:cs="Arial"/>
                <w:color w:val="000000" w:themeColor="text1"/>
                <w:u w:val="single"/>
              </w:rPr>
              <w:t xml:space="preserve">to protect existing site ecology. </w:t>
            </w:r>
            <w:r w:rsidRPr="00A12E1C">
              <w:rPr>
                <w:rFonts w:ascii="Arial" w:eastAsia="Times New Roman" w:hAnsi="Arial" w:cs="Arial"/>
                <w:color w:val="000000" w:themeColor="text1"/>
                <w:u w:val="single"/>
                <w:lang w:eastAsia="en-GB"/>
              </w:rPr>
              <w:t xml:space="preserve"> </w:t>
            </w:r>
            <w:r w:rsidRPr="00A12E1C">
              <w:rPr>
                <w:rFonts w:ascii="Arial" w:hAnsi="Arial" w:cs="Arial"/>
                <w:color w:val="000000" w:themeColor="text1"/>
                <w:u w:val="single"/>
              </w:rPr>
              <w:t xml:space="preserve">Proposals must make the fullest contributions to enhancing and/or creating biodiversity in accordance with Policies CDH07 and ECC06 of the Local Plan. </w:t>
            </w:r>
          </w:p>
          <w:p w14:paraId="43F6645A" w14:textId="77777777" w:rsidR="003B4FFD" w:rsidRPr="00A12E1C" w:rsidRDefault="003B4FFD" w:rsidP="003B4FFD">
            <w:pPr>
              <w:spacing w:before="100" w:after="100"/>
              <w:rPr>
                <w:rFonts w:ascii="Arial" w:eastAsia="Times New Roman" w:hAnsi="Arial" w:cs="Arial"/>
                <w:color w:val="000000"/>
                <w:lang w:eastAsia="en-GB"/>
              </w:rPr>
            </w:pPr>
            <w:r w:rsidRPr="00A12E1C">
              <w:rPr>
                <w:rFonts w:ascii="Arial" w:eastAsia="Times New Roman" w:hAnsi="Arial" w:cs="Arial"/>
                <w:color w:val="000000"/>
                <w:u w:val="single"/>
                <w:lang w:eastAsia="en-GB"/>
              </w:rPr>
              <w:t>The design of any proposal must be mindful of the</w:t>
            </w:r>
            <w:r w:rsidRPr="00A12E1C">
              <w:rPr>
                <w:rFonts w:ascii="Arial" w:eastAsia="Times New Roman" w:hAnsi="Arial" w:cs="Arial"/>
                <w:color w:val="000000"/>
                <w:lang w:eastAsia="en-GB"/>
              </w:rPr>
              <w:t xml:space="preserve"> </w:t>
            </w:r>
            <w:r w:rsidRPr="00A12E1C">
              <w:rPr>
                <w:rFonts w:ascii="Arial" w:eastAsia="Times New Roman" w:hAnsi="Arial" w:cs="Arial"/>
                <w:strike/>
                <w:color w:val="000000"/>
                <w:lang w:eastAsia="en-GB"/>
              </w:rPr>
              <w:t>Combined with a</w:t>
            </w:r>
            <w:r w:rsidRPr="00A12E1C">
              <w:rPr>
                <w:rFonts w:ascii="Arial" w:eastAsia="Times New Roman" w:hAnsi="Arial" w:cs="Arial"/>
                <w:color w:val="000000"/>
                <w:lang w:eastAsia="en-GB"/>
              </w:rPr>
              <w:t xml:space="preserve"> significant slope across the site and the adjacent low-rise residential units</w:t>
            </w:r>
            <w:r w:rsidRPr="00A12E1C">
              <w:rPr>
                <w:rFonts w:ascii="Arial" w:eastAsia="Times New Roman" w:hAnsi="Arial" w:cs="Arial"/>
                <w:strike/>
                <w:color w:val="000000"/>
                <w:lang w:eastAsia="en-GB"/>
              </w:rPr>
              <w:t>, the design must be mindful of these restrictions</w:t>
            </w:r>
            <w:r w:rsidRPr="00A12E1C">
              <w:rPr>
                <w:rFonts w:ascii="Arial" w:eastAsia="Times New Roman" w:hAnsi="Arial" w:cs="Arial"/>
                <w:color w:val="000000"/>
                <w:lang w:eastAsia="en-GB"/>
              </w:rPr>
              <w:t xml:space="preserve"> and may require differing heights.</w:t>
            </w:r>
          </w:p>
          <w:p w14:paraId="5E74A7C3" w14:textId="77777777" w:rsidR="003B4FFD" w:rsidRPr="00A12E1C" w:rsidRDefault="003B4FFD" w:rsidP="003B4FFD">
            <w:pPr>
              <w:spacing w:before="100" w:after="100"/>
              <w:rPr>
                <w:rFonts w:ascii="Arial" w:eastAsia="Times New Roman" w:hAnsi="Arial" w:cs="Arial"/>
                <w:color w:val="000000"/>
                <w:lang w:eastAsia="en-GB"/>
              </w:rPr>
            </w:pPr>
            <w:r w:rsidRPr="00A12E1C">
              <w:rPr>
                <w:rFonts w:ascii="Arial" w:eastAsia="Times New Roman" w:hAnsi="Arial" w:cs="Arial"/>
                <w:color w:val="000000"/>
                <w:lang w:eastAsia="en-GB"/>
              </w:rPr>
              <w:t>The site should be subject to an archaeological assessment.</w:t>
            </w:r>
          </w:p>
          <w:p w14:paraId="3C54C03A" w14:textId="77777777" w:rsidR="003B4FFD" w:rsidRPr="00A12E1C" w:rsidRDefault="003B4FFD" w:rsidP="003B4FFD">
            <w:pPr>
              <w:rPr>
                <w:rFonts w:ascii="Arial" w:hAnsi="Arial" w:cs="Arial"/>
              </w:rPr>
            </w:pPr>
            <w:r w:rsidRPr="00A12E1C">
              <w:rPr>
                <w:rFonts w:ascii="Arial" w:hAnsi="Arial" w:cs="Arial"/>
                <w:color w:val="000000" w:themeColor="text1"/>
              </w:rPr>
              <w:lastRenderedPageBreak/>
              <w:t>East Barnet Village provides a range of local amenities and the site is connected to the wider area through several bus routes.</w:t>
            </w:r>
          </w:p>
        </w:tc>
        <w:tc>
          <w:tcPr>
            <w:tcW w:w="2055" w:type="pct"/>
          </w:tcPr>
          <w:p w14:paraId="768DA7F5" w14:textId="2A652F86" w:rsidR="00F32993" w:rsidRDefault="00F32993" w:rsidP="00F32993">
            <w:pPr>
              <w:spacing w:before="100" w:after="100"/>
              <w:rPr>
                <w:rFonts w:ascii="Arial" w:hAnsi="Arial" w:cs="Arial"/>
              </w:rPr>
            </w:pPr>
            <w:r>
              <w:rPr>
                <w:rFonts w:ascii="Arial" w:hAnsi="Arial" w:cs="Arial"/>
                <w:color w:val="000000"/>
              </w:rPr>
              <w:lastRenderedPageBreak/>
              <w:t xml:space="preserve">These revisions in the MM are likely to impact positively in terms of </w:t>
            </w:r>
            <w:r w:rsidR="00493403">
              <w:rPr>
                <w:rFonts w:ascii="Arial" w:hAnsi="Arial" w:cs="Arial"/>
                <w:color w:val="000000"/>
              </w:rPr>
              <w:t>SA/</w:t>
            </w:r>
            <w:r>
              <w:rPr>
                <w:rFonts w:ascii="Arial" w:hAnsi="Arial" w:cs="Arial"/>
                <w:color w:val="000000"/>
              </w:rPr>
              <w:t xml:space="preserve">IIA objectives </w:t>
            </w:r>
            <w:r>
              <w:rPr>
                <w:rFonts w:ascii="Arial" w:hAnsi="Arial" w:cs="Arial"/>
              </w:rPr>
              <w:t xml:space="preserve">to: </w:t>
            </w:r>
          </w:p>
          <w:p w14:paraId="1E7E2C43" w14:textId="7A3D514E" w:rsidR="00F32993" w:rsidRPr="00803CC7" w:rsidRDefault="00F32993" w:rsidP="00D7573A">
            <w:pPr>
              <w:pStyle w:val="ListParagraph"/>
              <w:numPr>
                <w:ilvl w:val="0"/>
                <w:numId w:val="62"/>
              </w:numPr>
              <w:spacing w:before="100" w:after="100"/>
              <w:rPr>
                <w:rFonts w:ascii="Arial" w:hAnsi="Arial" w:cs="Arial"/>
              </w:rPr>
            </w:pPr>
            <w:r>
              <w:rPr>
                <w:rFonts w:ascii="Arial" w:hAnsi="Arial" w:cs="Arial"/>
                <w:color w:val="000000"/>
              </w:rPr>
              <w:t>promote a high quality built environment</w:t>
            </w:r>
            <w:r w:rsidR="00560F99">
              <w:rPr>
                <w:rFonts w:ascii="Arial" w:hAnsi="Arial" w:cs="Arial"/>
                <w:color w:val="000000"/>
              </w:rPr>
              <w:t xml:space="preserve"> (14)</w:t>
            </w:r>
            <w:r w:rsidR="0045412C">
              <w:rPr>
                <w:rFonts w:ascii="Arial" w:hAnsi="Arial" w:cs="Arial"/>
                <w:color w:val="000000"/>
              </w:rPr>
              <w:t>;</w:t>
            </w:r>
          </w:p>
          <w:p w14:paraId="6974DA42" w14:textId="60BAED56" w:rsidR="00F32993" w:rsidRPr="00803CC7" w:rsidRDefault="00F32993" w:rsidP="00D7573A">
            <w:pPr>
              <w:pStyle w:val="ListParagraph"/>
              <w:numPr>
                <w:ilvl w:val="0"/>
                <w:numId w:val="62"/>
              </w:numPr>
              <w:spacing w:before="100" w:after="100"/>
              <w:rPr>
                <w:rFonts w:ascii="Arial" w:hAnsi="Arial" w:cs="Arial"/>
              </w:rPr>
            </w:pPr>
            <w:r w:rsidRPr="00803CC7">
              <w:rPr>
                <w:rFonts w:ascii="Arial" w:hAnsi="Arial" w:cs="Arial"/>
              </w:rPr>
              <w:t>create protect and enhance suitable wildlife habitats and protect species and diversity</w:t>
            </w:r>
            <w:r w:rsidR="00560F99">
              <w:rPr>
                <w:rFonts w:ascii="Arial" w:hAnsi="Arial" w:cs="Arial"/>
              </w:rPr>
              <w:t xml:space="preserve"> (10)</w:t>
            </w:r>
            <w:r w:rsidRPr="00803CC7">
              <w:rPr>
                <w:rFonts w:ascii="Arial" w:hAnsi="Arial" w:cs="Arial"/>
              </w:rPr>
              <w:t xml:space="preserve">; </w:t>
            </w:r>
            <w:r w:rsidR="002D6024">
              <w:rPr>
                <w:rFonts w:ascii="Arial" w:hAnsi="Arial" w:cs="Arial"/>
              </w:rPr>
              <w:t xml:space="preserve">and </w:t>
            </w:r>
          </w:p>
          <w:p w14:paraId="1E5E56C9" w14:textId="43F8BE62" w:rsidR="002D6024" w:rsidRPr="002D6024" w:rsidRDefault="00F32993" w:rsidP="00D7573A">
            <w:pPr>
              <w:pStyle w:val="ListParagraph"/>
              <w:numPr>
                <w:ilvl w:val="0"/>
                <w:numId w:val="62"/>
              </w:numPr>
              <w:spacing w:before="100" w:after="100"/>
              <w:rPr>
                <w:rFonts w:ascii="Arial" w:hAnsi="Arial" w:cs="Arial"/>
                <w:color w:val="000000" w:themeColor="text1"/>
              </w:rPr>
            </w:pPr>
            <w:r w:rsidRPr="00D47355">
              <w:rPr>
                <w:rFonts w:ascii="Arial" w:hAnsi="Arial" w:cs="Arial"/>
              </w:rPr>
              <w:t>promote liveable neighbourhoods which support good quality accessible services</w:t>
            </w:r>
            <w:r w:rsidR="00560F99">
              <w:rPr>
                <w:rFonts w:ascii="Arial" w:hAnsi="Arial" w:cs="Arial"/>
              </w:rPr>
              <w:t xml:space="preserve"> (4)</w:t>
            </w:r>
            <w:r w:rsidR="002D6024">
              <w:rPr>
                <w:rFonts w:ascii="Arial" w:hAnsi="Arial" w:cs="Arial"/>
              </w:rPr>
              <w:t xml:space="preserve">. </w:t>
            </w:r>
          </w:p>
          <w:p w14:paraId="1A5F497D" w14:textId="60982DA1" w:rsidR="00F32993" w:rsidRPr="002D6024" w:rsidRDefault="00F32993" w:rsidP="002D6024">
            <w:pPr>
              <w:spacing w:before="100" w:after="100"/>
              <w:rPr>
                <w:rFonts w:ascii="Arial" w:hAnsi="Arial" w:cs="Arial"/>
                <w:color w:val="000000" w:themeColor="text1"/>
              </w:rPr>
            </w:pPr>
            <w:r w:rsidRPr="002D6024">
              <w:rPr>
                <w:rFonts w:ascii="Arial" w:hAnsi="Arial" w:cs="Arial"/>
              </w:rPr>
              <w:t xml:space="preserve">For the remainder of the </w:t>
            </w:r>
            <w:r w:rsidR="00493403">
              <w:rPr>
                <w:rFonts w:ascii="Arial" w:hAnsi="Arial" w:cs="Arial"/>
              </w:rPr>
              <w:t>SA/</w:t>
            </w:r>
            <w:r w:rsidRPr="002D6024">
              <w:rPr>
                <w:rFonts w:ascii="Arial" w:hAnsi="Arial" w:cs="Arial"/>
              </w:rPr>
              <w:t xml:space="preserve">IIA objectives the MM is not considered to have any </w:t>
            </w:r>
            <w:r w:rsidR="00484368">
              <w:rPr>
                <w:rFonts w:ascii="Arial" w:hAnsi="Arial" w:cs="Arial"/>
              </w:rPr>
              <w:t xml:space="preserve">significant </w:t>
            </w:r>
            <w:r w:rsidRPr="002D6024">
              <w:rPr>
                <w:rFonts w:ascii="Arial" w:hAnsi="Arial" w:cs="Arial"/>
              </w:rPr>
              <w:t>effect on the achievement of the objective and therefore the</w:t>
            </w:r>
            <w:r w:rsidR="00D669C2">
              <w:rPr>
                <w:rFonts w:ascii="Arial" w:hAnsi="Arial" w:cs="Arial"/>
              </w:rPr>
              <w:t xml:space="preserve"> impact</w:t>
            </w:r>
            <w:r w:rsidRPr="002D6024">
              <w:rPr>
                <w:rFonts w:ascii="Arial" w:hAnsi="Arial" w:cs="Arial"/>
              </w:rPr>
              <w:t xml:space="preserve"> is neutral.</w:t>
            </w:r>
          </w:p>
        </w:tc>
      </w:tr>
      <w:tr w:rsidR="003B4FFD" w:rsidRPr="00396630" w14:paraId="765E737C" w14:textId="77777777" w:rsidTr="003427A3">
        <w:tc>
          <w:tcPr>
            <w:tcW w:w="830" w:type="pct"/>
          </w:tcPr>
          <w:p w14:paraId="3046EE3C" w14:textId="55916641" w:rsidR="00F17370" w:rsidRPr="00A12E1C" w:rsidRDefault="00F17370" w:rsidP="003B4FFD">
            <w:pPr>
              <w:rPr>
                <w:rFonts w:ascii="Arial" w:hAnsi="Arial" w:cs="Arial"/>
                <w:b/>
                <w:bCs/>
              </w:rPr>
            </w:pPr>
            <w:r w:rsidRPr="00A12E1C">
              <w:rPr>
                <w:rFonts w:ascii="Arial" w:hAnsi="Arial" w:cs="Arial"/>
                <w:b/>
                <w:bCs/>
              </w:rPr>
              <w:t>MM</w:t>
            </w:r>
            <w:r w:rsidR="00D17686">
              <w:rPr>
                <w:rFonts w:ascii="Arial" w:hAnsi="Arial" w:cs="Arial"/>
                <w:b/>
                <w:bCs/>
              </w:rPr>
              <w:t>100</w:t>
            </w:r>
          </w:p>
          <w:p w14:paraId="269186E5" w14:textId="39168707" w:rsidR="003B4FFD" w:rsidRPr="00A12E1C" w:rsidRDefault="003B4FFD" w:rsidP="003B4FFD">
            <w:pPr>
              <w:rPr>
                <w:rFonts w:ascii="Arial" w:hAnsi="Arial" w:cs="Arial"/>
                <w:b/>
                <w:bCs/>
              </w:rPr>
            </w:pPr>
            <w:r w:rsidRPr="00A12E1C">
              <w:rPr>
                <w:rFonts w:ascii="Arial" w:hAnsi="Arial" w:cs="Arial"/>
                <w:b/>
                <w:bCs/>
              </w:rPr>
              <w:t>Site No. 19</w:t>
            </w:r>
          </w:p>
        </w:tc>
        <w:tc>
          <w:tcPr>
            <w:tcW w:w="2115" w:type="pct"/>
          </w:tcPr>
          <w:p w14:paraId="37F0C64D" w14:textId="77777777" w:rsidR="003B4FFD" w:rsidRPr="00A12E1C" w:rsidRDefault="003B4FFD" w:rsidP="003B4FFD">
            <w:pPr>
              <w:rPr>
                <w:rFonts w:ascii="Arial" w:hAnsi="Arial" w:cs="Arial"/>
                <w:b/>
                <w:bCs/>
              </w:rPr>
            </w:pPr>
            <w:r w:rsidRPr="00A12E1C">
              <w:rPr>
                <w:rFonts w:ascii="Arial" w:hAnsi="Arial" w:cs="Arial"/>
                <w:b/>
                <w:bCs/>
              </w:rPr>
              <w:t>East Barnet Shooting Club (New Barnet Town Centre)</w:t>
            </w:r>
          </w:p>
        </w:tc>
        <w:tc>
          <w:tcPr>
            <w:tcW w:w="2055" w:type="pct"/>
          </w:tcPr>
          <w:p w14:paraId="2AF439E9" w14:textId="6A5417F5" w:rsidR="003B4FFD" w:rsidRPr="00AD705E" w:rsidRDefault="003B4FFD" w:rsidP="003B4FFD">
            <w:pPr>
              <w:rPr>
                <w:rFonts w:ascii="Arial" w:hAnsi="Arial" w:cs="Arial"/>
                <w:b/>
                <w:bCs/>
              </w:rPr>
            </w:pPr>
            <w:r w:rsidRPr="00AD705E">
              <w:rPr>
                <w:rFonts w:ascii="Arial" w:hAnsi="Arial" w:cs="Arial"/>
                <w:b/>
                <w:bCs/>
              </w:rPr>
              <w:t xml:space="preserve">No </w:t>
            </w:r>
            <w:r w:rsidR="00484368">
              <w:rPr>
                <w:rFonts w:ascii="Arial" w:hAnsi="Arial" w:cs="Arial"/>
                <w:b/>
                <w:bCs/>
              </w:rPr>
              <w:t>signi</w:t>
            </w:r>
            <w:r w:rsidR="00901CAE">
              <w:rPr>
                <w:rFonts w:ascii="Arial" w:hAnsi="Arial" w:cs="Arial"/>
                <w:b/>
                <w:bCs/>
              </w:rPr>
              <w:t>fi</w:t>
            </w:r>
            <w:r w:rsidR="00484368">
              <w:rPr>
                <w:rFonts w:ascii="Arial" w:hAnsi="Arial" w:cs="Arial"/>
                <w:b/>
                <w:bCs/>
              </w:rPr>
              <w:t xml:space="preserve">cant </w:t>
            </w:r>
            <w:r w:rsidRPr="00AD705E">
              <w:rPr>
                <w:rFonts w:ascii="Arial" w:hAnsi="Arial" w:cs="Arial"/>
                <w:b/>
                <w:bCs/>
              </w:rPr>
              <w:t>impact on the sustainability appraisal</w:t>
            </w:r>
            <w:r w:rsidR="00484368">
              <w:rPr>
                <w:rFonts w:ascii="Arial" w:hAnsi="Arial" w:cs="Arial"/>
                <w:b/>
                <w:bCs/>
              </w:rPr>
              <w:t>.</w:t>
            </w:r>
          </w:p>
        </w:tc>
      </w:tr>
      <w:tr w:rsidR="003B4FFD" w:rsidRPr="00396630" w14:paraId="1E1FE732" w14:textId="77777777" w:rsidTr="003427A3">
        <w:tc>
          <w:tcPr>
            <w:tcW w:w="830" w:type="pct"/>
          </w:tcPr>
          <w:p w14:paraId="20816611"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1F356422" w14:textId="77777777" w:rsidR="003B4FFD" w:rsidRPr="00A12E1C" w:rsidRDefault="003B4FFD" w:rsidP="003B4FFD">
            <w:pPr>
              <w:rPr>
                <w:rFonts w:ascii="Arial" w:hAnsi="Arial" w:cs="Arial"/>
                <w:b/>
                <w:bCs/>
              </w:rPr>
            </w:pPr>
            <w:r w:rsidRPr="00A12E1C">
              <w:rPr>
                <w:rFonts w:ascii="Arial" w:hAnsi="Arial" w:cs="Arial"/>
                <w:b/>
                <w:bCs/>
              </w:rPr>
              <w:t>Victoria Rd New Barnet EN4 9SH</w:t>
            </w:r>
          </w:p>
        </w:tc>
        <w:tc>
          <w:tcPr>
            <w:tcW w:w="2055" w:type="pct"/>
          </w:tcPr>
          <w:p w14:paraId="5E4F2A8A" w14:textId="3C3CB0F4" w:rsidR="003B4FFD" w:rsidRPr="00A12E1C" w:rsidRDefault="003B4FFD" w:rsidP="003B4FFD">
            <w:pPr>
              <w:rPr>
                <w:rFonts w:ascii="Arial" w:hAnsi="Arial" w:cs="Arial"/>
              </w:rPr>
            </w:pPr>
          </w:p>
        </w:tc>
      </w:tr>
      <w:tr w:rsidR="003B4FFD" w:rsidRPr="00396630" w14:paraId="2F337BE5" w14:textId="77777777" w:rsidTr="003427A3">
        <w:tc>
          <w:tcPr>
            <w:tcW w:w="830" w:type="pct"/>
            <w:vAlign w:val="center"/>
          </w:tcPr>
          <w:p w14:paraId="48F534B1"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01F347BE" w14:textId="77777777" w:rsidR="003B4FFD" w:rsidRPr="00A12E1C" w:rsidRDefault="003B4FFD" w:rsidP="003B4FFD">
            <w:pPr>
              <w:rPr>
                <w:rFonts w:ascii="Arial" w:hAnsi="Arial" w:cs="Arial"/>
              </w:rPr>
            </w:pPr>
            <w:r w:rsidRPr="00A12E1C">
              <w:rPr>
                <w:rFonts w:ascii="Arial" w:hAnsi="Arial" w:cs="Arial"/>
                <w:noProof/>
              </w:rPr>
              <w:t>East Barnet</w:t>
            </w:r>
          </w:p>
        </w:tc>
        <w:tc>
          <w:tcPr>
            <w:tcW w:w="2055" w:type="pct"/>
          </w:tcPr>
          <w:p w14:paraId="6D13E48A" w14:textId="7F5D5B4D" w:rsidR="003B4FFD" w:rsidRPr="00A12E1C" w:rsidRDefault="003B4FFD" w:rsidP="003B4FFD">
            <w:pPr>
              <w:rPr>
                <w:rFonts w:ascii="Arial" w:hAnsi="Arial" w:cs="Arial"/>
                <w:noProof/>
              </w:rPr>
            </w:pPr>
          </w:p>
        </w:tc>
      </w:tr>
      <w:tr w:rsidR="003B4FFD" w:rsidRPr="00396630" w14:paraId="230E256D" w14:textId="77777777" w:rsidTr="003427A3">
        <w:tc>
          <w:tcPr>
            <w:tcW w:w="830" w:type="pct"/>
            <w:vAlign w:val="center"/>
          </w:tcPr>
          <w:p w14:paraId="6524D109"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50744619"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17B20247" w14:textId="3B84A7F0" w:rsidR="003B4FFD" w:rsidRPr="00A12E1C" w:rsidRDefault="003B4FFD" w:rsidP="003B4FFD">
            <w:pPr>
              <w:rPr>
                <w:rFonts w:ascii="Arial" w:hAnsi="Arial" w:cs="Arial"/>
                <w:noProof/>
              </w:rPr>
            </w:pPr>
          </w:p>
        </w:tc>
      </w:tr>
      <w:tr w:rsidR="003B4FFD" w:rsidRPr="00396630" w14:paraId="21EB3909" w14:textId="77777777" w:rsidTr="003427A3">
        <w:tc>
          <w:tcPr>
            <w:tcW w:w="830" w:type="pct"/>
            <w:vAlign w:val="center"/>
          </w:tcPr>
          <w:p w14:paraId="70BE92F2"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5A1851A3"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7200C0A4" w14:textId="6B2B6B8A" w:rsidR="003B4FFD" w:rsidRPr="00A12E1C" w:rsidRDefault="003B4FFD" w:rsidP="003B4FFD">
            <w:pPr>
              <w:rPr>
                <w:rFonts w:ascii="Arial" w:hAnsi="Arial" w:cs="Arial"/>
                <w:noProof/>
              </w:rPr>
            </w:pPr>
          </w:p>
        </w:tc>
      </w:tr>
      <w:tr w:rsidR="003B4FFD" w:rsidRPr="00396630" w14:paraId="657576A7" w14:textId="77777777" w:rsidTr="003427A3">
        <w:tc>
          <w:tcPr>
            <w:tcW w:w="830" w:type="pct"/>
            <w:vAlign w:val="center"/>
          </w:tcPr>
          <w:p w14:paraId="57F7BFA5"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68011AE" w14:textId="77777777" w:rsidR="003B4FFD" w:rsidRPr="00A12E1C" w:rsidRDefault="003B4FFD" w:rsidP="003B4FFD">
            <w:pPr>
              <w:rPr>
                <w:rFonts w:ascii="Arial" w:hAnsi="Arial" w:cs="Arial"/>
              </w:rPr>
            </w:pPr>
            <w:r w:rsidRPr="00A12E1C">
              <w:rPr>
                <w:rFonts w:ascii="Arial" w:hAnsi="Arial" w:cs="Arial"/>
                <w:noProof/>
              </w:rPr>
              <w:t>0.25 ha</w:t>
            </w:r>
          </w:p>
        </w:tc>
        <w:tc>
          <w:tcPr>
            <w:tcW w:w="2055" w:type="pct"/>
          </w:tcPr>
          <w:p w14:paraId="0A3319E7" w14:textId="7BC986AA" w:rsidR="003B4FFD" w:rsidRPr="00A12E1C" w:rsidRDefault="003B4FFD" w:rsidP="003B4FFD">
            <w:pPr>
              <w:rPr>
                <w:rFonts w:ascii="Arial" w:hAnsi="Arial" w:cs="Arial"/>
                <w:noProof/>
              </w:rPr>
            </w:pPr>
          </w:p>
        </w:tc>
      </w:tr>
      <w:tr w:rsidR="003B4FFD" w:rsidRPr="00396630" w14:paraId="46D6193A" w14:textId="77777777" w:rsidTr="003427A3">
        <w:tc>
          <w:tcPr>
            <w:tcW w:w="830" w:type="pct"/>
            <w:vAlign w:val="center"/>
          </w:tcPr>
          <w:p w14:paraId="6655C64C"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03A54574" w14:textId="77777777" w:rsidR="003B4FFD" w:rsidRPr="00A12E1C" w:rsidRDefault="003B4FFD" w:rsidP="003B4FFD">
            <w:pPr>
              <w:rPr>
                <w:rFonts w:ascii="Arial" w:hAnsi="Arial" w:cs="Arial"/>
              </w:rPr>
            </w:pPr>
            <w:r w:rsidRPr="00A12E1C">
              <w:rPr>
                <w:rFonts w:ascii="Arial" w:hAnsi="Arial" w:cs="Arial"/>
                <w:noProof/>
              </w:rPr>
              <w:t>Council</w:t>
            </w:r>
          </w:p>
        </w:tc>
        <w:tc>
          <w:tcPr>
            <w:tcW w:w="2055" w:type="pct"/>
          </w:tcPr>
          <w:p w14:paraId="76661F92" w14:textId="7D401992" w:rsidR="003B4FFD" w:rsidRPr="00A12E1C" w:rsidRDefault="003B4FFD" w:rsidP="003B4FFD">
            <w:pPr>
              <w:rPr>
                <w:rFonts w:ascii="Arial" w:hAnsi="Arial" w:cs="Arial"/>
                <w:noProof/>
              </w:rPr>
            </w:pPr>
          </w:p>
        </w:tc>
      </w:tr>
      <w:tr w:rsidR="003B4FFD" w:rsidRPr="00396630" w14:paraId="46212C26" w14:textId="77777777" w:rsidTr="003427A3">
        <w:tc>
          <w:tcPr>
            <w:tcW w:w="830" w:type="pct"/>
            <w:vAlign w:val="center"/>
          </w:tcPr>
          <w:p w14:paraId="1E92A335"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A8BF99F" w14:textId="77777777" w:rsidR="003B4FFD" w:rsidRPr="00A12E1C" w:rsidRDefault="003B4FFD" w:rsidP="003B4FFD">
            <w:pPr>
              <w:rPr>
                <w:rFonts w:ascii="Arial" w:hAnsi="Arial" w:cs="Arial"/>
              </w:rPr>
            </w:pPr>
            <w:r w:rsidRPr="00A12E1C">
              <w:rPr>
                <w:rFonts w:ascii="Arial" w:hAnsi="Arial" w:cs="Arial"/>
                <w:noProof/>
              </w:rPr>
              <w:t>Council assets disposal programme</w:t>
            </w:r>
          </w:p>
        </w:tc>
        <w:tc>
          <w:tcPr>
            <w:tcW w:w="2055" w:type="pct"/>
          </w:tcPr>
          <w:p w14:paraId="66F45301" w14:textId="1F21F2F2" w:rsidR="003B4FFD" w:rsidRPr="00A12E1C" w:rsidRDefault="003B4FFD" w:rsidP="003B4FFD">
            <w:pPr>
              <w:rPr>
                <w:rFonts w:ascii="Arial" w:hAnsi="Arial" w:cs="Arial"/>
                <w:noProof/>
              </w:rPr>
            </w:pPr>
          </w:p>
        </w:tc>
      </w:tr>
      <w:tr w:rsidR="003B4FFD" w:rsidRPr="00396630" w14:paraId="4E22CE01" w14:textId="77777777" w:rsidTr="003427A3">
        <w:tc>
          <w:tcPr>
            <w:tcW w:w="830" w:type="pct"/>
            <w:vAlign w:val="center"/>
          </w:tcPr>
          <w:p w14:paraId="01A77F08"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11C1057D"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34FC4D00" w14:textId="7471FFF5" w:rsidR="003B4FFD" w:rsidRPr="00A12E1C" w:rsidRDefault="003B4FFD" w:rsidP="003B4FFD">
            <w:pPr>
              <w:rPr>
                <w:rFonts w:ascii="Arial" w:hAnsi="Arial" w:cs="Arial"/>
              </w:rPr>
            </w:pPr>
          </w:p>
        </w:tc>
      </w:tr>
      <w:tr w:rsidR="003B4FFD" w:rsidRPr="00396630" w14:paraId="794D78FA" w14:textId="77777777" w:rsidTr="003427A3">
        <w:tc>
          <w:tcPr>
            <w:tcW w:w="830" w:type="pct"/>
            <w:vAlign w:val="center"/>
          </w:tcPr>
          <w:p w14:paraId="2845EC1F"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1D8024B3" w14:textId="77777777" w:rsidR="003B4FFD" w:rsidRPr="00A12E1C" w:rsidRDefault="003B4FFD" w:rsidP="003B4FFD">
            <w:pPr>
              <w:rPr>
                <w:rFonts w:ascii="Arial" w:hAnsi="Arial" w:cs="Arial"/>
              </w:rPr>
            </w:pPr>
            <w:r w:rsidRPr="00A12E1C">
              <w:rPr>
                <w:rFonts w:ascii="Arial" w:hAnsi="Arial" w:cs="Arial"/>
              </w:rPr>
              <w:t>Shooting range</w:t>
            </w:r>
          </w:p>
        </w:tc>
        <w:tc>
          <w:tcPr>
            <w:tcW w:w="2055" w:type="pct"/>
          </w:tcPr>
          <w:p w14:paraId="580CACC9" w14:textId="5475563C" w:rsidR="003B4FFD" w:rsidRPr="00A12E1C" w:rsidRDefault="003B4FFD" w:rsidP="003B4FFD">
            <w:pPr>
              <w:rPr>
                <w:rFonts w:ascii="Arial" w:hAnsi="Arial" w:cs="Arial"/>
              </w:rPr>
            </w:pPr>
          </w:p>
        </w:tc>
      </w:tr>
      <w:tr w:rsidR="003B4FFD" w:rsidRPr="00396630" w14:paraId="56E9E97E" w14:textId="77777777" w:rsidTr="003427A3">
        <w:tc>
          <w:tcPr>
            <w:tcW w:w="830" w:type="pct"/>
            <w:vAlign w:val="center"/>
          </w:tcPr>
          <w:p w14:paraId="2C27067B"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703079AB" w14:textId="77777777" w:rsidR="003B4FFD" w:rsidRPr="00A12E1C" w:rsidRDefault="003B4FFD" w:rsidP="003B4FFD">
            <w:pPr>
              <w:rPr>
                <w:rFonts w:ascii="Arial" w:hAnsi="Arial" w:cs="Arial"/>
              </w:rPr>
            </w:pPr>
            <w:r w:rsidRPr="00A12E1C">
              <w:rPr>
                <w:rFonts w:ascii="Arial" w:hAnsi="Arial" w:cs="Arial"/>
              </w:rPr>
              <w:t>11-15 years</w:t>
            </w:r>
          </w:p>
        </w:tc>
        <w:tc>
          <w:tcPr>
            <w:tcW w:w="2055" w:type="pct"/>
          </w:tcPr>
          <w:p w14:paraId="0EB87EEC" w14:textId="347A1BEE" w:rsidR="003B4FFD" w:rsidRPr="00A12E1C" w:rsidRDefault="003B4FFD" w:rsidP="003B4FFD">
            <w:pPr>
              <w:rPr>
                <w:rFonts w:ascii="Arial" w:hAnsi="Arial" w:cs="Arial"/>
              </w:rPr>
            </w:pPr>
          </w:p>
        </w:tc>
      </w:tr>
      <w:tr w:rsidR="003B4FFD" w:rsidRPr="00396630" w14:paraId="0DE101D2" w14:textId="77777777" w:rsidTr="003427A3">
        <w:tc>
          <w:tcPr>
            <w:tcW w:w="830" w:type="pct"/>
          </w:tcPr>
          <w:p w14:paraId="66AF64BB"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71B85197"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471F1121" w14:textId="4B8E5506" w:rsidR="003B4FFD" w:rsidRPr="00A12E1C" w:rsidRDefault="003B4FFD" w:rsidP="003B4FFD">
            <w:pPr>
              <w:rPr>
                <w:rFonts w:ascii="Arial" w:hAnsi="Arial" w:cs="Arial"/>
              </w:rPr>
            </w:pPr>
          </w:p>
        </w:tc>
      </w:tr>
      <w:tr w:rsidR="003B4FFD" w:rsidRPr="00396630" w14:paraId="7901B40D" w14:textId="77777777" w:rsidTr="003427A3">
        <w:tc>
          <w:tcPr>
            <w:tcW w:w="830" w:type="pct"/>
          </w:tcPr>
          <w:p w14:paraId="0C0F9F2C"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E5A1235"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70795012" w14:textId="2E609FAC" w:rsidR="003B4FFD" w:rsidRPr="00A12E1C" w:rsidRDefault="003B4FFD" w:rsidP="003B4FFD">
            <w:pPr>
              <w:rPr>
                <w:rFonts w:ascii="Arial" w:hAnsi="Arial" w:cs="Arial"/>
              </w:rPr>
            </w:pPr>
          </w:p>
        </w:tc>
      </w:tr>
      <w:tr w:rsidR="003B4FFD" w:rsidRPr="00396630" w14:paraId="054C9397" w14:textId="77777777" w:rsidTr="003427A3">
        <w:tc>
          <w:tcPr>
            <w:tcW w:w="830" w:type="pct"/>
          </w:tcPr>
          <w:p w14:paraId="51655E1E"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38D8876E" w14:textId="77777777" w:rsidR="003B4FFD" w:rsidRPr="00A12E1C" w:rsidRDefault="003B4FFD" w:rsidP="003B4FFD">
            <w:pPr>
              <w:rPr>
                <w:rFonts w:ascii="Arial" w:hAnsi="Arial" w:cs="Arial"/>
              </w:rPr>
            </w:pPr>
            <w:r w:rsidRPr="00A12E1C">
              <w:rPr>
                <w:rFonts w:ascii="Arial" w:hAnsi="Arial" w:cs="Arial"/>
              </w:rPr>
              <w:t>A small building in use as a shooting range. The site is adjacent to New Barnet Town Centre and to the main entrance to Victoria Recreation Ground from New Barnet town centre. Surrounding sites to the north and west are being redeveloped as part of the regeneration of the Victoria Quarter. The site is within 400m of New Barnet Station.</w:t>
            </w:r>
          </w:p>
        </w:tc>
        <w:tc>
          <w:tcPr>
            <w:tcW w:w="2055" w:type="pct"/>
          </w:tcPr>
          <w:p w14:paraId="65D05B54" w14:textId="4BDA50D1" w:rsidR="003B4FFD" w:rsidRPr="00A12E1C" w:rsidRDefault="003B4FFD" w:rsidP="003B4FFD">
            <w:pPr>
              <w:rPr>
                <w:rFonts w:ascii="Arial" w:hAnsi="Arial" w:cs="Arial"/>
              </w:rPr>
            </w:pPr>
          </w:p>
        </w:tc>
      </w:tr>
      <w:tr w:rsidR="003B4FFD" w:rsidRPr="00396630" w14:paraId="59890A9E" w14:textId="77777777" w:rsidTr="003427A3">
        <w:tc>
          <w:tcPr>
            <w:tcW w:w="830" w:type="pct"/>
          </w:tcPr>
          <w:p w14:paraId="65C6B4CF" w14:textId="77777777" w:rsidR="003B4FFD" w:rsidRPr="00A12E1C" w:rsidRDefault="003B4FFD" w:rsidP="003B4FFD">
            <w:pPr>
              <w:rPr>
                <w:rFonts w:ascii="Arial" w:hAnsi="Arial" w:cs="Arial"/>
              </w:rPr>
            </w:pPr>
            <w:r w:rsidRPr="00A12E1C">
              <w:rPr>
                <w:rFonts w:ascii="Arial" w:hAnsi="Arial" w:cs="Arial"/>
                <w:strike/>
                <w:color w:val="000000" w:themeColor="text1"/>
              </w:rPr>
              <w:t>Applicable Draft Local Plan policies:</w:t>
            </w:r>
          </w:p>
        </w:tc>
        <w:tc>
          <w:tcPr>
            <w:tcW w:w="2115" w:type="pct"/>
          </w:tcPr>
          <w:p w14:paraId="131368CE" w14:textId="77777777" w:rsidR="003B4FFD" w:rsidRPr="00A12E1C" w:rsidRDefault="003B4FFD" w:rsidP="003B4FFD">
            <w:pPr>
              <w:rPr>
                <w:rFonts w:ascii="Arial" w:hAnsi="Arial" w:cs="Arial"/>
              </w:rPr>
            </w:pPr>
            <w:r w:rsidRPr="00A12E1C">
              <w:rPr>
                <w:rFonts w:ascii="Arial" w:hAnsi="Arial" w:cs="Arial"/>
                <w:strike/>
                <w:color w:val="000000" w:themeColor="text1"/>
              </w:rPr>
              <w:t>GSS01, GSS08, HOU01, HOU04, CDH01, CDH02, CHW01, TOW01, CHW01, CHW02, TRC01, TRC03</w:t>
            </w:r>
          </w:p>
        </w:tc>
        <w:tc>
          <w:tcPr>
            <w:tcW w:w="2055" w:type="pct"/>
          </w:tcPr>
          <w:p w14:paraId="6AA8671F" w14:textId="36C78D69" w:rsidR="003B4FFD" w:rsidRPr="00791FC9" w:rsidRDefault="000C265F" w:rsidP="003B4FFD">
            <w:pPr>
              <w:rPr>
                <w:rFonts w:ascii="Arial" w:hAnsi="Arial" w:cs="Arial"/>
                <w:color w:val="000000" w:themeColor="text1"/>
              </w:rPr>
            </w:pPr>
            <w:r w:rsidRPr="00791FC9">
              <w:rPr>
                <w:rFonts w:ascii="Arial" w:hAnsi="Arial" w:cs="Arial"/>
                <w:color w:val="000000" w:themeColor="text1"/>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4C3BE1F0" w14:textId="77777777" w:rsidTr="003427A3">
        <w:tc>
          <w:tcPr>
            <w:tcW w:w="830" w:type="pct"/>
          </w:tcPr>
          <w:p w14:paraId="796940FD"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55EF11D6" w14:textId="77777777" w:rsidR="003B4FFD" w:rsidRPr="00A12E1C" w:rsidRDefault="003B4FFD" w:rsidP="003B4FFD">
            <w:pPr>
              <w:rPr>
                <w:rFonts w:ascii="Arial" w:hAnsi="Arial" w:cs="Arial"/>
              </w:rPr>
            </w:pPr>
            <w:r w:rsidRPr="00A12E1C">
              <w:rPr>
                <w:rFonts w:ascii="Arial" w:hAnsi="Arial" w:cs="Arial"/>
              </w:rPr>
              <w:t>Residential</w:t>
            </w:r>
          </w:p>
        </w:tc>
        <w:tc>
          <w:tcPr>
            <w:tcW w:w="2055" w:type="pct"/>
          </w:tcPr>
          <w:p w14:paraId="4F8C162F" w14:textId="5EE5D589" w:rsidR="003B4FFD" w:rsidRPr="00A12E1C" w:rsidRDefault="003B4FFD" w:rsidP="003B4FFD">
            <w:pPr>
              <w:rPr>
                <w:rFonts w:ascii="Arial" w:hAnsi="Arial" w:cs="Arial"/>
              </w:rPr>
            </w:pPr>
          </w:p>
        </w:tc>
      </w:tr>
      <w:tr w:rsidR="003B4FFD" w:rsidRPr="00396630" w14:paraId="6199C5F0" w14:textId="77777777" w:rsidTr="003427A3">
        <w:tc>
          <w:tcPr>
            <w:tcW w:w="830" w:type="pct"/>
          </w:tcPr>
          <w:p w14:paraId="30579E5D"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2C631806" w14:textId="77777777" w:rsidR="003B4FFD" w:rsidRPr="00A12E1C" w:rsidRDefault="003B4FFD" w:rsidP="003B4FFD">
            <w:pPr>
              <w:rPr>
                <w:rFonts w:ascii="Arial" w:hAnsi="Arial" w:cs="Arial"/>
              </w:rPr>
            </w:pPr>
            <w:r w:rsidRPr="00A12E1C">
              <w:rPr>
                <w:rFonts w:ascii="Arial" w:hAnsi="Arial" w:cs="Arial"/>
              </w:rPr>
              <w:t xml:space="preserve"> 43 </w:t>
            </w:r>
            <w:r w:rsidRPr="00A12E1C">
              <w:rPr>
                <w:rFonts w:ascii="Arial" w:hAnsi="Arial" w:cs="Arial"/>
                <w:u w:val="single"/>
              </w:rPr>
              <w:t>dwellings.</w:t>
            </w:r>
          </w:p>
        </w:tc>
        <w:tc>
          <w:tcPr>
            <w:tcW w:w="2055" w:type="pct"/>
          </w:tcPr>
          <w:p w14:paraId="709D6788" w14:textId="0FD1C295" w:rsidR="003B4FFD" w:rsidRPr="00A12E1C" w:rsidRDefault="00BB7A0F" w:rsidP="003B4FFD">
            <w:pPr>
              <w:rPr>
                <w:rFonts w:ascii="Arial" w:hAnsi="Arial" w:cs="Arial"/>
              </w:rPr>
            </w:pPr>
            <w:r w:rsidRPr="00BB7A0F">
              <w:rPr>
                <w:rFonts w:ascii="Arial" w:hAnsi="Arial" w:cs="Arial"/>
              </w:rPr>
              <w:t xml:space="preserve">This change is just a clarification. It does not have an </w:t>
            </w:r>
            <w:r w:rsidR="00DF12AE">
              <w:rPr>
                <w:rFonts w:ascii="Arial" w:hAnsi="Arial" w:cs="Arial"/>
              </w:rPr>
              <w:t>impact</w:t>
            </w:r>
            <w:r w:rsidRPr="00BB7A0F">
              <w:rPr>
                <w:rFonts w:ascii="Arial" w:hAnsi="Arial" w:cs="Arial"/>
              </w:rPr>
              <w:t xml:space="preserve"> on the SA/IIA objective.</w:t>
            </w:r>
          </w:p>
        </w:tc>
      </w:tr>
      <w:tr w:rsidR="003B4FFD" w:rsidRPr="00396630" w14:paraId="6A64DE9F" w14:textId="77777777" w:rsidTr="003427A3">
        <w:tc>
          <w:tcPr>
            <w:tcW w:w="830" w:type="pct"/>
          </w:tcPr>
          <w:p w14:paraId="634B7A00"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61944ED4" w14:textId="77777777" w:rsidR="003B4FFD" w:rsidRPr="00A12E1C" w:rsidRDefault="003B4FFD" w:rsidP="003B4FFD">
            <w:pPr>
              <w:rPr>
                <w:rFonts w:ascii="Arial" w:hAnsi="Arial" w:cs="Arial"/>
              </w:rPr>
            </w:pPr>
            <w:r w:rsidRPr="00A12E1C">
              <w:rPr>
                <w:rFonts w:ascii="Arial" w:hAnsi="Arial" w:cs="Arial"/>
              </w:rPr>
              <w:t xml:space="preserve">The site is highlighted in the New Barnet Town Centre Framework (2010) and has good access to public transport and town centre facilities. </w:t>
            </w:r>
          </w:p>
        </w:tc>
        <w:tc>
          <w:tcPr>
            <w:tcW w:w="2055" w:type="pct"/>
          </w:tcPr>
          <w:p w14:paraId="11A10C63" w14:textId="08A73218" w:rsidR="003B4FFD" w:rsidRPr="00A12E1C" w:rsidRDefault="003B4FFD" w:rsidP="003B4FFD">
            <w:pPr>
              <w:rPr>
                <w:rFonts w:ascii="Arial" w:hAnsi="Arial" w:cs="Arial"/>
              </w:rPr>
            </w:pPr>
          </w:p>
        </w:tc>
      </w:tr>
      <w:tr w:rsidR="003B4FFD" w:rsidRPr="00396630" w14:paraId="38778860" w14:textId="77777777" w:rsidTr="003427A3">
        <w:tc>
          <w:tcPr>
            <w:tcW w:w="830" w:type="pct"/>
          </w:tcPr>
          <w:p w14:paraId="3ABD5D7E"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0DB87B8D" w14:textId="77777777" w:rsidR="003B4FFD" w:rsidRPr="00A12E1C" w:rsidRDefault="003B4FFD" w:rsidP="003B4FFD">
            <w:pPr>
              <w:rPr>
                <w:rFonts w:ascii="Arial" w:hAnsi="Arial" w:cs="Arial"/>
              </w:rPr>
            </w:pPr>
            <w:r w:rsidRPr="00A12E1C">
              <w:rPr>
                <w:rFonts w:ascii="Arial" w:hAnsi="Arial" w:cs="Arial"/>
              </w:rPr>
              <w:t>Highlighted in the New Barnet Town Centre Framework (2010) as part of Opportunity Site 1, the Victoria Quarter. Build-out of several parts of the Victoria Quarter are underway. As a community facility there should be an assessment as to the need to replace the functionality and floorspace of the existing facility. For further information refer to the New Barnet Town Centre Framework.</w:t>
            </w:r>
          </w:p>
        </w:tc>
        <w:tc>
          <w:tcPr>
            <w:tcW w:w="2055" w:type="pct"/>
          </w:tcPr>
          <w:p w14:paraId="79687C5A" w14:textId="11397D2A" w:rsidR="003B4FFD" w:rsidRPr="00A12E1C" w:rsidRDefault="003B4FFD" w:rsidP="003B4FFD">
            <w:pPr>
              <w:rPr>
                <w:rFonts w:ascii="Arial" w:hAnsi="Arial" w:cs="Arial"/>
              </w:rPr>
            </w:pPr>
          </w:p>
        </w:tc>
      </w:tr>
      <w:tr w:rsidR="003B4FFD" w:rsidRPr="00396630" w14:paraId="4359B8E3" w14:textId="77777777" w:rsidTr="003427A3">
        <w:tc>
          <w:tcPr>
            <w:tcW w:w="830" w:type="pct"/>
          </w:tcPr>
          <w:p w14:paraId="4EA69ACD" w14:textId="2F012C5C" w:rsidR="00966D6A" w:rsidRPr="00A12E1C" w:rsidRDefault="00966D6A" w:rsidP="003B4FFD">
            <w:pPr>
              <w:rPr>
                <w:rFonts w:ascii="Arial" w:hAnsi="Arial" w:cs="Arial"/>
                <w:b/>
                <w:bCs/>
              </w:rPr>
            </w:pPr>
            <w:r w:rsidRPr="00A12E1C">
              <w:rPr>
                <w:rFonts w:ascii="Arial" w:hAnsi="Arial" w:cs="Arial"/>
                <w:b/>
                <w:bCs/>
              </w:rPr>
              <w:t>MM</w:t>
            </w:r>
            <w:r w:rsidR="00D17686">
              <w:rPr>
                <w:rFonts w:ascii="Arial" w:hAnsi="Arial" w:cs="Arial"/>
                <w:b/>
                <w:bCs/>
              </w:rPr>
              <w:t>101</w:t>
            </w:r>
          </w:p>
          <w:p w14:paraId="5CB79221" w14:textId="6B30EAA5" w:rsidR="003B4FFD" w:rsidRPr="00A12E1C" w:rsidRDefault="003B4FFD" w:rsidP="003B4FFD">
            <w:pPr>
              <w:rPr>
                <w:rFonts w:ascii="Arial" w:hAnsi="Arial" w:cs="Arial"/>
                <w:b/>
                <w:bCs/>
              </w:rPr>
            </w:pPr>
            <w:r w:rsidRPr="00A12E1C">
              <w:rPr>
                <w:rFonts w:ascii="Arial" w:hAnsi="Arial" w:cs="Arial"/>
                <w:b/>
                <w:bCs/>
              </w:rPr>
              <w:t>Site No. 20</w:t>
            </w:r>
          </w:p>
        </w:tc>
        <w:tc>
          <w:tcPr>
            <w:tcW w:w="2115" w:type="pct"/>
          </w:tcPr>
          <w:p w14:paraId="096DF23B" w14:textId="77777777" w:rsidR="003B4FFD" w:rsidRPr="00A12E1C" w:rsidRDefault="003B4FFD" w:rsidP="003B4FFD">
            <w:pPr>
              <w:rPr>
                <w:rFonts w:ascii="Arial" w:hAnsi="Arial" w:cs="Arial"/>
                <w:b/>
                <w:bCs/>
              </w:rPr>
            </w:pPr>
            <w:r w:rsidRPr="00A12E1C">
              <w:rPr>
                <w:rFonts w:ascii="Arial" w:hAnsi="Arial" w:cs="Arial"/>
                <w:b/>
                <w:bCs/>
              </w:rPr>
              <w:t>Fayer’s Building Yard &amp; Church (New Barnet Town Centre)</w:t>
            </w:r>
          </w:p>
        </w:tc>
        <w:tc>
          <w:tcPr>
            <w:tcW w:w="2055" w:type="pct"/>
          </w:tcPr>
          <w:p w14:paraId="59F266AC" w14:textId="2EF84B9B" w:rsidR="003B4FFD" w:rsidRPr="00AD705E" w:rsidRDefault="003B4FFD" w:rsidP="003B4FFD">
            <w:pPr>
              <w:rPr>
                <w:rFonts w:ascii="Arial" w:hAnsi="Arial" w:cs="Arial"/>
                <w:b/>
                <w:bCs/>
              </w:rPr>
            </w:pPr>
            <w:r w:rsidRPr="00AD705E">
              <w:rPr>
                <w:rFonts w:ascii="Arial" w:hAnsi="Arial" w:cs="Arial"/>
                <w:b/>
                <w:bCs/>
              </w:rPr>
              <w:t xml:space="preserve">No </w:t>
            </w:r>
            <w:r w:rsidR="00901CAE">
              <w:rPr>
                <w:rFonts w:ascii="Arial" w:hAnsi="Arial" w:cs="Arial"/>
                <w:b/>
                <w:bCs/>
              </w:rPr>
              <w:t xml:space="preserve">significant </w:t>
            </w:r>
            <w:r w:rsidRPr="00AD705E">
              <w:rPr>
                <w:rFonts w:ascii="Arial" w:hAnsi="Arial" w:cs="Arial"/>
                <w:b/>
                <w:bCs/>
              </w:rPr>
              <w:t>impact on the sustainability appraisal</w:t>
            </w:r>
            <w:r w:rsidR="00901CAE">
              <w:rPr>
                <w:rFonts w:ascii="Arial" w:hAnsi="Arial" w:cs="Arial"/>
                <w:b/>
                <w:bCs/>
              </w:rPr>
              <w:t>.</w:t>
            </w:r>
          </w:p>
        </w:tc>
      </w:tr>
      <w:tr w:rsidR="003B4FFD" w:rsidRPr="00396630" w14:paraId="1425A47E" w14:textId="77777777" w:rsidTr="003427A3">
        <w:tc>
          <w:tcPr>
            <w:tcW w:w="830" w:type="pct"/>
          </w:tcPr>
          <w:p w14:paraId="6416C596"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58A705A0" w14:textId="76977490" w:rsidR="003B4FFD" w:rsidRPr="00A12E1C" w:rsidRDefault="003B4FFD" w:rsidP="003B4FFD">
            <w:pPr>
              <w:rPr>
                <w:rFonts w:ascii="Arial" w:hAnsi="Arial" w:cs="Arial"/>
                <w:b/>
                <w:bCs/>
              </w:rPr>
            </w:pPr>
            <w:r w:rsidRPr="00A12E1C">
              <w:rPr>
                <w:rFonts w:ascii="Arial" w:hAnsi="Arial" w:cs="Arial"/>
                <w:b/>
                <w:bCs/>
              </w:rPr>
              <w:t>63-77 East Barnet Rd &amp; 15-17 Margaret Rd, New Barnet, EN4 9N</w:t>
            </w:r>
            <w:r w:rsidR="00901CAE">
              <w:rPr>
                <w:rFonts w:ascii="Arial" w:hAnsi="Arial" w:cs="Arial"/>
                <w:b/>
                <w:bCs/>
              </w:rPr>
              <w:t>R</w:t>
            </w:r>
          </w:p>
        </w:tc>
        <w:tc>
          <w:tcPr>
            <w:tcW w:w="2055" w:type="pct"/>
          </w:tcPr>
          <w:p w14:paraId="1A8FA7D0" w14:textId="658381CE" w:rsidR="003B4FFD" w:rsidRPr="00A12E1C" w:rsidRDefault="003B4FFD" w:rsidP="003B4FFD">
            <w:pPr>
              <w:rPr>
                <w:rFonts w:ascii="Arial" w:hAnsi="Arial" w:cs="Arial"/>
              </w:rPr>
            </w:pPr>
          </w:p>
        </w:tc>
      </w:tr>
      <w:tr w:rsidR="003B4FFD" w:rsidRPr="00396630" w14:paraId="078D1720" w14:textId="77777777" w:rsidTr="003427A3">
        <w:tc>
          <w:tcPr>
            <w:tcW w:w="830" w:type="pct"/>
            <w:vAlign w:val="center"/>
          </w:tcPr>
          <w:p w14:paraId="032425A8"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CC55422"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59395560" w14:textId="0117BBF8" w:rsidR="003B4FFD" w:rsidRPr="00A12E1C" w:rsidRDefault="003B4FFD" w:rsidP="003B4FFD">
            <w:pPr>
              <w:rPr>
                <w:rFonts w:ascii="Arial" w:hAnsi="Arial" w:cs="Arial"/>
                <w:noProof/>
              </w:rPr>
            </w:pPr>
          </w:p>
        </w:tc>
      </w:tr>
      <w:tr w:rsidR="003B4FFD" w:rsidRPr="00396630" w14:paraId="049429A2" w14:textId="77777777" w:rsidTr="003427A3">
        <w:tc>
          <w:tcPr>
            <w:tcW w:w="830" w:type="pct"/>
            <w:vAlign w:val="center"/>
          </w:tcPr>
          <w:p w14:paraId="4ABCD288"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48E5962E" w14:textId="77777777" w:rsidR="003B4FFD" w:rsidRPr="00A12E1C" w:rsidRDefault="003B4FFD" w:rsidP="003B4FFD">
            <w:pPr>
              <w:rPr>
                <w:rFonts w:ascii="Arial" w:hAnsi="Arial" w:cs="Arial"/>
              </w:rPr>
            </w:pPr>
            <w:r w:rsidRPr="00A12E1C">
              <w:rPr>
                <w:rFonts w:ascii="Arial" w:hAnsi="Arial" w:cs="Arial"/>
                <w:noProof/>
              </w:rPr>
              <w:t>3</w:t>
            </w:r>
          </w:p>
        </w:tc>
        <w:tc>
          <w:tcPr>
            <w:tcW w:w="2055" w:type="pct"/>
          </w:tcPr>
          <w:p w14:paraId="2ABF3655" w14:textId="0692BD70" w:rsidR="003B4FFD" w:rsidRPr="00A12E1C" w:rsidRDefault="003B4FFD" w:rsidP="003B4FFD">
            <w:pPr>
              <w:rPr>
                <w:rFonts w:ascii="Arial" w:hAnsi="Arial" w:cs="Arial"/>
                <w:noProof/>
              </w:rPr>
            </w:pPr>
          </w:p>
        </w:tc>
      </w:tr>
      <w:tr w:rsidR="003B4FFD" w:rsidRPr="00396630" w14:paraId="5C8CDE4E" w14:textId="77777777" w:rsidTr="003427A3">
        <w:tc>
          <w:tcPr>
            <w:tcW w:w="830" w:type="pct"/>
            <w:vAlign w:val="center"/>
          </w:tcPr>
          <w:p w14:paraId="430DDBA8"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05B09187" w14:textId="77777777" w:rsidR="003B4FFD" w:rsidRPr="00A12E1C" w:rsidRDefault="003B4FFD" w:rsidP="003B4FFD">
            <w:pPr>
              <w:rPr>
                <w:rFonts w:ascii="Arial" w:hAnsi="Arial" w:cs="Arial"/>
              </w:rPr>
            </w:pPr>
            <w:r w:rsidRPr="00A12E1C">
              <w:rPr>
                <w:rFonts w:ascii="Arial" w:hAnsi="Arial" w:cs="Arial"/>
                <w:noProof/>
              </w:rPr>
              <w:t>0.21 ha</w:t>
            </w:r>
          </w:p>
        </w:tc>
        <w:tc>
          <w:tcPr>
            <w:tcW w:w="2055" w:type="pct"/>
          </w:tcPr>
          <w:p w14:paraId="61CBA52F" w14:textId="467A28D6" w:rsidR="003B4FFD" w:rsidRPr="00A12E1C" w:rsidRDefault="003B4FFD" w:rsidP="003B4FFD">
            <w:pPr>
              <w:rPr>
                <w:rFonts w:ascii="Arial" w:hAnsi="Arial" w:cs="Arial"/>
                <w:noProof/>
              </w:rPr>
            </w:pPr>
          </w:p>
        </w:tc>
      </w:tr>
      <w:tr w:rsidR="003B4FFD" w:rsidRPr="00396630" w14:paraId="61FE5210" w14:textId="77777777" w:rsidTr="003427A3">
        <w:tc>
          <w:tcPr>
            <w:tcW w:w="830" w:type="pct"/>
            <w:vAlign w:val="center"/>
          </w:tcPr>
          <w:p w14:paraId="23393532"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64BA975A" w14:textId="77777777" w:rsidR="003B4FFD" w:rsidRPr="00A12E1C" w:rsidRDefault="003B4FFD" w:rsidP="003B4FFD">
            <w:pPr>
              <w:rPr>
                <w:rFonts w:ascii="Arial" w:hAnsi="Arial" w:cs="Arial"/>
              </w:rPr>
            </w:pPr>
            <w:r w:rsidRPr="00A12E1C">
              <w:rPr>
                <w:rFonts w:ascii="Arial" w:hAnsi="Arial" w:cs="Arial"/>
                <w:noProof/>
              </w:rPr>
              <w:t>Private</w:t>
            </w:r>
          </w:p>
        </w:tc>
        <w:tc>
          <w:tcPr>
            <w:tcW w:w="2055" w:type="pct"/>
          </w:tcPr>
          <w:p w14:paraId="654D4FE1" w14:textId="577D7317" w:rsidR="003B4FFD" w:rsidRPr="00A12E1C" w:rsidRDefault="003B4FFD" w:rsidP="003B4FFD">
            <w:pPr>
              <w:rPr>
                <w:rFonts w:ascii="Arial" w:hAnsi="Arial" w:cs="Arial"/>
                <w:noProof/>
              </w:rPr>
            </w:pPr>
          </w:p>
        </w:tc>
      </w:tr>
      <w:tr w:rsidR="003B4FFD" w:rsidRPr="00396630" w14:paraId="541C25D1" w14:textId="77777777" w:rsidTr="003427A3">
        <w:tc>
          <w:tcPr>
            <w:tcW w:w="830" w:type="pct"/>
            <w:vAlign w:val="center"/>
          </w:tcPr>
          <w:p w14:paraId="749F1C28"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17081D66" w14:textId="77777777" w:rsidR="003B4FFD" w:rsidRPr="00A12E1C" w:rsidRDefault="003B4FFD" w:rsidP="003B4FFD">
            <w:pPr>
              <w:rPr>
                <w:rFonts w:ascii="Arial" w:hAnsi="Arial" w:cs="Arial"/>
              </w:rPr>
            </w:pPr>
            <w:r w:rsidRPr="00A12E1C">
              <w:rPr>
                <w:rFonts w:ascii="Arial" w:hAnsi="Arial" w:cs="Arial"/>
                <w:noProof/>
              </w:rPr>
              <w:t>Call for sites; New Barnet Town Centre Framework</w:t>
            </w:r>
          </w:p>
        </w:tc>
        <w:tc>
          <w:tcPr>
            <w:tcW w:w="2055" w:type="pct"/>
          </w:tcPr>
          <w:p w14:paraId="2D5C9711" w14:textId="02B50FAD" w:rsidR="003B4FFD" w:rsidRPr="00A12E1C" w:rsidRDefault="003B4FFD" w:rsidP="003B4FFD">
            <w:pPr>
              <w:rPr>
                <w:rFonts w:ascii="Arial" w:hAnsi="Arial" w:cs="Arial"/>
                <w:noProof/>
              </w:rPr>
            </w:pPr>
          </w:p>
        </w:tc>
      </w:tr>
      <w:tr w:rsidR="003B4FFD" w:rsidRPr="00396630" w14:paraId="45FC9C18" w14:textId="77777777" w:rsidTr="003427A3">
        <w:tc>
          <w:tcPr>
            <w:tcW w:w="830" w:type="pct"/>
            <w:vAlign w:val="center"/>
          </w:tcPr>
          <w:p w14:paraId="56E39712"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742766B3" w14:textId="77777777" w:rsidR="003B4FFD" w:rsidRPr="00A12E1C" w:rsidRDefault="003B4FFD" w:rsidP="003B4FFD">
            <w:pPr>
              <w:rPr>
                <w:rFonts w:ascii="Arial" w:hAnsi="Arial" w:cs="Arial"/>
              </w:rPr>
            </w:pPr>
            <w:r w:rsidRPr="00A12E1C">
              <w:rPr>
                <w:rFonts w:ascii="Arial" w:hAnsi="Arial" w:cs="Arial"/>
              </w:rPr>
              <w:t>Urban</w:t>
            </w:r>
          </w:p>
        </w:tc>
        <w:tc>
          <w:tcPr>
            <w:tcW w:w="2055" w:type="pct"/>
          </w:tcPr>
          <w:p w14:paraId="269BE713" w14:textId="77271CE9" w:rsidR="003B4FFD" w:rsidRPr="00A12E1C" w:rsidRDefault="003B4FFD" w:rsidP="003B4FFD">
            <w:pPr>
              <w:rPr>
                <w:rFonts w:ascii="Arial" w:hAnsi="Arial" w:cs="Arial"/>
              </w:rPr>
            </w:pPr>
          </w:p>
        </w:tc>
      </w:tr>
      <w:tr w:rsidR="003B4FFD" w:rsidRPr="00396630" w14:paraId="3BF606B3" w14:textId="77777777" w:rsidTr="003427A3">
        <w:tc>
          <w:tcPr>
            <w:tcW w:w="830" w:type="pct"/>
            <w:vAlign w:val="center"/>
          </w:tcPr>
          <w:p w14:paraId="06FD168B"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36569376" w14:textId="77777777" w:rsidR="003B4FFD" w:rsidRPr="00A12E1C" w:rsidRDefault="003B4FFD" w:rsidP="003B4FFD">
            <w:pPr>
              <w:rPr>
                <w:rFonts w:ascii="Arial" w:hAnsi="Arial" w:cs="Arial"/>
              </w:rPr>
            </w:pPr>
            <w:r w:rsidRPr="00A12E1C">
              <w:rPr>
                <w:rFonts w:ascii="Arial" w:hAnsi="Arial" w:cs="Arial"/>
              </w:rPr>
              <w:t>Retail and place of worship</w:t>
            </w:r>
          </w:p>
        </w:tc>
        <w:tc>
          <w:tcPr>
            <w:tcW w:w="2055" w:type="pct"/>
          </w:tcPr>
          <w:p w14:paraId="3263DBDA" w14:textId="328D1846" w:rsidR="003B4FFD" w:rsidRPr="00A12E1C" w:rsidRDefault="003B4FFD" w:rsidP="003B4FFD">
            <w:pPr>
              <w:rPr>
                <w:rFonts w:ascii="Arial" w:hAnsi="Arial" w:cs="Arial"/>
              </w:rPr>
            </w:pPr>
          </w:p>
        </w:tc>
      </w:tr>
      <w:tr w:rsidR="003B4FFD" w:rsidRPr="00396630" w14:paraId="5814895D" w14:textId="77777777" w:rsidTr="003427A3">
        <w:tc>
          <w:tcPr>
            <w:tcW w:w="830" w:type="pct"/>
            <w:vAlign w:val="center"/>
          </w:tcPr>
          <w:p w14:paraId="686BC5F6"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09964C68" w14:textId="77777777" w:rsidR="003B4FFD" w:rsidRPr="00A12E1C" w:rsidRDefault="003B4FFD" w:rsidP="003B4FFD">
            <w:pPr>
              <w:rPr>
                <w:rFonts w:ascii="Arial" w:hAnsi="Arial" w:cs="Arial"/>
              </w:rPr>
            </w:pPr>
            <w:r w:rsidRPr="00A12E1C">
              <w:rPr>
                <w:rFonts w:ascii="Arial" w:hAnsi="Arial" w:cs="Arial"/>
              </w:rPr>
              <w:t>6-10 years.</w:t>
            </w:r>
          </w:p>
        </w:tc>
        <w:tc>
          <w:tcPr>
            <w:tcW w:w="2055" w:type="pct"/>
          </w:tcPr>
          <w:p w14:paraId="65FDE3AE" w14:textId="69E9091F" w:rsidR="003B4FFD" w:rsidRPr="00A12E1C" w:rsidRDefault="003B4FFD" w:rsidP="003B4FFD">
            <w:pPr>
              <w:rPr>
                <w:rFonts w:ascii="Arial" w:hAnsi="Arial" w:cs="Arial"/>
              </w:rPr>
            </w:pPr>
          </w:p>
        </w:tc>
      </w:tr>
      <w:tr w:rsidR="003B4FFD" w:rsidRPr="00396630" w14:paraId="623E2E38" w14:textId="77777777" w:rsidTr="003427A3">
        <w:tc>
          <w:tcPr>
            <w:tcW w:w="830" w:type="pct"/>
          </w:tcPr>
          <w:p w14:paraId="26E697FE"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7761B1A1" w14:textId="77777777" w:rsidR="003B4FFD" w:rsidRPr="00A12E1C" w:rsidRDefault="003B4FFD" w:rsidP="003B4FFD">
            <w:pPr>
              <w:rPr>
                <w:rFonts w:ascii="Arial" w:hAnsi="Arial" w:cs="Arial"/>
              </w:rPr>
            </w:pPr>
            <w:r w:rsidRPr="00A12E1C">
              <w:rPr>
                <w:rFonts w:ascii="Arial" w:hAnsi="Arial" w:cs="Arial"/>
              </w:rPr>
              <w:t>Town Centre</w:t>
            </w:r>
          </w:p>
        </w:tc>
        <w:tc>
          <w:tcPr>
            <w:tcW w:w="2055" w:type="pct"/>
          </w:tcPr>
          <w:p w14:paraId="79E85CD4" w14:textId="2C0FE658" w:rsidR="003B4FFD" w:rsidRPr="00A12E1C" w:rsidRDefault="003B4FFD" w:rsidP="003B4FFD">
            <w:pPr>
              <w:rPr>
                <w:rFonts w:ascii="Arial" w:hAnsi="Arial" w:cs="Arial"/>
              </w:rPr>
            </w:pPr>
          </w:p>
        </w:tc>
      </w:tr>
      <w:tr w:rsidR="003B4FFD" w:rsidRPr="00396630" w14:paraId="5812AEEF" w14:textId="77777777" w:rsidTr="003427A3">
        <w:tc>
          <w:tcPr>
            <w:tcW w:w="830" w:type="pct"/>
          </w:tcPr>
          <w:p w14:paraId="06800844"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78C9DE15" w14:textId="77777777" w:rsidR="003B4FFD" w:rsidRPr="00A12E1C" w:rsidRDefault="003B4FFD" w:rsidP="003B4FFD">
            <w:pPr>
              <w:rPr>
                <w:rFonts w:ascii="Arial" w:hAnsi="Arial" w:cs="Arial"/>
              </w:rPr>
            </w:pPr>
            <w:r w:rsidRPr="00A12E1C">
              <w:rPr>
                <w:rFonts w:ascii="Arial" w:hAnsi="Arial" w:cs="Arial"/>
              </w:rPr>
              <w:t>None</w:t>
            </w:r>
          </w:p>
        </w:tc>
        <w:tc>
          <w:tcPr>
            <w:tcW w:w="2055" w:type="pct"/>
          </w:tcPr>
          <w:p w14:paraId="7359D379" w14:textId="79049003" w:rsidR="003B4FFD" w:rsidRPr="00A12E1C" w:rsidRDefault="003B4FFD" w:rsidP="003B4FFD">
            <w:pPr>
              <w:rPr>
                <w:rFonts w:ascii="Arial" w:hAnsi="Arial" w:cs="Arial"/>
              </w:rPr>
            </w:pPr>
          </w:p>
        </w:tc>
      </w:tr>
      <w:tr w:rsidR="003B4FFD" w:rsidRPr="00396630" w14:paraId="1B9FE54D" w14:textId="77777777" w:rsidTr="003427A3">
        <w:tc>
          <w:tcPr>
            <w:tcW w:w="830" w:type="pct"/>
          </w:tcPr>
          <w:p w14:paraId="5FCDE8E7" w14:textId="77777777" w:rsidR="003B4FFD" w:rsidRPr="00A12E1C" w:rsidRDefault="003B4FFD" w:rsidP="003B4FFD">
            <w:pPr>
              <w:rPr>
                <w:rFonts w:ascii="Arial" w:hAnsi="Arial" w:cs="Arial"/>
              </w:rPr>
            </w:pPr>
            <w:r w:rsidRPr="00A12E1C">
              <w:rPr>
                <w:rFonts w:ascii="Arial" w:hAnsi="Arial" w:cs="Arial"/>
              </w:rPr>
              <w:lastRenderedPageBreak/>
              <w:t xml:space="preserve">Site description: </w:t>
            </w:r>
          </w:p>
        </w:tc>
        <w:tc>
          <w:tcPr>
            <w:tcW w:w="2115" w:type="pct"/>
          </w:tcPr>
          <w:p w14:paraId="796CDD33" w14:textId="77777777" w:rsidR="003B4FFD" w:rsidRPr="00A12E1C" w:rsidRDefault="003B4FFD" w:rsidP="003B4FFD">
            <w:pPr>
              <w:rPr>
                <w:rFonts w:ascii="Arial" w:hAnsi="Arial" w:cs="Arial"/>
              </w:rPr>
            </w:pPr>
            <w:r w:rsidRPr="00A12E1C">
              <w:rPr>
                <w:rFonts w:ascii="Arial" w:hAnsi="Arial" w:cs="Arial"/>
              </w:rPr>
              <w:t xml:space="preserve">The site consists of a building supplies yard and a church, situated on a corner location within New Barnet Town Centre. Surrounding buildings are largely low-rise in retail and residential use. New Barnet Station is within approximately 300m.  </w:t>
            </w:r>
          </w:p>
        </w:tc>
        <w:tc>
          <w:tcPr>
            <w:tcW w:w="2055" w:type="pct"/>
          </w:tcPr>
          <w:p w14:paraId="606EF452" w14:textId="3F15BF52" w:rsidR="003B4FFD" w:rsidRPr="00A12E1C" w:rsidRDefault="003B4FFD" w:rsidP="003B4FFD">
            <w:pPr>
              <w:rPr>
                <w:rFonts w:ascii="Arial" w:hAnsi="Arial" w:cs="Arial"/>
              </w:rPr>
            </w:pPr>
          </w:p>
        </w:tc>
      </w:tr>
      <w:tr w:rsidR="003B4FFD" w:rsidRPr="00396630" w14:paraId="14853644" w14:textId="77777777" w:rsidTr="003427A3">
        <w:tc>
          <w:tcPr>
            <w:tcW w:w="830" w:type="pct"/>
          </w:tcPr>
          <w:p w14:paraId="602C89F2" w14:textId="77777777" w:rsidR="003B4FFD" w:rsidRPr="00A12E1C" w:rsidRDefault="003B4FFD" w:rsidP="003B4FFD">
            <w:pPr>
              <w:rPr>
                <w:rFonts w:ascii="Arial" w:hAnsi="Arial" w:cs="Arial"/>
              </w:rPr>
            </w:pPr>
            <w:r w:rsidRPr="00A12E1C">
              <w:rPr>
                <w:rFonts w:ascii="Arial" w:hAnsi="Arial" w:cs="Arial"/>
                <w:strike/>
                <w:color w:val="000000" w:themeColor="text1"/>
              </w:rPr>
              <w:t>Applicable Draft Local Plan policies:</w:t>
            </w:r>
          </w:p>
        </w:tc>
        <w:tc>
          <w:tcPr>
            <w:tcW w:w="2115" w:type="pct"/>
          </w:tcPr>
          <w:p w14:paraId="27B4F3FD" w14:textId="77777777" w:rsidR="003B4FFD" w:rsidRPr="00A12E1C" w:rsidRDefault="003B4FFD" w:rsidP="003B4FFD">
            <w:pPr>
              <w:rPr>
                <w:rFonts w:ascii="Arial" w:hAnsi="Arial" w:cs="Arial"/>
              </w:rPr>
            </w:pPr>
            <w:r w:rsidRPr="00A12E1C">
              <w:rPr>
                <w:rFonts w:ascii="Arial" w:hAnsi="Arial" w:cs="Arial"/>
                <w:strike/>
                <w:color w:val="000000" w:themeColor="text1"/>
              </w:rPr>
              <w:t>GSS01, GSS08, HOU01, HOU02, CDH01, CDH02, CDH03, CDH04, TOW01, TOW02, TOW03, CHW01, CHW02, ECY01, ECY03, TRC01, TRC03</w:t>
            </w:r>
          </w:p>
        </w:tc>
        <w:tc>
          <w:tcPr>
            <w:tcW w:w="2055" w:type="pct"/>
          </w:tcPr>
          <w:p w14:paraId="6400FA0A" w14:textId="208DF515" w:rsidR="003B4FFD" w:rsidRPr="00791FC9" w:rsidRDefault="000C265F" w:rsidP="003B4FFD">
            <w:pPr>
              <w:rPr>
                <w:rFonts w:ascii="Arial" w:hAnsi="Arial" w:cs="Arial"/>
                <w:color w:val="000000" w:themeColor="text1"/>
              </w:rPr>
            </w:pPr>
            <w:r w:rsidRPr="000C265F">
              <w:rPr>
                <w:rFonts w:ascii="Arial" w:hAnsi="Arial" w:cs="Arial"/>
                <w:color w:val="000000" w:themeColor="text1"/>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2755B28E" w14:textId="77777777" w:rsidTr="003427A3">
        <w:tc>
          <w:tcPr>
            <w:tcW w:w="830" w:type="pct"/>
          </w:tcPr>
          <w:p w14:paraId="557F8001"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75E9423" w14:textId="77777777" w:rsidR="003B4FFD" w:rsidRPr="00A12E1C" w:rsidRDefault="003B4FFD" w:rsidP="003B4FFD">
            <w:pPr>
              <w:spacing w:before="60"/>
              <w:rPr>
                <w:rFonts w:ascii="Arial" w:hAnsi="Arial" w:cs="Arial"/>
                <w:strike/>
              </w:rPr>
            </w:pPr>
            <w:r w:rsidRPr="00A12E1C">
              <w:rPr>
                <w:rFonts w:ascii="Arial" w:hAnsi="Arial" w:cs="Arial"/>
                <w:strike/>
                <w:color w:val="000000" w:themeColor="text1"/>
              </w:rPr>
              <w:t xml:space="preserve">70% residential use with 30% </w:t>
            </w:r>
            <w:r w:rsidRPr="00A12E1C">
              <w:rPr>
                <w:rFonts w:ascii="Arial" w:hAnsi="Arial" w:cs="Arial"/>
                <w:strike/>
              </w:rPr>
              <w:t>re-provided community use.</w:t>
            </w:r>
          </w:p>
          <w:p w14:paraId="2265BA2A" w14:textId="77777777" w:rsidR="003B4FFD" w:rsidRPr="00A12E1C" w:rsidRDefault="003B4FFD" w:rsidP="003B4FFD">
            <w:pPr>
              <w:rPr>
                <w:rFonts w:ascii="Arial" w:hAnsi="Arial" w:cs="Arial"/>
              </w:rPr>
            </w:pPr>
            <w:r w:rsidRPr="00A12E1C">
              <w:rPr>
                <w:rFonts w:ascii="Arial" w:hAnsi="Arial" w:cs="Arial"/>
                <w:u w:val="single"/>
              </w:rPr>
              <w:t>Residential development with re-provision of community use.</w:t>
            </w:r>
          </w:p>
        </w:tc>
        <w:tc>
          <w:tcPr>
            <w:tcW w:w="2055" w:type="pct"/>
          </w:tcPr>
          <w:p w14:paraId="33A3A09F" w14:textId="355A983D" w:rsidR="003B4FFD" w:rsidRPr="00791FC9" w:rsidRDefault="00327552" w:rsidP="003B4FFD">
            <w:pPr>
              <w:spacing w:before="60"/>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396630" w14:paraId="5A8A6B4A" w14:textId="77777777" w:rsidTr="003427A3">
        <w:tc>
          <w:tcPr>
            <w:tcW w:w="830" w:type="pct"/>
          </w:tcPr>
          <w:p w14:paraId="1DAFAD4E"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77985A41" w14:textId="77777777" w:rsidR="003B4FFD" w:rsidRPr="00A12E1C" w:rsidRDefault="003B4FFD" w:rsidP="003B4FFD">
            <w:pPr>
              <w:spacing w:before="60"/>
              <w:rPr>
                <w:rFonts w:ascii="Arial" w:hAnsi="Arial" w:cs="Arial"/>
                <w:strike/>
                <w:color w:val="000000" w:themeColor="text1"/>
              </w:rPr>
            </w:pPr>
            <w:r w:rsidRPr="00A12E1C">
              <w:rPr>
                <w:rFonts w:ascii="Arial" w:hAnsi="Arial" w:cs="Arial"/>
              </w:rPr>
              <w:t xml:space="preserve">25 </w:t>
            </w:r>
            <w:r w:rsidRPr="00A12E1C">
              <w:rPr>
                <w:rFonts w:ascii="Arial" w:hAnsi="Arial" w:cs="Arial"/>
                <w:u w:val="single"/>
              </w:rPr>
              <w:t>dwellings.</w:t>
            </w:r>
          </w:p>
        </w:tc>
        <w:tc>
          <w:tcPr>
            <w:tcW w:w="2055" w:type="pct"/>
          </w:tcPr>
          <w:p w14:paraId="2ACB7669" w14:textId="745DCE07" w:rsidR="003B4FFD" w:rsidRPr="00A12E1C" w:rsidRDefault="00400D79" w:rsidP="003B4FFD">
            <w:pPr>
              <w:spacing w:before="60"/>
              <w:rPr>
                <w:rFonts w:ascii="Arial" w:hAnsi="Arial" w:cs="Arial"/>
              </w:rPr>
            </w:pPr>
            <w:r w:rsidRPr="00400D79">
              <w:rPr>
                <w:rFonts w:ascii="Arial" w:hAnsi="Arial" w:cs="Arial"/>
              </w:rPr>
              <w:t xml:space="preserve">This change is just a clarification. It does not have an </w:t>
            </w:r>
            <w:r w:rsidR="00DF12AE">
              <w:rPr>
                <w:rFonts w:ascii="Arial" w:hAnsi="Arial" w:cs="Arial"/>
              </w:rPr>
              <w:t>impact</w:t>
            </w:r>
            <w:r w:rsidRPr="00400D79">
              <w:rPr>
                <w:rFonts w:ascii="Arial" w:hAnsi="Arial" w:cs="Arial"/>
              </w:rPr>
              <w:t xml:space="preserve"> on the SA/IIA objective</w:t>
            </w:r>
            <w:r>
              <w:rPr>
                <w:rFonts w:ascii="Arial" w:hAnsi="Arial" w:cs="Arial"/>
              </w:rPr>
              <w:t>s</w:t>
            </w:r>
            <w:r w:rsidRPr="00400D79">
              <w:rPr>
                <w:rFonts w:ascii="Arial" w:hAnsi="Arial" w:cs="Arial"/>
              </w:rPr>
              <w:t>.</w:t>
            </w:r>
          </w:p>
        </w:tc>
      </w:tr>
      <w:tr w:rsidR="003B4FFD" w:rsidRPr="00396630" w14:paraId="5CA5CCA1" w14:textId="77777777" w:rsidTr="003427A3">
        <w:tc>
          <w:tcPr>
            <w:tcW w:w="830" w:type="pct"/>
          </w:tcPr>
          <w:p w14:paraId="0B42EB39"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2146AE6B" w14:textId="77777777" w:rsidR="003B4FFD" w:rsidRPr="00A12E1C" w:rsidRDefault="003B4FFD" w:rsidP="003B4FFD">
            <w:pPr>
              <w:spacing w:before="60"/>
              <w:rPr>
                <w:rFonts w:ascii="Arial" w:hAnsi="Arial" w:cs="Arial"/>
              </w:rPr>
            </w:pPr>
            <w:r w:rsidRPr="00A12E1C">
              <w:rPr>
                <w:rFonts w:ascii="Arial" w:hAnsi="Arial" w:cs="Arial"/>
              </w:rPr>
              <w:t>The site is highlighted in the New Barnet Town Centre Framework (2010) and has good access to public transport and town centre facilities.</w:t>
            </w:r>
          </w:p>
        </w:tc>
        <w:tc>
          <w:tcPr>
            <w:tcW w:w="2055" w:type="pct"/>
          </w:tcPr>
          <w:p w14:paraId="2F9E0801" w14:textId="20D7F5C7" w:rsidR="003B4FFD" w:rsidRPr="00A12E1C" w:rsidRDefault="003B4FFD" w:rsidP="003B4FFD">
            <w:pPr>
              <w:spacing w:before="60"/>
              <w:rPr>
                <w:rFonts w:ascii="Arial" w:hAnsi="Arial" w:cs="Arial"/>
              </w:rPr>
            </w:pPr>
          </w:p>
        </w:tc>
      </w:tr>
      <w:tr w:rsidR="003B4FFD" w:rsidRPr="00396630" w14:paraId="7D7E355B" w14:textId="77777777" w:rsidTr="003427A3">
        <w:tc>
          <w:tcPr>
            <w:tcW w:w="830" w:type="pct"/>
          </w:tcPr>
          <w:p w14:paraId="5FA81427"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4E1A09F0" w14:textId="77777777" w:rsidR="003B4FFD" w:rsidRPr="00A12E1C" w:rsidRDefault="003B4FFD" w:rsidP="003B4FFD">
            <w:pPr>
              <w:spacing w:before="60"/>
              <w:rPr>
                <w:rFonts w:ascii="Arial" w:hAnsi="Arial" w:cs="Arial"/>
              </w:rPr>
            </w:pPr>
            <w:r w:rsidRPr="00A12E1C">
              <w:rPr>
                <w:rFonts w:ascii="Arial" w:hAnsi="Arial" w:cs="Arial"/>
              </w:rPr>
              <w:t>A residential-led scheme, with retention or re-provision of the church. The design must be appropriate to the surrounding context. For further guidance refer to Opportunity Site 5 of the New Barnet Town Centre Framework (2010).</w:t>
            </w:r>
          </w:p>
        </w:tc>
        <w:tc>
          <w:tcPr>
            <w:tcW w:w="2055" w:type="pct"/>
          </w:tcPr>
          <w:p w14:paraId="57FC19FF" w14:textId="17FCAA23" w:rsidR="003B4FFD" w:rsidRPr="00A12E1C" w:rsidRDefault="003B4FFD" w:rsidP="003B4FFD">
            <w:pPr>
              <w:spacing w:before="60"/>
              <w:rPr>
                <w:rFonts w:ascii="Arial" w:hAnsi="Arial" w:cs="Arial"/>
              </w:rPr>
            </w:pPr>
          </w:p>
        </w:tc>
      </w:tr>
      <w:tr w:rsidR="003B4FFD" w:rsidRPr="00396630" w14:paraId="0B670B2F" w14:textId="77777777" w:rsidTr="003427A3">
        <w:tc>
          <w:tcPr>
            <w:tcW w:w="830" w:type="pct"/>
          </w:tcPr>
          <w:p w14:paraId="7926B246" w14:textId="7FFEEEC9" w:rsidR="00D62717" w:rsidRPr="00A12E1C" w:rsidRDefault="00D62717" w:rsidP="003B4FFD">
            <w:pPr>
              <w:rPr>
                <w:rFonts w:ascii="Arial" w:hAnsi="Arial" w:cs="Arial"/>
                <w:b/>
                <w:bCs/>
              </w:rPr>
            </w:pPr>
            <w:r w:rsidRPr="00A12E1C">
              <w:rPr>
                <w:rFonts w:ascii="Arial" w:hAnsi="Arial" w:cs="Arial"/>
                <w:b/>
                <w:bCs/>
              </w:rPr>
              <w:t>MM10</w:t>
            </w:r>
            <w:r w:rsidR="00D17686">
              <w:rPr>
                <w:rFonts w:ascii="Arial" w:hAnsi="Arial" w:cs="Arial"/>
                <w:b/>
                <w:bCs/>
              </w:rPr>
              <w:t>2</w:t>
            </w:r>
          </w:p>
          <w:p w14:paraId="6DD1EF93" w14:textId="64ADC335" w:rsidR="003B4FFD" w:rsidRPr="00A12E1C" w:rsidRDefault="003B4FFD" w:rsidP="003B4FFD">
            <w:pPr>
              <w:rPr>
                <w:rFonts w:ascii="Arial" w:hAnsi="Arial" w:cs="Arial"/>
                <w:b/>
                <w:bCs/>
              </w:rPr>
            </w:pPr>
            <w:r w:rsidRPr="00A12E1C">
              <w:rPr>
                <w:rFonts w:ascii="Arial" w:hAnsi="Arial" w:cs="Arial"/>
                <w:b/>
                <w:bCs/>
              </w:rPr>
              <w:t>Site No. 21</w:t>
            </w:r>
          </w:p>
        </w:tc>
        <w:tc>
          <w:tcPr>
            <w:tcW w:w="2115" w:type="pct"/>
          </w:tcPr>
          <w:p w14:paraId="29E0BCA3" w14:textId="77777777" w:rsidR="003B4FFD" w:rsidRPr="00A12E1C" w:rsidRDefault="003B4FFD" w:rsidP="003B4FFD">
            <w:pPr>
              <w:spacing w:before="60"/>
              <w:rPr>
                <w:rFonts w:ascii="Arial" w:hAnsi="Arial" w:cs="Arial"/>
                <w:b/>
                <w:bCs/>
              </w:rPr>
            </w:pPr>
            <w:r w:rsidRPr="00A12E1C">
              <w:rPr>
                <w:rFonts w:ascii="Arial" w:hAnsi="Arial" w:cs="Arial"/>
                <w:b/>
                <w:bCs/>
              </w:rPr>
              <w:t>New Barnet Gasholder (New Barnet Town Centre)</w:t>
            </w:r>
          </w:p>
        </w:tc>
        <w:tc>
          <w:tcPr>
            <w:tcW w:w="2055" w:type="pct"/>
          </w:tcPr>
          <w:p w14:paraId="2DB171CA" w14:textId="491B65FC" w:rsidR="003B4FFD" w:rsidRPr="00A12E1C" w:rsidRDefault="00F87479" w:rsidP="003B4FFD">
            <w:pPr>
              <w:spacing w:before="60"/>
              <w:rPr>
                <w:rFonts w:ascii="Arial" w:hAnsi="Arial" w:cs="Arial"/>
              </w:rPr>
            </w:pPr>
            <w:r>
              <w:rPr>
                <w:rFonts w:ascii="Arial" w:hAnsi="Arial" w:cs="Arial"/>
                <w:b/>
                <w:bCs/>
              </w:rPr>
              <w:t xml:space="preserve">No significant implications overall for </w:t>
            </w:r>
            <w:r w:rsidRPr="00486A78">
              <w:rPr>
                <w:rFonts w:ascii="Arial" w:hAnsi="Arial" w:cs="Arial"/>
                <w:b/>
                <w:bCs/>
              </w:rPr>
              <w:t>the sustainability appraisal</w:t>
            </w:r>
            <w:r>
              <w:rPr>
                <w:rFonts w:ascii="Arial" w:hAnsi="Arial" w:cs="Arial"/>
                <w:b/>
                <w:bCs/>
              </w:rPr>
              <w:t xml:space="preserve">. </w:t>
            </w:r>
            <w:r w:rsidR="008408A2" w:rsidRPr="002F2A73">
              <w:rPr>
                <w:rFonts w:ascii="Arial" w:hAnsi="Arial" w:cs="Arial"/>
                <w:b/>
                <w:bCs/>
              </w:rPr>
              <w:t>Minor</w:t>
            </w:r>
            <w:r w:rsidR="003B4FFD" w:rsidRPr="002F2A73">
              <w:rPr>
                <w:rFonts w:ascii="Arial" w:hAnsi="Arial" w:cs="Arial"/>
                <w:b/>
                <w:bCs/>
              </w:rPr>
              <w:t xml:space="preserve"> impact</w:t>
            </w:r>
            <w:r w:rsidR="008408A2" w:rsidRPr="002F2A73">
              <w:rPr>
                <w:rFonts w:ascii="Arial" w:hAnsi="Arial" w:cs="Arial"/>
                <w:b/>
                <w:bCs/>
              </w:rPr>
              <w:t>s</w:t>
            </w:r>
            <w:r w:rsidR="003B4FFD" w:rsidRPr="002F2A73">
              <w:rPr>
                <w:rFonts w:ascii="Arial" w:hAnsi="Arial" w:cs="Arial"/>
                <w:b/>
                <w:bCs/>
              </w:rPr>
              <w:t xml:space="preserve"> on the </w:t>
            </w:r>
            <w:r w:rsidR="0077231F">
              <w:rPr>
                <w:rFonts w:ascii="Arial" w:hAnsi="Arial" w:cs="Arial"/>
                <w:b/>
                <w:bCs/>
              </w:rPr>
              <w:t>SA/II</w:t>
            </w:r>
            <w:r w:rsidR="00A927C2">
              <w:rPr>
                <w:rFonts w:ascii="Arial" w:hAnsi="Arial" w:cs="Arial"/>
                <w:b/>
                <w:bCs/>
              </w:rPr>
              <w:t>A objectives</w:t>
            </w:r>
            <w:r w:rsidR="008408A2" w:rsidRPr="002F2A73">
              <w:rPr>
                <w:rFonts w:ascii="Arial" w:hAnsi="Arial" w:cs="Arial"/>
                <w:b/>
                <w:bCs/>
              </w:rPr>
              <w:t xml:space="preserve"> arising from </w:t>
            </w:r>
            <w:r w:rsidR="00265550" w:rsidRPr="002F2A73">
              <w:rPr>
                <w:rFonts w:ascii="Arial" w:hAnsi="Arial" w:cs="Arial"/>
                <w:b/>
                <w:bCs/>
              </w:rPr>
              <w:t>removal of the small community use element</w:t>
            </w:r>
            <w:r w:rsidR="0066213A" w:rsidRPr="002F2A73">
              <w:rPr>
                <w:rFonts w:ascii="Arial" w:hAnsi="Arial" w:cs="Arial"/>
                <w:b/>
                <w:bCs/>
              </w:rPr>
              <w:t>; expressing the residential capacity as a minimum figure that subject to des</w:t>
            </w:r>
            <w:r w:rsidR="00A354C9" w:rsidRPr="002F2A73">
              <w:rPr>
                <w:rFonts w:ascii="Arial" w:hAnsi="Arial" w:cs="Arial"/>
                <w:b/>
                <w:bCs/>
              </w:rPr>
              <w:t xml:space="preserve">ign </w:t>
            </w:r>
            <w:r w:rsidR="0066213A" w:rsidRPr="002F2A73">
              <w:rPr>
                <w:rFonts w:ascii="Arial" w:hAnsi="Arial" w:cs="Arial"/>
                <w:b/>
                <w:bCs/>
              </w:rPr>
              <w:t xml:space="preserve">could be </w:t>
            </w:r>
            <w:r w:rsidR="00A354C9" w:rsidRPr="002F2A73">
              <w:rPr>
                <w:rFonts w:ascii="Arial" w:hAnsi="Arial" w:cs="Arial"/>
                <w:b/>
                <w:bCs/>
              </w:rPr>
              <w:t>exceeded</w:t>
            </w:r>
            <w:r w:rsidR="001A23FD" w:rsidRPr="002F2A73">
              <w:rPr>
                <w:rFonts w:ascii="Arial" w:hAnsi="Arial" w:cs="Arial"/>
                <w:b/>
                <w:bCs/>
              </w:rPr>
              <w:t xml:space="preserve"> and </w:t>
            </w:r>
            <w:r w:rsidR="00315335">
              <w:rPr>
                <w:rFonts w:ascii="Arial" w:hAnsi="Arial" w:cs="Arial"/>
                <w:b/>
                <w:bCs/>
              </w:rPr>
              <w:t xml:space="preserve">additional </w:t>
            </w:r>
            <w:r w:rsidR="001A23FD" w:rsidRPr="002F2A73">
              <w:rPr>
                <w:rFonts w:ascii="Arial" w:hAnsi="Arial" w:cs="Arial"/>
                <w:b/>
                <w:bCs/>
              </w:rPr>
              <w:t xml:space="preserve">requirement to incorporate </w:t>
            </w:r>
            <w:r w:rsidR="00583BD1" w:rsidRPr="002F2A73">
              <w:rPr>
                <w:rFonts w:ascii="Arial" w:hAnsi="Arial" w:cs="Arial"/>
                <w:b/>
                <w:bCs/>
              </w:rPr>
              <w:t>key footpath linkages.</w:t>
            </w:r>
            <w:r w:rsidR="002F2A73">
              <w:rPr>
                <w:rFonts w:ascii="Arial" w:hAnsi="Arial" w:cs="Arial"/>
                <w:b/>
                <w:bCs/>
              </w:rPr>
              <w:t xml:space="preserve"> </w:t>
            </w:r>
            <w:r w:rsidR="00FE4F7D">
              <w:rPr>
                <w:rFonts w:ascii="Arial" w:hAnsi="Arial" w:cs="Arial"/>
                <w:b/>
                <w:bCs/>
              </w:rPr>
              <w:t>This</w:t>
            </w:r>
            <w:r w:rsidR="002A54F7">
              <w:rPr>
                <w:rFonts w:ascii="Arial" w:hAnsi="Arial" w:cs="Arial"/>
                <w:b/>
                <w:bCs/>
              </w:rPr>
              <w:t xml:space="preserve"> </w:t>
            </w:r>
            <w:r w:rsidR="001E5CD5">
              <w:rPr>
                <w:rFonts w:ascii="Arial" w:hAnsi="Arial" w:cs="Arial"/>
                <w:b/>
                <w:bCs/>
              </w:rPr>
              <w:t>c</w:t>
            </w:r>
            <w:r w:rsidR="00FE4F7D">
              <w:rPr>
                <w:rFonts w:ascii="Arial" w:hAnsi="Arial" w:cs="Arial"/>
                <w:b/>
                <w:bCs/>
              </w:rPr>
              <w:t>ould impact negatively on the SA/IIA objective to promote liveable neighbourhoods which support good quality accessible services (4</w:t>
            </w:r>
            <w:r w:rsidR="00C45EAB">
              <w:rPr>
                <w:rFonts w:ascii="Arial" w:hAnsi="Arial" w:cs="Arial"/>
                <w:b/>
                <w:bCs/>
              </w:rPr>
              <w:t>)</w:t>
            </w:r>
            <w:r w:rsidR="0004721F">
              <w:rPr>
                <w:rFonts w:ascii="Arial" w:hAnsi="Arial" w:cs="Arial"/>
                <w:b/>
                <w:bCs/>
              </w:rPr>
              <w:t xml:space="preserve">. This would be offset by the positive impacts on </w:t>
            </w:r>
            <w:r w:rsidR="0004721F">
              <w:rPr>
                <w:rFonts w:ascii="Arial" w:hAnsi="Arial" w:cs="Arial"/>
                <w:b/>
                <w:bCs/>
              </w:rPr>
              <w:lastRenderedPageBreak/>
              <w:t xml:space="preserve">the SA/IIA objectives of </w:t>
            </w:r>
            <w:r w:rsidR="00C45EAB">
              <w:rPr>
                <w:rFonts w:ascii="Arial" w:hAnsi="Arial" w:cs="Arial"/>
                <w:b/>
                <w:bCs/>
              </w:rPr>
              <w:t>ensuring efficient use of land (2)</w:t>
            </w:r>
            <w:r w:rsidR="0004721F">
              <w:rPr>
                <w:rFonts w:ascii="Arial" w:hAnsi="Arial" w:cs="Arial"/>
                <w:b/>
                <w:bCs/>
              </w:rPr>
              <w:t xml:space="preserve">, </w:t>
            </w:r>
            <w:r w:rsidR="00C45EAB">
              <w:rPr>
                <w:rFonts w:ascii="Arial" w:hAnsi="Arial" w:cs="Arial"/>
                <w:b/>
                <w:bCs/>
              </w:rPr>
              <w:t>ensuring that all residents have access to good quality, well-located affordable housing (</w:t>
            </w:r>
            <w:r w:rsidR="0004721F">
              <w:rPr>
                <w:rFonts w:ascii="Arial" w:hAnsi="Arial" w:cs="Arial"/>
                <w:b/>
                <w:bCs/>
              </w:rPr>
              <w:t xml:space="preserve">5) and </w:t>
            </w:r>
            <w:r w:rsidR="0035093A">
              <w:rPr>
                <w:rFonts w:ascii="Arial" w:hAnsi="Arial" w:cs="Arial"/>
                <w:b/>
                <w:bCs/>
              </w:rPr>
              <w:t>creating accessible, safe and sustainable connections and networks (8).</w:t>
            </w:r>
          </w:p>
        </w:tc>
      </w:tr>
      <w:tr w:rsidR="003B4FFD" w:rsidRPr="00396630" w14:paraId="02E75683" w14:textId="77777777" w:rsidTr="003427A3">
        <w:tc>
          <w:tcPr>
            <w:tcW w:w="830" w:type="pct"/>
          </w:tcPr>
          <w:p w14:paraId="0B24B16A" w14:textId="77777777" w:rsidR="003B4FFD" w:rsidRPr="00A12E1C" w:rsidRDefault="003B4FFD" w:rsidP="003B4FFD">
            <w:pPr>
              <w:rPr>
                <w:rFonts w:ascii="Arial" w:hAnsi="Arial" w:cs="Arial"/>
                <w:b/>
                <w:bCs/>
              </w:rPr>
            </w:pPr>
            <w:r w:rsidRPr="00A12E1C">
              <w:rPr>
                <w:rFonts w:ascii="Arial" w:hAnsi="Arial" w:cs="Arial"/>
                <w:b/>
                <w:bCs/>
              </w:rPr>
              <w:lastRenderedPageBreak/>
              <w:t>Site Address:</w:t>
            </w:r>
          </w:p>
        </w:tc>
        <w:tc>
          <w:tcPr>
            <w:tcW w:w="2115" w:type="pct"/>
          </w:tcPr>
          <w:p w14:paraId="19B6F0D9" w14:textId="77777777" w:rsidR="003B4FFD" w:rsidRPr="00A12E1C" w:rsidRDefault="003B4FFD" w:rsidP="003B4FFD">
            <w:pPr>
              <w:spacing w:before="60"/>
              <w:rPr>
                <w:rFonts w:ascii="Arial" w:hAnsi="Arial" w:cs="Arial"/>
                <w:b/>
                <w:bCs/>
              </w:rPr>
            </w:pPr>
            <w:r w:rsidRPr="00A12E1C">
              <w:rPr>
                <w:rFonts w:ascii="Arial" w:hAnsi="Arial" w:cs="Arial"/>
                <w:b/>
                <w:bCs/>
              </w:rPr>
              <w:t>Albert Rd, New Barnet, EN4 9SH</w:t>
            </w:r>
          </w:p>
        </w:tc>
        <w:tc>
          <w:tcPr>
            <w:tcW w:w="2055" w:type="pct"/>
          </w:tcPr>
          <w:p w14:paraId="1A42774C" w14:textId="5317C832" w:rsidR="003B4FFD" w:rsidRPr="00A12E1C" w:rsidRDefault="003B4FFD" w:rsidP="003B4FFD">
            <w:pPr>
              <w:spacing w:before="60"/>
              <w:rPr>
                <w:rFonts w:ascii="Arial" w:hAnsi="Arial" w:cs="Arial"/>
              </w:rPr>
            </w:pPr>
          </w:p>
        </w:tc>
      </w:tr>
      <w:tr w:rsidR="003B4FFD" w:rsidRPr="00396630" w14:paraId="797C27AB" w14:textId="77777777" w:rsidTr="003427A3">
        <w:tc>
          <w:tcPr>
            <w:tcW w:w="830" w:type="pct"/>
            <w:vAlign w:val="center"/>
          </w:tcPr>
          <w:p w14:paraId="7FEE8008"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7BB2A5B2" w14:textId="77777777" w:rsidR="003B4FFD" w:rsidRPr="00A12E1C" w:rsidRDefault="003B4FFD" w:rsidP="003B4FFD">
            <w:pPr>
              <w:spacing w:before="60"/>
              <w:rPr>
                <w:rFonts w:ascii="Arial" w:hAnsi="Arial" w:cs="Arial"/>
              </w:rPr>
            </w:pPr>
            <w:r w:rsidRPr="00A12E1C">
              <w:rPr>
                <w:rFonts w:ascii="Arial" w:hAnsi="Arial" w:cs="Arial"/>
                <w:noProof/>
              </w:rPr>
              <w:t>East Barnet</w:t>
            </w:r>
          </w:p>
        </w:tc>
        <w:tc>
          <w:tcPr>
            <w:tcW w:w="2055" w:type="pct"/>
          </w:tcPr>
          <w:p w14:paraId="0F8B9913" w14:textId="52680AF1" w:rsidR="003B4FFD" w:rsidRPr="00A12E1C" w:rsidRDefault="003B4FFD" w:rsidP="003B4FFD">
            <w:pPr>
              <w:spacing w:before="60"/>
              <w:rPr>
                <w:rFonts w:ascii="Arial" w:hAnsi="Arial" w:cs="Arial"/>
                <w:noProof/>
              </w:rPr>
            </w:pPr>
          </w:p>
        </w:tc>
      </w:tr>
      <w:tr w:rsidR="003B4FFD" w:rsidRPr="00396630" w14:paraId="3E0D14AB" w14:textId="77777777" w:rsidTr="003427A3">
        <w:tc>
          <w:tcPr>
            <w:tcW w:w="830" w:type="pct"/>
            <w:vAlign w:val="center"/>
          </w:tcPr>
          <w:p w14:paraId="2B0ACD0C"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58691E00" w14:textId="77777777" w:rsidR="003B4FFD" w:rsidRPr="00A12E1C" w:rsidRDefault="003B4FFD" w:rsidP="003B4FFD">
            <w:pPr>
              <w:spacing w:before="60"/>
              <w:rPr>
                <w:rFonts w:ascii="Arial" w:hAnsi="Arial" w:cs="Arial"/>
              </w:rPr>
            </w:pPr>
            <w:r w:rsidRPr="00A12E1C">
              <w:rPr>
                <w:rFonts w:ascii="Arial" w:hAnsi="Arial" w:cs="Arial"/>
                <w:noProof/>
              </w:rPr>
              <w:t>1A</w:t>
            </w:r>
          </w:p>
        </w:tc>
        <w:tc>
          <w:tcPr>
            <w:tcW w:w="2055" w:type="pct"/>
          </w:tcPr>
          <w:p w14:paraId="53B0BB44" w14:textId="7C78A526" w:rsidR="003B4FFD" w:rsidRPr="00A12E1C" w:rsidRDefault="003B4FFD" w:rsidP="003B4FFD">
            <w:pPr>
              <w:spacing w:before="60"/>
              <w:rPr>
                <w:rFonts w:ascii="Arial" w:hAnsi="Arial" w:cs="Arial"/>
                <w:noProof/>
              </w:rPr>
            </w:pPr>
          </w:p>
        </w:tc>
      </w:tr>
      <w:tr w:rsidR="003B4FFD" w:rsidRPr="00396630" w14:paraId="5FA381E7" w14:textId="77777777" w:rsidTr="003427A3">
        <w:tc>
          <w:tcPr>
            <w:tcW w:w="830" w:type="pct"/>
            <w:vAlign w:val="center"/>
          </w:tcPr>
          <w:p w14:paraId="16DEAC5B"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7786D66D" w14:textId="77777777" w:rsidR="003B4FFD" w:rsidRPr="00A12E1C" w:rsidRDefault="003B4FFD" w:rsidP="003B4FFD">
            <w:pPr>
              <w:spacing w:before="60"/>
              <w:rPr>
                <w:rFonts w:ascii="Arial" w:hAnsi="Arial" w:cs="Arial"/>
              </w:rPr>
            </w:pPr>
            <w:r w:rsidRPr="00A12E1C">
              <w:rPr>
                <w:rFonts w:ascii="Arial" w:hAnsi="Arial" w:cs="Arial"/>
                <w:noProof/>
              </w:rPr>
              <w:t>1A</w:t>
            </w:r>
          </w:p>
        </w:tc>
        <w:tc>
          <w:tcPr>
            <w:tcW w:w="2055" w:type="pct"/>
          </w:tcPr>
          <w:p w14:paraId="0ADD1CB8" w14:textId="3B64AEB2" w:rsidR="003B4FFD" w:rsidRPr="00A12E1C" w:rsidRDefault="003B4FFD" w:rsidP="003B4FFD">
            <w:pPr>
              <w:spacing w:before="60"/>
              <w:rPr>
                <w:rFonts w:ascii="Arial" w:hAnsi="Arial" w:cs="Arial"/>
                <w:noProof/>
              </w:rPr>
            </w:pPr>
          </w:p>
        </w:tc>
      </w:tr>
      <w:tr w:rsidR="003B4FFD" w:rsidRPr="00396630" w14:paraId="7DB29E64" w14:textId="77777777" w:rsidTr="003427A3">
        <w:tc>
          <w:tcPr>
            <w:tcW w:w="830" w:type="pct"/>
            <w:vAlign w:val="center"/>
          </w:tcPr>
          <w:p w14:paraId="1EBB6A90"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16F3E284" w14:textId="77777777" w:rsidR="003B4FFD" w:rsidRPr="00A12E1C" w:rsidRDefault="003B4FFD" w:rsidP="003B4FFD">
            <w:pPr>
              <w:spacing w:before="60"/>
              <w:rPr>
                <w:rFonts w:ascii="Arial" w:hAnsi="Arial" w:cs="Arial"/>
              </w:rPr>
            </w:pPr>
            <w:r w:rsidRPr="00A12E1C">
              <w:rPr>
                <w:rFonts w:ascii="Arial" w:hAnsi="Arial" w:cs="Arial"/>
                <w:noProof/>
              </w:rPr>
              <w:t>2.23 ha</w:t>
            </w:r>
          </w:p>
        </w:tc>
        <w:tc>
          <w:tcPr>
            <w:tcW w:w="2055" w:type="pct"/>
          </w:tcPr>
          <w:p w14:paraId="2545B161" w14:textId="208EC14D" w:rsidR="003B4FFD" w:rsidRPr="00A12E1C" w:rsidRDefault="003B4FFD" w:rsidP="003B4FFD">
            <w:pPr>
              <w:spacing w:before="60"/>
              <w:rPr>
                <w:rFonts w:ascii="Arial" w:hAnsi="Arial" w:cs="Arial"/>
                <w:noProof/>
              </w:rPr>
            </w:pPr>
          </w:p>
        </w:tc>
      </w:tr>
      <w:tr w:rsidR="003B4FFD" w:rsidRPr="00396630" w14:paraId="50D463B9" w14:textId="77777777" w:rsidTr="003427A3">
        <w:tc>
          <w:tcPr>
            <w:tcW w:w="830" w:type="pct"/>
            <w:vAlign w:val="center"/>
          </w:tcPr>
          <w:p w14:paraId="48735F75"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0D21F289" w14:textId="77777777" w:rsidR="003B4FFD" w:rsidRPr="00A12E1C" w:rsidRDefault="003B4FFD" w:rsidP="003B4FFD">
            <w:pPr>
              <w:spacing w:before="60"/>
              <w:rPr>
                <w:rFonts w:ascii="Arial" w:hAnsi="Arial" w:cs="Arial"/>
              </w:rPr>
            </w:pPr>
            <w:r w:rsidRPr="00A12E1C">
              <w:rPr>
                <w:rFonts w:ascii="Arial" w:hAnsi="Arial" w:cs="Arial"/>
                <w:noProof/>
              </w:rPr>
              <w:t>Private</w:t>
            </w:r>
          </w:p>
        </w:tc>
        <w:tc>
          <w:tcPr>
            <w:tcW w:w="2055" w:type="pct"/>
          </w:tcPr>
          <w:p w14:paraId="6A621BE1" w14:textId="482B31A3" w:rsidR="003B4FFD" w:rsidRPr="00A12E1C" w:rsidRDefault="003B4FFD" w:rsidP="003B4FFD">
            <w:pPr>
              <w:spacing w:before="60"/>
              <w:rPr>
                <w:rFonts w:ascii="Arial" w:hAnsi="Arial" w:cs="Arial"/>
                <w:noProof/>
              </w:rPr>
            </w:pPr>
          </w:p>
        </w:tc>
      </w:tr>
      <w:tr w:rsidR="003B4FFD" w:rsidRPr="00396630" w14:paraId="308B71FC" w14:textId="77777777" w:rsidTr="003427A3">
        <w:tc>
          <w:tcPr>
            <w:tcW w:w="830" w:type="pct"/>
            <w:vAlign w:val="center"/>
          </w:tcPr>
          <w:p w14:paraId="7F029A01"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21DB047D" w14:textId="77777777" w:rsidR="003B4FFD" w:rsidRPr="00A12E1C" w:rsidRDefault="003B4FFD" w:rsidP="003B4FFD">
            <w:pPr>
              <w:rPr>
                <w:rFonts w:ascii="Arial" w:hAnsi="Arial" w:cs="Arial"/>
                <w:noProof/>
              </w:rPr>
            </w:pPr>
            <w:r w:rsidRPr="00A12E1C">
              <w:rPr>
                <w:rFonts w:ascii="Arial" w:hAnsi="Arial" w:cs="Arial"/>
                <w:noProof/>
              </w:rPr>
              <w:t>Call for sites</w:t>
            </w:r>
          </w:p>
          <w:p w14:paraId="6A47E714" w14:textId="77777777" w:rsidR="003B4FFD" w:rsidRPr="00A12E1C" w:rsidRDefault="003B4FFD" w:rsidP="003B4FFD">
            <w:pPr>
              <w:spacing w:before="60"/>
              <w:rPr>
                <w:rFonts w:ascii="Arial" w:hAnsi="Arial" w:cs="Arial"/>
              </w:rPr>
            </w:pPr>
            <w:r w:rsidRPr="00A12E1C">
              <w:rPr>
                <w:rFonts w:ascii="Arial" w:hAnsi="Arial" w:cs="Arial"/>
                <w:u w:val="single"/>
              </w:rPr>
              <w:t>New Barnet Town Centre Framework</w:t>
            </w:r>
          </w:p>
        </w:tc>
        <w:tc>
          <w:tcPr>
            <w:tcW w:w="2055" w:type="pct"/>
          </w:tcPr>
          <w:p w14:paraId="6378E8E5" w14:textId="1DCD3F76" w:rsidR="003B4FFD" w:rsidRPr="00A12E1C" w:rsidRDefault="00806191" w:rsidP="003B4FFD">
            <w:pPr>
              <w:rPr>
                <w:rFonts w:ascii="Arial" w:hAnsi="Arial" w:cs="Arial"/>
                <w:noProof/>
              </w:rPr>
            </w:pPr>
            <w:r w:rsidRPr="00806191">
              <w:rPr>
                <w:rFonts w:ascii="Arial" w:hAnsi="Arial" w:cs="Arial"/>
                <w:noProof/>
              </w:rPr>
              <w:t xml:space="preserve">This change is just a clarification. It does not have an </w:t>
            </w:r>
            <w:r w:rsidR="00DF12AE">
              <w:rPr>
                <w:rFonts w:ascii="Arial" w:hAnsi="Arial" w:cs="Arial"/>
                <w:noProof/>
              </w:rPr>
              <w:t>impact</w:t>
            </w:r>
            <w:r w:rsidRPr="00806191">
              <w:rPr>
                <w:rFonts w:ascii="Arial" w:hAnsi="Arial" w:cs="Arial"/>
                <w:noProof/>
              </w:rPr>
              <w:t xml:space="preserve"> on the SA/IIA objectives.</w:t>
            </w:r>
          </w:p>
        </w:tc>
      </w:tr>
      <w:tr w:rsidR="003B4FFD" w:rsidRPr="00396630" w14:paraId="25AC88F0" w14:textId="77777777" w:rsidTr="003427A3">
        <w:tc>
          <w:tcPr>
            <w:tcW w:w="830" w:type="pct"/>
            <w:vAlign w:val="center"/>
          </w:tcPr>
          <w:p w14:paraId="70A08D63"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A5CFBAF"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3C3057FE" w14:textId="1F2E2CBF" w:rsidR="003B4FFD" w:rsidRPr="00A12E1C" w:rsidRDefault="003B4FFD" w:rsidP="003B4FFD">
            <w:pPr>
              <w:spacing w:before="60"/>
              <w:rPr>
                <w:rFonts w:ascii="Arial" w:hAnsi="Arial" w:cs="Arial"/>
              </w:rPr>
            </w:pPr>
          </w:p>
        </w:tc>
      </w:tr>
      <w:tr w:rsidR="003B4FFD" w:rsidRPr="00396630" w14:paraId="07E68E32" w14:textId="77777777" w:rsidTr="003427A3">
        <w:tc>
          <w:tcPr>
            <w:tcW w:w="830" w:type="pct"/>
            <w:vAlign w:val="center"/>
          </w:tcPr>
          <w:p w14:paraId="670E149C"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22399212" w14:textId="77777777" w:rsidR="003B4FFD" w:rsidRPr="00A12E1C" w:rsidRDefault="003B4FFD" w:rsidP="003B4FFD">
            <w:pPr>
              <w:spacing w:before="60"/>
              <w:rPr>
                <w:rFonts w:ascii="Arial" w:hAnsi="Arial" w:cs="Arial"/>
              </w:rPr>
            </w:pPr>
            <w:r w:rsidRPr="00A12E1C">
              <w:rPr>
                <w:rFonts w:ascii="Arial" w:hAnsi="Arial" w:cs="Arial"/>
              </w:rPr>
              <w:t>Gasworks</w:t>
            </w:r>
            <w:r w:rsidRPr="00A12E1C">
              <w:rPr>
                <w:rFonts w:ascii="Arial" w:hAnsi="Arial" w:cs="Arial"/>
                <w:strike/>
              </w:rPr>
              <w:t xml:space="preserve"> (demolished);</w:t>
            </w:r>
            <w:r w:rsidRPr="00A12E1C">
              <w:rPr>
                <w:rFonts w:ascii="Arial" w:hAnsi="Arial" w:cs="Arial"/>
              </w:rPr>
              <w:t xml:space="preserve"> gasholder </w:t>
            </w:r>
          </w:p>
        </w:tc>
        <w:tc>
          <w:tcPr>
            <w:tcW w:w="2055" w:type="pct"/>
          </w:tcPr>
          <w:p w14:paraId="15A57783" w14:textId="0F4220BB" w:rsidR="003B4FFD" w:rsidRPr="00A12E1C" w:rsidRDefault="00806191" w:rsidP="003B4FFD">
            <w:pPr>
              <w:spacing w:before="60"/>
              <w:rPr>
                <w:rFonts w:ascii="Arial" w:hAnsi="Arial" w:cs="Arial"/>
              </w:rPr>
            </w:pPr>
            <w:r w:rsidRPr="00806191">
              <w:rPr>
                <w:rFonts w:ascii="Arial" w:hAnsi="Arial" w:cs="Arial"/>
              </w:rPr>
              <w:t xml:space="preserve">This change is just a clarification. It does not have an </w:t>
            </w:r>
            <w:r w:rsidR="00DF12AE">
              <w:rPr>
                <w:rFonts w:ascii="Arial" w:hAnsi="Arial" w:cs="Arial"/>
              </w:rPr>
              <w:t>impact</w:t>
            </w:r>
            <w:r w:rsidRPr="00806191">
              <w:rPr>
                <w:rFonts w:ascii="Arial" w:hAnsi="Arial" w:cs="Arial"/>
              </w:rPr>
              <w:t xml:space="preserve"> on the SA/IIA objectives.</w:t>
            </w:r>
          </w:p>
        </w:tc>
      </w:tr>
      <w:tr w:rsidR="003B4FFD" w:rsidRPr="00396630" w14:paraId="5471BB5A" w14:textId="77777777" w:rsidTr="003427A3">
        <w:tc>
          <w:tcPr>
            <w:tcW w:w="830" w:type="pct"/>
            <w:vAlign w:val="center"/>
          </w:tcPr>
          <w:p w14:paraId="32E9D115"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4F06DFF4" w14:textId="77777777" w:rsidR="003B4FFD" w:rsidRPr="00A12E1C" w:rsidRDefault="003B4FFD" w:rsidP="003B4FFD">
            <w:pPr>
              <w:spacing w:before="60"/>
              <w:rPr>
                <w:rFonts w:ascii="Arial" w:hAnsi="Arial" w:cs="Arial"/>
              </w:rPr>
            </w:pPr>
            <w:r w:rsidRPr="00A12E1C">
              <w:rPr>
                <w:rFonts w:ascii="Arial" w:hAnsi="Arial" w:cs="Arial"/>
              </w:rPr>
              <w:t>6-10 years</w:t>
            </w:r>
          </w:p>
        </w:tc>
        <w:tc>
          <w:tcPr>
            <w:tcW w:w="2055" w:type="pct"/>
          </w:tcPr>
          <w:p w14:paraId="55CA7EDD" w14:textId="0554F534" w:rsidR="003B4FFD" w:rsidRPr="00A12E1C" w:rsidRDefault="003B4FFD" w:rsidP="003B4FFD">
            <w:pPr>
              <w:spacing w:before="60"/>
              <w:rPr>
                <w:rFonts w:ascii="Arial" w:hAnsi="Arial" w:cs="Arial"/>
              </w:rPr>
            </w:pPr>
          </w:p>
        </w:tc>
      </w:tr>
      <w:tr w:rsidR="003B4FFD" w:rsidRPr="00396630" w14:paraId="3370462C" w14:textId="77777777" w:rsidTr="003427A3">
        <w:tc>
          <w:tcPr>
            <w:tcW w:w="830" w:type="pct"/>
          </w:tcPr>
          <w:p w14:paraId="2A2D4815"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2633260C"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13475ABA" w14:textId="274F922D" w:rsidR="003B4FFD" w:rsidRPr="00A12E1C" w:rsidRDefault="003B4FFD" w:rsidP="003B4FFD">
            <w:pPr>
              <w:spacing w:before="60"/>
              <w:rPr>
                <w:rFonts w:ascii="Arial" w:hAnsi="Arial" w:cs="Arial"/>
              </w:rPr>
            </w:pPr>
          </w:p>
        </w:tc>
      </w:tr>
      <w:tr w:rsidR="003B4FFD" w:rsidRPr="00396630" w14:paraId="75B12007" w14:textId="77777777" w:rsidTr="003427A3">
        <w:tc>
          <w:tcPr>
            <w:tcW w:w="830" w:type="pct"/>
          </w:tcPr>
          <w:p w14:paraId="7540CD17"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5208D3A8"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37ACA7E0" w14:textId="32A78A5C" w:rsidR="003B4FFD" w:rsidRPr="00A12E1C" w:rsidRDefault="003B4FFD" w:rsidP="003B4FFD">
            <w:pPr>
              <w:spacing w:before="60"/>
              <w:rPr>
                <w:rFonts w:ascii="Arial" w:hAnsi="Arial" w:cs="Arial"/>
              </w:rPr>
            </w:pPr>
          </w:p>
        </w:tc>
      </w:tr>
      <w:tr w:rsidR="003B4FFD" w:rsidRPr="00396630" w14:paraId="52CC31D4" w14:textId="77777777" w:rsidTr="003427A3">
        <w:tc>
          <w:tcPr>
            <w:tcW w:w="830" w:type="pct"/>
          </w:tcPr>
          <w:p w14:paraId="27269CB6"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0F56C8D0" w14:textId="3B244EFC" w:rsidR="003B4FFD" w:rsidRPr="00A12E1C" w:rsidRDefault="003B4FFD" w:rsidP="003B4FFD">
            <w:pPr>
              <w:spacing w:before="60"/>
              <w:rPr>
                <w:rFonts w:ascii="Arial" w:hAnsi="Arial" w:cs="Arial"/>
              </w:rPr>
            </w:pPr>
            <w:r w:rsidRPr="00A12E1C">
              <w:rPr>
                <w:rFonts w:ascii="Arial" w:hAnsi="Arial" w:cs="Arial"/>
              </w:rPr>
              <w:t xml:space="preserve">The site is a former </w:t>
            </w:r>
            <w:r w:rsidRPr="00A12E1C">
              <w:rPr>
                <w:rFonts w:ascii="Arial" w:hAnsi="Arial" w:cs="Arial"/>
                <w:strike/>
              </w:rPr>
              <w:t>gasholder and</w:t>
            </w:r>
            <w:r w:rsidRPr="00A12E1C">
              <w:rPr>
                <w:rFonts w:ascii="Arial" w:hAnsi="Arial" w:cs="Arial"/>
              </w:rPr>
              <w:t xml:space="preserve"> gasworks </w:t>
            </w:r>
            <w:r w:rsidRPr="00A12E1C">
              <w:rPr>
                <w:rFonts w:ascii="Arial" w:hAnsi="Arial" w:cs="Arial"/>
                <w:strike/>
              </w:rPr>
              <w:t>site</w:t>
            </w:r>
            <w:r w:rsidRPr="00A12E1C">
              <w:rPr>
                <w:rFonts w:ascii="Arial" w:hAnsi="Arial" w:cs="Arial"/>
              </w:rPr>
              <w:t>. The remainder of the gasworks site, running south along the railway towards New Barnet town centre, was demolished several years ago and is being redeveloped (</w:t>
            </w:r>
            <w:r w:rsidRPr="00791FC9">
              <w:rPr>
                <w:rFonts w:ascii="Arial" w:hAnsi="Arial" w:cs="Arial"/>
                <w:strike/>
              </w:rPr>
              <w:t>B/04834/14</w:t>
            </w:r>
            <w:r w:rsidRPr="00A12E1C">
              <w:rPr>
                <w:rFonts w:ascii="Arial" w:hAnsi="Arial" w:cs="Arial"/>
              </w:rPr>
              <w:t xml:space="preserve"> </w:t>
            </w:r>
            <w:r w:rsidR="002954B6" w:rsidRPr="004A7B3C">
              <w:rPr>
                <w:rFonts w:ascii="Arial" w:hAnsi="Arial" w:cs="Arial"/>
                <w:u w:val="single"/>
              </w:rPr>
              <w:t>16/7601/FUL</w:t>
            </w:r>
            <w:r w:rsidRPr="00791FC9">
              <w:rPr>
                <w:rFonts w:ascii="Arial" w:hAnsi="Arial" w:cs="Arial"/>
              </w:rPr>
              <w:t xml:space="preserve"> residential-led, mixed-use development </w:t>
            </w:r>
            <w:r w:rsidRPr="00791FC9">
              <w:rPr>
                <w:rFonts w:ascii="Arial" w:hAnsi="Arial" w:cs="Arial"/>
                <w:strike/>
              </w:rPr>
              <w:t>305</w:t>
            </w:r>
            <w:r w:rsidRPr="00791FC9">
              <w:rPr>
                <w:rFonts w:ascii="Arial" w:hAnsi="Arial" w:cs="Arial"/>
              </w:rPr>
              <w:t xml:space="preserve"> </w:t>
            </w:r>
            <w:r w:rsidR="002954B6" w:rsidRPr="004A7B3C">
              <w:rPr>
                <w:rFonts w:ascii="Arial" w:hAnsi="Arial" w:cs="Arial"/>
                <w:u w:val="single"/>
              </w:rPr>
              <w:t>371</w:t>
            </w:r>
            <w:r w:rsidR="002954B6" w:rsidRPr="00791FC9">
              <w:rPr>
                <w:rFonts w:ascii="Arial" w:hAnsi="Arial" w:cs="Arial"/>
              </w:rPr>
              <w:t xml:space="preserve"> </w:t>
            </w:r>
            <w:r w:rsidRPr="00791FC9">
              <w:rPr>
                <w:rFonts w:ascii="Arial" w:hAnsi="Arial" w:cs="Arial"/>
              </w:rPr>
              <w:t>residential units).</w:t>
            </w:r>
            <w:r w:rsidRPr="00A12E1C">
              <w:rPr>
                <w:rFonts w:ascii="Arial" w:hAnsi="Arial" w:cs="Arial"/>
              </w:rPr>
              <w:t xml:space="preserve"> To the north and east of the site is a 1930s housing estate, Victoria Recreation Ground and the new leisure centre. To the west is the East Coast Mainline railway. New Barnet Station is within 1km.</w:t>
            </w:r>
          </w:p>
        </w:tc>
        <w:tc>
          <w:tcPr>
            <w:tcW w:w="2055" w:type="pct"/>
          </w:tcPr>
          <w:p w14:paraId="0F628D1C" w14:textId="4FCC6F04" w:rsidR="003B4FFD" w:rsidRPr="00A12E1C" w:rsidRDefault="00E91496" w:rsidP="003B4FFD">
            <w:pPr>
              <w:spacing w:before="60"/>
              <w:rPr>
                <w:rFonts w:ascii="Arial" w:hAnsi="Arial" w:cs="Arial"/>
              </w:rPr>
            </w:pPr>
            <w:r w:rsidRPr="00E91496">
              <w:rPr>
                <w:rFonts w:ascii="Arial" w:hAnsi="Arial" w:cs="Arial"/>
              </w:rPr>
              <w:t xml:space="preserve">This change is just a clarification. It does not have an </w:t>
            </w:r>
            <w:r w:rsidR="00DF12AE">
              <w:rPr>
                <w:rFonts w:ascii="Arial" w:hAnsi="Arial" w:cs="Arial"/>
              </w:rPr>
              <w:t>impact</w:t>
            </w:r>
            <w:r w:rsidRPr="00E91496">
              <w:rPr>
                <w:rFonts w:ascii="Arial" w:hAnsi="Arial" w:cs="Arial"/>
              </w:rPr>
              <w:t xml:space="preserve"> on the SA/IIA objectives.</w:t>
            </w:r>
          </w:p>
        </w:tc>
      </w:tr>
      <w:tr w:rsidR="003B4FFD" w:rsidRPr="00396630" w14:paraId="31E85CA2" w14:textId="77777777" w:rsidTr="003427A3">
        <w:tc>
          <w:tcPr>
            <w:tcW w:w="830" w:type="pct"/>
          </w:tcPr>
          <w:p w14:paraId="7EA076DE" w14:textId="77777777" w:rsidR="003B4FFD" w:rsidRPr="00A12E1C" w:rsidRDefault="003B4FFD" w:rsidP="003B4FFD">
            <w:pPr>
              <w:rPr>
                <w:rFonts w:ascii="Arial" w:hAnsi="Arial" w:cs="Arial"/>
              </w:rPr>
            </w:pPr>
            <w:r w:rsidRPr="00A12E1C">
              <w:rPr>
                <w:rFonts w:ascii="Arial" w:hAnsi="Arial" w:cs="Arial"/>
                <w:strike/>
              </w:rPr>
              <w:lastRenderedPageBreak/>
              <w:t>Applicable Draft Local Plan policies:</w:t>
            </w:r>
          </w:p>
        </w:tc>
        <w:tc>
          <w:tcPr>
            <w:tcW w:w="2115" w:type="pct"/>
          </w:tcPr>
          <w:p w14:paraId="6CFD0F38" w14:textId="77777777" w:rsidR="003B4FFD" w:rsidRPr="00A12E1C" w:rsidRDefault="003B4FFD" w:rsidP="003B4FFD">
            <w:pPr>
              <w:spacing w:before="60"/>
              <w:rPr>
                <w:rFonts w:ascii="Arial" w:hAnsi="Arial" w:cs="Arial"/>
              </w:rPr>
            </w:pPr>
            <w:r w:rsidRPr="00A12E1C">
              <w:rPr>
                <w:rFonts w:ascii="Arial" w:hAnsi="Arial" w:cs="Arial"/>
                <w:strike/>
              </w:rPr>
              <w:t>GSS01, GSS08, HOU01, HOU02, CDH01, CDH02, CDH03, CHW01, CHW02, ECC02, TRC01, TRC03</w:t>
            </w:r>
          </w:p>
        </w:tc>
        <w:tc>
          <w:tcPr>
            <w:tcW w:w="2055" w:type="pct"/>
          </w:tcPr>
          <w:p w14:paraId="433DB8D3" w14:textId="1A917DD2" w:rsidR="003B4FFD" w:rsidRPr="00791FC9" w:rsidRDefault="000C265F" w:rsidP="003B4FFD">
            <w:pPr>
              <w:spacing w:before="60"/>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30E5587F" w14:textId="77777777" w:rsidTr="003427A3">
        <w:tc>
          <w:tcPr>
            <w:tcW w:w="830" w:type="pct"/>
          </w:tcPr>
          <w:p w14:paraId="3A366E7F"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5539C817" w14:textId="77777777" w:rsidR="003B4FFD" w:rsidRPr="00A12E1C" w:rsidRDefault="003B4FFD" w:rsidP="003B4FFD">
            <w:pPr>
              <w:spacing w:before="60"/>
              <w:rPr>
                <w:rFonts w:ascii="Arial" w:hAnsi="Arial" w:cs="Arial"/>
                <w:strike/>
                <w:color w:val="000000" w:themeColor="text1"/>
              </w:rPr>
            </w:pPr>
            <w:r w:rsidRPr="00A12E1C">
              <w:rPr>
                <w:rFonts w:ascii="Arial" w:hAnsi="Arial" w:cs="Arial"/>
                <w:strike/>
                <w:color w:val="000000" w:themeColor="text1"/>
              </w:rPr>
              <w:t>95% residential floorspace with 5% community floorspace</w:t>
            </w:r>
          </w:p>
          <w:p w14:paraId="24BDFEE9" w14:textId="77777777" w:rsidR="003B4FFD" w:rsidRPr="00A12E1C" w:rsidRDefault="003B4FFD" w:rsidP="003B4FFD">
            <w:pPr>
              <w:spacing w:before="60"/>
              <w:rPr>
                <w:rFonts w:ascii="Arial" w:hAnsi="Arial" w:cs="Arial"/>
              </w:rPr>
            </w:pPr>
            <w:r w:rsidRPr="00A12E1C">
              <w:rPr>
                <w:rFonts w:ascii="Arial" w:hAnsi="Arial" w:cs="Arial"/>
                <w:color w:val="000000"/>
                <w:u w:val="single"/>
              </w:rPr>
              <w:t>Residential development.</w:t>
            </w:r>
            <w:r w:rsidRPr="00A12E1C">
              <w:rPr>
                <w:rFonts w:ascii="Arial" w:hAnsi="Arial" w:cs="Arial"/>
                <w:color w:val="000000"/>
              </w:rPr>
              <w:t xml:space="preserve"> </w:t>
            </w:r>
          </w:p>
        </w:tc>
        <w:tc>
          <w:tcPr>
            <w:tcW w:w="2055" w:type="pct"/>
          </w:tcPr>
          <w:p w14:paraId="27E90158" w14:textId="18DF60E7" w:rsidR="003B4FFD" w:rsidRPr="00A12E1C" w:rsidRDefault="002F7EAB" w:rsidP="003B4FFD">
            <w:pPr>
              <w:spacing w:before="60"/>
              <w:rPr>
                <w:rFonts w:ascii="Arial" w:hAnsi="Arial" w:cs="Arial"/>
                <w:strike/>
                <w:color w:val="000000" w:themeColor="text1"/>
              </w:rPr>
            </w:pPr>
            <w:r>
              <w:rPr>
                <w:rFonts w:ascii="Arial" w:hAnsi="Arial" w:cs="Arial"/>
              </w:rPr>
              <w:t>Re</w:t>
            </w:r>
            <w:r w:rsidR="00C62672">
              <w:rPr>
                <w:rFonts w:ascii="Arial" w:hAnsi="Arial" w:cs="Arial"/>
              </w:rPr>
              <w:t>moval of the small amount of f</w:t>
            </w:r>
            <w:r w:rsidR="00F653E6">
              <w:rPr>
                <w:rFonts w:ascii="Arial" w:hAnsi="Arial" w:cs="Arial"/>
              </w:rPr>
              <w:t xml:space="preserve">loorspace </w:t>
            </w:r>
            <w:r w:rsidR="001121EC">
              <w:rPr>
                <w:rFonts w:ascii="Arial" w:hAnsi="Arial" w:cs="Arial"/>
              </w:rPr>
              <w:t>envisaged for community uses.</w:t>
            </w:r>
            <w:r w:rsidR="00F653E6">
              <w:rPr>
                <w:rFonts w:ascii="Arial" w:hAnsi="Arial" w:cs="Arial"/>
              </w:rPr>
              <w:t xml:space="preserve"> </w:t>
            </w:r>
            <w:r w:rsidR="00196AB1">
              <w:rPr>
                <w:rFonts w:ascii="Arial" w:hAnsi="Arial" w:cs="Arial"/>
              </w:rPr>
              <w:t xml:space="preserve">This element of the MM impacts negatively </w:t>
            </w:r>
            <w:r w:rsidR="008418FC">
              <w:rPr>
                <w:rFonts w:ascii="Arial" w:hAnsi="Arial" w:cs="Arial"/>
              </w:rPr>
              <w:t xml:space="preserve">on the </w:t>
            </w:r>
            <w:r w:rsidR="00AD3F8C">
              <w:rPr>
                <w:rFonts w:ascii="Arial" w:hAnsi="Arial" w:cs="Arial"/>
              </w:rPr>
              <w:t>objective promoting</w:t>
            </w:r>
            <w:r w:rsidR="00643DCA">
              <w:rPr>
                <w:rFonts w:ascii="Arial" w:hAnsi="Arial" w:cs="Arial"/>
              </w:rPr>
              <w:t xml:space="preserve"> neighbourhoods which</w:t>
            </w:r>
            <w:r w:rsidR="00A20FC6">
              <w:rPr>
                <w:rFonts w:ascii="Arial" w:hAnsi="Arial" w:cs="Arial"/>
              </w:rPr>
              <w:t xml:space="preserve"> support good quality accessible services</w:t>
            </w:r>
            <w:r w:rsidR="007B7988">
              <w:rPr>
                <w:rFonts w:ascii="Arial" w:hAnsi="Arial" w:cs="Arial"/>
              </w:rPr>
              <w:t xml:space="preserve"> (4)</w:t>
            </w:r>
            <w:r w:rsidR="00A20FC6">
              <w:rPr>
                <w:rFonts w:ascii="Arial" w:hAnsi="Arial" w:cs="Arial"/>
              </w:rPr>
              <w:t>.</w:t>
            </w:r>
            <w:r w:rsidR="00643DCA">
              <w:rPr>
                <w:rFonts w:ascii="Arial" w:hAnsi="Arial" w:cs="Arial"/>
              </w:rPr>
              <w:t xml:space="preserve"> </w:t>
            </w:r>
            <w:r w:rsidR="00AD3F8C">
              <w:rPr>
                <w:rFonts w:ascii="Arial" w:hAnsi="Arial" w:cs="Arial"/>
              </w:rPr>
              <w:t xml:space="preserve"> </w:t>
            </w:r>
            <w:r w:rsidR="00CE5DB1">
              <w:t xml:space="preserve"> </w:t>
            </w:r>
            <w:r w:rsidR="00CE5DB1">
              <w:rPr>
                <w:rFonts w:ascii="Arial" w:hAnsi="Arial" w:cs="Arial"/>
              </w:rPr>
              <w:t xml:space="preserve">This is offset by the </w:t>
            </w:r>
            <w:r w:rsidR="00CE5DB1" w:rsidRPr="00CE5DB1">
              <w:rPr>
                <w:rFonts w:ascii="Arial" w:hAnsi="Arial" w:cs="Arial"/>
              </w:rPr>
              <w:t>positive</w:t>
            </w:r>
            <w:r w:rsidR="00CE5DB1">
              <w:rPr>
                <w:rFonts w:ascii="Arial" w:hAnsi="Arial" w:cs="Arial"/>
              </w:rPr>
              <w:t xml:space="preserve"> impact in </w:t>
            </w:r>
            <w:r w:rsidR="00CE5DB1" w:rsidRPr="00CE5DB1">
              <w:rPr>
                <w:rFonts w:ascii="Arial" w:hAnsi="Arial" w:cs="Arial"/>
              </w:rPr>
              <w:t xml:space="preserve">terms of </w:t>
            </w:r>
            <w:r w:rsidR="00CE5DB1">
              <w:rPr>
                <w:rFonts w:ascii="Arial" w:hAnsi="Arial" w:cs="Arial"/>
              </w:rPr>
              <w:t xml:space="preserve">the </w:t>
            </w:r>
            <w:r w:rsidR="00CE5DB1" w:rsidRPr="00CE5DB1">
              <w:rPr>
                <w:rFonts w:ascii="Arial" w:hAnsi="Arial" w:cs="Arial"/>
              </w:rPr>
              <w:t>SA/IIA objective to minimise the need to travel and create accessible, safe and sustainable cycling and walking connections and networks (8).</w:t>
            </w:r>
          </w:p>
        </w:tc>
      </w:tr>
      <w:tr w:rsidR="003B4FFD" w:rsidRPr="00396630" w14:paraId="0F59D738" w14:textId="77777777" w:rsidTr="003427A3">
        <w:tc>
          <w:tcPr>
            <w:tcW w:w="830" w:type="pct"/>
          </w:tcPr>
          <w:p w14:paraId="6980DD92"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0FC1174A" w14:textId="77777777" w:rsidR="003B4FFD" w:rsidRPr="00A12E1C" w:rsidRDefault="003B4FFD" w:rsidP="003B4FFD">
            <w:pPr>
              <w:spacing w:before="60"/>
              <w:rPr>
                <w:rFonts w:ascii="Arial" w:hAnsi="Arial" w:cs="Arial"/>
              </w:rPr>
            </w:pPr>
            <w:r w:rsidRPr="00A12E1C">
              <w:rPr>
                <w:rFonts w:ascii="Arial" w:hAnsi="Arial" w:cs="Arial"/>
                <w:u w:val="single"/>
              </w:rPr>
              <w:t>Minimum</w:t>
            </w:r>
            <w:r w:rsidRPr="00A12E1C">
              <w:rPr>
                <w:rFonts w:ascii="Arial" w:hAnsi="Arial" w:cs="Arial"/>
              </w:rPr>
              <w:t xml:space="preserve"> 201 </w:t>
            </w:r>
            <w:r w:rsidRPr="00A12E1C">
              <w:rPr>
                <w:rFonts w:ascii="Arial" w:hAnsi="Arial" w:cs="Arial"/>
                <w:u w:val="single"/>
              </w:rPr>
              <w:t>dwellings.</w:t>
            </w:r>
          </w:p>
        </w:tc>
        <w:tc>
          <w:tcPr>
            <w:tcW w:w="2055" w:type="pct"/>
          </w:tcPr>
          <w:p w14:paraId="7DA71EE9" w14:textId="1E29057E" w:rsidR="003B4FFD" w:rsidRPr="00A12E1C" w:rsidRDefault="007B37EF" w:rsidP="003B4FFD">
            <w:pPr>
              <w:spacing w:before="60"/>
              <w:rPr>
                <w:rFonts w:ascii="Arial" w:hAnsi="Arial" w:cs="Arial"/>
                <w:u w:val="single"/>
              </w:rPr>
            </w:pPr>
            <w:r>
              <w:rPr>
                <w:rFonts w:ascii="Arial" w:hAnsi="Arial" w:cs="Arial"/>
              </w:rPr>
              <w:t>In</w:t>
            </w:r>
            <w:r w:rsidR="00CB3E2C">
              <w:rPr>
                <w:rFonts w:ascii="Arial" w:hAnsi="Arial" w:cs="Arial"/>
              </w:rPr>
              <w:t>dicative residential capacity expressed as a minimum</w:t>
            </w:r>
            <w:r w:rsidR="00CC4A28">
              <w:rPr>
                <w:rFonts w:ascii="Arial" w:hAnsi="Arial" w:cs="Arial"/>
              </w:rPr>
              <w:t xml:space="preserve">. </w:t>
            </w:r>
            <w:r w:rsidR="007F68B5">
              <w:rPr>
                <w:rFonts w:ascii="Arial" w:hAnsi="Arial" w:cs="Arial"/>
              </w:rPr>
              <w:t>This change would impact positively on the SA/IIA objective to ensure efficient use of land (2) and potentiall</w:t>
            </w:r>
            <w:r w:rsidR="003C19AA">
              <w:rPr>
                <w:rFonts w:ascii="Arial" w:hAnsi="Arial" w:cs="Arial"/>
              </w:rPr>
              <w:t>y make a bigger contributions to housing/affordable housing (5).</w:t>
            </w:r>
          </w:p>
        </w:tc>
      </w:tr>
      <w:tr w:rsidR="003B4FFD" w:rsidRPr="00396630" w14:paraId="1F53E0F3" w14:textId="77777777" w:rsidTr="003427A3">
        <w:tc>
          <w:tcPr>
            <w:tcW w:w="830" w:type="pct"/>
          </w:tcPr>
          <w:p w14:paraId="04A23B84"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5ED1E4F5" w14:textId="77777777" w:rsidR="003B4FFD" w:rsidRPr="00A12E1C" w:rsidRDefault="003B4FFD" w:rsidP="003B4FFD">
            <w:pPr>
              <w:spacing w:before="60"/>
              <w:rPr>
                <w:rFonts w:ascii="Arial" w:hAnsi="Arial" w:cs="Arial"/>
              </w:rPr>
            </w:pPr>
            <w:r w:rsidRPr="00A12E1C">
              <w:rPr>
                <w:rFonts w:ascii="Arial" w:hAnsi="Arial" w:cs="Arial"/>
              </w:rPr>
              <w:t xml:space="preserve">The site is highlighted within the New Barnet Town Centre Framework (2010) and presents a redundant industrial use within a residential area that is within walking distance of East Barnet Town Centre with its shopping, services and public transport connections. </w:t>
            </w:r>
          </w:p>
          <w:p w14:paraId="35497913" w14:textId="7AF6FC99" w:rsidR="003B4FFD" w:rsidRPr="00A12E1C" w:rsidRDefault="003B4FFD" w:rsidP="003B4FFD">
            <w:pPr>
              <w:spacing w:before="60"/>
              <w:rPr>
                <w:rFonts w:ascii="Arial" w:hAnsi="Arial" w:cs="Arial"/>
              </w:rPr>
            </w:pPr>
            <w:r w:rsidRPr="00A12E1C">
              <w:rPr>
                <w:rFonts w:ascii="Arial" w:hAnsi="Arial" w:cs="Arial"/>
                <w:u w:val="single"/>
              </w:rPr>
              <w:t xml:space="preserve">The 201 dwellings indicative capacity is a minimum figure. Any future application proposal seeking an uplift within the allocation would be required to demonstrate an acceptable design-led approach in accordance with </w:t>
            </w:r>
            <w:r w:rsidR="002954B6" w:rsidRPr="00791FC9">
              <w:rPr>
                <w:rFonts w:ascii="Arial" w:hAnsi="Arial" w:cs="Arial"/>
                <w:u w:val="single"/>
              </w:rPr>
              <w:t xml:space="preserve">London Plan </w:t>
            </w:r>
            <w:r w:rsidRPr="00791FC9">
              <w:rPr>
                <w:rFonts w:ascii="Arial" w:hAnsi="Arial" w:cs="Arial"/>
                <w:u w:val="single"/>
              </w:rPr>
              <w:t>Policy D3</w:t>
            </w:r>
            <w:r w:rsidR="002954B6" w:rsidRPr="00791FC9">
              <w:rPr>
                <w:rFonts w:ascii="Arial" w:hAnsi="Arial" w:cs="Arial"/>
                <w:u w:val="single"/>
              </w:rPr>
              <w:t>.</w:t>
            </w:r>
          </w:p>
        </w:tc>
        <w:tc>
          <w:tcPr>
            <w:tcW w:w="2055" w:type="pct"/>
          </w:tcPr>
          <w:p w14:paraId="5EB6A139" w14:textId="5A8D76CC" w:rsidR="003B4FFD" w:rsidRPr="00A12E1C" w:rsidRDefault="00691F7C" w:rsidP="003B4FFD">
            <w:pPr>
              <w:spacing w:before="60"/>
              <w:rPr>
                <w:rFonts w:ascii="Arial" w:hAnsi="Arial" w:cs="Arial"/>
              </w:rPr>
            </w:pPr>
            <w:r>
              <w:rPr>
                <w:rFonts w:ascii="Arial" w:hAnsi="Arial" w:cs="Arial"/>
              </w:rPr>
              <w:t>Expressing the residential capacity as a minimum</w:t>
            </w:r>
            <w:r w:rsidR="00895725">
              <w:rPr>
                <w:rFonts w:ascii="Arial" w:hAnsi="Arial" w:cs="Arial"/>
              </w:rPr>
              <w:t xml:space="preserve"> affords the possibility of </w:t>
            </w:r>
            <w:r w:rsidR="003E4F43">
              <w:rPr>
                <w:rFonts w:ascii="Arial" w:hAnsi="Arial" w:cs="Arial"/>
              </w:rPr>
              <w:t xml:space="preserve">a </w:t>
            </w:r>
            <w:r w:rsidR="008408A2">
              <w:rPr>
                <w:rFonts w:ascii="Arial" w:hAnsi="Arial" w:cs="Arial"/>
              </w:rPr>
              <w:t>well-designed</w:t>
            </w:r>
            <w:r w:rsidR="003E4F43">
              <w:rPr>
                <w:rFonts w:ascii="Arial" w:hAnsi="Arial" w:cs="Arial"/>
              </w:rPr>
              <w:t xml:space="preserve"> proposal </w:t>
            </w:r>
            <w:r w:rsidR="00895725">
              <w:rPr>
                <w:rFonts w:ascii="Arial" w:hAnsi="Arial" w:cs="Arial"/>
              </w:rPr>
              <w:t xml:space="preserve">achieving more residential units </w:t>
            </w:r>
            <w:r w:rsidR="003E4F43">
              <w:rPr>
                <w:rFonts w:ascii="Arial" w:hAnsi="Arial" w:cs="Arial"/>
              </w:rPr>
              <w:t>on the site</w:t>
            </w:r>
            <w:r>
              <w:rPr>
                <w:rFonts w:ascii="Arial" w:hAnsi="Arial" w:cs="Arial"/>
              </w:rPr>
              <w:t>.</w:t>
            </w:r>
            <w:r w:rsidR="003E4F43">
              <w:rPr>
                <w:rFonts w:ascii="Arial" w:hAnsi="Arial" w:cs="Arial"/>
              </w:rPr>
              <w:t xml:space="preserve"> </w:t>
            </w:r>
            <w:r w:rsidR="006D7367">
              <w:rPr>
                <w:rFonts w:ascii="Arial" w:hAnsi="Arial" w:cs="Arial"/>
              </w:rPr>
              <w:t>This element of the MM i</w:t>
            </w:r>
            <w:r w:rsidR="003E4F43">
              <w:rPr>
                <w:rFonts w:ascii="Arial" w:hAnsi="Arial" w:cs="Arial"/>
              </w:rPr>
              <w:t>m</w:t>
            </w:r>
            <w:r w:rsidR="006D7367">
              <w:rPr>
                <w:rFonts w:ascii="Arial" w:hAnsi="Arial" w:cs="Arial"/>
              </w:rPr>
              <w:t xml:space="preserve">pacts positively on SA/IIA objectives </w:t>
            </w:r>
            <w:r w:rsidR="00194572">
              <w:rPr>
                <w:rFonts w:ascii="Arial" w:hAnsi="Arial" w:cs="Arial"/>
              </w:rPr>
              <w:t>to ensure the efficient use of land</w:t>
            </w:r>
            <w:r w:rsidR="007B7988">
              <w:rPr>
                <w:rFonts w:ascii="Arial" w:hAnsi="Arial" w:cs="Arial"/>
              </w:rPr>
              <w:t xml:space="preserve"> (2)</w:t>
            </w:r>
            <w:r w:rsidR="00194572">
              <w:rPr>
                <w:rFonts w:ascii="Arial" w:hAnsi="Arial" w:cs="Arial"/>
              </w:rPr>
              <w:t xml:space="preserve"> </w:t>
            </w:r>
            <w:r w:rsidR="00755E7D">
              <w:rPr>
                <w:rFonts w:ascii="Arial" w:hAnsi="Arial" w:cs="Arial"/>
              </w:rPr>
              <w:t xml:space="preserve">and that residents have access to </w:t>
            </w:r>
            <w:r w:rsidR="004974B2">
              <w:rPr>
                <w:rFonts w:ascii="Arial" w:hAnsi="Arial" w:cs="Arial"/>
              </w:rPr>
              <w:t>good quality, well located, affordable housing</w:t>
            </w:r>
            <w:r w:rsidR="007B7988">
              <w:rPr>
                <w:rFonts w:ascii="Arial" w:hAnsi="Arial" w:cs="Arial"/>
              </w:rPr>
              <w:t xml:space="preserve"> (5)</w:t>
            </w:r>
            <w:r w:rsidR="004974B2">
              <w:rPr>
                <w:rFonts w:ascii="Arial" w:hAnsi="Arial" w:cs="Arial"/>
              </w:rPr>
              <w:t>.</w:t>
            </w:r>
          </w:p>
        </w:tc>
      </w:tr>
      <w:tr w:rsidR="003B4FFD" w:rsidRPr="00396630" w14:paraId="38EE87C7" w14:textId="77777777" w:rsidTr="003427A3">
        <w:tc>
          <w:tcPr>
            <w:tcW w:w="830" w:type="pct"/>
          </w:tcPr>
          <w:p w14:paraId="6FE98A90"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6D75B0AB" w14:textId="77777777" w:rsidR="003B4FFD" w:rsidRPr="00A12E1C" w:rsidRDefault="003B4FFD" w:rsidP="003B4FFD">
            <w:pPr>
              <w:spacing w:before="100" w:after="100"/>
              <w:rPr>
                <w:rFonts w:ascii="Arial" w:hAnsi="Arial" w:cs="Arial"/>
                <w:u w:val="single"/>
              </w:rPr>
            </w:pPr>
            <w:r w:rsidRPr="00A12E1C">
              <w:rPr>
                <w:rFonts w:ascii="Arial" w:hAnsi="Arial" w:cs="Arial"/>
              </w:rPr>
              <w:t xml:space="preserve">The site is highlighted within the New Barnet Town Centre Framework (2010), being part of Opportunity Site 1. Build-out of several parts of Site 1 are already </w:t>
            </w:r>
            <w:r w:rsidRPr="00A12E1C">
              <w:rPr>
                <w:rFonts w:ascii="Arial" w:hAnsi="Arial" w:cs="Arial"/>
                <w:strike/>
              </w:rPr>
              <w:t>well</w:t>
            </w:r>
            <w:r w:rsidRPr="00A12E1C">
              <w:rPr>
                <w:rFonts w:ascii="Arial" w:hAnsi="Arial" w:cs="Arial"/>
              </w:rPr>
              <w:t xml:space="preserve"> underway. Due to the nature of the existing use land decontamination will be an important consideration. </w:t>
            </w:r>
            <w:r w:rsidRPr="00A12E1C">
              <w:rPr>
                <w:rFonts w:ascii="Arial" w:hAnsi="Arial" w:cs="Arial"/>
                <w:strike/>
              </w:rPr>
              <w:t xml:space="preserve">The scale of the site means that it may be appropriate </w:t>
            </w:r>
            <w:r w:rsidRPr="00A12E1C">
              <w:rPr>
                <w:rFonts w:ascii="Arial" w:hAnsi="Arial" w:cs="Arial"/>
                <w:strike/>
              </w:rPr>
              <w:lastRenderedPageBreak/>
              <w:t>to provide a community use to address the needs of new residents.</w:t>
            </w:r>
            <w:r w:rsidRPr="00A12E1C">
              <w:rPr>
                <w:rFonts w:ascii="Arial" w:hAnsi="Arial" w:cs="Arial"/>
              </w:rPr>
              <w:t xml:space="preserve"> Proposals must take into consideration the existing suburban housing to the north and east of the site and ensure there is no loss of amenity in terms of overlooking. </w:t>
            </w:r>
            <w:r w:rsidRPr="00A12E1C">
              <w:rPr>
                <w:rFonts w:ascii="Arial" w:hAnsi="Arial" w:cs="Arial"/>
                <w:u w:val="single"/>
              </w:rPr>
              <w:t>The residential capacity of the site could be exceeded, subject to a design-led approach that takes into account the surrounding context and other material planning policy considerations.</w:t>
            </w:r>
          </w:p>
          <w:p w14:paraId="570781C9" w14:textId="77777777" w:rsidR="003B4FFD" w:rsidRPr="00A12E1C" w:rsidRDefault="003B4FFD" w:rsidP="003B4FFD">
            <w:pPr>
              <w:spacing w:before="100" w:after="100"/>
              <w:rPr>
                <w:rFonts w:ascii="Arial" w:hAnsi="Arial" w:cs="Arial"/>
                <w:color w:val="000000" w:themeColor="text1"/>
                <w:u w:val="single"/>
              </w:rPr>
            </w:pPr>
            <w:r w:rsidRPr="00A12E1C">
              <w:rPr>
                <w:rFonts w:ascii="Arial" w:hAnsi="Arial" w:cs="Arial"/>
                <w:u w:val="single"/>
              </w:rPr>
              <w:t xml:space="preserve">Development should </w:t>
            </w:r>
            <w:r w:rsidRPr="00A12E1C">
              <w:rPr>
                <w:rFonts w:ascii="Arial" w:hAnsi="Arial" w:cs="Arial"/>
                <w:color w:val="000000" w:themeColor="text1"/>
                <w:u w:val="single"/>
              </w:rPr>
              <w:t>incorporate key footpath linkages to enhance connectivity to the Strategic Walking Network.</w:t>
            </w:r>
          </w:p>
          <w:p w14:paraId="560AEAFD" w14:textId="77777777" w:rsidR="003B4FFD" w:rsidRPr="00A12E1C" w:rsidRDefault="003B4FFD" w:rsidP="003B4FFD">
            <w:pPr>
              <w:spacing w:before="60"/>
              <w:rPr>
                <w:rFonts w:ascii="Arial" w:hAnsi="Arial" w:cs="Arial"/>
              </w:rPr>
            </w:pPr>
          </w:p>
        </w:tc>
        <w:tc>
          <w:tcPr>
            <w:tcW w:w="2055" w:type="pct"/>
          </w:tcPr>
          <w:p w14:paraId="4F9C95FB" w14:textId="682D8EAD" w:rsidR="00C86F0C" w:rsidRDefault="00C86F0C" w:rsidP="009A7445">
            <w:pPr>
              <w:spacing w:before="100" w:after="100"/>
              <w:rPr>
                <w:rFonts w:ascii="Arial" w:hAnsi="Arial" w:cs="Arial"/>
              </w:rPr>
            </w:pPr>
            <w:r>
              <w:rPr>
                <w:rFonts w:ascii="Arial" w:hAnsi="Arial" w:cs="Arial"/>
                <w:color w:val="000000"/>
              </w:rPr>
              <w:lastRenderedPageBreak/>
              <w:t xml:space="preserve">These revisions in the MM are likely to impact positively in terms of </w:t>
            </w:r>
            <w:r w:rsidR="00C91FF4">
              <w:rPr>
                <w:rFonts w:ascii="Arial" w:hAnsi="Arial" w:cs="Arial"/>
                <w:color w:val="000000"/>
              </w:rPr>
              <w:t>SA/</w:t>
            </w:r>
            <w:r>
              <w:rPr>
                <w:rFonts w:ascii="Arial" w:hAnsi="Arial" w:cs="Arial"/>
                <w:color w:val="000000"/>
              </w:rPr>
              <w:t xml:space="preserve">IIA objective </w:t>
            </w:r>
            <w:r>
              <w:rPr>
                <w:rFonts w:ascii="Arial" w:hAnsi="Arial" w:cs="Arial"/>
              </w:rPr>
              <w:t>to</w:t>
            </w:r>
            <w:r w:rsidR="009A7445">
              <w:rPr>
                <w:rFonts w:ascii="Arial" w:hAnsi="Arial" w:cs="Arial"/>
              </w:rPr>
              <w:t xml:space="preserve"> </w:t>
            </w:r>
            <w:r w:rsidRPr="00D47355">
              <w:rPr>
                <w:rFonts w:ascii="Arial" w:hAnsi="Arial" w:cs="Arial"/>
              </w:rPr>
              <w:t>minimise the need to travel and create accessible, safe and sustainable cycling and walking connections and networks</w:t>
            </w:r>
            <w:r w:rsidR="00505736">
              <w:rPr>
                <w:rFonts w:ascii="Arial" w:hAnsi="Arial" w:cs="Arial"/>
              </w:rPr>
              <w:t xml:space="preserve"> (8)</w:t>
            </w:r>
            <w:r w:rsidRPr="00D47355">
              <w:rPr>
                <w:rFonts w:ascii="Arial" w:hAnsi="Arial" w:cs="Arial"/>
              </w:rPr>
              <w:t>.</w:t>
            </w:r>
          </w:p>
          <w:p w14:paraId="7BE5C61F" w14:textId="7F6BBD6B" w:rsidR="00C86F0C" w:rsidRPr="00A12E1C" w:rsidRDefault="00C86F0C" w:rsidP="00C86F0C">
            <w:pPr>
              <w:spacing w:before="100" w:after="100"/>
              <w:rPr>
                <w:rFonts w:ascii="Arial" w:hAnsi="Arial" w:cs="Arial"/>
              </w:rPr>
            </w:pPr>
            <w:r>
              <w:rPr>
                <w:rFonts w:ascii="Arial" w:hAnsi="Arial" w:cs="Arial"/>
              </w:rPr>
              <w:lastRenderedPageBreak/>
              <w:t xml:space="preserve">For the remainder of the </w:t>
            </w:r>
            <w:r w:rsidR="008408A2">
              <w:rPr>
                <w:rFonts w:ascii="Arial" w:hAnsi="Arial" w:cs="Arial"/>
              </w:rPr>
              <w:t>SA/</w:t>
            </w:r>
            <w:r>
              <w:rPr>
                <w:rFonts w:ascii="Arial" w:hAnsi="Arial" w:cs="Arial"/>
              </w:rPr>
              <w:t xml:space="preserve">IIA objectives the MM is not considered to have any </w:t>
            </w:r>
            <w:r w:rsidR="006B4E63">
              <w:rPr>
                <w:rFonts w:ascii="Arial" w:hAnsi="Arial" w:cs="Arial"/>
              </w:rPr>
              <w:t>signi</w:t>
            </w:r>
            <w:r w:rsidR="00B82BE5">
              <w:rPr>
                <w:rFonts w:ascii="Arial" w:hAnsi="Arial" w:cs="Arial"/>
              </w:rPr>
              <w:t xml:space="preserve">ficant </w:t>
            </w:r>
            <w:r>
              <w:rPr>
                <w:rFonts w:ascii="Arial" w:hAnsi="Arial" w:cs="Arial"/>
              </w:rPr>
              <w:t>effect on the achievement of the objective and therefore the</w:t>
            </w:r>
            <w:r w:rsidR="00D669C2">
              <w:rPr>
                <w:rFonts w:ascii="Arial" w:hAnsi="Arial" w:cs="Arial"/>
              </w:rPr>
              <w:t xml:space="preserve"> impact</w:t>
            </w:r>
            <w:r>
              <w:rPr>
                <w:rFonts w:ascii="Arial" w:hAnsi="Arial" w:cs="Arial"/>
              </w:rPr>
              <w:t xml:space="preserve"> is neutral.</w:t>
            </w:r>
          </w:p>
        </w:tc>
      </w:tr>
      <w:tr w:rsidR="003B4FFD" w:rsidRPr="00396630" w14:paraId="6418A67D" w14:textId="77777777" w:rsidTr="003427A3">
        <w:tc>
          <w:tcPr>
            <w:tcW w:w="830" w:type="pct"/>
          </w:tcPr>
          <w:p w14:paraId="086AF547" w14:textId="27C2773F" w:rsidR="00C7050A" w:rsidRPr="00A12E1C" w:rsidRDefault="00C7050A" w:rsidP="003B4FFD">
            <w:pPr>
              <w:rPr>
                <w:rFonts w:ascii="Arial" w:hAnsi="Arial" w:cs="Arial"/>
                <w:b/>
                <w:bCs/>
              </w:rPr>
            </w:pPr>
            <w:r w:rsidRPr="00A12E1C">
              <w:rPr>
                <w:rFonts w:ascii="Arial" w:hAnsi="Arial" w:cs="Arial"/>
                <w:b/>
                <w:bCs/>
              </w:rPr>
              <w:lastRenderedPageBreak/>
              <w:t>MM10</w:t>
            </w:r>
            <w:r w:rsidR="00D17686">
              <w:rPr>
                <w:rFonts w:ascii="Arial" w:hAnsi="Arial" w:cs="Arial"/>
                <w:b/>
                <w:bCs/>
              </w:rPr>
              <w:t>3</w:t>
            </w:r>
          </w:p>
          <w:p w14:paraId="31DBA227" w14:textId="268CF3A0" w:rsidR="003B4FFD" w:rsidRPr="00A12E1C" w:rsidRDefault="003B4FFD" w:rsidP="003B4FFD">
            <w:pPr>
              <w:rPr>
                <w:rFonts w:ascii="Arial" w:hAnsi="Arial" w:cs="Arial"/>
                <w:b/>
                <w:bCs/>
              </w:rPr>
            </w:pPr>
            <w:r w:rsidRPr="00A12E1C">
              <w:rPr>
                <w:rFonts w:ascii="Arial" w:hAnsi="Arial" w:cs="Arial"/>
                <w:b/>
                <w:bCs/>
              </w:rPr>
              <w:t>Site No. 22</w:t>
            </w:r>
          </w:p>
        </w:tc>
        <w:tc>
          <w:tcPr>
            <w:tcW w:w="2115" w:type="pct"/>
          </w:tcPr>
          <w:p w14:paraId="51E8893C" w14:textId="77777777" w:rsidR="003B4FFD" w:rsidRPr="00A12E1C" w:rsidRDefault="003B4FFD" w:rsidP="003B4FFD">
            <w:pPr>
              <w:spacing w:before="60"/>
              <w:rPr>
                <w:rFonts w:ascii="Arial" w:hAnsi="Arial" w:cs="Arial"/>
                <w:b/>
                <w:bCs/>
              </w:rPr>
            </w:pPr>
            <w:r w:rsidRPr="00A12E1C">
              <w:rPr>
                <w:rFonts w:ascii="Arial" w:hAnsi="Arial" w:cs="Arial"/>
                <w:b/>
                <w:bCs/>
              </w:rPr>
              <w:t>Sainsburys (New Barnet Town Centre)</w:t>
            </w:r>
          </w:p>
        </w:tc>
        <w:tc>
          <w:tcPr>
            <w:tcW w:w="2055" w:type="pct"/>
          </w:tcPr>
          <w:p w14:paraId="60E59F2F" w14:textId="556AB383" w:rsidR="003B4FFD" w:rsidRPr="00DA04C3" w:rsidRDefault="003B4FFD" w:rsidP="003B4FFD">
            <w:pPr>
              <w:spacing w:before="60"/>
              <w:rPr>
                <w:rFonts w:ascii="Arial" w:hAnsi="Arial" w:cs="Arial"/>
                <w:b/>
                <w:bCs/>
              </w:rPr>
            </w:pPr>
            <w:r w:rsidRPr="00DA04C3">
              <w:rPr>
                <w:rFonts w:ascii="Arial" w:hAnsi="Arial" w:cs="Arial"/>
                <w:b/>
                <w:bCs/>
              </w:rPr>
              <w:t xml:space="preserve">No </w:t>
            </w:r>
            <w:r w:rsidR="00B82BE5">
              <w:rPr>
                <w:rFonts w:ascii="Arial" w:hAnsi="Arial" w:cs="Arial"/>
                <w:b/>
                <w:bCs/>
              </w:rPr>
              <w:t xml:space="preserve">significant </w:t>
            </w:r>
            <w:r w:rsidRPr="00DA04C3">
              <w:rPr>
                <w:rFonts w:ascii="Arial" w:hAnsi="Arial" w:cs="Arial"/>
                <w:b/>
                <w:bCs/>
              </w:rPr>
              <w:t>impact on the sustainability appraisal</w:t>
            </w:r>
            <w:r w:rsidR="00B82BE5">
              <w:rPr>
                <w:rFonts w:ascii="Arial" w:hAnsi="Arial" w:cs="Arial"/>
                <w:b/>
                <w:bCs/>
              </w:rPr>
              <w:t>.</w:t>
            </w:r>
          </w:p>
        </w:tc>
      </w:tr>
      <w:tr w:rsidR="003B4FFD" w:rsidRPr="00396630" w14:paraId="28548EBA" w14:textId="77777777" w:rsidTr="003427A3">
        <w:tc>
          <w:tcPr>
            <w:tcW w:w="830" w:type="pct"/>
          </w:tcPr>
          <w:p w14:paraId="20B7F024"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4B8449AD" w14:textId="2C9AE1D1" w:rsidR="003B4FFD" w:rsidRPr="00A12E1C" w:rsidRDefault="003B4FFD" w:rsidP="003B4FFD">
            <w:pPr>
              <w:spacing w:before="60"/>
              <w:rPr>
                <w:rFonts w:ascii="Arial" w:hAnsi="Arial" w:cs="Arial"/>
                <w:b/>
                <w:bCs/>
              </w:rPr>
            </w:pPr>
            <w:r w:rsidRPr="00A12E1C">
              <w:rPr>
                <w:rFonts w:ascii="Arial" w:hAnsi="Arial" w:cs="Arial"/>
                <w:b/>
                <w:bCs/>
              </w:rPr>
              <w:t>66 East Barnet Rd, New Barnet, EN4 8R</w:t>
            </w:r>
            <w:r w:rsidR="00B82BE5">
              <w:rPr>
                <w:rFonts w:ascii="Arial" w:hAnsi="Arial" w:cs="Arial"/>
                <w:b/>
                <w:bCs/>
              </w:rPr>
              <w:t>Q</w:t>
            </w:r>
            <w:r w:rsidRPr="00A12E1C">
              <w:rPr>
                <w:rFonts w:ascii="Arial" w:hAnsi="Arial" w:cs="Arial"/>
                <w:b/>
                <w:bCs/>
              </w:rPr>
              <w:t xml:space="preserve"> </w:t>
            </w:r>
          </w:p>
        </w:tc>
        <w:tc>
          <w:tcPr>
            <w:tcW w:w="2055" w:type="pct"/>
          </w:tcPr>
          <w:p w14:paraId="2D0B5F52" w14:textId="48AA4765" w:rsidR="003B4FFD" w:rsidRPr="00A12E1C" w:rsidRDefault="003B4FFD" w:rsidP="003B4FFD">
            <w:pPr>
              <w:spacing w:before="60"/>
              <w:rPr>
                <w:rFonts w:ascii="Arial" w:hAnsi="Arial" w:cs="Arial"/>
              </w:rPr>
            </w:pPr>
          </w:p>
        </w:tc>
      </w:tr>
      <w:tr w:rsidR="003B4FFD" w:rsidRPr="00396630" w14:paraId="16AEC06F" w14:textId="77777777" w:rsidTr="003427A3">
        <w:tc>
          <w:tcPr>
            <w:tcW w:w="830" w:type="pct"/>
            <w:vAlign w:val="center"/>
          </w:tcPr>
          <w:p w14:paraId="4EF4496A"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0CB14B2A" w14:textId="77777777" w:rsidR="003B4FFD" w:rsidRPr="00A12E1C" w:rsidRDefault="003B4FFD" w:rsidP="003B4FFD">
            <w:pPr>
              <w:spacing w:before="60"/>
              <w:rPr>
                <w:rFonts w:ascii="Arial" w:hAnsi="Arial" w:cs="Arial"/>
              </w:rPr>
            </w:pPr>
            <w:r w:rsidRPr="00A12E1C">
              <w:rPr>
                <w:rFonts w:ascii="Arial" w:hAnsi="Arial" w:cs="Arial"/>
                <w:noProof/>
              </w:rPr>
              <w:t>East Barnet</w:t>
            </w:r>
          </w:p>
        </w:tc>
        <w:tc>
          <w:tcPr>
            <w:tcW w:w="2055" w:type="pct"/>
          </w:tcPr>
          <w:p w14:paraId="089D5411" w14:textId="4781D59E" w:rsidR="003B4FFD" w:rsidRPr="00A12E1C" w:rsidRDefault="003B4FFD" w:rsidP="003B4FFD">
            <w:pPr>
              <w:spacing w:before="60"/>
              <w:rPr>
                <w:rFonts w:ascii="Arial" w:hAnsi="Arial" w:cs="Arial"/>
                <w:noProof/>
              </w:rPr>
            </w:pPr>
          </w:p>
        </w:tc>
      </w:tr>
      <w:tr w:rsidR="003B4FFD" w:rsidRPr="00396630" w14:paraId="49160E2C" w14:textId="77777777" w:rsidTr="003427A3">
        <w:tc>
          <w:tcPr>
            <w:tcW w:w="830" w:type="pct"/>
            <w:vAlign w:val="center"/>
          </w:tcPr>
          <w:p w14:paraId="491914E7"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6243ACB2" w14:textId="77777777" w:rsidR="003B4FFD" w:rsidRPr="00A12E1C" w:rsidRDefault="003B4FFD" w:rsidP="003B4FFD">
            <w:pPr>
              <w:spacing w:before="60"/>
              <w:rPr>
                <w:rFonts w:ascii="Arial" w:hAnsi="Arial" w:cs="Arial"/>
              </w:rPr>
            </w:pPr>
            <w:r w:rsidRPr="00A12E1C">
              <w:rPr>
                <w:rFonts w:ascii="Arial" w:hAnsi="Arial" w:cs="Arial"/>
                <w:noProof/>
              </w:rPr>
              <w:t>3</w:t>
            </w:r>
          </w:p>
        </w:tc>
        <w:tc>
          <w:tcPr>
            <w:tcW w:w="2055" w:type="pct"/>
          </w:tcPr>
          <w:p w14:paraId="59450D24" w14:textId="5AECE5C3" w:rsidR="003B4FFD" w:rsidRPr="00A12E1C" w:rsidRDefault="003B4FFD" w:rsidP="003B4FFD">
            <w:pPr>
              <w:spacing w:before="60"/>
              <w:rPr>
                <w:rFonts w:ascii="Arial" w:hAnsi="Arial" w:cs="Arial"/>
                <w:noProof/>
              </w:rPr>
            </w:pPr>
          </w:p>
        </w:tc>
      </w:tr>
      <w:tr w:rsidR="003B4FFD" w:rsidRPr="00396630" w14:paraId="4D82DEF6" w14:textId="77777777" w:rsidTr="003427A3">
        <w:tc>
          <w:tcPr>
            <w:tcW w:w="830" w:type="pct"/>
            <w:vAlign w:val="center"/>
          </w:tcPr>
          <w:p w14:paraId="6E2A7DA1"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F228CE9"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1B84B790" w14:textId="4D376219" w:rsidR="003B4FFD" w:rsidRPr="00A12E1C" w:rsidRDefault="003B4FFD" w:rsidP="003B4FFD">
            <w:pPr>
              <w:spacing w:before="60"/>
              <w:rPr>
                <w:rFonts w:ascii="Arial" w:hAnsi="Arial" w:cs="Arial"/>
                <w:noProof/>
              </w:rPr>
            </w:pPr>
          </w:p>
        </w:tc>
      </w:tr>
      <w:tr w:rsidR="003B4FFD" w:rsidRPr="00396630" w14:paraId="6EF0EE5A" w14:textId="77777777" w:rsidTr="003427A3">
        <w:tc>
          <w:tcPr>
            <w:tcW w:w="830" w:type="pct"/>
            <w:vAlign w:val="center"/>
          </w:tcPr>
          <w:p w14:paraId="30B0606E"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970265D" w14:textId="77777777" w:rsidR="003B4FFD" w:rsidRPr="00A12E1C" w:rsidRDefault="003B4FFD" w:rsidP="003B4FFD">
            <w:pPr>
              <w:spacing w:before="60"/>
              <w:rPr>
                <w:rFonts w:ascii="Arial" w:hAnsi="Arial" w:cs="Arial"/>
              </w:rPr>
            </w:pPr>
            <w:r w:rsidRPr="00A12E1C">
              <w:rPr>
                <w:rFonts w:ascii="Arial" w:hAnsi="Arial" w:cs="Arial"/>
                <w:noProof/>
              </w:rPr>
              <w:t>1.02 ha</w:t>
            </w:r>
          </w:p>
        </w:tc>
        <w:tc>
          <w:tcPr>
            <w:tcW w:w="2055" w:type="pct"/>
          </w:tcPr>
          <w:p w14:paraId="5E7CA5C9" w14:textId="60BB4760" w:rsidR="003B4FFD" w:rsidRPr="00A12E1C" w:rsidRDefault="003B4FFD" w:rsidP="003B4FFD">
            <w:pPr>
              <w:spacing w:before="60"/>
              <w:rPr>
                <w:rFonts w:ascii="Arial" w:hAnsi="Arial" w:cs="Arial"/>
                <w:noProof/>
              </w:rPr>
            </w:pPr>
          </w:p>
        </w:tc>
      </w:tr>
      <w:tr w:rsidR="003B4FFD" w:rsidRPr="00396630" w14:paraId="54DA0D61" w14:textId="77777777" w:rsidTr="003427A3">
        <w:tc>
          <w:tcPr>
            <w:tcW w:w="830" w:type="pct"/>
            <w:vAlign w:val="center"/>
          </w:tcPr>
          <w:p w14:paraId="2BF4E6D6"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6D486832" w14:textId="77777777" w:rsidR="003B4FFD" w:rsidRPr="00A12E1C" w:rsidRDefault="003B4FFD" w:rsidP="003B4FFD">
            <w:pPr>
              <w:spacing w:before="60"/>
              <w:rPr>
                <w:rFonts w:ascii="Arial" w:hAnsi="Arial" w:cs="Arial"/>
              </w:rPr>
            </w:pPr>
            <w:r w:rsidRPr="00A12E1C">
              <w:rPr>
                <w:rFonts w:ascii="Arial" w:hAnsi="Arial" w:cs="Arial"/>
                <w:noProof/>
              </w:rPr>
              <w:t>Private</w:t>
            </w:r>
          </w:p>
        </w:tc>
        <w:tc>
          <w:tcPr>
            <w:tcW w:w="2055" w:type="pct"/>
          </w:tcPr>
          <w:p w14:paraId="0DD238CF" w14:textId="0BAE161B" w:rsidR="003B4FFD" w:rsidRPr="00A12E1C" w:rsidRDefault="003B4FFD" w:rsidP="003B4FFD">
            <w:pPr>
              <w:spacing w:before="60"/>
              <w:rPr>
                <w:rFonts w:ascii="Arial" w:hAnsi="Arial" w:cs="Arial"/>
                <w:noProof/>
              </w:rPr>
            </w:pPr>
          </w:p>
        </w:tc>
      </w:tr>
      <w:tr w:rsidR="003B4FFD" w:rsidRPr="00396630" w14:paraId="607EF148" w14:textId="77777777" w:rsidTr="003427A3">
        <w:tc>
          <w:tcPr>
            <w:tcW w:w="830" w:type="pct"/>
            <w:vAlign w:val="center"/>
          </w:tcPr>
          <w:p w14:paraId="4C401436"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51542A84" w14:textId="77777777" w:rsidR="003B4FFD" w:rsidRPr="00A12E1C" w:rsidRDefault="003B4FFD" w:rsidP="003B4FFD">
            <w:pPr>
              <w:rPr>
                <w:rFonts w:ascii="Arial" w:hAnsi="Arial" w:cs="Arial"/>
                <w:noProof/>
              </w:rPr>
            </w:pPr>
            <w:r w:rsidRPr="00A12E1C">
              <w:rPr>
                <w:rFonts w:ascii="Arial" w:hAnsi="Arial" w:cs="Arial"/>
                <w:noProof/>
              </w:rPr>
              <w:t>Call for sites</w:t>
            </w:r>
          </w:p>
          <w:p w14:paraId="24EFEE0F" w14:textId="77777777" w:rsidR="003B4FFD" w:rsidRPr="00A12E1C" w:rsidRDefault="003B4FFD" w:rsidP="003B4FFD">
            <w:pPr>
              <w:spacing w:before="60"/>
              <w:rPr>
                <w:rFonts w:ascii="Arial" w:hAnsi="Arial" w:cs="Arial"/>
              </w:rPr>
            </w:pPr>
            <w:r w:rsidRPr="00A12E1C">
              <w:rPr>
                <w:rFonts w:ascii="Arial" w:hAnsi="Arial" w:cs="Arial"/>
                <w:u w:val="single"/>
              </w:rPr>
              <w:t>New Barnet Town Centre Framework</w:t>
            </w:r>
          </w:p>
        </w:tc>
        <w:tc>
          <w:tcPr>
            <w:tcW w:w="2055" w:type="pct"/>
          </w:tcPr>
          <w:p w14:paraId="238C82B4" w14:textId="2D3495CA" w:rsidR="003B4FFD" w:rsidRPr="00A12E1C" w:rsidRDefault="004D486C" w:rsidP="003B4FFD">
            <w:pPr>
              <w:rPr>
                <w:rFonts w:ascii="Arial" w:hAnsi="Arial" w:cs="Arial"/>
                <w:noProof/>
              </w:rPr>
            </w:pPr>
            <w:r w:rsidRPr="004D486C">
              <w:rPr>
                <w:rFonts w:ascii="Arial" w:hAnsi="Arial" w:cs="Arial"/>
                <w:noProof/>
              </w:rPr>
              <w:t xml:space="preserve">This change is just a clarification. It does not have an </w:t>
            </w:r>
            <w:r w:rsidR="00B8580B">
              <w:rPr>
                <w:rFonts w:ascii="Arial" w:hAnsi="Arial" w:cs="Arial"/>
                <w:noProof/>
              </w:rPr>
              <w:t>impact</w:t>
            </w:r>
            <w:r w:rsidRPr="004D486C">
              <w:rPr>
                <w:rFonts w:ascii="Arial" w:hAnsi="Arial" w:cs="Arial"/>
                <w:noProof/>
              </w:rPr>
              <w:t xml:space="preserve"> on the SA/IIA objectives.</w:t>
            </w:r>
          </w:p>
        </w:tc>
      </w:tr>
      <w:tr w:rsidR="003B4FFD" w:rsidRPr="00396630" w14:paraId="2AE717B2" w14:textId="77777777" w:rsidTr="003427A3">
        <w:tc>
          <w:tcPr>
            <w:tcW w:w="830" w:type="pct"/>
            <w:vAlign w:val="center"/>
          </w:tcPr>
          <w:p w14:paraId="00FB3259"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3FC735FB"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586EBA1F" w14:textId="06832192" w:rsidR="003B4FFD" w:rsidRPr="00A12E1C" w:rsidRDefault="003B4FFD" w:rsidP="003B4FFD">
            <w:pPr>
              <w:spacing w:before="60"/>
              <w:rPr>
                <w:rFonts w:ascii="Arial" w:hAnsi="Arial" w:cs="Arial"/>
              </w:rPr>
            </w:pPr>
          </w:p>
        </w:tc>
      </w:tr>
      <w:tr w:rsidR="003B4FFD" w:rsidRPr="00396630" w14:paraId="0667A345" w14:textId="77777777" w:rsidTr="003427A3">
        <w:tc>
          <w:tcPr>
            <w:tcW w:w="830" w:type="pct"/>
            <w:vAlign w:val="center"/>
          </w:tcPr>
          <w:p w14:paraId="7E84D8BC"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497B92AA" w14:textId="77777777" w:rsidR="003B4FFD" w:rsidRPr="00A12E1C" w:rsidRDefault="003B4FFD" w:rsidP="003B4FFD">
            <w:pPr>
              <w:spacing w:before="60"/>
              <w:rPr>
                <w:rFonts w:ascii="Arial" w:hAnsi="Arial" w:cs="Arial"/>
              </w:rPr>
            </w:pPr>
            <w:r w:rsidRPr="00A12E1C">
              <w:rPr>
                <w:rFonts w:ascii="Arial" w:hAnsi="Arial" w:cs="Arial"/>
              </w:rPr>
              <w:t>Supermarket with associated car parking</w:t>
            </w:r>
          </w:p>
        </w:tc>
        <w:tc>
          <w:tcPr>
            <w:tcW w:w="2055" w:type="pct"/>
          </w:tcPr>
          <w:p w14:paraId="24B67307" w14:textId="6FAB811A" w:rsidR="003B4FFD" w:rsidRPr="00A12E1C" w:rsidRDefault="003B4FFD" w:rsidP="003B4FFD">
            <w:pPr>
              <w:spacing w:before="60"/>
              <w:rPr>
                <w:rFonts w:ascii="Arial" w:hAnsi="Arial" w:cs="Arial"/>
              </w:rPr>
            </w:pPr>
          </w:p>
        </w:tc>
      </w:tr>
      <w:tr w:rsidR="003B4FFD" w:rsidRPr="00396630" w14:paraId="2029B6E5" w14:textId="77777777" w:rsidTr="003427A3">
        <w:tc>
          <w:tcPr>
            <w:tcW w:w="830" w:type="pct"/>
            <w:vAlign w:val="center"/>
          </w:tcPr>
          <w:p w14:paraId="50EF4BBB"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07393195" w14:textId="77777777" w:rsidR="003B4FFD" w:rsidRPr="00A12E1C" w:rsidRDefault="003B4FFD" w:rsidP="003B4FFD">
            <w:pPr>
              <w:spacing w:before="60"/>
              <w:rPr>
                <w:rFonts w:ascii="Arial" w:hAnsi="Arial" w:cs="Arial"/>
              </w:rPr>
            </w:pPr>
            <w:r w:rsidRPr="00A12E1C">
              <w:rPr>
                <w:rFonts w:ascii="Arial" w:hAnsi="Arial" w:cs="Arial"/>
              </w:rPr>
              <w:t>6-10 years.</w:t>
            </w:r>
          </w:p>
        </w:tc>
        <w:tc>
          <w:tcPr>
            <w:tcW w:w="2055" w:type="pct"/>
          </w:tcPr>
          <w:p w14:paraId="382FE324" w14:textId="2184C2F3" w:rsidR="003B4FFD" w:rsidRPr="00A12E1C" w:rsidRDefault="003B4FFD" w:rsidP="003B4FFD">
            <w:pPr>
              <w:spacing w:before="60"/>
              <w:rPr>
                <w:rFonts w:ascii="Arial" w:hAnsi="Arial" w:cs="Arial"/>
              </w:rPr>
            </w:pPr>
          </w:p>
        </w:tc>
      </w:tr>
      <w:tr w:rsidR="003B4FFD" w:rsidRPr="00396630" w14:paraId="3BA41018" w14:textId="77777777" w:rsidTr="003427A3">
        <w:tc>
          <w:tcPr>
            <w:tcW w:w="830" w:type="pct"/>
          </w:tcPr>
          <w:p w14:paraId="7B5A285C"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4CCB41F7" w14:textId="77777777" w:rsidR="003B4FFD" w:rsidRPr="00A12E1C" w:rsidRDefault="003B4FFD" w:rsidP="003B4FFD">
            <w:pPr>
              <w:spacing w:before="60"/>
              <w:rPr>
                <w:rFonts w:ascii="Arial" w:hAnsi="Arial" w:cs="Arial"/>
              </w:rPr>
            </w:pPr>
            <w:r w:rsidRPr="00A12E1C">
              <w:rPr>
                <w:rFonts w:ascii="Arial" w:hAnsi="Arial" w:cs="Arial"/>
              </w:rPr>
              <w:t>Town Centre</w:t>
            </w:r>
          </w:p>
        </w:tc>
        <w:tc>
          <w:tcPr>
            <w:tcW w:w="2055" w:type="pct"/>
          </w:tcPr>
          <w:p w14:paraId="2CAE73FA" w14:textId="7D37AB88" w:rsidR="003B4FFD" w:rsidRPr="00A12E1C" w:rsidRDefault="003B4FFD" w:rsidP="003B4FFD">
            <w:pPr>
              <w:spacing w:before="60"/>
              <w:rPr>
                <w:rFonts w:ascii="Arial" w:hAnsi="Arial" w:cs="Arial"/>
              </w:rPr>
            </w:pPr>
          </w:p>
        </w:tc>
      </w:tr>
      <w:tr w:rsidR="003B4FFD" w:rsidRPr="00396630" w14:paraId="5AFBA667" w14:textId="77777777" w:rsidTr="003427A3">
        <w:tc>
          <w:tcPr>
            <w:tcW w:w="830" w:type="pct"/>
          </w:tcPr>
          <w:p w14:paraId="200A2D21"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1721E9C"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520D156C" w14:textId="5BBC76A4" w:rsidR="003B4FFD" w:rsidRPr="00A12E1C" w:rsidRDefault="003B4FFD" w:rsidP="003B4FFD">
            <w:pPr>
              <w:spacing w:before="60"/>
              <w:rPr>
                <w:rFonts w:ascii="Arial" w:hAnsi="Arial" w:cs="Arial"/>
              </w:rPr>
            </w:pPr>
          </w:p>
        </w:tc>
      </w:tr>
      <w:tr w:rsidR="003B4FFD" w:rsidRPr="00396630" w14:paraId="784EAB21" w14:textId="77777777" w:rsidTr="003427A3">
        <w:tc>
          <w:tcPr>
            <w:tcW w:w="830" w:type="pct"/>
          </w:tcPr>
          <w:p w14:paraId="032B92EA" w14:textId="77777777" w:rsidR="003B4FFD" w:rsidRPr="00A12E1C" w:rsidRDefault="003B4FFD" w:rsidP="003B4FFD">
            <w:pPr>
              <w:rPr>
                <w:rFonts w:ascii="Arial" w:hAnsi="Arial" w:cs="Arial"/>
              </w:rPr>
            </w:pPr>
            <w:r w:rsidRPr="00A12E1C">
              <w:rPr>
                <w:rFonts w:ascii="Arial" w:hAnsi="Arial" w:cs="Arial"/>
              </w:rPr>
              <w:lastRenderedPageBreak/>
              <w:t xml:space="preserve">Site description: </w:t>
            </w:r>
          </w:p>
        </w:tc>
        <w:tc>
          <w:tcPr>
            <w:tcW w:w="2115" w:type="pct"/>
          </w:tcPr>
          <w:p w14:paraId="39AFD826" w14:textId="77777777" w:rsidR="003B4FFD" w:rsidRPr="00A12E1C" w:rsidRDefault="003B4FFD" w:rsidP="003B4FFD">
            <w:pPr>
              <w:spacing w:before="60"/>
              <w:rPr>
                <w:rFonts w:ascii="Arial" w:hAnsi="Arial" w:cs="Arial"/>
              </w:rPr>
            </w:pPr>
            <w:r w:rsidRPr="00A12E1C">
              <w:rPr>
                <w:rFonts w:ascii="Arial" w:hAnsi="Arial" w:cs="Arial"/>
              </w:rPr>
              <w:t>A largely one storey building within New Barnet Town Centre, containing a supermarket with offices in an additional 2-storey tower above. There is surface car parking to the rear and a roof car park over the supermarket. East Barnet Road is a relatively narrow thoroughfare and the surrounding buildings are mostly 1-2 storeys and in retail B-uses. The rear of the site faces the mainline railway and 3-4 storey residential block. New Barnet station is next to the site.</w:t>
            </w:r>
          </w:p>
        </w:tc>
        <w:tc>
          <w:tcPr>
            <w:tcW w:w="2055" w:type="pct"/>
          </w:tcPr>
          <w:p w14:paraId="2A040C0A" w14:textId="682063B1" w:rsidR="003B4FFD" w:rsidRPr="00A12E1C" w:rsidRDefault="003B4FFD" w:rsidP="003B4FFD">
            <w:pPr>
              <w:spacing w:before="60"/>
              <w:rPr>
                <w:rFonts w:ascii="Arial" w:hAnsi="Arial" w:cs="Arial"/>
              </w:rPr>
            </w:pPr>
          </w:p>
        </w:tc>
      </w:tr>
      <w:tr w:rsidR="003B4FFD" w:rsidRPr="00396630" w14:paraId="3488EC6F" w14:textId="77777777" w:rsidTr="003427A3">
        <w:tc>
          <w:tcPr>
            <w:tcW w:w="830" w:type="pct"/>
          </w:tcPr>
          <w:p w14:paraId="7D080679"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37ED48F8" w14:textId="77777777" w:rsidR="003B4FFD" w:rsidRPr="00A12E1C" w:rsidRDefault="003B4FFD" w:rsidP="003B4FFD">
            <w:pPr>
              <w:spacing w:before="60"/>
              <w:rPr>
                <w:rFonts w:ascii="Arial" w:hAnsi="Arial" w:cs="Arial"/>
              </w:rPr>
            </w:pPr>
            <w:r w:rsidRPr="00A12E1C">
              <w:rPr>
                <w:rFonts w:ascii="Arial" w:hAnsi="Arial" w:cs="Arial"/>
                <w:strike/>
              </w:rPr>
              <w:t xml:space="preserve">GSS01, GSS08, HOU01, HOU02, CDH01, CDH02, CDH03, </w:t>
            </w:r>
            <w:r w:rsidRPr="00A12E1C">
              <w:rPr>
                <w:rFonts w:ascii="Arial" w:hAnsi="Arial" w:cs="Arial"/>
                <w:strike/>
                <w:color w:val="000000" w:themeColor="text1"/>
              </w:rPr>
              <w:t xml:space="preserve">CDH04, </w:t>
            </w:r>
            <w:r w:rsidRPr="00A12E1C">
              <w:rPr>
                <w:rFonts w:ascii="Arial" w:hAnsi="Arial" w:cs="Arial"/>
                <w:strike/>
              </w:rPr>
              <w:t>TOW01, TOW02, TOW03, TOW04, CHW02, ECY03, TRC01, TRC03</w:t>
            </w:r>
          </w:p>
        </w:tc>
        <w:tc>
          <w:tcPr>
            <w:tcW w:w="2055" w:type="pct"/>
          </w:tcPr>
          <w:p w14:paraId="2515130F" w14:textId="07A85A3B" w:rsidR="003B4FFD" w:rsidRPr="00791FC9" w:rsidRDefault="000C265F" w:rsidP="003B4FFD">
            <w:pPr>
              <w:spacing w:before="60"/>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26D84F4F" w14:textId="77777777" w:rsidTr="003427A3">
        <w:tc>
          <w:tcPr>
            <w:tcW w:w="830" w:type="pct"/>
          </w:tcPr>
          <w:p w14:paraId="03E32AD4"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3CEECBF3" w14:textId="77777777" w:rsidR="003B4FFD" w:rsidRPr="00A12E1C" w:rsidRDefault="003B4FFD" w:rsidP="003B4FFD">
            <w:pPr>
              <w:rPr>
                <w:rFonts w:ascii="Arial" w:hAnsi="Arial" w:cs="Arial"/>
                <w:color w:val="000000" w:themeColor="text1"/>
                <w:u w:val="single"/>
              </w:rPr>
            </w:pPr>
            <w:r w:rsidRPr="00A12E1C">
              <w:rPr>
                <w:rFonts w:ascii="Arial" w:hAnsi="Arial" w:cs="Arial"/>
                <w:strike/>
                <w:color w:val="000000" w:themeColor="text1"/>
              </w:rPr>
              <w:t>75% residential floorspace with 25% commercial and car parking</w:t>
            </w:r>
            <w:r w:rsidRPr="00A12E1C">
              <w:rPr>
                <w:rFonts w:ascii="Arial" w:hAnsi="Arial" w:cs="Arial"/>
                <w:color w:val="000000" w:themeColor="text1"/>
                <w:u w:val="single"/>
              </w:rPr>
              <w:t xml:space="preserve"> </w:t>
            </w:r>
          </w:p>
          <w:p w14:paraId="30130750" w14:textId="77777777" w:rsidR="003B4FFD" w:rsidRPr="00A12E1C" w:rsidRDefault="003B4FFD" w:rsidP="003B4FFD">
            <w:pPr>
              <w:spacing w:before="60"/>
              <w:rPr>
                <w:rFonts w:ascii="Arial" w:hAnsi="Arial" w:cs="Arial"/>
              </w:rPr>
            </w:pPr>
            <w:r w:rsidRPr="00A12E1C">
              <w:rPr>
                <w:rFonts w:ascii="Arial" w:hAnsi="Arial" w:cs="Arial"/>
                <w:u w:val="single"/>
              </w:rPr>
              <w:t>Residential led mixed use development with commercial uses and car parking.</w:t>
            </w:r>
          </w:p>
        </w:tc>
        <w:tc>
          <w:tcPr>
            <w:tcW w:w="2055" w:type="pct"/>
          </w:tcPr>
          <w:p w14:paraId="650C6053" w14:textId="417CFBFA" w:rsidR="003B4FFD" w:rsidRPr="00791FC9" w:rsidRDefault="00705B63" w:rsidP="003B4FFD">
            <w:pPr>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396630" w14:paraId="4356BED3" w14:textId="77777777" w:rsidTr="003427A3">
        <w:tc>
          <w:tcPr>
            <w:tcW w:w="830" w:type="pct"/>
          </w:tcPr>
          <w:p w14:paraId="5367468A"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3C0A08DB" w14:textId="5E32322D" w:rsidR="003B4FFD" w:rsidRPr="00A12E1C" w:rsidRDefault="003B4FFD" w:rsidP="003B4FFD">
            <w:pPr>
              <w:spacing w:before="60"/>
              <w:rPr>
                <w:rFonts w:ascii="Arial" w:hAnsi="Arial" w:cs="Arial"/>
              </w:rPr>
            </w:pPr>
            <w:r w:rsidRPr="00A12E1C">
              <w:rPr>
                <w:rFonts w:ascii="Arial" w:hAnsi="Arial" w:cs="Arial"/>
              </w:rPr>
              <w:t xml:space="preserve">199 </w:t>
            </w:r>
            <w:r w:rsidRPr="00A12E1C">
              <w:rPr>
                <w:rFonts w:ascii="Arial" w:hAnsi="Arial" w:cs="Arial"/>
                <w:u w:val="single"/>
              </w:rPr>
              <w:t xml:space="preserve">dwellings. </w:t>
            </w:r>
          </w:p>
        </w:tc>
        <w:tc>
          <w:tcPr>
            <w:tcW w:w="2055" w:type="pct"/>
          </w:tcPr>
          <w:p w14:paraId="68028289" w14:textId="1685C02F" w:rsidR="003B4FFD" w:rsidRPr="00A12E1C" w:rsidRDefault="00DA1103" w:rsidP="003B4FFD">
            <w:pPr>
              <w:spacing w:before="60"/>
              <w:rPr>
                <w:rFonts w:ascii="Arial" w:hAnsi="Arial" w:cs="Arial"/>
              </w:rPr>
            </w:pPr>
            <w:r w:rsidRPr="00DA1103">
              <w:rPr>
                <w:rFonts w:ascii="Arial" w:hAnsi="Arial" w:cs="Arial"/>
              </w:rPr>
              <w:t xml:space="preserve">This change is just a clarification. It does not have an </w:t>
            </w:r>
            <w:r w:rsidR="00B8580B">
              <w:rPr>
                <w:rFonts w:ascii="Arial" w:hAnsi="Arial" w:cs="Arial"/>
              </w:rPr>
              <w:t>impact</w:t>
            </w:r>
            <w:r w:rsidRPr="00DA1103">
              <w:rPr>
                <w:rFonts w:ascii="Arial" w:hAnsi="Arial" w:cs="Arial"/>
              </w:rPr>
              <w:t xml:space="preserve"> on the SA/IIA objectives.</w:t>
            </w:r>
          </w:p>
        </w:tc>
      </w:tr>
      <w:tr w:rsidR="003B4FFD" w:rsidRPr="00396630" w14:paraId="7F73645A" w14:textId="77777777" w:rsidTr="003427A3">
        <w:tc>
          <w:tcPr>
            <w:tcW w:w="830" w:type="pct"/>
          </w:tcPr>
          <w:p w14:paraId="71E3848F"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40614EF8" w14:textId="77777777" w:rsidR="003B4FFD" w:rsidRPr="00A12E1C" w:rsidRDefault="003B4FFD" w:rsidP="003B4FFD">
            <w:pPr>
              <w:spacing w:before="60"/>
              <w:rPr>
                <w:rFonts w:ascii="Arial" w:hAnsi="Arial" w:cs="Arial"/>
              </w:rPr>
            </w:pPr>
            <w:r w:rsidRPr="00A12E1C">
              <w:rPr>
                <w:rFonts w:ascii="Arial" w:hAnsi="Arial" w:cs="Arial"/>
              </w:rPr>
              <w:t xml:space="preserve">The site can be intensified and provides a town centre location that is accessible by bus and rail links. </w:t>
            </w:r>
          </w:p>
        </w:tc>
        <w:tc>
          <w:tcPr>
            <w:tcW w:w="2055" w:type="pct"/>
          </w:tcPr>
          <w:p w14:paraId="701F6505" w14:textId="2F7A819C" w:rsidR="003B4FFD" w:rsidRPr="00A12E1C" w:rsidRDefault="003B4FFD" w:rsidP="003B4FFD">
            <w:pPr>
              <w:spacing w:before="60"/>
              <w:rPr>
                <w:rFonts w:ascii="Arial" w:hAnsi="Arial" w:cs="Arial"/>
              </w:rPr>
            </w:pPr>
          </w:p>
        </w:tc>
      </w:tr>
      <w:tr w:rsidR="003B4FFD" w:rsidRPr="00396630" w14:paraId="7440A4CF" w14:textId="77777777" w:rsidTr="003427A3">
        <w:tc>
          <w:tcPr>
            <w:tcW w:w="830" w:type="pct"/>
          </w:tcPr>
          <w:p w14:paraId="08DDD47F"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4FDD73B7" w14:textId="61361380" w:rsidR="003B4FFD" w:rsidRPr="00A12E1C" w:rsidRDefault="003B4FFD" w:rsidP="00BB75E3">
            <w:pPr>
              <w:spacing w:before="100" w:after="100"/>
              <w:rPr>
                <w:rFonts w:ascii="Arial" w:hAnsi="Arial" w:cs="Arial"/>
              </w:rPr>
            </w:pPr>
            <w:r w:rsidRPr="00A12E1C">
              <w:rPr>
                <w:rFonts w:ascii="Arial" w:hAnsi="Arial" w:cs="Arial"/>
                <w:color w:val="000000" w:themeColor="text1"/>
              </w:rPr>
              <w:t xml:space="preserve">Maintain an active frontage with town centre uses along East Barnet Road. The design should reflect the surrounding context. Seek to incorporate a new/ improved pedestrian route connecting East Barnet Road to the railway station. For further guidance refer to the New Barnet Town Centre Framework </w:t>
            </w:r>
            <w:r w:rsidRPr="00A12E1C">
              <w:rPr>
                <w:rFonts w:ascii="Arial" w:hAnsi="Arial" w:cs="Arial"/>
                <w:u w:val="single"/>
              </w:rPr>
              <w:t>(Opportunity Site 3)</w:t>
            </w:r>
            <w:r w:rsidRPr="00A12E1C">
              <w:rPr>
                <w:rFonts w:ascii="Arial" w:hAnsi="Arial" w:cs="Arial"/>
                <w:color w:val="000000" w:themeColor="text1"/>
              </w:rPr>
              <w:t xml:space="preserve">. The existing retail use should be retained, with associated car parking requirements assessed and re-provided if supported by the evidence. </w:t>
            </w:r>
          </w:p>
        </w:tc>
        <w:tc>
          <w:tcPr>
            <w:tcW w:w="2055" w:type="pct"/>
          </w:tcPr>
          <w:p w14:paraId="7DAD1662" w14:textId="5E3BE653" w:rsidR="003B4FFD" w:rsidRPr="00A12E1C" w:rsidRDefault="00DA1103" w:rsidP="003B4FFD">
            <w:pPr>
              <w:spacing w:before="100" w:after="100"/>
              <w:rPr>
                <w:rFonts w:ascii="Arial" w:hAnsi="Arial" w:cs="Arial"/>
                <w:color w:val="000000" w:themeColor="text1"/>
              </w:rPr>
            </w:pPr>
            <w:r w:rsidRPr="00DA1103">
              <w:rPr>
                <w:rFonts w:ascii="Arial" w:hAnsi="Arial" w:cs="Arial"/>
                <w:color w:val="000000" w:themeColor="text1"/>
              </w:rPr>
              <w:t xml:space="preserve">This change is just a clarification. It does not have an </w:t>
            </w:r>
            <w:r>
              <w:rPr>
                <w:rFonts w:ascii="Arial" w:hAnsi="Arial" w:cs="Arial"/>
                <w:color w:val="000000" w:themeColor="text1"/>
              </w:rPr>
              <w:t>impact</w:t>
            </w:r>
            <w:r w:rsidRPr="00DA1103">
              <w:rPr>
                <w:rFonts w:ascii="Arial" w:hAnsi="Arial" w:cs="Arial"/>
                <w:color w:val="000000" w:themeColor="text1"/>
              </w:rPr>
              <w:t xml:space="preserve"> on the SA/IIA objectives.</w:t>
            </w:r>
          </w:p>
        </w:tc>
      </w:tr>
      <w:tr w:rsidR="003B4FFD" w:rsidRPr="00396630" w14:paraId="5600BB90" w14:textId="77777777" w:rsidTr="003427A3">
        <w:tc>
          <w:tcPr>
            <w:tcW w:w="830" w:type="pct"/>
          </w:tcPr>
          <w:p w14:paraId="07F76DD6" w14:textId="7BE16191" w:rsidR="00D6357E" w:rsidRPr="00A12E1C" w:rsidRDefault="00C7050A" w:rsidP="003B4FFD">
            <w:pPr>
              <w:rPr>
                <w:rFonts w:ascii="Arial" w:hAnsi="Arial" w:cs="Arial"/>
                <w:b/>
                <w:bCs/>
              </w:rPr>
            </w:pPr>
            <w:r w:rsidRPr="00A12E1C">
              <w:rPr>
                <w:rFonts w:ascii="Arial" w:hAnsi="Arial" w:cs="Arial"/>
                <w:b/>
                <w:bCs/>
              </w:rPr>
              <w:lastRenderedPageBreak/>
              <w:t>MM</w:t>
            </w:r>
            <w:r w:rsidR="00D6357E" w:rsidRPr="00A12E1C">
              <w:rPr>
                <w:rFonts w:ascii="Arial" w:hAnsi="Arial" w:cs="Arial"/>
                <w:b/>
                <w:bCs/>
              </w:rPr>
              <w:t>10</w:t>
            </w:r>
            <w:r w:rsidR="00774A8C">
              <w:rPr>
                <w:rFonts w:ascii="Arial" w:hAnsi="Arial" w:cs="Arial"/>
                <w:b/>
                <w:bCs/>
              </w:rPr>
              <w:t>4</w:t>
            </w:r>
          </w:p>
          <w:p w14:paraId="6EFF9919" w14:textId="505FD83D" w:rsidR="003B4FFD" w:rsidRPr="00A12E1C" w:rsidRDefault="003B4FFD" w:rsidP="003B4FFD">
            <w:pPr>
              <w:rPr>
                <w:rFonts w:ascii="Arial" w:hAnsi="Arial" w:cs="Arial"/>
                <w:b/>
                <w:bCs/>
              </w:rPr>
            </w:pPr>
            <w:r w:rsidRPr="00A12E1C">
              <w:rPr>
                <w:rFonts w:ascii="Arial" w:hAnsi="Arial" w:cs="Arial"/>
                <w:b/>
                <w:bCs/>
              </w:rPr>
              <w:t>Site No. 23</w:t>
            </w:r>
          </w:p>
        </w:tc>
        <w:tc>
          <w:tcPr>
            <w:tcW w:w="2115" w:type="pct"/>
          </w:tcPr>
          <w:p w14:paraId="5EA156AE" w14:textId="77777777" w:rsidR="003B4FFD" w:rsidRPr="00A12E1C" w:rsidRDefault="003B4FFD" w:rsidP="003B4FFD">
            <w:pPr>
              <w:spacing w:before="60"/>
              <w:rPr>
                <w:rFonts w:ascii="Arial" w:hAnsi="Arial" w:cs="Arial"/>
                <w:b/>
                <w:bCs/>
              </w:rPr>
            </w:pPr>
            <w:proofErr w:type="spellStart"/>
            <w:r w:rsidRPr="00A12E1C">
              <w:rPr>
                <w:rFonts w:ascii="Arial" w:hAnsi="Arial" w:cs="Arial"/>
                <w:b/>
                <w:bCs/>
              </w:rPr>
              <w:t>Bobath</w:t>
            </w:r>
            <w:proofErr w:type="spellEnd"/>
            <w:r w:rsidRPr="00A12E1C">
              <w:rPr>
                <w:rFonts w:ascii="Arial" w:hAnsi="Arial" w:cs="Arial"/>
                <w:b/>
                <w:bCs/>
              </w:rPr>
              <w:t xml:space="preserve"> Centre (East Finchley Town Centre)</w:t>
            </w:r>
          </w:p>
        </w:tc>
        <w:tc>
          <w:tcPr>
            <w:tcW w:w="2055" w:type="pct"/>
          </w:tcPr>
          <w:p w14:paraId="6E874220" w14:textId="51974AEC" w:rsidR="003B4FFD" w:rsidRPr="00A12E1C" w:rsidRDefault="00683226" w:rsidP="003B4FFD">
            <w:pPr>
              <w:spacing w:before="60"/>
              <w:rPr>
                <w:rFonts w:ascii="Arial" w:hAnsi="Arial" w:cs="Arial"/>
              </w:rPr>
            </w:pPr>
            <w:r w:rsidRPr="00683226">
              <w:rPr>
                <w:rFonts w:ascii="Arial" w:hAnsi="Arial" w:cs="Arial"/>
                <w:b/>
                <w:bCs/>
              </w:rPr>
              <w:t xml:space="preserve">No </w:t>
            </w:r>
            <w:r w:rsidR="00B82BE5">
              <w:rPr>
                <w:rFonts w:ascii="Arial" w:hAnsi="Arial" w:cs="Arial"/>
                <w:b/>
                <w:bCs/>
              </w:rPr>
              <w:t xml:space="preserve">significant </w:t>
            </w:r>
            <w:r w:rsidRPr="00683226">
              <w:rPr>
                <w:rFonts w:ascii="Arial" w:hAnsi="Arial" w:cs="Arial"/>
                <w:b/>
                <w:bCs/>
              </w:rPr>
              <w:t>impact on the sustainability appraisal</w:t>
            </w:r>
            <w:r>
              <w:rPr>
                <w:rFonts w:ascii="Arial" w:hAnsi="Arial" w:cs="Arial"/>
                <w:b/>
                <w:bCs/>
              </w:rPr>
              <w:t>.</w:t>
            </w:r>
            <w:r w:rsidRPr="009B6D31">
              <w:rPr>
                <w:rFonts w:ascii="Arial" w:hAnsi="Arial" w:cs="Arial"/>
              </w:rPr>
              <w:t xml:space="preserve"> </w:t>
            </w:r>
            <w:r w:rsidRPr="00683226">
              <w:rPr>
                <w:rFonts w:ascii="Arial" w:hAnsi="Arial" w:cs="Arial"/>
                <w:b/>
                <w:bCs/>
              </w:rPr>
              <w:t xml:space="preserve">Planning permission </w:t>
            </w:r>
            <w:r>
              <w:rPr>
                <w:rFonts w:ascii="Arial" w:hAnsi="Arial" w:cs="Arial"/>
                <w:b/>
                <w:bCs/>
              </w:rPr>
              <w:t xml:space="preserve">now </w:t>
            </w:r>
            <w:r w:rsidRPr="00683226">
              <w:rPr>
                <w:rFonts w:ascii="Arial" w:hAnsi="Arial" w:cs="Arial"/>
                <w:b/>
                <w:bCs/>
              </w:rPr>
              <w:t>granted for 25 units</w:t>
            </w:r>
            <w:r>
              <w:rPr>
                <w:rFonts w:ascii="Arial" w:hAnsi="Arial" w:cs="Arial"/>
                <w:b/>
                <w:bCs/>
              </w:rPr>
              <w:t>.</w:t>
            </w:r>
          </w:p>
        </w:tc>
      </w:tr>
      <w:tr w:rsidR="003B4FFD" w:rsidRPr="00396630" w14:paraId="25993B5F" w14:textId="77777777" w:rsidTr="003427A3">
        <w:tc>
          <w:tcPr>
            <w:tcW w:w="830" w:type="pct"/>
          </w:tcPr>
          <w:p w14:paraId="7528598D"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800790D" w14:textId="2F821191" w:rsidR="003B4FFD" w:rsidRPr="00A12E1C" w:rsidRDefault="003B4FFD" w:rsidP="003B4FFD">
            <w:pPr>
              <w:spacing w:before="60"/>
              <w:rPr>
                <w:rFonts w:ascii="Arial" w:hAnsi="Arial" w:cs="Arial"/>
                <w:b/>
                <w:bCs/>
              </w:rPr>
            </w:pPr>
            <w:r w:rsidRPr="00A12E1C">
              <w:rPr>
                <w:rFonts w:ascii="Arial" w:hAnsi="Arial" w:cs="Arial"/>
                <w:b/>
                <w:bCs/>
              </w:rPr>
              <w:t>250 East End Rd, East Finchley, N2 8A</w:t>
            </w:r>
            <w:r w:rsidR="00282540">
              <w:rPr>
                <w:rFonts w:ascii="Arial" w:hAnsi="Arial" w:cs="Arial"/>
                <w:b/>
                <w:bCs/>
              </w:rPr>
              <w:t>U</w:t>
            </w:r>
            <w:r w:rsidRPr="00A12E1C">
              <w:rPr>
                <w:rFonts w:ascii="Arial" w:hAnsi="Arial" w:cs="Arial"/>
                <w:b/>
                <w:bCs/>
              </w:rPr>
              <w:t xml:space="preserve"> </w:t>
            </w:r>
          </w:p>
        </w:tc>
        <w:tc>
          <w:tcPr>
            <w:tcW w:w="2055" w:type="pct"/>
          </w:tcPr>
          <w:p w14:paraId="3530A0E5" w14:textId="1977F0C8" w:rsidR="003B4FFD" w:rsidRPr="00A12E1C" w:rsidRDefault="003B4FFD" w:rsidP="003B4FFD">
            <w:pPr>
              <w:spacing w:before="60"/>
              <w:rPr>
                <w:rFonts w:ascii="Arial" w:hAnsi="Arial" w:cs="Arial"/>
              </w:rPr>
            </w:pPr>
          </w:p>
        </w:tc>
      </w:tr>
      <w:tr w:rsidR="003B4FFD" w:rsidRPr="00396630" w14:paraId="3B5B0B1D" w14:textId="77777777" w:rsidTr="003427A3">
        <w:tc>
          <w:tcPr>
            <w:tcW w:w="830" w:type="pct"/>
            <w:vAlign w:val="center"/>
          </w:tcPr>
          <w:p w14:paraId="02877E9C"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2310EB02" w14:textId="77777777" w:rsidR="003B4FFD" w:rsidRPr="00A12E1C" w:rsidRDefault="003B4FFD" w:rsidP="003B4FFD">
            <w:pPr>
              <w:spacing w:before="60"/>
              <w:rPr>
                <w:rFonts w:ascii="Arial" w:hAnsi="Arial" w:cs="Arial"/>
              </w:rPr>
            </w:pPr>
            <w:r w:rsidRPr="00A12E1C">
              <w:rPr>
                <w:rFonts w:ascii="Arial" w:hAnsi="Arial" w:cs="Arial"/>
                <w:noProof/>
              </w:rPr>
              <w:t>East Finchley</w:t>
            </w:r>
          </w:p>
        </w:tc>
        <w:tc>
          <w:tcPr>
            <w:tcW w:w="2055" w:type="pct"/>
          </w:tcPr>
          <w:p w14:paraId="5B147861" w14:textId="707539E2" w:rsidR="003B4FFD" w:rsidRPr="00A12E1C" w:rsidRDefault="003B4FFD" w:rsidP="003B4FFD">
            <w:pPr>
              <w:spacing w:before="60"/>
              <w:rPr>
                <w:rFonts w:ascii="Arial" w:hAnsi="Arial" w:cs="Arial"/>
                <w:noProof/>
              </w:rPr>
            </w:pPr>
          </w:p>
        </w:tc>
      </w:tr>
      <w:tr w:rsidR="003B4FFD" w:rsidRPr="00396630" w14:paraId="07945EFF" w14:textId="77777777" w:rsidTr="003427A3">
        <w:tc>
          <w:tcPr>
            <w:tcW w:w="830" w:type="pct"/>
            <w:vAlign w:val="center"/>
          </w:tcPr>
          <w:p w14:paraId="2EC62443"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0269F82F"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3662CE62" w14:textId="5C3A9733" w:rsidR="003B4FFD" w:rsidRPr="00A12E1C" w:rsidRDefault="003B4FFD" w:rsidP="003B4FFD">
            <w:pPr>
              <w:spacing w:before="60"/>
              <w:rPr>
                <w:rFonts w:ascii="Arial" w:hAnsi="Arial" w:cs="Arial"/>
                <w:noProof/>
              </w:rPr>
            </w:pPr>
          </w:p>
        </w:tc>
      </w:tr>
      <w:tr w:rsidR="003B4FFD" w:rsidRPr="00396630" w14:paraId="0E3BD2FE" w14:textId="77777777" w:rsidTr="003427A3">
        <w:tc>
          <w:tcPr>
            <w:tcW w:w="830" w:type="pct"/>
            <w:vAlign w:val="center"/>
          </w:tcPr>
          <w:p w14:paraId="620D1B80"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2BE4E68D"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076D7C07" w14:textId="4EC7625B" w:rsidR="003B4FFD" w:rsidRPr="00A12E1C" w:rsidRDefault="003B4FFD" w:rsidP="003B4FFD">
            <w:pPr>
              <w:spacing w:before="60"/>
              <w:rPr>
                <w:rFonts w:ascii="Arial" w:hAnsi="Arial" w:cs="Arial"/>
                <w:noProof/>
              </w:rPr>
            </w:pPr>
          </w:p>
        </w:tc>
      </w:tr>
      <w:tr w:rsidR="003B4FFD" w:rsidRPr="00396630" w14:paraId="31CA1F19" w14:textId="77777777" w:rsidTr="003427A3">
        <w:tc>
          <w:tcPr>
            <w:tcW w:w="830" w:type="pct"/>
            <w:vAlign w:val="center"/>
          </w:tcPr>
          <w:p w14:paraId="281A0176"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08B6E5A3" w14:textId="77777777" w:rsidR="003B4FFD" w:rsidRPr="00A12E1C" w:rsidRDefault="003B4FFD" w:rsidP="003B4FFD">
            <w:pPr>
              <w:spacing w:before="60"/>
              <w:rPr>
                <w:rFonts w:ascii="Arial" w:hAnsi="Arial" w:cs="Arial"/>
              </w:rPr>
            </w:pPr>
            <w:r w:rsidRPr="00A12E1C">
              <w:rPr>
                <w:rFonts w:ascii="Arial" w:hAnsi="Arial" w:cs="Arial"/>
                <w:noProof/>
              </w:rPr>
              <w:t xml:space="preserve">0.39 ha </w:t>
            </w:r>
          </w:p>
        </w:tc>
        <w:tc>
          <w:tcPr>
            <w:tcW w:w="2055" w:type="pct"/>
          </w:tcPr>
          <w:p w14:paraId="6B94428E" w14:textId="52152D4D" w:rsidR="003B4FFD" w:rsidRPr="00A12E1C" w:rsidRDefault="003B4FFD" w:rsidP="003B4FFD">
            <w:pPr>
              <w:spacing w:before="60"/>
              <w:rPr>
                <w:rFonts w:ascii="Arial" w:hAnsi="Arial" w:cs="Arial"/>
                <w:noProof/>
              </w:rPr>
            </w:pPr>
          </w:p>
        </w:tc>
      </w:tr>
      <w:tr w:rsidR="003B4FFD" w:rsidRPr="00396630" w14:paraId="3846C6C5" w14:textId="77777777" w:rsidTr="003427A3">
        <w:tc>
          <w:tcPr>
            <w:tcW w:w="830" w:type="pct"/>
            <w:vAlign w:val="center"/>
          </w:tcPr>
          <w:p w14:paraId="3217CFEF"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5690D319" w14:textId="77777777" w:rsidR="003B4FFD" w:rsidRPr="00A12E1C" w:rsidRDefault="003B4FFD" w:rsidP="003B4FFD">
            <w:pPr>
              <w:spacing w:before="60"/>
              <w:rPr>
                <w:rFonts w:ascii="Arial" w:hAnsi="Arial" w:cs="Arial"/>
              </w:rPr>
            </w:pPr>
            <w:r w:rsidRPr="00A12E1C">
              <w:rPr>
                <w:rFonts w:ascii="Arial" w:hAnsi="Arial" w:cs="Arial"/>
                <w:noProof/>
              </w:rPr>
              <w:t>Private</w:t>
            </w:r>
          </w:p>
        </w:tc>
        <w:tc>
          <w:tcPr>
            <w:tcW w:w="2055" w:type="pct"/>
          </w:tcPr>
          <w:p w14:paraId="0CFF46AB" w14:textId="1177C090" w:rsidR="003B4FFD" w:rsidRPr="00A12E1C" w:rsidRDefault="003B4FFD" w:rsidP="003B4FFD">
            <w:pPr>
              <w:spacing w:before="60"/>
              <w:rPr>
                <w:rFonts w:ascii="Arial" w:hAnsi="Arial" w:cs="Arial"/>
                <w:noProof/>
              </w:rPr>
            </w:pPr>
          </w:p>
        </w:tc>
      </w:tr>
      <w:tr w:rsidR="003B4FFD" w:rsidRPr="00396630" w14:paraId="2AF6F812" w14:textId="77777777" w:rsidTr="003427A3">
        <w:tc>
          <w:tcPr>
            <w:tcW w:w="830" w:type="pct"/>
            <w:vAlign w:val="center"/>
          </w:tcPr>
          <w:p w14:paraId="0E443355"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69720D75" w14:textId="77777777" w:rsidR="003B4FFD" w:rsidRPr="00A12E1C" w:rsidRDefault="003B4FFD" w:rsidP="003B4FFD">
            <w:pPr>
              <w:spacing w:before="60"/>
              <w:rPr>
                <w:rFonts w:ascii="Arial" w:hAnsi="Arial" w:cs="Arial"/>
              </w:rPr>
            </w:pPr>
            <w:r w:rsidRPr="00A12E1C">
              <w:rPr>
                <w:rFonts w:ascii="Arial" w:hAnsi="Arial" w:cs="Arial"/>
                <w:noProof/>
              </w:rPr>
              <w:t>Call for sites</w:t>
            </w:r>
          </w:p>
        </w:tc>
        <w:tc>
          <w:tcPr>
            <w:tcW w:w="2055" w:type="pct"/>
          </w:tcPr>
          <w:p w14:paraId="577B2994" w14:textId="3A2302C5" w:rsidR="003B4FFD" w:rsidRPr="00A12E1C" w:rsidRDefault="003B4FFD" w:rsidP="003B4FFD">
            <w:pPr>
              <w:spacing w:before="60"/>
              <w:rPr>
                <w:rFonts w:ascii="Arial" w:hAnsi="Arial" w:cs="Arial"/>
                <w:noProof/>
              </w:rPr>
            </w:pPr>
          </w:p>
        </w:tc>
      </w:tr>
      <w:tr w:rsidR="003B4FFD" w:rsidRPr="00396630" w14:paraId="6C1E8DB2" w14:textId="77777777" w:rsidTr="003427A3">
        <w:tc>
          <w:tcPr>
            <w:tcW w:w="830" w:type="pct"/>
            <w:vAlign w:val="center"/>
          </w:tcPr>
          <w:p w14:paraId="5F979431"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51D0AD8"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5635E1A6" w14:textId="6C2E0AB8" w:rsidR="003B4FFD" w:rsidRPr="00A12E1C" w:rsidRDefault="003B4FFD" w:rsidP="003B4FFD">
            <w:pPr>
              <w:spacing w:before="60"/>
              <w:rPr>
                <w:rFonts w:ascii="Arial" w:hAnsi="Arial" w:cs="Arial"/>
              </w:rPr>
            </w:pPr>
          </w:p>
        </w:tc>
      </w:tr>
      <w:tr w:rsidR="003B4FFD" w:rsidRPr="00396630" w14:paraId="4FA9FACF" w14:textId="77777777" w:rsidTr="003427A3">
        <w:tc>
          <w:tcPr>
            <w:tcW w:w="830" w:type="pct"/>
            <w:vAlign w:val="center"/>
          </w:tcPr>
          <w:p w14:paraId="6B2ED12F"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7E1BEB16" w14:textId="77777777" w:rsidR="003B4FFD" w:rsidRPr="00A12E1C" w:rsidRDefault="003B4FFD" w:rsidP="003B4FFD">
            <w:pPr>
              <w:spacing w:before="60"/>
              <w:rPr>
                <w:rFonts w:ascii="Arial" w:hAnsi="Arial" w:cs="Arial"/>
              </w:rPr>
            </w:pPr>
            <w:r w:rsidRPr="00A12E1C">
              <w:rPr>
                <w:rFonts w:ascii="Arial" w:hAnsi="Arial" w:cs="Arial"/>
              </w:rPr>
              <w:t>Child-care nursery.</w:t>
            </w:r>
          </w:p>
        </w:tc>
        <w:tc>
          <w:tcPr>
            <w:tcW w:w="2055" w:type="pct"/>
          </w:tcPr>
          <w:p w14:paraId="1016A44E" w14:textId="3D5E15CD" w:rsidR="003B4FFD" w:rsidRPr="00A12E1C" w:rsidRDefault="003B4FFD" w:rsidP="003B4FFD">
            <w:pPr>
              <w:spacing w:before="60"/>
              <w:rPr>
                <w:rFonts w:ascii="Arial" w:hAnsi="Arial" w:cs="Arial"/>
              </w:rPr>
            </w:pPr>
          </w:p>
        </w:tc>
      </w:tr>
      <w:tr w:rsidR="003B4FFD" w:rsidRPr="00396630" w14:paraId="77EDF644" w14:textId="77777777" w:rsidTr="003427A3">
        <w:tc>
          <w:tcPr>
            <w:tcW w:w="830" w:type="pct"/>
            <w:vAlign w:val="center"/>
          </w:tcPr>
          <w:p w14:paraId="4707B310"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0D6D3AD1" w14:textId="59B8291E" w:rsidR="003B4FFD" w:rsidRPr="00A12E1C" w:rsidRDefault="003B4FFD" w:rsidP="003B4FFD">
            <w:pPr>
              <w:spacing w:before="60"/>
              <w:rPr>
                <w:rFonts w:ascii="Arial" w:hAnsi="Arial" w:cs="Arial"/>
              </w:rPr>
            </w:pPr>
            <w:r w:rsidRPr="00BB766D">
              <w:rPr>
                <w:rFonts w:ascii="Arial" w:hAnsi="Arial" w:cs="Arial"/>
                <w:strike/>
              </w:rPr>
              <w:t>0-5</w:t>
            </w:r>
            <w:r w:rsidRPr="00A12E1C">
              <w:rPr>
                <w:rFonts w:ascii="Arial" w:hAnsi="Arial" w:cs="Arial"/>
              </w:rPr>
              <w:t xml:space="preserve"> </w:t>
            </w:r>
            <w:r w:rsidR="00BB766D">
              <w:rPr>
                <w:rFonts w:ascii="Arial" w:hAnsi="Arial" w:cs="Arial"/>
                <w:u w:val="single"/>
              </w:rPr>
              <w:t>6</w:t>
            </w:r>
            <w:r w:rsidR="00A70987">
              <w:rPr>
                <w:rFonts w:ascii="Arial" w:hAnsi="Arial" w:cs="Arial"/>
                <w:u w:val="single"/>
              </w:rPr>
              <w:t xml:space="preserve">-10 </w:t>
            </w:r>
            <w:r w:rsidRPr="00A12E1C">
              <w:rPr>
                <w:rFonts w:ascii="Arial" w:hAnsi="Arial" w:cs="Arial"/>
              </w:rPr>
              <w:t>years.</w:t>
            </w:r>
          </w:p>
        </w:tc>
        <w:tc>
          <w:tcPr>
            <w:tcW w:w="2055" w:type="pct"/>
          </w:tcPr>
          <w:p w14:paraId="32761AC6" w14:textId="21FBCBF7" w:rsidR="003B4FFD" w:rsidRPr="00A12E1C" w:rsidRDefault="002A36E9" w:rsidP="003B4FFD">
            <w:pPr>
              <w:spacing w:before="60"/>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the provision of housing, is not considered to have a significant impact on the SA/IIA objectives.</w:t>
            </w:r>
          </w:p>
        </w:tc>
      </w:tr>
      <w:tr w:rsidR="003B4FFD" w:rsidRPr="00396630" w14:paraId="736AB9CD" w14:textId="77777777" w:rsidTr="003427A3">
        <w:tc>
          <w:tcPr>
            <w:tcW w:w="830" w:type="pct"/>
          </w:tcPr>
          <w:p w14:paraId="7F0D94D2"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471341E3" w14:textId="77777777" w:rsidR="003B4FFD" w:rsidRPr="00A12E1C" w:rsidRDefault="003B4FFD" w:rsidP="003B4FFD">
            <w:pPr>
              <w:spacing w:before="60"/>
              <w:rPr>
                <w:rFonts w:ascii="Arial" w:hAnsi="Arial" w:cs="Arial"/>
              </w:rPr>
            </w:pPr>
            <w:r w:rsidRPr="00A12E1C">
              <w:rPr>
                <w:rFonts w:ascii="Arial" w:hAnsi="Arial" w:cs="Arial"/>
              </w:rPr>
              <w:t>Listed Building; Archaeological Priority Area</w:t>
            </w:r>
          </w:p>
        </w:tc>
        <w:tc>
          <w:tcPr>
            <w:tcW w:w="2055" w:type="pct"/>
          </w:tcPr>
          <w:p w14:paraId="48D37635" w14:textId="413D52A1" w:rsidR="003B4FFD" w:rsidRPr="00A12E1C" w:rsidRDefault="003B4FFD" w:rsidP="003B4FFD">
            <w:pPr>
              <w:spacing w:before="60"/>
              <w:rPr>
                <w:rFonts w:ascii="Arial" w:hAnsi="Arial" w:cs="Arial"/>
              </w:rPr>
            </w:pPr>
          </w:p>
        </w:tc>
      </w:tr>
      <w:tr w:rsidR="003B4FFD" w:rsidRPr="00396630" w14:paraId="25F8B890" w14:textId="77777777" w:rsidTr="003427A3">
        <w:tc>
          <w:tcPr>
            <w:tcW w:w="830" w:type="pct"/>
          </w:tcPr>
          <w:p w14:paraId="6066D28D"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3A84669" w14:textId="77777777" w:rsidR="003B4FFD" w:rsidRPr="00A12E1C" w:rsidRDefault="003B4FFD" w:rsidP="003B4FFD">
            <w:pPr>
              <w:rPr>
                <w:rFonts w:ascii="Arial" w:hAnsi="Arial" w:cs="Arial"/>
                <w:strike/>
              </w:rPr>
            </w:pPr>
            <w:r w:rsidRPr="00A12E1C">
              <w:rPr>
                <w:rFonts w:ascii="Arial" w:hAnsi="Arial" w:cs="Arial"/>
                <w:strike/>
              </w:rPr>
              <w:t>18/4547/FUL approved) extensions and creation of external playground.</w:t>
            </w:r>
          </w:p>
          <w:p w14:paraId="49A20628" w14:textId="6A4B47CE" w:rsidR="003B4FFD" w:rsidRPr="00A12E1C" w:rsidRDefault="003B4FFD" w:rsidP="003B4FFD">
            <w:pPr>
              <w:spacing w:before="60"/>
              <w:rPr>
                <w:rFonts w:ascii="Arial" w:hAnsi="Arial" w:cs="Arial"/>
              </w:rPr>
            </w:pPr>
            <w:r w:rsidRPr="00A12E1C">
              <w:rPr>
                <w:rFonts w:ascii="Arial" w:hAnsi="Arial" w:cs="Arial"/>
                <w:color w:val="000000" w:themeColor="text1"/>
                <w:u w:val="single"/>
              </w:rPr>
              <w:t>21/2602/FUL – 25 units (approved)</w:t>
            </w:r>
            <w:r w:rsidRPr="00A12E1C">
              <w:rPr>
                <w:rFonts w:ascii="Arial" w:hAnsi="Arial" w:cs="Arial"/>
                <w:color w:val="FF0000"/>
                <w:u w:val="single"/>
              </w:rPr>
              <w:t xml:space="preserve"> </w:t>
            </w:r>
          </w:p>
        </w:tc>
        <w:tc>
          <w:tcPr>
            <w:tcW w:w="2055" w:type="pct"/>
          </w:tcPr>
          <w:p w14:paraId="67D30877" w14:textId="48910BC2" w:rsidR="003B4FFD" w:rsidRPr="00A70987" w:rsidRDefault="001E67B7" w:rsidP="003B4FFD">
            <w:pPr>
              <w:rPr>
                <w:rFonts w:ascii="Arial" w:hAnsi="Arial" w:cs="Arial"/>
                <w:strike/>
              </w:rPr>
            </w:pPr>
            <w:r w:rsidRPr="00A70987">
              <w:rPr>
                <w:rFonts w:ascii="Arial" w:hAnsi="Arial" w:cs="Arial"/>
              </w:rPr>
              <w:t xml:space="preserve">Planning permission granted for 25 units but </w:t>
            </w:r>
            <w:r w:rsidR="009B6D31" w:rsidRPr="00A70987">
              <w:rPr>
                <w:rFonts w:ascii="Arial" w:hAnsi="Arial" w:cs="Arial"/>
              </w:rPr>
              <w:t>not yet implemented</w:t>
            </w:r>
            <w:r w:rsidR="003E061E" w:rsidRPr="00A70987">
              <w:rPr>
                <w:rFonts w:ascii="Arial" w:hAnsi="Arial" w:cs="Arial"/>
              </w:rPr>
              <w:t xml:space="preserve"> </w:t>
            </w:r>
            <w:r w:rsidR="009169B9">
              <w:rPr>
                <w:rFonts w:ascii="Arial" w:hAnsi="Arial" w:cs="Arial"/>
              </w:rPr>
              <w:t>This does not have an impact on the SA/IIA objectives.</w:t>
            </w:r>
          </w:p>
        </w:tc>
      </w:tr>
      <w:tr w:rsidR="003B4FFD" w:rsidRPr="00396630" w14:paraId="5327F055" w14:textId="77777777" w:rsidTr="003427A3">
        <w:tc>
          <w:tcPr>
            <w:tcW w:w="830" w:type="pct"/>
          </w:tcPr>
          <w:p w14:paraId="51CD4567"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AEC5922" w14:textId="77777777" w:rsidR="003B4FFD" w:rsidRPr="00A12E1C" w:rsidRDefault="003B4FFD" w:rsidP="003B4FFD">
            <w:pPr>
              <w:spacing w:before="60"/>
              <w:rPr>
                <w:rFonts w:ascii="Arial" w:hAnsi="Arial" w:cs="Arial"/>
              </w:rPr>
            </w:pPr>
            <w:r w:rsidRPr="00A12E1C">
              <w:rPr>
                <w:rFonts w:ascii="Arial" w:hAnsi="Arial" w:cs="Arial"/>
              </w:rPr>
              <w:t xml:space="preserve">The site contains a Grade II listed building, while to the rear are non-listed elements of the building and car parking. The site adjoins East Finchley Centre. Surrounding buildings are mostly residential and consist of either 2-storey terraces or 3-storey housing blocks. Bus </w:t>
            </w:r>
            <w:r w:rsidRPr="00A12E1C">
              <w:rPr>
                <w:rFonts w:ascii="Arial" w:hAnsi="Arial" w:cs="Arial"/>
              </w:rPr>
              <w:lastRenderedPageBreak/>
              <w:t>routes are close by and East Finchley Underground Station is within approximately half a kilometre.</w:t>
            </w:r>
          </w:p>
        </w:tc>
        <w:tc>
          <w:tcPr>
            <w:tcW w:w="2055" w:type="pct"/>
          </w:tcPr>
          <w:p w14:paraId="68244996" w14:textId="650E8D0A" w:rsidR="003B4FFD" w:rsidRPr="00A12E1C" w:rsidRDefault="003B4FFD" w:rsidP="003B4FFD">
            <w:pPr>
              <w:spacing w:before="60"/>
              <w:rPr>
                <w:rFonts w:ascii="Arial" w:hAnsi="Arial" w:cs="Arial"/>
              </w:rPr>
            </w:pPr>
          </w:p>
        </w:tc>
      </w:tr>
      <w:tr w:rsidR="003B4FFD" w:rsidRPr="00396630" w14:paraId="4C503660" w14:textId="77777777" w:rsidTr="003427A3">
        <w:tc>
          <w:tcPr>
            <w:tcW w:w="830" w:type="pct"/>
          </w:tcPr>
          <w:p w14:paraId="3E3BDBD9"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96DEE0C" w14:textId="77777777" w:rsidR="003B4FFD" w:rsidRPr="00A12E1C" w:rsidRDefault="003B4FFD" w:rsidP="003B4FFD">
            <w:pPr>
              <w:spacing w:before="60"/>
              <w:rPr>
                <w:rFonts w:ascii="Arial" w:hAnsi="Arial" w:cs="Arial"/>
              </w:rPr>
            </w:pPr>
            <w:r w:rsidRPr="00A12E1C">
              <w:rPr>
                <w:rFonts w:ascii="Arial" w:hAnsi="Arial" w:cs="Arial"/>
                <w:strike/>
              </w:rPr>
              <w:t>GSS01, GSS08, HOU01, HOU02, CDH01, CDH02, CDH07, CDH08, TOW01, CHW01, CHW02, TRC01, TRC03</w:t>
            </w:r>
          </w:p>
        </w:tc>
        <w:tc>
          <w:tcPr>
            <w:tcW w:w="2055" w:type="pct"/>
          </w:tcPr>
          <w:p w14:paraId="29521083" w14:textId="602DB1D8" w:rsidR="003B4FFD" w:rsidRPr="00791FC9" w:rsidRDefault="000C265F" w:rsidP="003B4FFD">
            <w:pPr>
              <w:spacing w:before="60"/>
              <w:rPr>
                <w:rFonts w:ascii="Arial" w:hAnsi="Arial" w:cs="Arial"/>
              </w:rPr>
            </w:pPr>
            <w:r w:rsidRPr="000C265F">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359B2122" w14:textId="77777777" w:rsidTr="003427A3">
        <w:tc>
          <w:tcPr>
            <w:tcW w:w="830" w:type="pct"/>
          </w:tcPr>
          <w:p w14:paraId="3C42D0F9"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6A57C0F6"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rPr>
              <w:t>25% Residential floorspace with 75% community floorspace.</w:t>
            </w:r>
            <w:r w:rsidRPr="00A12E1C">
              <w:rPr>
                <w:rFonts w:ascii="Arial" w:hAnsi="Arial" w:cs="Arial"/>
                <w:color w:val="000000"/>
              </w:rPr>
              <w:t xml:space="preserve"> </w:t>
            </w:r>
          </w:p>
          <w:p w14:paraId="43929BC5" w14:textId="77777777" w:rsidR="003B4FFD" w:rsidRPr="00A12E1C" w:rsidRDefault="003B4FFD" w:rsidP="003B4FFD">
            <w:pPr>
              <w:spacing w:before="60"/>
              <w:rPr>
                <w:rFonts w:ascii="Arial" w:hAnsi="Arial" w:cs="Arial"/>
              </w:rPr>
            </w:pPr>
            <w:r w:rsidRPr="00A12E1C">
              <w:rPr>
                <w:rFonts w:ascii="Arial" w:hAnsi="Arial" w:cs="Arial"/>
                <w:color w:val="000000"/>
                <w:u w:val="single"/>
              </w:rPr>
              <w:t>Community led mixed use development with residential.</w:t>
            </w:r>
          </w:p>
        </w:tc>
        <w:tc>
          <w:tcPr>
            <w:tcW w:w="2055" w:type="pct"/>
          </w:tcPr>
          <w:p w14:paraId="6A6EBED0" w14:textId="36EFF89D" w:rsidR="003B4FFD" w:rsidRPr="00791FC9" w:rsidRDefault="003300D2" w:rsidP="003B4FFD">
            <w:pPr>
              <w:autoSpaceDE w:val="0"/>
              <w:autoSpaceDN w:val="0"/>
              <w:adjustRightInd w:val="0"/>
              <w:rPr>
                <w:rFonts w:ascii="Arial" w:hAnsi="Arial" w:cs="Arial"/>
                <w:color w:val="000000"/>
              </w:rPr>
            </w:pPr>
            <w:r w:rsidRPr="00791FC9">
              <w:rPr>
                <w:rFonts w:ascii="Arial" w:hAnsi="Arial" w:cs="Arial"/>
                <w:color w:val="000000"/>
              </w:rPr>
              <w:t>This change is needed to provide flexibility for the design-led approach. This will have a positive effect in terms of the SA/IIA objectives of ensuring efficient use of land (2).</w:t>
            </w:r>
          </w:p>
        </w:tc>
      </w:tr>
      <w:tr w:rsidR="003B4FFD" w:rsidRPr="00396630" w14:paraId="101307CD" w14:textId="77777777" w:rsidTr="003427A3">
        <w:tc>
          <w:tcPr>
            <w:tcW w:w="830" w:type="pct"/>
          </w:tcPr>
          <w:p w14:paraId="1B52DA96"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54988009" w14:textId="509323D4" w:rsidR="003B4FFD" w:rsidRPr="00A12E1C" w:rsidRDefault="003B4FFD" w:rsidP="003B4FFD">
            <w:pPr>
              <w:spacing w:before="60"/>
              <w:rPr>
                <w:rFonts w:ascii="Arial" w:hAnsi="Arial" w:cs="Arial"/>
              </w:rPr>
            </w:pPr>
            <w:r w:rsidRPr="00A12E1C">
              <w:rPr>
                <w:rFonts w:ascii="Arial" w:hAnsi="Arial" w:cs="Arial"/>
              </w:rPr>
              <w:t xml:space="preserve">25 </w:t>
            </w:r>
            <w:r w:rsidRPr="00A12E1C">
              <w:rPr>
                <w:rFonts w:ascii="Arial" w:hAnsi="Arial" w:cs="Arial"/>
                <w:u w:val="single"/>
              </w:rPr>
              <w:t>dwellings.</w:t>
            </w:r>
            <w:r w:rsidRPr="00A12E1C">
              <w:rPr>
                <w:rFonts w:ascii="Arial" w:hAnsi="Arial" w:cs="Arial"/>
              </w:rPr>
              <w:t xml:space="preserve"> </w:t>
            </w:r>
          </w:p>
        </w:tc>
        <w:tc>
          <w:tcPr>
            <w:tcW w:w="2055" w:type="pct"/>
          </w:tcPr>
          <w:p w14:paraId="7974C769" w14:textId="53AA06D1" w:rsidR="003B4FFD" w:rsidRPr="00A12E1C" w:rsidRDefault="00A75309" w:rsidP="003B4FFD">
            <w:pPr>
              <w:spacing w:before="60"/>
              <w:rPr>
                <w:rFonts w:ascii="Arial" w:hAnsi="Arial" w:cs="Arial"/>
              </w:rPr>
            </w:pPr>
            <w:r w:rsidRPr="00A75309">
              <w:rPr>
                <w:rFonts w:ascii="Arial" w:hAnsi="Arial" w:cs="Arial"/>
              </w:rPr>
              <w:t>This change is just a clarification. It does not have an impact on the SA/IIA objectives.</w:t>
            </w:r>
          </w:p>
        </w:tc>
      </w:tr>
      <w:tr w:rsidR="003B4FFD" w:rsidRPr="00396630" w14:paraId="028379C7" w14:textId="77777777" w:rsidTr="003427A3">
        <w:tc>
          <w:tcPr>
            <w:tcW w:w="830" w:type="pct"/>
          </w:tcPr>
          <w:p w14:paraId="451EF24E"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4F4261F7" w14:textId="77777777" w:rsidR="003B4FFD" w:rsidRPr="00A12E1C" w:rsidRDefault="003B4FFD" w:rsidP="003B4FFD">
            <w:pPr>
              <w:spacing w:before="60"/>
              <w:rPr>
                <w:rFonts w:ascii="Arial" w:hAnsi="Arial" w:cs="Arial"/>
              </w:rPr>
            </w:pPr>
            <w:r w:rsidRPr="00A12E1C">
              <w:rPr>
                <w:rFonts w:ascii="Arial" w:hAnsi="Arial" w:cs="Arial"/>
              </w:rPr>
              <w:t xml:space="preserve">The site is adjacent to the services of East Finchley Town Centre and close to tube and bus links. The area at the rear of the site provides an opportunity for intensification with a design that is respectful of the listed building. </w:t>
            </w:r>
          </w:p>
        </w:tc>
        <w:tc>
          <w:tcPr>
            <w:tcW w:w="2055" w:type="pct"/>
          </w:tcPr>
          <w:p w14:paraId="40B53372" w14:textId="51E8F120" w:rsidR="003B4FFD" w:rsidRPr="00A12E1C" w:rsidRDefault="003B4FFD" w:rsidP="003B4FFD">
            <w:pPr>
              <w:spacing w:before="60"/>
              <w:rPr>
                <w:rFonts w:ascii="Arial" w:hAnsi="Arial" w:cs="Arial"/>
              </w:rPr>
            </w:pPr>
          </w:p>
        </w:tc>
      </w:tr>
      <w:tr w:rsidR="003B4FFD" w:rsidRPr="00396630" w14:paraId="4DD5A76E" w14:textId="77777777" w:rsidTr="003427A3">
        <w:tc>
          <w:tcPr>
            <w:tcW w:w="830" w:type="pct"/>
          </w:tcPr>
          <w:p w14:paraId="08E38736" w14:textId="77777777" w:rsidR="003B4FFD" w:rsidRPr="00A12E1C" w:rsidRDefault="003B4FFD" w:rsidP="003B4FFD">
            <w:pPr>
              <w:rPr>
                <w:rFonts w:ascii="Arial" w:hAnsi="Arial" w:cs="Arial"/>
              </w:rPr>
            </w:pPr>
            <w:r w:rsidRPr="00A12E1C">
              <w:rPr>
                <w:rFonts w:ascii="Arial" w:hAnsi="Arial" w:cs="Arial"/>
                <w:color w:val="000000" w:themeColor="text1"/>
              </w:rPr>
              <w:t>Site requirements and development guidelines:</w:t>
            </w:r>
          </w:p>
        </w:tc>
        <w:tc>
          <w:tcPr>
            <w:tcW w:w="2115" w:type="pct"/>
          </w:tcPr>
          <w:p w14:paraId="1BC6D3C6" w14:textId="77777777" w:rsidR="003B4FFD" w:rsidRPr="00A12E1C" w:rsidRDefault="003B4FFD" w:rsidP="003B4FFD">
            <w:pPr>
              <w:spacing w:before="100" w:after="100"/>
              <w:rPr>
                <w:rFonts w:ascii="Arial" w:hAnsi="Arial" w:cs="Arial"/>
              </w:rPr>
            </w:pPr>
            <w:r w:rsidRPr="00A12E1C">
              <w:rPr>
                <w:rFonts w:ascii="Arial" w:hAnsi="Arial" w:cs="Arial"/>
                <w:color w:val="000000" w:themeColor="text1"/>
              </w:rPr>
              <w:t xml:space="preserve">The building is in use as a child-care nursery, providing the community use on the site. Residential development to the rear of the site must </w:t>
            </w:r>
            <w:r w:rsidRPr="00A12E1C">
              <w:rPr>
                <w:rFonts w:ascii="Arial" w:hAnsi="Arial" w:cs="Arial"/>
                <w:strike/>
                <w:color w:val="000000" w:themeColor="text1"/>
              </w:rPr>
              <w:t>protect and</w:t>
            </w:r>
            <w:r w:rsidRPr="00A12E1C">
              <w:rPr>
                <w:rFonts w:ascii="Arial" w:hAnsi="Arial" w:cs="Arial"/>
                <w:color w:val="000000" w:themeColor="text1"/>
              </w:rPr>
              <w:t xml:space="preserve"> </w:t>
            </w:r>
            <w:r w:rsidRPr="00A12E1C">
              <w:rPr>
                <w:rFonts w:ascii="Arial" w:hAnsi="Arial" w:cs="Arial"/>
                <w:color w:val="000000" w:themeColor="text1"/>
                <w:u w:val="single"/>
              </w:rPr>
              <w:t>conserve or</w:t>
            </w:r>
            <w:r w:rsidRPr="00A12E1C">
              <w:rPr>
                <w:rFonts w:ascii="Arial" w:hAnsi="Arial" w:cs="Arial"/>
                <w:color w:val="000000" w:themeColor="text1"/>
              </w:rPr>
              <w:t xml:space="preserve"> enhance the setting of the listed building. While pedestrian access is good, including a pathway directly to the nearby station, proposals for residential use at the rear of the site must resolve the issue of restricted access for any car parking and service vehicles. The site should be subject to an archaeological assessment. </w:t>
            </w:r>
          </w:p>
        </w:tc>
        <w:tc>
          <w:tcPr>
            <w:tcW w:w="2055" w:type="pct"/>
          </w:tcPr>
          <w:p w14:paraId="35B72365" w14:textId="3BDD6AEE" w:rsidR="003B4FFD" w:rsidRPr="00A12E1C" w:rsidRDefault="00B21F5E" w:rsidP="003B4FFD">
            <w:pPr>
              <w:spacing w:before="100" w:after="100"/>
              <w:rPr>
                <w:rFonts w:ascii="Arial" w:hAnsi="Arial" w:cs="Arial"/>
                <w:color w:val="000000" w:themeColor="text1"/>
              </w:rPr>
            </w:pPr>
            <w:r>
              <w:rPr>
                <w:rFonts w:ascii="Arial" w:hAnsi="Arial" w:cs="Arial"/>
                <w:color w:val="000000" w:themeColor="text1"/>
              </w:rPr>
              <w:t xml:space="preserve">MM </w:t>
            </w:r>
            <w:r w:rsidR="005B62A2">
              <w:rPr>
                <w:rFonts w:ascii="Arial" w:hAnsi="Arial" w:cs="Arial"/>
                <w:color w:val="000000" w:themeColor="text1"/>
              </w:rPr>
              <w:t xml:space="preserve">minor wording </w:t>
            </w:r>
            <w:r>
              <w:rPr>
                <w:rFonts w:ascii="Arial" w:hAnsi="Arial" w:cs="Arial"/>
                <w:color w:val="000000" w:themeColor="text1"/>
              </w:rPr>
              <w:t xml:space="preserve">revision </w:t>
            </w:r>
            <w:r w:rsidR="0040552F">
              <w:rPr>
                <w:rFonts w:ascii="Arial" w:hAnsi="Arial" w:cs="Arial"/>
                <w:color w:val="000000" w:themeColor="text1"/>
              </w:rPr>
              <w:t xml:space="preserve">is now consistent </w:t>
            </w:r>
            <w:r w:rsidR="00BB52CD">
              <w:rPr>
                <w:rFonts w:ascii="Arial" w:hAnsi="Arial" w:cs="Arial"/>
                <w:color w:val="000000" w:themeColor="text1"/>
              </w:rPr>
              <w:t xml:space="preserve">with the wording of SA/IIA objective </w:t>
            </w:r>
            <w:r w:rsidR="00262FD6">
              <w:rPr>
                <w:rFonts w:ascii="Arial" w:hAnsi="Arial" w:cs="Arial"/>
                <w:color w:val="000000" w:themeColor="text1"/>
              </w:rPr>
              <w:t>to conserve and enhance the significance of heritage assets and their settings</w:t>
            </w:r>
            <w:r w:rsidR="00505736">
              <w:rPr>
                <w:rFonts w:ascii="Arial" w:hAnsi="Arial" w:cs="Arial"/>
                <w:color w:val="000000" w:themeColor="text1"/>
              </w:rPr>
              <w:t xml:space="preserve"> (3)</w:t>
            </w:r>
            <w:r w:rsidR="00262FD6">
              <w:rPr>
                <w:rFonts w:ascii="Arial" w:hAnsi="Arial" w:cs="Arial"/>
                <w:color w:val="000000" w:themeColor="text1"/>
              </w:rPr>
              <w:t>.</w:t>
            </w:r>
            <w:r w:rsidR="00923B89">
              <w:rPr>
                <w:rFonts w:ascii="Arial" w:hAnsi="Arial" w:cs="Arial"/>
                <w:color w:val="000000" w:themeColor="text1"/>
              </w:rPr>
              <w:t xml:space="preserve"> It does not have any impact on the SA/IIA objectives.</w:t>
            </w:r>
          </w:p>
        </w:tc>
      </w:tr>
      <w:tr w:rsidR="003B4FFD" w:rsidRPr="00396630" w14:paraId="2BE99289" w14:textId="77777777" w:rsidTr="003427A3">
        <w:tc>
          <w:tcPr>
            <w:tcW w:w="830" w:type="pct"/>
          </w:tcPr>
          <w:p w14:paraId="68FA3AC9" w14:textId="44E48A04" w:rsidR="00D6357E" w:rsidRPr="00A12E1C" w:rsidRDefault="00D6357E" w:rsidP="003B4FFD">
            <w:pPr>
              <w:rPr>
                <w:rFonts w:ascii="Arial" w:hAnsi="Arial" w:cs="Arial"/>
                <w:b/>
                <w:bCs/>
              </w:rPr>
            </w:pPr>
            <w:r w:rsidRPr="00A12E1C">
              <w:rPr>
                <w:rFonts w:ascii="Arial" w:hAnsi="Arial" w:cs="Arial"/>
                <w:b/>
                <w:bCs/>
              </w:rPr>
              <w:t>MM10</w:t>
            </w:r>
            <w:r w:rsidR="00E43793">
              <w:rPr>
                <w:rFonts w:ascii="Arial" w:hAnsi="Arial" w:cs="Arial"/>
                <w:b/>
                <w:bCs/>
              </w:rPr>
              <w:t>5</w:t>
            </w:r>
          </w:p>
          <w:p w14:paraId="1884FEEE" w14:textId="6907BD68" w:rsidR="003B4FFD" w:rsidRPr="00A12E1C" w:rsidRDefault="003B4FFD" w:rsidP="003B4FFD">
            <w:pPr>
              <w:rPr>
                <w:rFonts w:ascii="Arial" w:hAnsi="Arial" w:cs="Arial"/>
                <w:b/>
                <w:bCs/>
              </w:rPr>
            </w:pPr>
            <w:r w:rsidRPr="00A12E1C">
              <w:rPr>
                <w:rFonts w:ascii="Arial" w:hAnsi="Arial" w:cs="Arial"/>
                <w:b/>
                <w:bCs/>
              </w:rPr>
              <w:t>Site No. 24</w:t>
            </w:r>
          </w:p>
        </w:tc>
        <w:tc>
          <w:tcPr>
            <w:tcW w:w="2115" w:type="pct"/>
          </w:tcPr>
          <w:p w14:paraId="4134AD61" w14:textId="77777777" w:rsidR="003B4FFD" w:rsidRPr="00A12E1C" w:rsidRDefault="003B4FFD" w:rsidP="003B4FFD">
            <w:pPr>
              <w:spacing w:before="60"/>
              <w:rPr>
                <w:rFonts w:ascii="Arial" w:hAnsi="Arial" w:cs="Arial"/>
                <w:b/>
                <w:bCs/>
              </w:rPr>
            </w:pPr>
            <w:r w:rsidRPr="00A12E1C">
              <w:rPr>
                <w:rFonts w:ascii="Arial" w:hAnsi="Arial" w:cs="Arial"/>
                <w:b/>
                <w:bCs/>
              </w:rPr>
              <w:t>East Finchley Station Car Park (East Finchley Town Centre)</w:t>
            </w:r>
          </w:p>
        </w:tc>
        <w:tc>
          <w:tcPr>
            <w:tcW w:w="2055" w:type="pct"/>
          </w:tcPr>
          <w:p w14:paraId="1CEC2F91" w14:textId="46179F98" w:rsidR="003B4FFD" w:rsidRPr="00A12E1C" w:rsidRDefault="005A538A" w:rsidP="003B4FFD">
            <w:pPr>
              <w:spacing w:before="60"/>
              <w:rPr>
                <w:rFonts w:ascii="Arial" w:hAnsi="Arial" w:cs="Arial"/>
              </w:rPr>
            </w:pPr>
            <w:r w:rsidRPr="00486A78">
              <w:rPr>
                <w:rFonts w:ascii="Arial" w:hAnsi="Arial" w:cs="Arial"/>
                <w:b/>
                <w:bCs/>
              </w:rPr>
              <w:t xml:space="preserve">MM will </w:t>
            </w:r>
            <w:r>
              <w:rPr>
                <w:rFonts w:ascii="Arial" w:hAnsi="Arial" w:cs="Arial"/>
                <w:b/>
                <w:bCs/>
              </w:rPr>
              <w:t xml:space="preserve">impact </w:t>
            </w:r>
            <w:r w:rsidRPr="00486A78">
              <w:rPr>
                <w:rFonts w:ascii="Arial" w:hAnsi="Arial" w:cs="Arial"/>
                <w:b/>
                <w:bCs/>
              </w:rPr>
              <w:t>positive</w:t>
            </w:r>
            <w:r>
              <w:rPr>
                <w:rFonts w:ascii="Arial" w:hAnsi="Arial" w:cs="Arial"/>
                <w:b/>
                <w:bCs/>
              </w:rPr>
              <w:t>ly</w:t>
            </w:r>
            <w:r w:rsidRPr="00486A78">
              <w:rPr>
                <w:rFonts w:ascii="Arial" w:hAnsi="Arial" w:cs="Arial"/>
                <w:b/>
                <w:bCs/>
              </w:rPr>
              <w:t xml:space="preserve"> on </w:t>
            </w:r>
            <w:r>
              <w:rPr>
                <w:rFonts w:ascii="Arial" w:hAnsi="Arial" w:cs="Arial"/>
                <w:b/>
                <w:bCs/>
              </w:rPr>
              <w:t xml:space="preserve">a number of the SA/IIA objectives but overall have no significant implications for </w:t>
            </w:r>
            <w:r w:rsidRPr="00486A78">
              <w:rPr>
                <w:rFonts w:ascii="Arial" w:hAnsi="Arial" w:cs="Arial"/>
                <w:b/>
                <w:bCs/>
              </w:rPr>
              <w:t>the sustainability appraisal</w:t>
            </w:r>
            <w:r>
              <w:rPr>
                <w:rFonts w:ascii="Arial" w:hAnsi="Arial" w:cs="Arial"/>
                <w:b/>
                <w:bCs/>
              </w:rPr>
              <w:t>.</w:t>
            </w:r>
          </w:p>
        </w:tc>
      </w:tr>
      <w:tr w:rsidR="003B4FFD" w:rsidRPr="00396630" w14:paraId="4F109E25" w14:textId="77777777" w:rsidTr="003427A3">
        <w:tc>
          <w:tcPr>
            <w:tcW w:w="830" w:type="pct"/>
          </w:tcPr>
          <w:p w14:paraId="3AA768D6"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436DB621" w14:textId="77777777" w:rsidR="003B4FFD" w:rsidRPr="00A12E1C" w:rsidRDefault="003B4FFD" w:rsidP="003B4FFD">
            <w:pPr>
              <w:spacing w:before="60"/>
              <w:rPr>
                <w:rFonts w:ascii="Arial" w:hAnsi="Arial" w:cs="Arial"/>
                <w:b/>
                <w:bCs/>
              </w:rPr>
            </w:pPr>
            <w:r w:rsidRPr="00A12E1C">
              <w:rPr>
                <w:rFonts w:ascii="Arial" w:hAnsi="Arial" w:cs="Arial"/>
                <w:b/>
                <w:bCs/>
              </w:rPr>
              <w:t>High Rd East, Finchley, N2 0NW</w:t>
            </w:r>
          </w:p>
        </w:tc>
        <w:tc>
          <w:tcPr>
            <w:tcW w:w="2055" w:type="pct"/>
          </w:tcPr>
          <w:p w14:paraId="62F0E867" w14:textId="0A04F03E" w:rsidR="003B4FFD" w:rsidRPr="00A12E1C" w:rsidRDefault="003B4FFD" w:rsidP="003B4FFD">
            <w:pPr>
              <w:spacing w:before="60"/>
              <w:rPr>
                <w:rFonts w:ascii="Arial" w:hAnsi="Arial" w:cs="Arial"/>
              </w:rPr>
            </w:pPr>
          </w:p>
        </w:tc>
      </w:tr>
      <w:tr w:rsidR="003B4FFD" w:rsidRPr="00396630" w14:paraId="449D270C" w14:textId="77777777" w:rsidTr="003427A3">
        <w:tc>
          <w:tcPr>
            <w:tcW w:w="830" w:type="pct"/>
            <w:vAlign w:val="center"/>
          </w:tcPr>
          <w:p w14:paraId="4B8FCC67"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66A178E3" w14:textId="77777777" w:rsidR="003B4FFD" w:rsidRPr="00A12E1C" w:rsidRDefault="003B4FFD" w:rsidP="003B4FFD">
            <w:pPr>
              <w:spacing w:before="60"/>
              <w:rPr>
                <w:rFonts w:ascii="Arial" w:hAnsi="Arial" w:cs="Arial"/>
              </w:rPr>
            </w:pPr>
            <w:r w:rsidRPr="00A12E1C">
              <w:rPr>
                <w:rFonts w:ascii="Arial" w:hAnsi="Arial" w:cs="Arial"/>
              </w:rPr>
              <w:t>East Finchley</w:t>
            </w:r>
          </w:p>
        </w:tc>
        <w:tc>
          <w:tcPr>
            <w:tcW w:w="2055" w:type="pct"/>
          </w:tcPr>
          <w:p w14:paraId="5BA784C3" w14:textId="7A81424D" w:rsidR="003B4FFD" w:rsidRPr="00A12E1C" w:rsidRDefault="003B4FFD" w:rsidP="003B4FFD">
            <w:pPr>
              <w:spacing w:before="60"/>
              <w:rPr>
                <w:rFonts w:ascii="Arial" w:hAnsi="Arial" w:cs="Arial"/>
              </w:rPr>
            </w:pPr>
          </w:p>
        </w:tc>
      </w:tr>
      <w:tr w:rsidR="003B4FFD" w:rsidRPr="00396630" w14:paraId="7E623428" w14:textId="77777777" w:rsidTr="003427A3">
        <w:tc>
          <w:tcPr>
            <w:tcW w:w="830" w:type="pct"/>
            <w:vAlign w:val="center"/>
          </w:tcPr>
          <w:p w14:paraId="5BEFDB03" w14:textId="77777777" w:rsidR="003B4FFD" w:rsidRPr="00A12E1C" w:rsidRDefault="003B4FFD" w:rsidP="003B4FFD">
            <w:pPr>
              <w:rPr>
                <w:rFonts w:ascii="Arial" w:hAnsi="Arial" w:cs="Arial"/>
              </w:rPr>
            </w:pPr>
            <w:r w:rsidRPr="00A12E1C">
              <w:rPr>
                <w:rFonts w:ascii="Arial" w:hAnsi="Arial" w:cs="Arial"/>
              </w:rPr>
              <w:lastRenderedPageBreak/>
              <w:t>PTAL 2019:</w:t>
            </w:r>
          </w:p>
        </w:tc>
        <w:tc>
          <w:tcPr>
            <w:tcW w:w="2115" w:type="pct"/>
            <w:vAlign w:val="center"/>
          </w:tcPr>
          <w:p w14:paraId="1BB1F243" w14:textId="77777777" w:rsidR="003B4FFD" w:rsidRPr="00A12E1C" w:rsidRDefault="003B4FFD" w:rsidP="003B4FFD">
            <w:pPr>
              <w:spacing w:before="60"/>
              <w:rPr>
                <w:rFonts w:ascii="Arial" w:hAnsi="Arial" w:cs="Arial"/>
              </w:rPr>
            </w:pPr>
            <w:r w:rsidRPr="00A12E1C">
              <w:rPr>
                <w:rFonts w:ascii="Arial" w:hAnsi="Arial" w:cs="Arial"/>
              </w:rPr>
              <w:t>5</w:t>
            </w:r>
          </w:p>
        </w:tc>
        <w:tc>
          <w:tcPr>
            <w:tcW w:w="2055" w:type="pct"/>
          </w:tcPr>
          <w:p w14:paraId="14A7A499" w14:textId="4BD984A0" w:rsidR="003B4FFD" w:rsidRPr="00A12E1C" w:rsidRDefault="003B4FFD" w:rsidP="003B4FFD">
            <w:pPr>
              <w:spacing w:before="60"/>
              <w:rPr>
                <w:rFonts w:ascii="Arial" w:hAnsi="Arial" w:cs="Arial"/>
              </w:rPr>
            </w:pPr>
          </w:p>
        </w:tc>
      </w:tr>
      <w:tr w:rsidR="003B4FFD" w:rsidRPr="00396630" w14:paraId="703D644B" w14:textId="77777777" w:rsidTr="003427A3">
        <w:tc>
          <w:tcPr>
            <w:tcW w:w="830" w:type="pct"/>
            <w:vAlign w:val="center"/>
          </w:tcPr>
          <w:p w14:paraId="1877D3AD"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4800521D" w14:textId="77777777" w:rsidR="003B4FFD" w:rsidRPr="00A12E1C" w:rsidRDefault="003B4FFD" w:rsidP="003B4FFD">
            <w:pPr>
              <w:spacing w:before="60"/>
              <w:rPr>
                <w:rFonts w:ascii="Arial" w:hAnsi="Arial" w:cs="Arial"/>
              </w:rPr>
            </w:pPr>
            <w:r w:rsidRPr="00A12E1C">
              <w:rPr>
                <w:rFonts w:ascii="Arial" w:hAnsi="Arial" w:cs="Arial"/>
              </w:rPr>
              <w:t>5</w:t>
            </w:r>
          </w:p>
        </w:tc>
        <w:tc>
          <w:tcPr>
            <w:tcW w:w="2055" w:type="pct"/>
          </w:tcPr>
          <w:p w14:paraId="4F5AFA33" w14:textId="72C1C351" w:rsidR="003B4FFD" w:rsidRPr="00A12E1C" w:rsidRDefault="003B4FFD" w:rsidP="003B4FFD">
            <w:pPr>
              <w:spacing w:before="60"/>
              <w:rPr>
                <w:rFonts w:ascii="Arial" w:hAnsi="Arial" w:cs="Arial"/>
              </w:rPr>
            </w:pPr>
          </w:p>
        </w:tc>
      </w:tr>
      <w:tr w:rsidR="003B4FFD" w:rsidRPr="00396630" w14:paraId="5B9B6576" w14:textId="77777777" w:rsidTr="003427A3">
        <w:tc>
          <w:tcPr>
            <w:tcW w:w="830" w:type="pct"/>
            <w:vAlign w:val="center"/>
          </w:tcPr>
          <w:p w14:paraId="7E3D956B"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1B9A1399" w14:textId="77777777" w:rsidR="003B4FFD" w:rsidRPr="00A12E1C" w:rsidRDefault="003B4FFD" w:rsidP="003B4FFD">
            <w:pPr>
              <w:spacing w:before="60"/>
              <w:rPr>
                <w:rFonts w:ascii="Arial" w:hAnsi="Arial" w:cs="Arial"/>
              </w:rPr>
            </w:pPr>
            <w:r w:rsidRPr="00A12E1C">
              <w:rPr>
                <w:rFonts w:ascii="Arial" w:hAnsi="Arial" w:cs="Arial"/>
              </w:rPr>
              <w:t>0.74 ha</w:t>
            </w:r>
          </w:p>
        </w:tc>
        <w:tc>
          <w:tcPr>
            <w:tcW w:w="2055" w:type="pct"/>
          </w:tcPr>
          <w:p w14:paraId="00EE9373" w14:textId="0E6EE86D" w:rsidR="003B4FFD" w:rsidRPr="00A12E1C" w:rsidRDefault="003B4FFD" w:rsidP="003B4FFD">
            <w:pPr>
              <w:spacing w:before="60"/>
              <w:rPr>
                <w:rFonts w:ascii="Arial" w:hAnsi="Arial" w:cs="Arial"/>
              </w:rPr>
            </w:pPr>
          </w:p>
        </w:tc>
      </w:tr>
      <w:tr w:rsidR="003B4FFD" w:rsidRPr="00396630" w14:paraId="141CD1D1" w14:textId="77777777" w:rsidTr="003427A3">
        <w:tc>
          <w:tcPr>
            <w:tcW w:w="830" w:type="pct"/>
            <w:vAlign w:val="center"/>
          </w:tcPr>
          <w:p w14:paraId="73905308"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02CE462F" w14:textId="77777777" w:rsidR="003B4FFD" w:rsidRPr="00A12E1C" w:rsidRDefault="003B4FFD" w:rsidP="003B4FFD">
            <w:pPr>
              <w:spacing w:before="60"/>
              <w:rPr>
                <w:rFonts w:ascii="Arial" w:hAnsi="Arial" w:cs="Arial"/>
              </w:rPr>
            </w:pPr>
            <w:r w:rsidRPr="00A12E1C">
              <w:rPr>
                <w:rFonts w:ascii="Arial" w:hAnsi="Arial" w:cs="Arial"/>
              </w:rPr>
              <w:t>Public (TfL)</w:t>
            </w:r>
          </w:p>
        </w:tc>
        <w:tc>
          <w:tcPr>
            <w:tcW w:w="2055" w:type="pct"/>
          </w:tcPr>
          <w:p w14:paraId="3E671852" w14:textId="4FD74396" w:rsidR="003B4FFD" w:rsidRPr="00A12E1C" w:rsidRDefault="003B4FFD" w:rsidP="003B4FFD">
            <w:pPr>
              <w:spacing w:before="60"/>
              <w:rPr>
                <w:rFonts w:ascii="Arial" w:hAnsi="Arial" w:cs="Arial"/>
              </w:rPr>
            </w:pPr>
          </w:p>
        </w:tc>
      </w:tr>
      <w:tr w:rsidR="003B4FFD" w:rsidRPr="00396630" w14:paraId="15175D0E" w14:textId="77777777" w:rsidTr="003427A3">
        <w:tc>
          <w:tcPr>
            <w:tcW w:w="830" w:type="pct"/>
            <w:vAlign w:val="center"/>
          </w:tcPr>
          <w:p w14:paraId="30AA091B"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062C23E8" w14:textId="77777777" w:rsidR="003B4FFD" w:rsidRPr="00A12E1C" w:rsidRDefault="003B4FFD" w:rsidP="003B4FFD">
            <w:pPr>
              <w:spacing w:before="60"/>
              <w:rPr>
                <w:rFonts w:ascii="Arial" w:hAnsi="Arial" w:cs="Arial"/>
              </w:rPr>
            </w:pPr>
            <w:r w:rsidRPr="00A12E1C">
              <w:rPr>
                <w:rFonts w:ascii="Arial" w:hAnsi="Arial" w:cs="Arial"/>
              </w:rPr>
              <w:t>Call for sites</w:t>
            </w:r>
          </w:p>
        </w:tc>
        <w:tc>
          <w:tcPr>
            <w:tcW w:w="2055" w:type="pct"/>
          </w:tcPr>
          <w:p w14:paraId="666A3F9D" w14:textId="1048AEDB" w:rsidR="003B4FFD" w:rsidRPr="00A12E1C" w:rsidRDefault="003B4FFD" w:rsidP="003B4FFD">
            <w:pPr>
              <w:spacing w:before="60"/>
              <w:rPr>
                <w:rFonts w:ascii="Arial" w:hAnsi="Arial" w:cs="Arial"/>
              </w:rPr>
            </w:pPr>
          </w:p>
        </w:tc>
      </w:tr>
      <w:tr w:rsidR="003B4FFD" w:rsidRPr="00396630" w14:paraId="53BC848E" w14:textId="77777777" w:rsidTr="003427A3">
        <w:tc>
          <w:tcPr>
            <w:tcW w:w="830" w:type="pct"/>
            <w:vAlign w:val="center"/>
          </w:tcPr>
          <w:p w14:paraId="3C598E98"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2C03303"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3271D31B" w14:textId="4F68C779" w:rsidR="003B4FFD" w:rsidRPr="00A12E1C" w:rsidRDefault="003B4FFD" w:rsidP="003B4FFD">
            <w:pPr>
              <w:spacing w:before="60"/>
              <w:rPr>
                <w:rFonts w:ascii="Arial" w:hAnsi="Arial" w:cs="Arial"/>
              </w:rPr>
            </w:pPr>
          </w:p>
        </w:tc>
      </w:tr>
      <w:tr w:rsidR="003B4FFD" w:rsidRPr="00396630" w14:paraId="05BF2774" w14:textId="77777777" w:rsidTr="003427A3">
        <w:tc>
          <w:tcPr>
            <w:tcW w:w="830" w:type="pct"/>
            <w:vAlign w:val="center"/>
          </w:tcPr>
          <w:p w14:paraId="02361BF3"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70DADD04" w14:textId="77777777" w:rsidR="003B4FFD" w:rsidRPr="00A12E1C" w:rsidRDefault="003B4FFD" w:rsidP="003B4FFD">
            <w:pPr>
              <w:spacing w:before="60"/>
              <w:rPr>
                <w:rFonts w:ascii="Arial" w:hAnsi="Arial" w:cs="Arial"/>
              </w:rPr>
            </w:pPr>
            <w:r w:rsidRPr="00A12E1C">
              <w:rPr>
                <w:rFonts w:ascii="Arial" w:hAnsi="Arial" w:cs="Arial"/>
              </w:rPr>
              <w:t>Public car park</w:t>
            </w:r>
          </w:p>
        </w:tc>
        <w:tc>
          <w:tcPr>
            <w:tcW w:w="2055" w:type="pct"/>
          </w:tcPr>
          <w:p w14:paraId="175DD4F3" w14:textId="01B9447A" w:rsidR="003B4FFD" w:rsidRPr="00A12E1C" w:rsidRDefault="003B4FFD" w:rsidP="003B4FFD">
            <w:pPr>
              <w:spacing w:before="60"/>
              <w:rPr>
                <w:rFonts w:ascii="Arial" w:hAnsi="Arial" w:cs="Arial"/>
              </w:rPr>
            </w:pPr>
          </w:p>
        </w:tc>
      </w:tr>
      <w:tr w:rsidR="003B4FFD" w:rsidRPr="00396630" w14:paraId="6053744E" w14:textId="77777777" w:rsidTr="003427A3">
        <w:tc>
          <w:tcPr>
            <w:tcW w:w="830" w:type="pct"/>
            <w:vAlign w:val="center"/>
          </w:tcPr>
          <w:p w14:paraId="115930F6"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25B7FA1A" w14:textId="2940BCC2" w:rsidR="003B4FFD" w:rsidRPr="00A12E1C" w:rsidRDefault="003B4FFD" w:rsidP="003B4FFD">
            <w:pPr>
              <w:spacing w:before="60"/>
              <w:rPr>
                <w:rFonts w:ascii="Arial" w:hAnsi="Arial" w:cs="Arial"/>
              </w:rPr>
            </w:pPr>
            <w:r w:rsidRPr="008E1A8D">
              <w:rPr>
                <w:rFonts w:ascii="Arial" w:hAnsi="Arial" w:cs="Arial"/>
                <w:strike/>
              </w:rPr>
              <w:t>6-10</w:t>
            </w:r>
            <w:r w:rsidRPr="00A12E1C">
              <w:rPr>
                <w:rFonts w:ascii="Arial" w:hAnsi="Arial" w:cs="Arial"/>
              </w:rPr>
              <w:t xml:space="preserve"> </w:t>
            </w:r>
            <w:r w:rsidR="008E1A8D" w:rsidRPr="008E1A8D">
              <w:rPr>
                <w:rFonts w:ascii="Arial" w:hAnsi="Arial" w:cs="Arial"/>
                <w:u w:val="single"/>
              </w:rPr>
              <w:t>11-15</w:t>
            </w:r>
            <w:r w:rsidR="008E1A8D">
              <w:rPr>
                <w:rFonts w:ascii="Arial" w:hAnsi="Arial" w:cs="Arial"/>
                <w:strike/>
                <w:u w:val="single"/>
              </w:rPr>
              <w:t xml:space="preserve"> </w:t>
            </w:r>
            <w:r w:rsidRPr="00A12E1C">
              <w:rPr>
                <w:rFonts w:ascii="Arial" w:hAnsi="Arial" w:cs="Arial"/>
              </w:rPr>
              <w:t>years</w:t>
            </w:r>
          </w:p>
        </w:tc>
        <w:tc>
          <w:tcPr>
            <w:tcW w:w="2055" w:type="pct"/>
          </w:tcPr>
          <w:p w14:paraId="1E027BC8" w14:textId="6471CF37" w:rsidR="003B4FFD" w:rsidRPr="00A12E1C" w:rsidRDefault="00DA2132" w:rsidP="003B4FFD">
            <w:pPr>
              <w:spacing w:before="60"/>
              <w:rPr>
                <w:rFonts w:ascii="Arial" w:hAnsi="Arial" w:cs="Arial"/>
              </w:rPr>
            </w:pPr>
            <w:r w:rsidRPr="00DA2132">
              <w:rPr>
                <w:rFonts w:ascii="Arial" w:hAnsi="Arial" w:cs="Arial"/>
              </w:rPr>
              <w:t>This change is just a clarification. It does not have an impact on the SA/IIA objectives.</w:t>
            </w:r>
          </w:p>
        </w:tc>
      </w:tr>
      <w:tr w:rsidR="003B4FFD" w:rsidRPr="00396630" w14:paraId="2669EF50" w14:textId="77777777" w:rsidTr="003427A3">
        <w:tc>
          <w:tcPr>
            <w:tcW w:w="830" w:type="pct"/>
          </w:tcPr>
          <w:p w14:paraId="7CA1CD91"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66582FD4" w14:textId="77777777" w:rsidR="003B4FFD" w:rsidRPr="00A12E1C" w:rsidRDefault="003B4FFD" w:rsidP="003B4FFD">
            <w:pPr>
              <w:spacing w:before="60"/>
              <w:rPr>
                <w:rFonts w:ascii="Arial" w:hAnsi="Arial" w:cs="Arial"/>
              </w:rPr>
            </w:pPr>
            <w:r w:rsidRPr="00A12E1C">
              <w:rPr>
                <w:rFonts w:ascii="Arial" w:hAnsi="Arial" w:cs="Arial"/>
              </w:rPr>
              <w:t>Town Centre</w:t>
            </w:r>
          </w:p>
        </w:tc>
        <w:tc>
          <w:tcPr>
            <w:tcW w:w="2055" w:type="pct"/>
          </w:tcPr>
          <w:p w14:paraId="602FD778" w14:textId="6D3EEC6F" w:rsidR="003B4FFD" w:rsidRPr="00A12E1C" w:rsidRDefault="003B4FFD" w:rsidP="003B4FFD">
            <w:pPr>
              <w:spacing w:before="60"/>
              <w:rPr>
                <w:rFonts w:ascii="Arial" w:hAnsi="Arial" w:cs="Arial"/>
              </w:rPr>
            </w:pPr>
          </w:p>
        </w:tc>
      </w:tr>
      <w:tr w:rsidR="003B4FFD" w:rsidRPr="00396630" w14:paraId="6681A3C8" w14:textId="77777777" w:rsidTr="003427A3">
        <w:tc>
          <w:tcPr>
            <w:tcW w:w="830" w:type="pct"/>
          </w:tcPr>
          <w:p w14:paraId="490E85F0"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D3512AA"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0819F2BB" w14:textId="22015E4E" w:rsidR="003B4FFD" w:rsidRPr="00A12E1C" w:rsidRDefault="003B4FFD" w:rsidP="003B4FFD">
            <w:pPr>
              <w:spacing w:before="60"/>
              <w:rPr>
                <w:rFonts w:ascii="Arial" w:hAnsi="Arial" w:cs="Arial"/>
              </w:rPr>
            </w:pPr>
          </w:p>
        </w:tc>
      </w:tr>
      <w:tr w:rsidR="003B4FFD" w:rsidRPr="00396630" w14:paraId="13AE2B45" w14:textId="77777777" w:rsidTr="003427A3">
        <w:tc>
          <w:tcPr>
            <w:tcW w:w="830" w:type="pct"/>
          </w:tcPr>
          <w:p w14:paraId="1675242C"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26F970C5" w14:textId="77777777" w:rsidR="003B4FFD" w:rsidRPr="00A12E1C" w:rsidRDefault="003B4FFD" w:rsidP="003B4FFD">
            <w:pPr>
              <w:spacing w:before="60"/>
              <w:rPr>
                <w:rFonts w:ascii="Arial" w:hAnsi="Arial" w:cs="Arial"/>
              </w:rPr>
            </w:pPr>
            <w:r w:rsidRPr="00A12E1C">
              <w:rPr>
                <w:rFonts w:ascii="Arial" w:hAnsi="Arial" w:cs="Arial"/>
              </w:rPr>
              <w:t>Currently in use as the car park (269 spaces) for the adjacent Underground station. The site lies partly within, and partly adjoining, East Finchley Town Centre. Immediately adjoining the site is the Grade II listed East Finchley Station (including the platforms). Surrounding uses are a mix of office and residential in modern buildings of 3-4 storeys. The site is highly accessible by public transport.</w:t>
            </w:r>
          </w:p>
        </w:tc>
        <w:tc>
          <w:tcPr>
            <w:tcW w:w="2055" w:type="pct"/>
          </w:tcPr>
          <w:p w14:paraId="4A6805AA" w14:textId="298B931B" w:rsidR="003B4FFD" w:rsidRPr="00A12E1C" w:rsidRDefault="003B4FFD" w:rsidP="003B4FFD">
            <w:pPr>
              <w:spacing w:before="60"/>
              <w:rPr>
                <w:rFonts w:ascii="Arial" w:hAnsi="Arial" w:cs="Arial"/>
              </w:rPr>
            </w:pPr>
          </w:p>
        </w:tc>
      </w:tr>
      <w:tr w:rsidR="003B4FFD" w:rsidRPr="00396630" w14:paraId="47C49E86" w14:textId="77777777" w:rsidTr="003427A3">
        <w:tc>
          <w:tcPr>
            <w:tcW w:w="830" w:type="pct"/>
          </w:tcPr>
          <w:p w14:paraId="1BBEA7BF"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7C360E45" w14:textId="77777777" w:rsidR="003B4FFD" w:rsidRPr="00A12E1C" w:rsidRDefault="003B4FFD" w:rsidP="003B4FFD">
            <w:pPr>
              <w:spacing w:before="60"/>
              <w:rPr>
                <w:rFonts w:ascii="Arial" w:hAnsi="Arial" w:cs="Arial"/>
              </w:rPr>
            </w:pPr>
            <w:r w:rsidRPr="00A12E1C">
              <w:rPr>
                <w:rFonts w:ascii="Arial" w:hAnsi="Arial" w:cs="Arial"/>
                <w:strike/>
              </w:rPr>
              <w:t>GSS01, GSS08, GSS12, HOU01, HOU02, CDH01, CDH02, CDH04, CDH07, CDH08, TOW01, TOW02, TOW03, CHW01, CHW02, ECC02, TRC01, TRC03.</w:t>
            </w:r>
          </w:p>
        </w:tc>
        <w:tc>
          <w:tcPr>
            <w:tcW w:w="2055" w:type="pct"/>
          </w:tcPr>
          <w:p w14:paraId="40CE5CA3" w14:textId="45C7A574" w:rsidR="003B4FFD" w:rsidRPr="00791FC9" w:rsidRDefault="000C265F" w:rsidP="003B4FFD">
            <w:pPr>
              <w:spacing w:before="60"/>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0604649B" w14:textId="77777777" w:rsidTr="003427A3">
        <w:tc>
          <w:tcPr>
            <w:tcW w:w="830" w:type="pct"/>
          </w:tcPr>
          <w:p w14:paraId="5D025531" w14:textId="77777777" w:rsidR="003B4FFD" w:rsidRPr="00A12E1C" w:rsidRDefault="003B4FFD" w:rsidP="003B4FFD">
            <w:pPr>
              <w:rPr>
                <w:rFonts w:ascii="Arial" w:hAnsi="Arial" w:cs="Arial"/>
              </w:rPr>
            </w:pPr>
            <w:bookmarkStart w:id="29" w:name="_Hlk146206887"/>
            <w:r w:rsidRPr="00A12E1C">
              <w:rPr>
                <w:rFonts w:ascii="Arial" w:hAnsi="Arial" w:cs="Arial"/>
              </w:rPr>
              <w:t xml:space="preserve">Proposed uses/ allocation </w:t>
            </w:r>
            <w:bookmarkEnd w:id="29"/>
            <w:r w:rsidRPr="00A12E1C">
              <w:rPr>
                <w:rFonts w:ascii="Arial" w:hAnsi="Arial" w:cs="Arial"/>
                <w:strike/>
              </w:rPr>
              <w:t>(as a proportion of floorspace)</w:t>
            </w:r>
            <w:r w:rsidRPr="00A12E1C">
              <w:rPr>
                <w:rFonts w:ascii="Arial" w:hAnsi="Arial" w:cs="Arial"/>
              </w:rPr>
              <w:t>:</w:t>
            </w:r>
          </w:p>
        </w:tc>
        <w:tc>
          <w:tcPr>
            <w:tcW w:w="2115" w:type="pct"/>
          </w:tcPr>
          <w:p w14:paraId="3D8B22D3" w14:textId="77777777" w:rsidR="003B4FFD" w:rsidRPr="00A12E1C" w:rsidRDefault="003B4FFD" w:rsidP="003B4FFD">
            <w:pPr>
              <w:spacing w:before="60"/>
              <w:rPr>
                <w:rFonts w:ascii="Arial" w:hAnsi="Arial" w:cs="Arial"/>
              </w:rPr>
            </w:pPr>
            <w:r w:rsidRPr="00A12E1C">
              <w:rPr>
                <w:rFonts w:ascii="Arial" w:hAnsi="Arial" w:cs="Arial"/>
              </w:rPr>
              <w:t xml:space="preserve"> </w:t>
            </w:r>
            <w:r w:rsidRPr="00A12E1C">
              <w:rPr>
                <w:rFonts w:ascii="Arial" w:hAnsi="Arial" w:cs="Arial"/>
                <w:strike/>
              </w:rPr>
              <w:t xml:space="preserve">70% residential floorspace and 30% commercial uses (E Class), </w:t>
            </w:r>
            <w:r w:rsidRPr="00A12E1C">
              <w:rPr>
                <w:rFonts w:ascii="Arial" w:hAnsi="Arial" w:cs="Arial"/>
              </w:rPr>
              <w:t xml:space="preserve"> </w:t>
            </w:r>
          </w:p>
          <w:p w14:paraId="1DC3D351" w14:textId="77777777" w:rsidR="003B4FFD" w:rsidRPr="00A12E1C" w:rsidRDefault="003B4FFD" w:rsidP="003B4FFD">
            <w:pPr>
              <w:spacing w:before="60"/>
              <w:rPr>
                <w:rFonts w:ascii="Arial" w:hAnsi="Arial" w:cs="Arial"/>
              </w:rPr>
            </w:pPr>
            <w:bookmarkStart w:id="30" w:name="_Hlk146206851"/>
            <w:r w:rsidRPr="00A12E1C">
              <w:rPr>
                <w:rFonts w:ascii="Arial" w:hAnsi="Arial" w:cs="Arial"/>
                <w:u w:val="single"/>
              </w:rPr>
              <w:t xml:space="preserve">Residential led mixed use development with commercial uses, </w:t>
            </w:r>
            <w:r w:rsidRPr="00A12E1C">
              <w:rPr>
                <w:rFonts w:ascii="Arial" w:hAnsi="Arial" w:cs="Arial"/>
              </w:rPr>
              <w:t xml:space="preserve">public realm including station drop-off and </w:t>
            </w:r>
            <w:r w:rsidRPr="00A12E1C">
              <w:rPr>
                <w:rFonts w:ascii="Arial" w:hAnsi="Arial" w:cs="Arial"/>
                <w:strike/>
              </w:rPr>
              <w:t>public car</w:t>
            </w:r>
            <w:r w:rsidRPr="00A12E1C">
              <w:rPr>
                <w:rFonts w:ascii="Arial" w:hAnsi="Arial" w:cs="Arial"/>
              </w:rPr>
              <w:t xml:space="preserve"> </w:t>
            </w:r>
            <w:r w:rsidRPr="00A12E1C">
              <w:rPr>
                <w:rFonts w:ascii="Arial" w:hAnsi="Arial" w:cs="Arial"/>
                <w:u w:val="single"/>
              </w:rPr>
              <w:t xml:space="preserve">limited commuter car </w:t>
            </w:r>
            <w:r w:rsidRPr="00A12E1C">
              <w:rPr>
                <w:rFonts w:ascii="Arial" w:hAnsi="Arial" w:cs="Arial"/>
              </w:rPr>
              <w:lastRenderedPageBreak/>
              <w:t xml:space="preserve">parking </w:t>
            </w:r>
            <w:r w:rsidRPr="00A12E1C">
              <w:rPr>
                <w:rFonts w:ascii="Arial" w:hAnsi="Arial" w:cs="Arial"/>
                <w:u w:val="single"/>
              </w:rPr>
              <w:t>with the aim to re-provide only where essential, for example for disabled persons or operational reasons</w:t>
            </w:r>
            <w:bookmarkEnd w:id="30"/>
            <w:r w:rsidRPr="00A12E1C">
              <w:rPr>
                <w:rFonts w:ascii="Arial" w:hAnsi="Arial" w:cs="Arial"/>
                <w:u w:val="single"/>
              </w:rPr>
              <w:t>.</w:t>
            </w:r>
          </w:p>
        </w:tc>
        <w:tc>
          <w:tcPr>
            <w:tcW w:w="2055" w:type="pct"/>
          </w:tcPr>
          <w:p w14:paraId="2B9F5CC0" w14:textId="324E7C2B" w:rsidR="00667172" w:rsidRPr="00C86F0C" w:rsidRDefault="00667172" w:rsidP="00667172">
            <w:pPr>
              <w:spacing w:before="100" w:after="100"/>
              <w:rPr>
                <w:rFonts w:ascii="Arial" w:hAnsi="Arial" w:cs="Arial"/>
              </w:rPr>
            </w:pPr>
            <w:r w:rsidRPr="00C86F0C">
              <w:rPr>
                <w:rFonts w:ascii="Arial" w:hAnsi="Arial" w:cs="Arial"/>
                <w:color w:val="000000"/>
              </w:rPr>
              <w:lastRenderedPageBreak/>
              <w:t xml:space="preserve">These revisions </w:t>
            </w:r>
            <w:r>
              <w:rPr>
                <w:rFonts w:ascii="Arial" w:hAnsi="Arial" w:cs="Arial"/>
                <w:color w:val="000000"/>
              </w:rPr>
              <w:t xml:space="preserve">to the proposed uses </w:t>
            </w:r>
            <w:r w:rsidRPr="00C86F0C">
              <w:rPr>
                <w:rFonts w:ascii="Arial" w:hAnsi="Arial" w:cs="Arial"/>
                <w:color w:val="000000"/>
              </w:rPr>
              <w:t xml:space="preserve">in the MM are likely to impact positively in terms of </w:t>
            </w:r>
            <w:r>
              <w:rPr>
                <w:rFonts w:ascii="Arial" w:hAnsi="Arial" w:cs="Arial"/>
                <w:color w:val="000000"/>
              </w:rPr>
              <w:t>SA/</w:t>
            </w:r>
            <w:r w:rsidRPr="00C86F0C">
              <w:rPr>
                <w:rFonts w:ascii="Arial" w:hAnsi="Arial" w:cs="Arial"/>
                <w:color w:val="000000"/>
              </w:rPr>
              <w:t>IIA objective</w:t>
            </w:r>
            <w:r>
              <w:rPr>
                <w:rFonts w:ascii="Arial" w:hAnsi="Arial" w:cs="Arial"/>
                <w:color w:val="000000"/>
              </w:rPr>
              <w:t xml:space="preserve"> </w:t>
            </w:r>
            <w:r w:rsidRPr="00C86F0C">
              <w:rPr>
                <w:rFonts w:ascii="Arial" w:hAnsi="Arial" w:cs="Arial"/>
              </w:rPr>
              <w:t>to</w:t>
            </w:r>
            <w:r>
              <w:rPr>
                <w:rFonts w:ascii="Arial" w:hAnsi="Arial" w:cs="Arial"/>
              </w:rPr>
              <w:t xml:space="preserve"> </w:t>
            </w:r>
            <w:r w:rsidRPr="00C86F0C">
              <w:rPr>
                <w:rFonts w:ascii="Arial" w:hAnsi="Arial" w:cs="Arial"/>
              </w:rPr>
              <w:t xml:space="preserve">minimise the need </w:t>
            </w:r>
            <w:r w:rsidRPr="00C86F0C">
              <w:rPr>
                <w:rFonts w:ascii="Arial" w:hAnsi="Arial" w:cs="Arial"/>
              </w:rPr>
              <w:lastRenderedPageBreak/>
              <w:t xml:space="preserve">to travel </w:t>
            </w:r>
            <w:r w:rsidR="00B54488">
              <w:rPr>
                <w:rFonts w:ascii="Arial" w:hAnsi="Arial" w:cs="Arial"/>
              </w:rPr>
              <w:t xml:space="preserve">by car </w:t>
            </w:r>
            <w:r w:rsidRPr="00C86F0C">
              <w:rPr>
                <w:rFonts w:ascii="Arial" w:hAnsi="Arial" w:cs="Arial"/>
              </w:rPr>
              <w:t xml:space="preserve">and create accessible, safe and sustainable </w:t>
            </w:r>
            <w:r w:rsidR="00F16551">
              <w:rPr>
                <w:rFonts w:ascii="Arial" w:hAnsi="Arial" w:cs="Arial"/>
              </w:rPr>
              <w:t xml:space="preserve">transport </w:t>
            </w:r>
            <w:r w:rsidR="006A51DB">
              <w:rPr>
                <w:rFonts w:ascii="Arial" w:hAnsi="Arial" w:cs="Arial"/>
              </w:rPr>
              <w:t xml:space="preserve">options, </w:t>
            </w:r>
            <w:r w:rsidRPr="00C86F0C">
              <w:rPr>
                <w:rFonts w:ascii="Arial" w:hAnsi="Arial" w:cs="Arial"/>
              </w:rPr>
              <w:t>connections and networks</w:t>
            </w:r>
            <w:r w:rsidR="007D1341">
              <w:rPr>
                <w:rFonts w:ascii="Arial" w:hAnsi="Arial" w:cs="Arial"/>
              </w:rPr>
              <w:t xml:space="preserve"> (8)</w:t>
            </w:r>
            <w:r w:rsidRPr="00C86F0C">
              <w:rPr>
                <w:rFonts w:ascii="Arial" w:hAnsi="Arial" w:cs="Arial"/>
              </w:rPr>
              <w:t>.</w:t>
            </w:r>
          </w:p>
          <w:p w14:paraId="7C8E9C05" w14:textId="478CCCA9" w:rsidR="003B4FFD" w:rsidRPr="00A12E1C" w:rsidRDefault="003B4FFD" w:rsidP="003B4FFD">
            <w:pPr>
              <w:spacing w:before="60"/>
              <w:rPr>
                <w:rFonts w:ascii="Arial" w:hAnsi="Arial" w:cs="Arial"/>
              </w:rPr>
            </w:pPr>
          </w:p>
        </w:tc>
      </w:tr>
      <w:tr w:rsidR="003B4FFD" w:rsidRPr="00396630" w14:paraId="3C58F7FE" w14:textId="77777777" w:rsidTr="003427A3">
        <w:tc>
          <w:tcPr>
            <w:tcW w:w="830" w:type="pct"/>
          </w:tcPr>
          <w:p w14:paraId="71943A4A" w14:textId="77777777" w:rsidR="003B4FFD" w:rsidRPr="00A12E1C" w:rsidRDefault="003B4FFD" w:rsidP="003B4FFD">
            <w:pPr>
              <w:rPr>
                <w:rFonts w:ascii="Arial" w:hAnsi="Arial" w:cs="Arial"/>
              </w:rPr>
            </w:pPr>
            <w:r w:rsidRPr="00A12E1C">
              <w:rPr>
                <w:rFonts w:ascii="Arial" w:hAnsi="Arial" w:cs="Arial"/>
              </w:rPr>
              <w:lastRenderedPageBreak/>
              <w:t>Indicative residential capacity:</w:t>
            </w:r>
          </w:p>
        </w:tc>
        <w:tc>
          <w:tcPr>
            <w:tcW w:w="2115" w:type="pct"/>
          </w:tcPr>
          <w:p w14:paraId="5E8D1A9F" w14:textId="77777777" w:rsidR="003B4FFD" w:rsidRPr="00A12E1C" w:rsidRDefault="003B4FFD" w:rsidP="003B4FFD">
            <w:pPr>
              <w:spacing w:before="60"/>
              <w:rPr>
                <w:rFonts w:ascii="Arial" w:hAnsi="Arial" w:cs="Arial"/>
              </w:rPr>
            </w:pPr>
            <w:r w:rsidRPr="00A12E1C">
              <w:rPr>
                <w:rFonts w:ascii="Arial" w:hAnsi="Arial" w:cs="Arial"/>
              </w:rPr>
              <w:t xml:space="preserve">135 </w:t>
            </w:r>
            <w:r w:rsidRPr="00A12E1C">
              <w:rPr>
                <w:rFonts w:ascii="Arial" w:hAnsi="Arial" w:cs="Arial"/>
                <w:u w:val="single"/>
              </w:rPr>
              <w:t>dwellings.</w:t>
            </w:r>
          </w:p>
        </w:tc>
        <w:tc>
          <w:tcPr>
            <w:tcW w:w="2055" w:type="pct"/>
          </w:tcPr>
          <w:p w14:paraId="66433BC6" w14:textId="02D3F201" w:rsidR="003B4FFD" w:rsidRPr="00A12E1C" w:rsidRDefault="00DA2132" w:rsidP="003B4FFD">
            <w:pPr>
              <w:spacing w:before="60"/>
              <w:rPr>
                <w:rFonts w:ascii="Arial" w:hAnsi="Arial" w:cs="Arial"/>
              </w:rPr>
            </w:pPr>
            <w:r w:rsidRPr="00DA2132">
              <w:rPr>
                <w:rFonts w:ascii="Arial" w:hAnsi="Arial" w:cs="Arial"/>
              </w:rPr>
              <w:t>This change is just a clarification. It does not have an impact on the SA/IIA objectives.</w:t>
            </w:r>
          </w:p>
        </w:tc>
      </w:tr>
      <w:tr w:rsidR="003B4FFD" w:rsidRPr="00396630" w14:paraId="3F939366" w14:textId="77777777" w:rsidTr="003427A3">
        <w:tc>
          <w:tcPr>
            <w:tcW w:w="830" w:type="pct"/>
          </w:tcPr>
          <w:p w14:paraId="3C2E95AE"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6230F5D9" w14:textId="77777777" w:rsidR="003B4FFD" w:rsidRPr="00A12E1C" w:rsidRDefault="003B4FFD" w:rsidP="003B4FFD">
            <w:pPr>
              <w:spacing w:before="60"/>
              <w:rPr>
                <w:rFonts w:ascii="Arial" w:hAnsi="Arial" w:cs="Arial"/>
              </w:rPr>
            </w:pPr>
            <w:bookmarkStart w:id="31" w:name="_Hlk146206935"/>
            <w:r w:rsidRPr="00A12E1C">
              <w:rPr>
                <w:rFonts w:ascii="Arial" w:hAnsi="Arial" w:cs="Arial"/>
                <w:color w:val="000000"/>
              </w:rPr>
              <w:t xml:space="preserve">In this highly accessible town centre location, the car park is a low intensity use; the potential for higher density usage including residential would be in line with the national and London Plan policy approaches to enhance the town centre and </w:t>
            </w:r>
            <w:r w:rsidRPr="00A12E1C">
              <w:rPr>
                <w:rFonts w:ascii="Arial" w:hAnsi="Arial" w:cs="Arial"/>
                <w:color w:val="000000"/>
                <w:u w:val="single"/>
              </w:rPr>
              <w:t>reduce commuter</w:t>
            </w:r>
            <w:r w:rsidRPr="00A12E1C">
              <w:rPr>
                <w:rFonts w:ascii="Arial" w:hAnsi="Arial" w:cs="Arial"/>
                <w:color w:val="000000"/>
              </w:rPr>
              <w:t xml:space="preserve"> </w:t>
            </w:r>
            <w:r w:rsidRPr="00A12E1C">
              <w:rPr>
                <w:rFonts w:ascii="Arial" w:hAnsi="Arial" w:cs="Arial"/>
                <w:strike/>
                <w:color w:val="000000"/>
              </w:rPr>
              <w:t>public</w:t>
            </w:r>
            <w:r w:rsidRPr="00A12E1C">
              <w:rPr>
                <w:rFonts w:ascii="Arial" w:hAnsi="Arial" w:cs="Arial"/>
                <w:color w:val="000000"/>
              </w:rPr>
              <w:t xml:space="preserve"> car parking </w:t>
            </w:r>
            <w:r w:rsidRPr="00A12E1C">
              <w:rPr>
                <w:rFonts w:ascii="Arial" w:hAnsi="Arial" w:cs="Arial"/>
                <w:color w:val="000000"/>
                <w:u w:val="single"/>
              </w:rPr>
              <w:t>based on adjacency to the underground station and local bus routes, and provisions to encourage active modes of travel.</w:t>
            </w:r>
            <w:bookmarkEnd w:id="31"/>
          </w:p>
        </w:tc>
        <w:tc>
          <w:tcPr>
            <w:tcW w:w="2055" w:type="pct"/>
          </w:tcPr>
          <w:p w14:paraId="6C669A07" w14:textId="3DFC3BA4" w:rsidR="00C86F0C" w:rsidRPr="00C86F0C" w:rsidRDefault="00C86F0C" w:rsidP="009D063B">
            <w:pPr>
              <w:spacing w:before="100" w:after="100"/>
              <w:rPr>
                <w:rFonts w:ascii="Arial" w:hAnsi="Arial" w:cs="Arial"/>
              </w:rPr>
            </w:pPr>
            <w:r w:rsidRPr="00C86F0C">
              <w:rPr>
                <w:rFonts w:ascii="Arial" w:hAnsi="Arial" w:cs="Arial"/>
                <w:color w:val="000000"/>
              </w:rPr>
              <w:t xml:space="preserve">These revisions in the MM are likely to impact positively in terms of </w:t>
            </w:r>
            <w:r w:rsidR="009D063B">
              <w:rPr>
                <w:rFonts w:ascii="Arial" w:hAnsi="Arial" w:cs="Arial"/>
                <w:color w:val="000000"/>
              </w:rPr>
              <w:t>SA/</w:t>
            </w:r>
            <w:r w:rsidRPr="00C86F0C">
              <w:rPr>
                <w:rFonts w:ascii="Arial" w:hAnsi="Arial" w:cs="Arial"/>
                <w:color w:val="000000"/>
              </w:rPr>
              <w:t>IIA objective</w:t>
            </w:r>
            <w:r w:rsidR="00780927">
              <w:rPr>
                <w:rFonts w:ascii="Arial" w:hAnsi="Arial" w:cs="Arial"/>
                <w:color w:val="000000"/>
              </w:rPr>
              <w:t>s</w:t>
            </w:r>
            <w:r w:rsidR="009D063B">
              <w:rPr>
                <w:rFonts w:ascii="Arial" w:hAnsi="Arial" w:cs="Arial"/>
                <w:color w:val="000000"/>
              </w:rPr>
              <w:t xml:space="preserve"> </w:t>
            </w:r>
            <w:r w:rsidRPr="00C86F0C">
              <w:rPr>
                <w:rFonts w:ascii="Arial" w:hAnsi="Arial" w:cs="Arial"/>
              </w:rPr>
              <w:t>to</w:t>
            </w:r>
            <w:r w:rsidR="009D063B">
              <w:rPr>
                <w:rFonts w:ascii="Arial" w:hAnsi="Arial" w:cs="Arial"/>
              </w:rPr>
              <w:t xml:space="preserve"> </w:t>
            </w:r>
            <w:r w:rsidR="00AA5BA1">
              <w:rPr>
                <w:rFonts w:ascii="Arial" w:hAnsi="Arial" w:cs="Arial"/>
              </w:rPr>
              <w:t xml:space="preserve">ensure efficient use of infrastructure and </w:t>
            </w:r>
            <w:r w:rsidRPr="00C86F0C">
              <w:rPr>
                <w:rFonts w:ascii="Arial" w:hAnsi="Arial" w:cs="Arial"/>
              </w:rPr>
              <w:t>minimise the need to travel</w:t>
            </w:r>
            <w:r w:rsidR="006A51DB">
              <w:rPr>
                <w:rFonts w:ascii="Arial" w:hAnsi="Arial" w:cs="Arial"/>
              </w:rPr>
              <w:t>, especially by car</w:t>
            </w:r>
            <w:r w:rsidR="00BF28A9">
              <w:rPr>
                <w:rFonts w:ascii="Arial" w:hAnsi="Arial" w:cs="Arial"/>
              </w:rPr>
              <w:t>,</w:t>
            </w:r>
            <w:r w:rsidRPr="00C86F0C">
              <w:rPr>
                <w:rFonts w:ascii="Arial" w:hAnsi="Arial" w:cs="Arial"/>
              </w:rPr>
              <w:t xml:space="preserve"> and create accessible, safe and sustainable connections and networks</w:t>
            </w:r>
            <w:r w:rsidR="007D1341">
              <w:rPr>
                <w:rFonts w:ascii="Arial" w:hAnsi="Arial" w:cs="Arial"/>
              </w:rPr>
              <w:t xml:space="preserve"> (8)</w:t>
            </w:r>
            <w:r w:rsidRPr="00C86F0C">
              <w:rPr>
                <w:rFonts w:ascii="Arial" w:hAnsi="Arial" w:cs="Arial"/>
              </w:rPr>
              <w:t>.</w:t>
            </w:r>
          </w:p>
          <w:p w14:paraId="0B54642C" w14:textId="6012208F" w:rsidR="00C86F0C" w:rsidRPr="00C86F0C" w:rsidRDefault="00C86F0C" w:rsidP="00C86F0C">
            <w:pPr>
              <w:spacing w:before="60"/>
              <w:rPr>
                <w:rFonts w:ascii="Arial" w:hAnsi="Arial" w:cs="Arial"/>
                <w:color w:val="000000"/>
              </w:rPr>
            </w:pPr>
          </w:p>
        </w:tc>
      </w:tr>
      <w:tr w:rsidR="003B4FFD" w:rsidRPr="00396630" w14:paraId="7CCA62D8" w14:textId="77777777" w:rsidTr="003427A3">
        <w:tc>
          <w:tcPr>
            <w:tcW w:w="830" w:type="pct"/>
          </w:tcPr>
          <w:p w14:paraId="1B8A785D"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2A384621" w14:textId="77777777" w:rsidR="003B4FFD" w:rsidRPr="00A12E1C" w:rsidRDefault="003B4FFD" w:rsidP="003B4FFD">
            <w:pPr>
              <w:spacing w:before="100" w:after="100"/>
              <w:rPr>
                <w:rFonts w:ascii="Arial" w:hAnsi="Arial" w:cs="Arial"/>
                <w:u w:val="single"/>
              </w:rPr>
            </w:pPr>
            <w:r w:rsidRPr="00A12E1C">
              <w:rPr>
                <w:rFonts w:ascii="Arial" w:hAnsi="Arial" w:cs="Arial"/>
                <w:color w:val="000000" w:themeColor="text1"/>
              </w:rPr>
              <w:t>Site layout</w:t>
            </w:r>
            <w:r w:rsidRPr="00A12E1C">
              <w:rPr>
                <w:rFonts w:ascii="Arial" w:hAnsi="Arial" w:cs="Arial"/>
                <w:color w:val="000000" w:themeColor="text1"/>
                <w:u w:val="single"/>
              </w:rPr>
              <w:t xml:space="preserve"> of a proposal must take into account the</w:t>
            </w:r>
            <w:r w:rsidRPr="00A12E1C">
              <w:rPr>
                <w:rFonts w:ascii="Arial" w:hAnsi="Arial" w:cs="Arial"/>
                <w:color w:val="000000" w:themeColor="text1"/>
              </w:rPr>
              <w:t xml:space="preserve"> </w:t>
            </w:r>
            <w:r w:rsidRPr="00A12E1C">
              <w:rPr>
                <w:rFonts w:ascii="Arial" w:hAnsi="Arial" w:cs="Arial"/>
                <w:strike/>
                <w:color w:val="000000" w:themeColor="text1"/>
              </w:rPr>
              <w:t>will be important due to</w:t>
            </w:r>
            <w:r w:rsidRPr="00A12E1C">
              <w:rPr>
                <w:rFonts w:ascii="Arial" w:hAnsi="Arial" w:cs="Arial"/>
                <w:color w:val="000000" w:themeColor="text1"/>
              </w:rPr>
              <w:t xml:space="preserve"> surrounding residential and transport uses</w:t>
            </w:r>
            <w:r w:rsidRPr="00A12E1C">
              <w:rPr>
                <w:rFonts w:ascii="Arial" w:hAnsi="Arial" w:cs="Arial"/>
                <w:color w:val="000000" w:themeColor="text1"/>
                <w:u w:val="single"/>
              </w:rPr>
              <w:t>.</w:t>
            </w:r>
            <w:r w:rsidRPr="00A12E1C">
              <w:rPr>
                <w:rFonts w:ascii="Arial" w:hAnsi="Arial" w:cs="Arial"/>
                <w:color w:val="000000" w:themeColor="text1"/>
              </w:rPr>
              <w:t xml:space="preserve"> </w:t>
            </w:r>
            <w:r w:rsidRPr="00A12E1C">
              <w:rPr>
                <w:rFonts w:ascii="Arial" w:hAnsi="Arial" w:cs="Arial"/>
                <w:strike/>
                <w:color w:val="000000" w:themeColor="text1"/>
              </w:rPr>
              <w:t>, along with the Grade II listed station building.</w:t>
            </w:r>
            <w:r w:rsidRPr="00A12E1C">
              <w:rPr>
                <w:rFonts w:ascii="Arial" w:hAnsi="Arial" w:cs="Arial"/>
                <w:color w:val="000000" w:themeColor="text1"/>
              </w:rPr>
              <w:t xml:space="preserve"> </w:t>
            </w:r>
            <w:r w:rsidRPr="00A12E1C">
              <w:rPr>
                <w:rFonts w:ascii="Arial" w:hAnsi="Arial" w:cs="Arial"/>
                <w:color w:val="000000"/>
                <w:u w:val="single"/>
              </w:rPr>
              <w:t xml:space="preserve">Sensitive design is vital to conserve and enhance the adjacent Grade II listed station building and adjacent Hampstead Garden Suburb Conservation Area and their settings. </w:t>
            </w:r>
          </w:p>
          <w:p w14:paraId="4BE71842" w14:textId="219E0075" w:rsidR="003B4FFD" w:rsidRPr="00A12E1C" w:rsidRDefault="003B4FFD" w:rsidP="003B4FFD">
            <w:pPr>
              <w:autoSpaceDE w:val="0"/>
              <w:autoSpaceDN w:val="0"/>
              <w:adjustRightInd w:val="0"/>
              <w:rPr>
                <w:rFonts w:ascii="Arial" w:hAnsi="Arial" w:cs="Arial"/>
                <w:color w:val="000000"/>
              </w:rPr>
            </w:pPr>
            <w:r w:rsidRPr="00A12E1C">
              <w:rPr>
                <w:rFonts w:ascii="Arial" w:hAnsi="Arial" w:cs="Arial"/>
                <w:color w:val="000000"/>
              </w:rPr>
              <w:t xml:space="preserve">It </w:t>
            </w:r>
            <w:r w:rsidRPr="00A12E1C">
              <w:rPr>
                <w:rFonts w:ascii="Arial" w:hAnsi="Arial" w:cs="Arial"/>
                <w:color w:val="000000"/>
                <w:u w:val="single"/>
              </w:rPr>
              <w:t>would</w:t>
            </w:r>
            <w:r w:rsidRPr="00A12E1C">
              <w:rPr>
                <w:rFonts w:ascii="Arial" w:hAnsi="Arial" w:cs="Arial"/>
                <w:color w:val="000000"/>
              </w:rPr>
              <w:t xml:space="preserve"> </w:t>
            </w:r>
            <w:r w:rsidRPr="00A12E1C">
              <w:rPr>
                <w:rFonts w:ascii="Arial" w:hAnsi="Arial" w:cs="Arial"/>
                <w:strike/>
                <w:color w:val="000000"/>
              </w:rPr>
              <w:t xml:space="preserve">might </w:t>
            </w:r>
            <w:r w:rsidRPr="00A12E1C">
              <w:rPr>
                <w:rFonts w:ascii="Arial" w:hAnsi="Arial" w:cs="Arial"/>
                <w:color w:val="000000"/>
              </w:rPr>
              <w:t xml:space="preserve">be advantageous to separate the needs of the station users from residents and visitors accessing the residential units. Access to the latter could be through Diploma Avenue, which would also provide a more direct route to the town centre, helping to integrate the new development into the surrounding area. Design proposals must demonstrate how they will sensitively take account of the neighbouring listed building, </w:t>
            </w:r>
            <w:r w:rsidRPr="00A12E1C">
              <w:rPr>
                <w:rFonts w:ascii="Arial" w:hAnsi="Arial" w:cs="Arial"/>
                <w:color w:val="000000"/>
                <w:u w:val="single"/>
              </w:rPr>
              <w:t>particularly with regard to building height, materials and architectural details. A building typology that favours high-density low to medium rise could provide the most suitable approach.</w:t>
            </w:r>
            <w:r w:rsidRPr="00A12E1C">
              <w:rPr>
                <w:rFonts w:ascii="Arial" w:hAnsi="Arial" w:cs="Arial"/>
                <w:color w:val="000000"/>
              </w:rPr>
              <w:t xml:space="preserve"> </w:t>
            </w:r>
            <w:r w:rsidR="007D1341" w:rsidRPr="00A12E1C">
              <w:rPr>
                <w:rFonts w:ascii="Arial" w:hAnsi="Arial" w:cs="Arial"/>
                <w:strike/>
                <w:color w:val="000000"/>
              </w:rPr>
              <w:t>W</w:t>
            </w:r>
            <w:r w:rsidRPr="00A12E1C">
              <w:rPr>
                <w:rFonts w:ascii="Arial" w:hAnsi="Arial" w:cs="Arial"/>
                <w:strike/>
                <w:color w:val="000000"/>
              </w:rPr>
              <w:t xml:space="preserve">ith  </w:t>
            </w:r>
            <w:r w:rsidRPr="00A12E1C">
              <w:rPr>
                <w:rFonts w:ascii="Arial" w:hAnsi="Arial" w:cs="Arial"/>
                <w:color w:val="000000"/>
                <w:u w:val="single"/>
              </w:rPr>
              <w:t>H</w:t>
            </w:r>
            <w:r w:rsidRPr="00A12E1C">
              <w:rPr>
                <w:rFonts w:ascii="Arial" w:hAnsi="Arial" w:cs="Arial"/>
                <w:color w:val="000000"/>
              </w:rPr>
              <w:t xml:space="preserve">igh quality public realm </w:t>
            </w:r>
            <w:r w:rsidRPr="00A12E1C">
              <w:rPr>
                <w:rFonts w:ascii="Arial" w:hAnsi="Arial" w:cs="Arial"/>
                <w:color w:val="000000"/>
                <w:u w:val="single"/>
              </w:rPr>
              <w:t>is</w:t>
            </w:r>
            <w:r w:rsidRPr="00A12E1C">
              <w:rPr>
                <w:rFonts w:ascii="Arial" w:hAnsi="Arial" w:cs="Arial"/>
                <w:color w:val="000000"/>
              </w:rPr>
              <w:t xml:space="preserve"> required to the front of the building </w:t>
            </w:r>
            <w:r w:rsidRPr="00A12E1C">
              <w:rPr>
                <w:rFonts w:ascii="Arial" w:hAnsi="Arial" w:cs="Arial"/>
                <w:color w:val="000000"/>
                <w:u w:val="single"/>
              </w:rPr>
              <w:t xml:space="preserve">to complement and enhance the existing station </w:t>
            </w:r>
            <w:r w:rsidRPr="00A12E1C">
              <w:rPr>
                <w:rFonts w:ascii="Arial" w:hAnsi="Arial" w:cs="Arial"/>
                <w:color w:val="000000"/>
                <w:u w:val="single"/>
              </w:rPr>
              <w:lastRenderedPageBreak/>
              <w:t>frontage</w:t>
            </w:r>
            <w:r w:rsidRPr="00A12E1C">
              <w:rPr>
                <w:rFonts w:ascii="Arial" w:hAnsi="Arial" w:cs="Arial"/>
                <w:color w:val="000000"/>
              </w:rPr>
              <w:t xml:space="preserve">. </w:t>
            </w:r>
            <w:bookmarkStart w:id="32" w:name="_Hlk146209845"/>
            <w:r w:rsidRPr="00A12E1C">
              <w:rPr>
                <w:rFonts w:ascii="Arial" w:hAnsi="Arial" w:cs="Arial"/>
                <w:strike/>
                <w:color w:val="000000"/>
              </w:rPr>
              <w:t>P</w:t>
            </w:r>
            <w:r w:rsidRPr="00A12E1C">
              <w:rPr>
                <w:rFonts w:ascii="Arial" w:hAnsi="Arial" w:cs="Arial"/>
                <w:strike/>
                <w:color w:val="000000"/>
                <w:u w:val="single"/>
              </w:rPr>
              <w:t>u</w:t>
            </w:r>
            <w:r w:rsidRPr="00A12E1C">
              <w:rPr>
                <w:rFonts w:ascii="Arial" w:hAnsi="Arial" w:cs="Arial"/>
                <w:strike/>
                <w:color w:val="000000"/>
              </w:rPr>
              <w:t>blic car parking requirements must be assessed and re-provided as needed, and access ensured for people with disabilities.</w:t>
            </w:r>
            <w:bookmarkEnd w:id="32"/>
            <w:r w:rsidRPr="00A12E1C">
              <w:rPr>
                <w:rFonts w:ascii="Arial" w:eastAsia="Times New Roman" w:hAnsi="Arial" w:cs="Arial"/>
                <w:highlight w:val="yellow"/>
                <w:u w:val="single"/>
                <w:lang w:eastAsia="en-GB"/>
              </w:rPr>
              <w:t xml:space="preserve"> </w:t>
            </w:r>
          </w:p>
          <w:p w14:paraId="7B9A859F" w14:textId="77777777" w:rsidR="003B4FFD" w:rsidRPr="00A12E1C" w:rsidRDefault="003B4FFD" w:rsidP="003B4FFD">
            <w:pPr>
              <w:spacing w:before="100" w:after="100"/>
              <w:rPr>
                <w:rFonts w:ascii="Arial" w:eastAsia="Times New Roman" w:hAnsi="Arial" w:cs="Arial"/>
                <w:lang w:eastAsia="en-GB"/>
              </w:rPr>
            </w:pPr>
            <w:r w:rsidRPr="00A12E1C">
              <w:rPr>
                <w:rFonts w:ascii="Arial" w:hAnsi="Arial" w:cs="Arial"/>
                <w:u w:val="single"/>
              </w:rPr>
              <w:t xml:space="preserve">Proposals for redevelopment of car parking spaces must meet the requirements of TRC03 and have regard to Policy GSS12. </w:t>
            </w:r>
          </w:p>
          <w:p w14:paraId="7205294F" w14:textId="77777777"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color w:val="000000"/>
                <w:u w:val="single"/>
              </w:rPr>
              <w:t>If development extends beyond the allocation boundary proposals should protect the existing community garden or mitigate its loss through equivalent or improved re-provision, that is accessible to the community.</w:t>
            </w:r>
          </w:p>
          <w:p w14:paraId="4B0EA1FA" w14:textId="77777777" w:rsidR="003B4FFD" w:rsidRPr="00A12E1C" w:rsidRDefault="003B4FFD" w:rsidP="003B4FFD">
            <w:pPr>
              <w:rPr>
                <w:rFonts w:ascii="Arial" w:hAnsi="Arial" w:cs="Arial"/>
                <w:u w:val="single"/>
              </w:rPr>
            </w:pPr>
            <w:r w:rsidRPr="00A12E1C">
              <w:rPr>
                <w:rFonts w:ascii="Arial" w:hAnsi="Arial" w:cs="Arial"/>
                <w:u w:val="single"/>
              </w:rPr>
              <w:t>This site lies on the Strategic Walking Network. Development proposals should take the opportunity to ensure effective connectivity to this network.</w:t>
            </w:r>
          </w:p>
          <w:p w14:paraId="0B68CB6A" w14:textId="77777777" w:rsidR="003B4FFD" w:rsidRPr="00A12E1C" w:rsidRDefault="003B4FFD" w:rsidP="003B4FFD">
            <w:pPr>
              <w:spacing w:before="60"/>
              <w:rPr>
                <w:rFonts w:ascii="Arial" w:hAnsi="Arial" w:cs="Arial"/>
              </w:rPr>
            </w:pPr>
          </w:p>
        </w:tc>
        <w:tc>
          <w:tcPr>
            <w:tcW w:w="2055" w:type="pct"/>
          </w:tcPr>
          <w:p w14:paraId="684F5D6E" w14:textId="6139D269" w:rsidR="006D1DF5" w:rsidRPr="00C86F0C" w:rsidRDefault="006D1DF5" w:rsidP="006D1DF5">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3244B1">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3355CE85" w14:textId="0849773A" w:rsidR="006D1DF5" w:rsidRPr="00367F33" w:rsidRDefault="006D1DF5" w:rsidP="00D7573A">
            <w:pPr>
              <w:pStyle w:val="ListParagraph"/>
              <w:numPr>
                <w:ilvl w:val="0"/>
                <w:numId w:val="62"/>
              </w:numPr>
              <w:spacing w:before="100" w:after="100"/>
              <w:rPr>
                <w:rFonts w:ascii="Arial" w:hAnsi="Arial" w:cs="Arial"/>
              </w:rPr>
            </w:pPr>
            <w:r w:rsidRPr="00367F33">
              <w:rPr>
                <w:rFonts w:ascii="Arial" w:hAnsi="Arial" w:cs="Arial"/>
                <w:color w:val="000000"/>
              </w:rPr>
              <w:t>promote a high quality built environment</w:t>
            </w:r>
            <w:r w:rsidR="007D1341">
              <w:rPr>
                <w:rFonts w:ascii="Arial" w:hAnsi="Arial" w:cs="Arial"/>
                <w:color w:val="000000"/>
              </w:rPr>
              <w:t xml:space="preserve"> (14)</w:t>
            </w:r>
            <w:r w:rsidR="00BF28A9">
              <w:rPr>
                <w:rFonts w:ascii="Arial" w:hAnsi="Arial" w:cs="Arial"/>
                <w:color w:val="000000"/>
              </w:rPr>
              <w:t>;</w:t>
            </w:r>
            <w:r w:rsidRPr="00367F33">
              <w:rPr>
                <w:rFonts w:ascii="Arial" w:hAnsi="Arial" w:cs="Arial"/>
                <w:color w:val="000000"/>
              </w:rPr>
              <w:t xml:space="preserve"> </w:t>
            </w:r>
          </w:p>
          <w:p w14:paraId="7DE0A066" w14:textId="1D8F82F0" w:rsidR="006D1DF5" w:rsidRDefault="006D1DF5" w:rsidP="00D7573A">
            <w:pPr>
              <w:pStyle w:val="ListParagraph"/>
              <w:numPr>
                <w:ilvl w:val="0"/>
                <w:numId w:val="62"/>
              </w:numPr>
              <w:spacing w:before="100" w:after="100"/>
              <w:rPr>
                <w:rFonts w:ascii="Arial" w:hAnsi="Arial" w:cs="Arial"/>
              </w:rPr>
            </w:pPr>
            <w:r w:rsidRPr="00C86F0C">
              <w:rPr>
                <w:rFonts w:ascii="Arial" w:hAnsi="Arial" w:cs="Arial"/>
              </w:rPr>
              <w:t>create protect and enhance suitable wildlife habitats and protect species and diversity</w:t>
            </w:r>
            <w:r w:rsidR="007D1341">
              <w:rPr>
                <w:rFonts w:ascii="Arial" w:hAnsi="Arial" w:cs="Arial"/>
              </w:rPr>
              <w:t xml:space="preserve"> (</w:t>
            </w:r>
            <w:r w:rsidR="006C34CA">
              <w:rPr>
                <w:rFonts w:ascii="Arial" w:hAnsi="Arial" w:cs="Arial"/>
              </w:rPr>
              <w:t>10)</w:t>
            </w:r>
            <w:r w:rsidRPr="00C86F0C">
              <w:rPr>
                <w:rFonts w:ascii="Arial" w:hAnsi="Arial" w:cs="Arial"/>
              </w:rPr>
              <w:t xml:space="preserve">; </w:t>
            </w:r>
          </w:p>
          <w:p w14:paraId="15C58B5B" w14:textId="566FF919" w:rsidR="00FE3E47" w:rsidRDefault="00FE3E47" w:rsidP="00D7573A">
            <w:pPr>
              <w:pStyle w:val="ListParagraph"/>
              <w:numPr>
                <w:ilvl w:val="0"/>
                <w:numId w:val="62"/>
              </w:numPr>
              <w:spacing w:before="100" w:after="100"/>
              <w:rPr>
                <w:rFonts w:ascii="Arial" w:hAnsi="Arial" w:cs="Arial"/>
              </w:rPr>
            </w:pPr>
            <w:r>
              <w:rPr>
                <w:rFonts w:ascii="Arial" w:hAnsi="Arial" w:cs="Arial"/>
              </w:rPr>
              <w:t>conserve</w:t>
            </w:r>
            <w:r w:rsidR="002433CA">
              <w:rPr>
                <w:rFonts w:ascii="Arial" w:hAnsi="Arial" w:cs="Arial"/>
              </w:rPr>
              <w:t xml:space="preserve"> and enhance the significance of </w:t>
            </w:r>
            <w:r w:rsidR="003F444F">
              <w:rPr>
                <w:rFonts w:ascii="Arial" w:hAnsi="Arial" w:cs="Arial"/>
              </w:rPr>
              <w:t>heritage assets and their settings</w:t>
            </w:r>
            <w:r w:rsidR="006C34CA">
              <w:rPr>
                <w:rFonts w:ascii="Arial" w:hAnsi="Arial" w:cs="Arial"/>
              </w:rPr>
              <w:t xml:space="preserve"> (3)</w:t>
            </w:r>
            <w:r w:rsidR="003F444F">
              <w:rPr>
                <w:rFonts w:ascii="Arial" w:hAnsi="Arial" w:cs="Arial"/>
              </w:rPr>
              <w:t>;</w:t>
            </w:r>
            <w:r>
              <w:rPr>
                <w:rFonts w:ascii="Arial" w:hAnsi="Arial" w:cs="Arial"/>
              </w:rPr>
              <w:t xml:space="preserve"> </w:t>
            </w:r>
          </w:p>
          <w:p w14:paraId="74C9C0DB" w14:textId="532DFD08" w:rsidR="00E10B30" w:rsidRPr="00C86F0C" w:rsidRDefault="00E10B30" w:rsidP="00D7573A">
            <w:pPr>
              <w:pStyle w:val="ListParagraph"/>
              <w:numPr>
                <w:ilvl w:val="0"/>
                <w:numId w:val="62"/>
              </w:numPr>
              <w:spacing w:before="100" w:after="100"/>
              <w:rPr>
                <w:rFonts w:ascii="Arial" w:hAnsi="Arial" w:cs="Arial"/>
              </w:rPr>
            </w:pPr>
            <w:r>
              <w:rPr>
                <w:rFonts w:ascii="Arial" w:hAnsi="Arial" w:cs="Arial"/>
              </w:rPr>
              <w:t xml:space="preserve">improve </w:t>
            </w:r>
            <w:r w:rsidR="007241AB">
              <w:rPr>
                <w:rFonts w:ascii="Arial" w:hAnsi="Arial" w:cs="Arial"/>
              </w:rPr>
              <w:t>health and wellbeing</w:t>
            </w:r>
            <w:r w:rsidR="006C34CA">
              <w:rPr>
                <w:rFonts w:ascii="Arial" w:hAnsi="Arial" w:cs="Arial"/>
              </w:rPr>
              <w:t xml:space="preserve"> (6)</w:t>
            </w:r>
            <w:r w:rsidR="007241AB">
              <w:rPr>
                <w:rFonts w:ascii="Arial" w:hAnsi="Arial" w:cs="Arial"/>
              </w:rPr>
              <w:t>;</w:t>
            </w:r>
          </w:p>
          <w:p w14:paraId="2D767253" w14:textId="5A42E016" w:rsidR="006D1DF5" w:rsidRPr="00C86F0C" w:rsidRDefault="006D1DF5"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6C34CA">
              <w:rPr>
                <w:rFonts w:ascii="Arial" w:hAnsi="Arial" w:cs="Arial"/>
              </w:rPr>
              <w:t xml:space="preserve"> (4)</w:t>
            </w:r>
            <w:r w:rsidRPr="00C86F0C">
              <w:rPr>
                <w:rFonts w:ascii="Arial" w:hAnsi="Arial" w:cs="Arial"/>
              </w:rPr>
              <w:t xml:space="preserve">; and </w:t>
            </w:r>
          </w:p>
          <w:p w14:paraId="340CAB00" w14:textId="083F25EF" w:rsidR="006D1DF5" w:rsidRPr="00C86F0C" w:rsidRDefault="006D1DF5"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6C34CA">
              <w:rPr>
                <w:rFonts w:ascii="Arial" w:hAnsi="Arial" w:cs="Arial"/>
              </w:rPr>
              <w:t xml:space="preserve"> (8)</w:t>
            </w:r>
            <w:r w:rsidRPr="00C86F0C">
              <w:rPr>
                <w:rFonts w:ascii="Arial" w:hAnsi="Arial" w:cs="Arial"/>
              </w:rPr>
              <w:t>.</w:t>
            </w:r>
          </w:p>
          <w:p w14:paraId="4E5061F2" w14:textId="5705B77C" w:rsidR="006D1DF5" w:rsidRPr="00A12E1C" w:rsidRDefault="006D1DF5" w:rsidP="006D1DF5">
            <w:pPr>
              <w:spacing w:before="100" w:after="100"/>
              <w:rPr>
                <w:rFonts w:ascii="Arial" w:hAnsi="Arial" w:cs="Arial"/>
                <w:color w:val="000000" w:themeColor="text1"/>
              </w:rPr>
            </w:pPr>
            <w:r w:rsidRPr="00C86F0C">
              <w:rPr>
                <w:rFonts w:ascii="Arial" w:hAnsi="Arial" w:cs="Arial"/>
              </w:rPr>
              <w:t xml:space="preserve">For the remainder of the </w:t>
            </w:r>
            <w:r w:rsidR="003244B1">
              <w:rPr>
                <w:rFonts w:ascii="Arial" w:hAnsi="Arial" w:cs="Arial"/>
              </w:rPr>
              <w:t>SA/</w:t>
            </w:r>
            <w:r w:rsidRPr="00C86F0C">
              <w:rPr>
                <w:rFonts w:ascii="Arial" w:hAnsi="Arial" w:cs="Arial"/>
              </w:rPr>
              <w:t xml:space="preserve">IIA objectives the MM is not considered to have any </w:t>
            </w:r>
            <w:r w:rsidR="0067377B">
              <w:rPr>
                <w:rFonts w:ascii="Arial" w:hAnsi="Arial" w:cs="Arial"/>
              </w:rPr>
              <w:t xml:space="preserve">significant </w:t>
            </w:r>
            <w:r w:rsidRPr="00C86F0C">
              <w:rPr>
                <w:rFonts w:ascii="Arial" w:hAnsi="Arial" w:cs="Arial"/>
              </w:rPr>
              <w:t>effect on the achievement of the objective and therefore the</w:t>
            </w:r>
            <w:r w:rsidR="00363CE3">
              <w:rPr>
                <w:rFonts w:ascii="Arial" w:hAnsi="Arial" w:cs="Arial"/>
              </w:rPr>
              <w:t xml:space="preserve"> impact</w:t>
            </w:r>
            <w:r w:rsidRPr="00C86F0C">
              <w:rPr>
                <w:rFonts w:ascii="Arial" w:hAnsi="Arial" w:cs="Arial"/>
              </w:rPr>
              <w:t xml:space="preserve"> is neutral.</w:t>
            </w:r>
          </w:p>
        </w:tc>
      </w:tr>
      <w:tr w:rsidR="003B4FFD" w:rsidRPr="00396630" w14:paraId="65169CC4" w14:textId="77777777" w:rsidTr="003427A3">
        <w:tc>
          <w:tcPr>
            <w:tcW w:w="830" w:type="pct"/>
          </w:tcPr>
          <w:p w14:paraId="2A2C9F96" w14:textId="34D815FF" w:rsidR="001C32F6" w:rsidRPr="00A12E1C" w:rsidRDefault="001C32F6" w:rsidP="003B4FFD">
            <w:pPr>
              <w:rPr>
                <w:rFonts w:ascii="Arial" w:hAnsi="Arial" w:cs="Arial"/>
                <w:b/>
                <w:bCs/>
              </w:rPr>
            </w:pPr>
            <w:r w:rsidRPr="00A12E1C">
              <w:rPr>
                <w:rFonts w:ascii="Arial" w:hAnsi="Arial" w:cs="Arial"/>
                <w:b/>
                <w:bCs/>
              </w:rPr>
              <w:t>MM10</w:t>
            </w:r>
            <w:r w:rsidR="00E43793">
              <w:rPr>
                <w:rFonts w:ascii="Arial" w:hAnsi="Arial" w:cs="Arial"/>
                <w:b/>
                <w:bCs/>
              </w:rPr>
              <w:t>6</w:t>
            </w:r>
          </w:p>
          <w:p w14:paraId="7B3EE1D1" w14:textId="72E3D9EF" w:rsidR="003B4FFD" w:rsidRPr="00A12E1C" w:rsidRDefault="003B4FFD" w:rsidP="003B4FFD">
            <w:pPr>
              <w:rPr>
                <w:rFonts w:ascii="Arial" w:hAnsi="Arial" w:cs="Arial"/>
                <w:b/>
                <w:bCs/>
              </w:rPr>
            </w:pPr>
            <w:r w:rsidRPr="00A12E1C">
              <w:rPr>
                <w:rFonts w:ascii="Arial" w:hAnsi="Arial" w:cs="Arial"/>
                <w:b/>
                <w:bCs/>
              </w:rPr>
              <w:t>Site No. 25</w:t>
            </w:r>
          </w:p>
        </w:tc>
        <w:tc>
          <w:tcPr>
            <w:tcW w:w="2115" w:type="pct"/>
          </w:tcPr>
          <w:p w14:paraId="3669F7C0" w14:textId="77777777" w:rsidR="003B4FFD" w:rsidRPr="00A12E1C" w:rsidRDefault="003B4FFD" w:rsidP="003B4FFD">
            <w:pPr>
              <w:spacing w:before="60"/>
              <w:rPr>
                <w:rFonts w:ascii="Arial" w:hAnsi="Arial" w:cs="Arial"/>
                <w:b/>
                <w:bCs/>
              </w:rPr>
            </w:pPr>
            <w:r w:rsidRPr="00A12E1C">
              <w:rPr>
                <w:rFonts w:ascii="Arial" w:hAnsi="Arial" w:cs="Arial"/>
                <w:b/>
                <w:bCs/>
              </w:rPr>
              <w:t>East Finchley Substation (East Finchley Town Centre)</w:t>
            </w:r>
          </w:p>
        </w:tc>
        <w:tc>
          <w:tcPr>
            <w:tcW w:w="2055" w:type="pct"/>
          </w:tcPr>
          <w:p w14:paraId="1A525F16" w14:textId="153E0C77" w:rsidR="003B4FFD" w:rsidRPr="00A12E1C" w:rsidRDefault="005F4912" w:rsidP="003B4FFD">
            <w:pPr>
              <w:spacing w:before="60"/>
              <w:rPr>
                <w:rFonts w:ascii="Arial" w:hAnsi="Arial" w:cs="Arial"/>
              </w:rPr>
            </w:pPr>
            <w:r w:rsidRPr="00486A78">
              <w:rPr>
                <w:rFonts w:ascii="Arial" w:hAnsi="Arial" w:cs="Arial"/>
                <w:b/>
                <w:bCs/>
              </w:rPr>
              <w:t xml:space="preserve">MM will </w:t>
            </w:r>
            <w:r>
              <w:rPr>
                <w:rFonts w:ascii="Arial" w:hAnsi="Arial" w:cs="Arial"/>
                <w:b/>
                <w:bCs/>
              </w:rPr>
              <w:t xml:space="preserve">have both </w:t>
            </w:r>
            <w:r w:rsidRPr="00486A78">
              <w:rPr>
                <w:rFonts w:ascii="Arial" w:hAnsi="Arial" w:cs="Arial"/>
                <w:b/>
                <w:bCs/>
              </w:rPr>
              <w:t>positive</w:t>
            </w:r>
            <w:r>
              <w:rPr>
                <w:rFonts w:ascii="Arial" w:hAnsi="Arial" w:cs="Arial"/>
                <w:b/>
                <w:bCs/>
              </w:rPr>
              <w:t xml:space="preserve"> and </w:t>
            </w:r>
            <w:r w:rsidR="004C6FAA">
              <w:rPr>
                <w:rFonts w:ascii="Arial" w:hAnsi="Arial" w:cs="Arial"/>
                <w:b/>
                <w:bCs/>
              </w:rPr>
              <w:t xml:space="preserve">negative impacts </w:t>
            </w:r>
            <w:r w:rsidRPr="00486A78">
              <w:rPr>
                <w:rFonts w:ascii="Arial" w:hAnsi="Arial" w:cs="Arial"/>
                <w:b/>
                <w:bCs/>
              </w:rPr>
              <w:t xml:space="preserve">on </w:t>
            </w:r>
            <w:r>
              <w:rPr>
                <w:rFonts w:ascii="Arial" w:hAnsi="Arial" w:cs="Arial"/>
                <w:b/>
                <w:bCs/>
              </w:rPr>
              <w:t xml:space="preserve">a number of the SA/IIA objectives but overall have no significant implications for </w:t>
            </w:r>
            <w:r w:rsidRPr="00486A78">
              <w:rPr>
                <w:rFonts w:ascii="Arial" w:hAnsi="Arial" w:cs="Arial"/>
                <w:b/>
                <w:bCs/>
              </w:rPr>
              <w:t>the sustainability appraisal</w:t>
            </w:r>
            <w:r>
              <w:rPr>
                <w:rFonts w:ascii="Arial" w:hAnsi="Arial" w:cs="Arial"/>
                <w:b/>
                <w:bCs/>
              </w:rPr>
              <w:t>.</w:t>
            </w:r>
          </w:p>
        </w:tc>
      </w:tr>
      <w:tr w:rsidR="003B4FFD" w:rsidRPr="00396630" w14:paraId="17BA6530" w14:textId="77777777" w:rsidTr="003427A3">
        <w:tc>
          <w:tcPr>
            <w:tcW w:w="830" w:type="pct"/>
          </w:tcPr>
          <w:p w14:paraId="2F88F9E0"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34E6C4B7" w14:textId="77777777" w:rsidR="003B4FFD" w:rsidRPr="00A12E1C" w:rsidRDefault="003B4FFD" w:rsidP="003B4FFD">
            <w:pPr>
              <w:spacing w:before="60"/>
              <w:rPr>
                <w:rFonts w:ascii="Arial" w:hAnsi="Arial" w:cs="Arial"/>
                <w:b/>
                <w:bCs/>
              </w:rPr>
            </w:pPr>
            <w:r w:rsidRPr="00A12E1C">
              <w:rPr>
                <w:rFonts w:ascii="Arial" w:hAnsi="Arial" w:cs="Arial"/>
                <w:b/>
                <w:bCs/>
              </w:rPr>
              <w:t>High Rd, East Finchley, N2 0NL</w:t>
            </w:r>
          </w:p>
        </w:tc>
        <w:tc>
          <w:tcPr>
            <w:tcW w:w="2055" w:type="pct"/>
          </w:tcPr>
          <w:p w14:paraId="14157F1E" w14:textId="4C750F4C" w:rsidR="003B4FFD" w:rsidRPr="00A12E1C" w:rsidRDefault="003B4FFD" w:rsidP="003B4FFD">
            <w:pPr>
              <w:spacing w:before="60"/>
              <w:rPr>
                <w:rFonts w:ascii="Arial" w:hAnsi="Arial" w:cs="Arial"/>
              </w:rPr>
            </w:pPr>
          </w:p>
        </w:tc>
      </w:tr>
      <w:tr w:rsidR="003B4FFD" w:rsidRPr="00396630" w14:paraId="4A5F2501" w14:textId="77777777" w:rsidTr="003427A3">
        <w:tc>
          <w:tcPr>
            <w:tcW w:w="830" w:type="pct"/>
            <w:vAlign w:val="center"/>
          </w:tcPr>
          <w:p w14:paraId="64C89A42"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7ED2BC2D" w14:textId="77777777" w:rsidR="003B4FFD" w:rsidRPr="00A12E1C" w:rsidRDefault="003B4FFD" w:rsidP="003B4FFD">
            <w:pPr>
              <w:spacing w:before="60"/>
              <w:rPr>
                <w:rFonts w:ascii="Arial" w:hAnsi="Arial" w:cs="Arial"/>
              </w:rPr>
            </w:pPr>
            <w:r w:rsidRPr="00A12E1C">
              <w:rPr>
                <w:rFonts w:ascii="Arial" w:hAnsi="Arial" w:cs="Arial"/>
                <w:strike/>
                <w:noProof/>
              </w:rPr>
              <w:t xml:space="preserve">East Finchley </w:t>
            </w:r>
            <w:r w:rsidRPr="00A12E1C">
              <w:rPr>
                <w:rFonts w:ascii="Arial" w:hAnsi="Arial" w:cs="Arial"/>
                <w:noProof/>
                <w:u w:val="single"/>
              </w:rPr>
              <w:t>Garden Suburb</w:t>
            </w:r>
          </w:p>
        </w:tc>
        <w:tc>
          <w:tcPr>
            <w:tcW w:w="2055" w:type="pct"/>
          </w:tcPr>
          <w:p w14:paraId="758A0142" w14:textId="5B7FF053" w:rsidR="003B4FFD" w:rsidRPr="00A12E1C" w:rsidRDefault="000270CE" w:rsidP="003B4FFD">
            <w:pPr>
              <w:spacing w:before="60"/>
              <w:rPr>
                <w:rFonts w:ascii="Arial" w:hAnsi="Arial" w:cs="Arial"/>
                <w:strike/>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2B0D32">
              <w:t xml:space="preserve"> </w:t>
            </w:r>
            <w:r w:rsidR="002B0D32" w:rsidRPr="002B0D32">
              <w:rPr>
                <w:rFonts w:ascii="Arial" w:hAnsi="Arial" w:cs="Arial"/>
                <w:noProof/>
              </w:rPr>
              <w:t xml:space="preserve">This change is just a clarification. It does not have an impact </w:t>
            </w:r>
            <w:r w:rsidR="002B0D32">
              <w:rPr>
                <w:rFonts w:ascii="Arial" w:hAnsi="Arial" w:cs="Arial"/>
                <w:noProof/>
              </w:rPr>
              <w:t>for</w:t>
            </w:r>
            <w:r w:rsidR="002B0D32" w:rsidRPr="002B0D32">
              <w:rPr>
                <w:rFonts w:ascii="Arial" w:hAnsi="Arial" w:cs="Arial"/>
                <w:noProof/>
              </w:rPr>
              <w:t xml:space="preserve"> the SA/IIA objectives.</w:t>
            </w:r>
          </w:p>
        </w:tc>
      </w:tr>
      <w:tr w:rsidR="003B4FFD" w:rsidRPr="00396630" w14:paraId="7F2204B6" w14:textId="77777777" w:rsidTr="003427A3">
        <w:tc>
          <w:tcPr>
            <w:tcW w:w="830" w:type="pct"/>
            <w:vAlign w:val="center"/>
          </w:tcPr>
          <w:p w14:paraId="3F1B8416"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DA708FA"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2C100F27" w14:textId="60BF125F" w:rsidR="003B4FFD" w:rsidRPr="00A12E1C" w:rsidRDefault="003B4FFD" w:rsidP="003B4FFD">
            <w:pPr>
              <w:spacing w:before="60"/>
              <w:rPr>
                <w:rFonts w:ascii="Arial" w:hAnsi="Arial" w:cs="Arial"/>
                <w:noProof/>
              </w:rPr>
            </w:pPr>
          </w:p>
        </w:tc>
      </w:tr>
      <w:tr w:rsidR="003B4FFD" w:rsidRPr="00396630" w14:paraId="3ED4252F" w14:textId="77777777" w:rsidTr="003427A3">
        <w:tc>
          <w:tcPr>
            <w:tcW w:w="830" w:type="pct"/>
            <w:vAlign w:val="center"/>
          </w:tcPr>
          <w:p w14:paraId="571BA723"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5AE7CEA4"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09EF5D1F" w14:textId="1D30BEED" w:rsidR="003B4FFD" w:rsidRPr="00A12E1C" w:rsidRDefault="003B4FFD" w:rsidP="003B4FFD">
            <w:pPr>
              <w:spacing w:before="60"/>
              <w:rPr>
                <w:rFonts w:ascii="Arial" w:hAnsi="Arial" w:cs="Arial"/>
                <w:noProof/>
              </w:rPr>
            </w:pPr>
          </w:p>
        </w:tc>
      </w:tr>
      <w:tr w:rsidR="003B4FFD" w:rsidRPr="00396630" w14:paraId="442077EB" w14:textId="77777777" w:rsidTr="003427A3">
        <w:tc>
          <w:tcPr>
            <w:tcW w:w="830" w:type="pct"/>
            <w:vAlign w:val="center"/>
          </w:tcPr>
          <w:p w14:paraId="6BA35B61"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4F59A3C" w14:textId="77777777" w:rsidR="003B4FFD" w:rsidRPr="00A12E1C" w:rsidRDefault="003B4FFD" w:rsidP="003B4FFD">
            <w:pPr>
              <w:spacing w:before="60"/>
              <w:rPr>
                <w:rFonts w:ascii="Arial" w:hAnsi="Arial" w:cs="Arial"/>
              </w:rPr>
            </w:pPr>
            <w:r w:rsidRPr="00A12E1C">
              <w:rPr>
                <w:rFonts w:ascii="Arial" w:hAnsi="Arial" w:cs="Arial"/>
                <w:noProof/>
              </w:rPr>
              <w:t>0.19 ha</w:t>
            </w:r>
          </w:p>
        </w:tc>
        <w:tc>
          <w:tcPr>
            <w:tcW w:w="2055" w:type="pct"/>
          </w:tcPr>
          <w:p w14:paraId="0D2AF5B2" w14:textId="72193999" w:rsidR="003B4FFD" w:rsidRPr="00A12E1C" w:rsidRDefault="003B4FFD" w:rsidP="003B4FFD">
            <w:pPr>
              <w:spacing w:before="60"/>
              <w:rPr>
                <w:rFonts w:ascii="Arial" w:hAnsi="Arial" w:cs="Arial"/>
                <w:noProof/>
              </w:rPr>
            </w:pPr>
          </w:p>
        </w:tc>
      </w:tr>
      <w:tr w:rsidR="003B4FFD" w:rsidRPr="00396630" w14:paraId="3B58D944" w14:textId="77777777" w:rsidTr="003427A3">
        <w:tc>
          <w:tcPr>
            <w:tcW w:w="830" w:type="pct"/>
            <w:vAlign w:val="center"/>
          </w:tcPr>
          <w:p w14:paraId="2CA54C70"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5C7224E6" w14:textId="77777777" w:rsidR="003B4FFD" w:rsidRPr="00A12E1C" w:rsidRDefault="003B4FFD" w:rsidP="003B4FFD">
            <w:pPr>
              <w:spacing w:before="60"/>
              <w:rPr>
                <w:rFonts w:ascii="Arial" w:hAnsi="Arial" w:cs="Arial"/>
              </w:rPr>
            </w:pPr>
            <w:r w:rsidRPr="00A12E1C">
              <w:rPr>
                <w:rFonts w:ascii="Arial" w:hAnsi="Arial" w:cs="Arial"/>
                <w:strike/>
                <w:noProof/>
              </w:rPr>
              <w:t xml:space="preserve">Public (TfL) </w:t>
            </w:r>
            <w:r w:rsidRPr="00A12E1C">
              <w:rPr>
                <w:rFonts w:ascii="Arial" w:hAnsi="Arial" w:cs="Arial"/>
                <w:noProof/>
                <w:u w:val="single"/>
              </w:rPr>
              <w:t>Private</w:t>
            </w:r>
          </w:p>
        </w:tc>
        <w:tc>
          <w:tcPr>
            <w:tcW w:w="2055" w:type="pct"/>
          </w:tcPr>
          <w:p w14:paraId="21FE7EF2" w14:textId="73A23D16" w:rsidR="003B4FFD" w:rsidRPr="00791FC9" w:rsidRDefault="00D81859" w:rsidP="003B4FFD">
            <w:pPr>
              <w:spacing w:before="60"/>
              <w:rPr>
                <w:rFonts w:ascii="Arial" w:hAnsi="Arial" w:cs="Arial"/>
                <w:noProof/>
              </w:rPr>
            </w:pPr>
            <w:r w:rsidRPr="00791FC9">
              <w:rPr>
                <w:rFonts w:ascii="Arial" w:hAnsi="Arial" w:cs="Arial"/>
                <w:noProof/>
              </w:rPr>
              <w:t xml:space="preserve">This change is just a clarification. It does not have an impact </w:t>
            </w:r>
            <w:r>
              <w:rPr>
                <w:rFonts w:ascii="Arial" w:hAnsi="Arial" w:cs="Arial"/>
                <w:noProof/>
              </w:rPr>
              <w:t>for</w:t>
            </w:r>
            <w:r w:rsidRPr="00791FC9">
              <w:rPr>
                <w:rFonts w:ascii="Arial" w:hAnsi="Arial" w:cs="Arial"/>
                <w:noProof/>
              </w:rPr>
              <w:t xml:space="preserve"> the SA/IIA objectives.</w:t>
            </w:r>
          </w:p>
        </w:tc>
      </w:tr>
      <w:tr w:rsidR="003B4FFD" w:rsidRPr="00396630" w14:paraId="28331E9B" w14:textId="77777777" w:rsidTr="003427A3">
        <w:tc>
          <w:tcPr>
            <w:tcW w:w="830" w:type="pct"/>
            <w:vAlign w:val="center"/>
          </w:tcPr>
          <w:p w14:paraId="5A93C6E4"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241F3B7" w14:textId="77777777" w:rsidR="003B4FFD" w:rsidRPr="00A12E1C" w:rsidRDefault="003B4FFD" w:rsidP="003B4FFD">
            <w:pPr>
              <w:spacing w:before="60"/>
              <w:rPr>
                <w:rFonts w:ascii="Arial" w:hAnsi="Arial" w:cs="Arial"/>
              </w:rPr>
            </w:pPr>
            <w:r w:rsidRPr="00A12E1C">
              <w:rPr>
                <w:rFonts w:ascii="Arial" w:hAnsi="Arial" w:cs="Arial"/>
                <w:noProof/>
              </w:rPr>
              <w:t>Call for sites</w:t>
            </w:r>
          </w:p>
        </w:tc>
        <w:tc>
          <w:tcPr>
            <w:tcW w:w="2055" w:type="pct"/>
          </w:tcPr>
          <w:p w14:paraId="672F99FB" w14:textId="0934802A" w:rsidR="003B4FFD" w:rsidRPr="00A12E1C" w:rsidRDefault="003B4FFD" w:rsidP="003B4FFD">
            <w:pPr>
              <w:spacing w:before="60"/>
              <w:rPr>
                <w:rFonts w:ascii="Arial" w:hAnsi="Arial" w:cs="Arial"/>
                <w:noProof/>
              </w:rPr>
            </w:pPr>
          </w:p>
        </w:tc>
      </w:tr>
      <w:tr w:rsidR="003B4FFD" w:rsidRPr="00396630" w14:paraId="7B682D1B" w14:textId="77777777" w:rsidTr="003427A3">
        <w:tc>
          <w:tcPr>
            <w:tcW w:w="830" w:type="pct"/>
            <w:vAlign w:val="center"/>
          </w:tcPr>
          <w:p w14:paraId="4C29F3C7"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007A0079"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6370DA00" w14:textId="3E258C99" w:rsidR="003B4FFD" w:rsidRPr="00A12E1C" w:rsidRDefault="003B4FFD" w:rsidP="003B4FFD">
            <w:pPr>
              <w:spacing w:before="60"/>
              <w:rPr>
                <w:rFonts w:ascii="Arial" w:hAnsi="Arial" w:cs="Arial"/>
              </w:rPr>
            </w:pPr>
          </w:p>
        </w:tc>
      </w:tr>
      <w:tr w:rsidR="003B4FFD" w:rsidRPr="00396630" w14:paraId="31415AF9" w14:textId="77777777" w:rsidTr="003427A3">
        <w:tc>
          <w:tcPr>
            <w:tcW w:w="830" w:type="pct"/>
            <w:vAlign w:val="center"/>
          </w:tcPr>
          <w:p w14:paraId="66975AD2" w14:textId="77777777" w:rsidR="003B4FFD" w:rsidRPr="00A12E1C" w:rsidRDefault="003B4FFD" w:rsidP="003B4FFD">
            <w:pPr>
              <w:rPr>
                <w:rFonts w:ascii="Arial" w:hAnsi="Arial" w:cs="Arial"/>
              </w:rPr>
            </w:pPr>
            <w:r w:rsidRPr="00A12E1C">
              <w:rPr>
                <w:rFonts w:ascii="Arial" w:hAnsi="Arial" w:cs="Arial"/>
              </w:rPr>
              <w:lastRenderedPageBreak/>
              <w:t>Existing or most recent site use/s:</w:t>
            </w:r>
          </w:p>
        </w:tc>
        <w:tc>
          <w:tcPr>
            <w:tcW w:w="2115" w:type="pct"/>
            <w:vAlign w:val="center"/>
          </w:tcPr>
          <w:p w14:paraId="5784076C" w14:textId="77777777" w:rsidR="003B4FFD" w:rsidRPr="00A12E1C" w:rsidRDefault="003B4FFD" w:rsidP="003B4FFD">
            <w:pPr>
              <w:spacing w:before="60"/>
              <w:rPr>
                <w:rFonts w:ascii="Arial" w:hAnsi="Arial" w:cs="Arial"/>
              </w:rPr>
            </w:pPr>
            <w:r w:rsidRPr="00A12E1C">
              <w:rPr>
                <w:rFonts w:ascii="Arial" w:hAnsi="Arial" w:cs="Arial"/>
              </w:rPr>
              <w:t>Vacant (former substation for Northern Line)</w:t>
            </w:r>
          </w:p>
        </w:tc>
        <w:tc>
          <w:tcPr>
            <w:tcW w:w="2055" w:type="pct"/>
          </w:tcPr>
          <w:p w14:paraId="7F1DB1F7" w14:textId="418F8C0B" w:rsidR="003B4FFD" w:rsidRPr="00A12E1C" w:rsidRDefault="003B4FFD" w:rsidP="003B4FFD">
            <w:pPr>
              <w:spacing w:before="60"/>
              <w:rPr>
                <w:rFonts w:ascii="Arial" w:hAnsi="Arial" w:cs="Arial"/>
              </w:rPr>
            </w:pPr>
          </w:p>
        </w:tc>
      </w:tr>
      <w:tr w:rsidR="003B4FFD" w:rsidRPr="00396630" w14:paraId="441BC367" w14:textId="77777777" w:rsidTr="00B80F4C">
        <w:trPr>
          <w:trHeight w:val="458"/>
        </w:trPr>
        <w:tc>
          <w:tcPr>
            <w:tcW w:w="830" w:type="pct"/>
            <w:vAlign w:val="center"/>
          </w:tcPr>
          <w:p w14:paraId="334BE13E"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4E3ED54" w14:textId="5237FAA2" w:rsidR="003B4FFD" w:rsidRPr="00A12E1C" w:rsidRDefault="003B4FFD" w:rsidP="003B4FFD">
            <w:pPr>
              <w:rPr>
                <w:rFonts w:ascii="Arial" w:hAnsi="Arial" w:cs="Arial"/>
                <w:color w:val="FF0000"/>
              </w:rPr>
            </w:pPr>
            <w:r w:rsidRPr="00A12E1C">
              <w:rPr>
                <w:rFonts w:ascii="Arial" w:hAnsi="Arial" w:cs="Arial"/>
                <w:strike/>
              </w:rPr>
              <w:t>11-15</w:t>
            </w:r>
            <w:r w:rsidRPr="00A12E1C">
              <w:rPr>
                <w:rFonts w:ascii="Arial" w:hAnsi="Arial" w:cs="Arial"/>
              </w:rPr>
              <w:t xml:space="preserve">   </w:t>
            </w:r>
            <w:r w:rsidR="00DA1AA5">
              <w:rPr>
                <w:rFonts w:ascii="Arial" w:hAnsi="Arial" w:cs="Arial"/>
                <w:u w:val="single"/>
              </w:rPr>
              <w:t>6</w:t>
            </w:r>
            <w:r w:rsidRPr="00A12E1C">
              <w:rPr>
                <w:rFonts w:ascii="Arial" w:hAnsi="Arial" w:cs="Arial"/>
                <w:u w:val="single"/>
              </w:rPr>
              <w:t>-</w:t>
            </w:r>
            <w:r w:rsidR="00DA1AA5">
              <w:rPr>
                <w:rFonts w:ascii="Arial" w:hAnsi="Arial" w:cs="Arial"/>
                <w:u w:val="single"/>
              </w:rPr>
              <w:t>10</w:t>
            </w:r>
            <w:r w:rsidRPr="00A12E1C">
              <w:rPr>
                <w:rFonts w:ascii="Arial" w:hAnsi="Arial" w:cs="Arial"/>
                <w:u w:val="single"/>
              </w:rPr>
              <w:t xml:space="preserve"> years</w:t>
            </w:r>
            <w:r w:rsidRPr="00A12E1C">
              <w:rPr>
                <w:rFonts w:ascii="Arial" w:hAnsi="Arial" w:cs="Arial"/>
                <w:color w:val="FF0000"/>
              </w:rPr>
              <w:t xml:space="preserve"> </w:t>
            </w:r>
          </w:p>
          <w:p w14:paraId="17149679" w14:textId="77777777" w:rsidR="003B4FFD" w:rsidRPr="00A12E1C" w:rsidRDefault="003B4FFD" w:rsidP="003B4FFD">
            <w:pPr>
              <w:spacing w:before="60"/>
              <w:rPr>
                <w:rFonts w:ascii="Arial" w:hAnsi="Arial" w:cs="Arial"/>
              </w:rPr>
            </w:pPr>
          </w:p>
        </w:tc>
        <w:tc>
          <w:tcPr>
            <w:tcW w:w="2055" w:type="pct"/>
          </w:tcPr>
          <w:p w14:paraId="0BDD4E91" w14:textId="64769F91" w:rsidR="003B4FFD" w:rsidRPr="00A12E1C" w:rsidRDefault="00B80F4C"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sidR="00A525E3">
              <w:rPr>
                <w:rFonts w:ascii="Arial" w:hAnsi="Arial" w:cs="Arial"/>
              </w:rPr>
              <w:t xml:space="preserve"> </w:t>
            </w:r>
            <w:r w:rsidR="009E52C1">
              <w:rPr>
                <w:rFonts w:ascii="Arial" w:hAnsi="Arial" w:cs="Arial"/>
              </w:rPr>
              <w:t xml:space="preserve">Faster timeframe </w:t>
            </w:r>
            <w:r w:rsidR="00D44C70">
              <w:rPr>
                <w:rFonts w:ascii="Arial" w:hAnsi="Arial" w:cs="Arial"/>
              </w:rPr>
              <w:t>for d</w:t>
            </w:r>
            <w:r w:rsidR="00A525E3">
              <w:rPr>
                <w:rFonts w:ascii="Arial" w:hAnsi="Arial" w:cs="Arial"/>
              </w:rPr>
              <w:t xml:space="preserve">elivery </w:t>
            </w:r>
            <w:r w:rsidR="00225E65">
              <w:rPr>
                <w:rFonts w:ascii="Arial" w:hAnsi="Arial" w:cs="Arial"/>
              </w:rPr>
              <w:t>onsite</w:t>
            </w:r>
            <w:r w:rsidR="00F26B43">
              <w:rPr>
                <w:rFonts w:ascii="Arial" w:hAnsi="Arial" w:cs="Arial"/>
              </w:rPr>
              <w:t xml:space="preserve"> </w:t>
            </w:r>
            <w:r w:rsidR="00E0088E">
              <w:rPr>
                <w:rFonts w:ascii="Arial" w:hAnsi="Arial" w:cs="Arial"/>
              </w:rPr>
              <w:t>could</w:t>
            </w:r>
            <w:r w:rsidR="00D44C70">
              <w:rPr>
                <w:rFonts w:ascii="Arial" w:hAnsi="Arial" w:cs="Arial"/>
              </w:rPr>
              <w:t xml:space="preserve"> have a marginal positive impact on objectives r</w:t>
            </w:r>
            <w:r w:rsidR="00145446">
              <w:rPr>
                <w:rFonts w:ascii="Arial" w:hAnsi="Arial" w:cs="Arial"/>
              </w:rPr>
              <w:t xml:space="preserve">elating to housing </w:t>
            </w:r>
            <w:r w:rsidR="006C34CA">
              <w:rPr>
                <w:rFonts w:ascii="Arial" w:hAnsi="Arial" w:cs="Arial"/>
              </w:rPr>
              <w:t xml:space="preserve">(5) </w:t>
            </w:r>
            <w:r w:rsidR="00145446">
              <w:rPr>
                <w:rFonts w:ascii="Arial" w:hAnsi="Arial" w:cs="Arial"/>
              </w:rPr>
              <w:t xml:space="preserve">and ensuring </w:t>
            </w:r>
            <w:r w:rsidR="00647086">
              <w:rPr>
                <w:rFonts w:ascii="Arial" w:hAnsi="Arial" w:cs="Arial"/>
              </w:rPr>
              <w:t xml:space="preserve">efficient use </w:t>
            </w:r>
            <w:r w:rsidR="00020813">
              <w:rPr>
                <w:rFonts w:ascii="Arial" w:hAnsi="Arial" w:cs="Arial"/>
              </w:rPr>
              <w:t xml:space="preserve">of land through </w:t>
            </w:r>
            <w:r w:rsidR="00464E01">
              <w:rPr>
                <w:rFonts w:ascii="Arial" w:hAnsi="Arial" w:cs="Arial"/>
              </w:rPr>
              <w:t>optimising the use of previously developed land</w:t>
            </w:r>
            <w:r w:rsidR="006C34CA">
              <w:rPr>
                <w:rFonts w:ascii="Arial" w:hAnsi="Arial" w:cs="Arial"/>
              </w:rPr>
              <w:t xml:space="preserve"> (2)</w:t>
            </w:r>
            <w:r w:rsidR="00464E01">
              <w:rPr>
                <w:rFonts w:ascii="Arial" w:hAnsi="Arial" w:cs="Arial"/>
              </w:rPr>
              <w:t>.</w:t>
            </w:r>
            <w:r w:rsidR="00225E65">
              <w:rPr>
                <w:rFonts w:ascii="Arial" w:hAnsi="Arial" w:cs="Arial"/>
              </w:rPr>
              <w:t xml:space="preserve"> </w:t>
            </w:r>
          </w:p>
        </w:tc>
      </w:tr>
      <w:tr w:rsidR="003B4FFD" w:rsidRPr="00396630" w14:paraId="650599B7" w14:textId="77777777" w:rsidTr="003427A3">
        <w:tc>
          <w:tcPr>
            <w:tcW w:w="830" w:type="pct"/>
          </w:tcPr>
          <w:p w14:paraId="78241F21"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CCB3797"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3B206669" w14:textId="526EB41B" w:rsidR="003B4FFD" w:rsidRPr="00A12E1C" w:rsidRDefault="003B4FFD" w:rsidP="003B4FFD">
            <w:pPr>
              <w:spacing w:before="60"/>
              <w:rPr>
                <w:rFonts w:ascii="Arial" w:hAnsi="Arial" w:cs="Arial"/>
              </w:rPr>
            </w:pPr>
          </w:p>
        </w:tc>
      </w:tr>
      <w:tr w:rsidR="003B4FFD" w:rsidRPr="00396630" w14:paraId="4273B683" w14:textId="77777777" w:rsidTr="003427A3">
        <w:tc>
          <w:tcPr>
            <w:tcW w:w="830" w:type="pct"/>
          </w:tcPr>
          <w:p w14:paraId="22E6FDF0"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12A8AEB7" w14:textId="77777777" w:rsidR="003B4FFD" w:rsidRPr="00A12E1C" w:rsidRDefault="003B4FFD" w:rsidP="003B4FFD">
            <w:pPr>
              <w:autoSpaceDE w:val="0"/>
              <w:autoSpaceDN w:val="0"/>
              <w:adjustRightInd w:val="0"/>
              <w:rPr>
                <w:rFonts w:ascii="Arial" w:hAnsi="Arial" w:cs="Arial"/>
                <w:strike/>
                <w:color w:val="000000" w:themeColor="text1"/>
                <w:u w:val="single"/>
              </w:rPr>
            </w:pPr>
            <w:r w:rsidRPr="00A12E1C">
              <w:rPr>
                <w:rFonts w:ascii="Arial" w:hAnsi="Arial" w:cs="Arial"/>
                <w:strike/>
                <w:color w:val="000000" w:themeColor="text1"/>
                <w:u w:val="single"/>
              </w:rPr>
              <w:t>None</w:t>
            </w:r>
          </w:p>
          <w:p w14:paraId="6C4363BE" w14:textId="77777777" w:rsidR="003B4FFD" w:rsidRPr="00A12E1C" w:rsidRDefault="003B4FFD" w:rsidP="003B4FFD">
            <w:pPr>
              <w:autoSpaceDE w:val="0"/>
              <w:autoSpaceDN w:val="0"/>
              <w:adjustRightInd w:val="0"/>
              <w:rPr>
                <w:rFonts w:ascii="Arial" w:hAnsi="Arial" w:cs="Arial"/>
                <w:color w:val="000000" w:themeColor="text1"/>
                <w:u w:val="single"/>
              </w:rPr>
            </w:pPr>
          </w:p>
          <w:p w14:paraId="705651E1" w14:textId="77777777" w:rsidR="003B4FFD" w:rsidRPr="00A12E1C" w:rsidRDefault="003B4FFD" w:rsidP="003B4FFD">
            <w:pPr>
              <w:spacing w:before="60"/>
              <w:rPr>
                <w:rFonts w:ascii="Arial" w:hAnsi="Arial" w:cs="Arial"/>
              </w:rPr>
            </w:pPr>
            <w:r w:rsidRPr="00A12E1C">
              <w:rPr>
                <w:rFonts w:ascii="Arial" w:hAnsi="Arial" w:cs="Arial"/>
                <w:color w:val="000000" w:themeColor="text1"/>
                <w:u w:val="single"/>
              </w:rPr>
              <w:t xml:space="preserve">21/5217/FUL – new part-five, part-six storey building, retail and office use (Class E) and 9 dwellings </w:t>
            </w:r>
          </w:p>
        </w:tc>
        <w:tc>
          <w:tcPr>
            <w:tcW w:w="2055" w:type="pct"/>
          </w:tcPr>
          <w:p w14:paraId="38CA2330" w14:textId="2B414D66" w:rsidR="00520999" w:rsidRDefault="007F7B23" w:rsidP="00520999">
            <w:pPr>
              <w:autoSpaceDE w:val="0"/>
              <w:autoSpaceDN w:val="0"/>
              <w:adjustRightInd w:val="0"/>
              <w:jc w:val="both"/>
              <w:rPr>
                <w:rFonts w:ascii="Arial" w:hAnsi="Arial" w:cs="Arial"/>
              </w:rPr>
            </w:pPr>
            <w:r>
              <w:rPr>
                <w:rFonts w:ascii="Arial" w:hAnsi="Arial" w:cs="Arial"/>
              </w:rPr>
              <w:t>MM rev</w:t>
            </w:r>
            <w:r w:rsidR="00F30A98">
              <w:rPr>
                <w:rFonts w:ascii="Arial" w:hAnsi="Arial" w:cs="Arial"/>
              </w:rPr>
              <w:t xml:space="preserve">ision to reflect that full planning permission has now been granted thereby </w:t>
            </w:r>
            <w:r w:rsidR="00AD2B35">
              <w:rPr>
                <w:rFonts w:ascii="Arial" w:hAnsi="Arial" w:cs="Arial"/>
              </w:rPr>
              <w:t>providing greater certainty regarding d</w:t>
            </w:r>
            <w:r w:rsidR="00071482">
              <w:rPr>
                <w:rFonts w:ascii="Arial" w:hAnsi="Arial" w:cs="Arial"/>
              </w:rPr>
              <w:t>eliverability</w:t>
            </w:r>
            <w:r w:rsidR="00AD2B35">
              <w:rPr>
                <w:rFonts w:ascii="Arial" w:hAnsi="Arial" w:cs="Arial"/>
              </w:rPr>
              <w:t xml:space="preserve"> and </w:t>
            </w:r>
            <w:r w:rsidR="00853B37">
              <w:rPr>
                <w:rFonts w:ascii="Arial" w:hAnsi="Arial" w:cs="Arial"/>
              </w:rPr>
              <w:t>consequen</w:t>
            </w:r>
            <w:r w:rsidR="00AB34C2">
              <w:rPr>
                <w:rFonts w:ascii="Arial" w:hAnsi="Arial" w:cs="Arial"/>
              </w:rPr>
              <w:t>tly a reduction in the</w:t>
            </w:r>
            <w:r w:rsidR="00853B37">
              <w:rPr>
                <w:rFonts w:ascii="Arial" w:hAnsi="Arial" w:cs="Arial"/>
              </w:rPr>
              <w:t xml:space="preserve"> timeframe </w:t>
            </w:r>
            <w:r w:rsidR="00AB34C2">
              <w:rPr>
                <w:rFonts w:ascii="Arial" w:hAnsi="Arial" w:cs="Arial"/>
              </w:rPr>
              <w:t>for development.</w:t>
            </w:r>
            <w:r w:rsidR="00520999">
              <w:rPr>
                <w:rFonts w:ascii="Arial" w:hAnsi="Arial" w:cs="Arial"/>
              </w:rPr>
              <w:t xml:space="preserve"> Although expressed as a minimum figure, the significant </w:t>
            </w:r>
            <w:r w:rsidR="00520999" w:rsidRPr="00DC68DA">
              <w:rPr>
                <w:rFonts w:ascii="Arial" w:hAnsi="Arial" w:cs="Arial"/>
              </w:rPr>
              <w:t>reduction in indicative residential capacity impact</w:t>
            </w:r>
            <w:r w:rsidR="00520999">
              <w:rPr>
                <w:rFonts w:ascii="Arial" w:hAnsi="Arial" w:cs="Arial"/>
              </w:rPr>
              <w:t>s</w:t>
            </w:r>
            <w:r w:rsidR="00520999" w:rsidRPr="00DC68DA">
              <w:rPr>
                <w:rFonts w:ascii="Arial" w:hAnsi="Arial" w:cs="Arial"/>
              </w:rPr>
              <w:t xml:space="preserve"> negatively on </w:t>
            </w:r>
            <w:r w:rsidR="00520999">
              <w:rPr>
                <w:rFonts w:ascii="Arial" w:hAnsi="Arial" w:cs="Arial"/>
              </w:rPr>
              <w:t>IIA/</w:t>
            </w:r>
            <w:r w:rsidR="00520999" w:rsidRPr="00DC68DA">
              <w:rPr>
                <w:rFonts w:ascii="Arial" w:hAnsi="Arial" w:cs="Arial"/>
              </w:rPr>
              <w:t>SA objectives relating to efficient use of land</w:t>
            </w:r>
            <w:r w:rsidR="00520999">
              <w:rPr>
                <w:rFonts w:ascii="Arial" w:hAnsi="Arial" w:cs="Arial"/>
              </w:rPr>
              <w:t xml:space="preserve"> (2)</w:t>
            </w:r>
            <w:r w:rsidR="00520999" w:rsidRPr="00DC68DA">
              <w:rPr>
                <w:rFonts w:ascii="Arial" w:hAnsi="Arial" w:cs="Arial"/>
              </w:rPr>
              <w:t xml:space="preserve"> and access to good quality, well located affordable housing</w:t>
            </w:r>
            <w:r w:rsidR="00520999">
              <w:rPr>
                <w:rFonts w:ascii="Arial" w:hAnsi="Arial" w:cs="Arial"/>
              </w:rPr>
              <w:t xml:space="preserve"> (5)</w:t>
            </w:r>
            <w:r w:rsidR="00520999" w:rsidRPr="00DC68DA">
              <w:rPr>
                <w:rFonts w:ascii="Arial" w:hAnsi="Arial" w:cs="Arial"/>
              </w:rPr>
              <w:t>.</w:t>
            </w:r>
            <w:r w:rsidR="00202BD7">
              <w:rPr>
                <w:rFonts w:ascii="Arial" w:hAnsi="Arial" w:cs="Arial"/>
              </w:rPr>
              <w:t>The prospect of an acceptable proposal comprisin</w:t>
            </w:r>
            <w:r w:rsidR="00191CEA">
              <w:rPr>
                <w:rFonts w:ascii="Arial" w:hAnsi="Arial" w:cs="Arial"/>
              </w:rPr>
              <w:t>g r</w:t>
            </w:r>
            <w:r w:rsidR="00202BD7">
              <w:rPr>
                <w:rFonts w:ascii="Arial" w:hAnsi="Arial" w:cs="Arial"/>
              </w:rPr>
              <w:t xml:space="preserve">esidential capacity of 29 dwellings seemed overly optimistic, irrespective of the planning permission granted. </w:t>
            </w:r>
          </w:p>
          <w:p w14:paraId="3A900745" w14:textId="3DB4B04B" w:rsidR="003B4FFD" w:rsidRPr="00A12E1C" w:rsidRDefault="003B4FFD" w:rsidP="003B4FFD">
            <w:pPr>
              <w:autoSpaceDE w:val="0"/>
              <w:autoSpaceDN w:val="0"/>
              <w:adjustRightInd w:val="0"/>
              <w:rPr>
                <w:rFonts w:ascii="Arial" w:hAnsi="Arial" w:cs="Arial"/>
                <w:strike/>
                <w:color w:val="000000" w:themeColor="text1"/>
                <w:u w:val="single"/>
              </w:rPr>
            </w:pPr>
          </w:p>
        </w:tc>
      </w:tr>
      <w:tr w:rsidR="003B4FFD" w:rsidRPr="00396630" w14:paraId="45315C68" w14:textId="77777777" w:rsidTr="003427A3">
        <w:tc>
          <w:tcPr>
            <w:tcW w:w="830" w:type="pct"/>
          </w:tcPr>
          <w:p w14:paraId="6C2D8E43"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2AB795E7" w14:textId="77777777" w:rsidR="003B4FFD" w:rsidRPr="00A12E1C" w:rsidRDefault="003B4FFD" w:rsidP="003B4FFD">
            <w:pPr>
              <w:spacing w:before="60"/>
              <w:rPr>
                <w:rFonts w:ascii="Arial" w:hAnsi="Arial" w:cs="Arial"/>
              </w:rPr>
            </w:pPr>
            <w:r w:rsidRPr="00A12E1C">
              <w:rPr>
                <w:rFonts w:ascii="Arial" w:hAnsi="Arial" w:cs="Arial"/>
              </w:rPr>
              <w:t>The site lies close to the southern boundary of East Finchley Town centre and opposite the boundary of the Hampstead Garden Suburb conservation area; to the rear is the Underground line embankment, while to the south is a 3-storey office building. The existing building comprises a disused London Underground electricity substation. Public transport access is good.</w:t>
            </w:r>
          </w:p>
        </w:tc>
        <w:tc>
          <w:tcPr>
            <w:tcW w:w="2055" w:type="pct"/>
          </w:tcPr>
          <w:p w14:paraId="5FFE989B" w14:textId="70D7C2AE" w:rsidR="003B4FFD" w:rsidRPr="00A12E1C" w:rsidRDefault="003B4FFD" w:rsidP="003B4FFD">
            <w:pPr>
              <w:spacing w:before="60"/>
              <w:rPr>
                <w:rFonts w:ascii="Arial" w:hAnsi="Arial" w:cs="Arial"/>
              </w:rPr>
            </w:pPr>
          </w:p>
        </w:tc>
      </w:tr>
      <w:tr w:rsidR="003B4FFD" w:rsidRPr="00396630" w14:paraId="394D52CB" w14:textId="77777777" w:rsidTr="003427A3">
        <w:tc>
          <w:tcPr>
            <w:tcW w:w="830" w:type="pct"/>
          </w:tcPr>
          <w:p w14:paraId="11B2E36A"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6CB26FD" w14:textId="77777777" w:rsidR="003B4FFD" w:rsidRPr="00A12E1C" w:rsidRDefault="003B4FFD" w:rsidP="003B4FFD">
            <w:pPr>
              <w:spacing w:before="60"/>
              <w:rPr>
                <w:rFonts w:ascii="Arial" w:hAnsi="Arial" w:cs="Arial"/>
              </w:rPr>
            </w:pPr>
            <w:r w:rsidRPr="00A12E1C">
              <w:rPr>
                <w:rFonts w:ascii="Arial" w:hAnsi="Arial" w:cs="Arial"/>
                <w:strike/>
              </w:rPr>
              <w:t>GSS01, GSS08, HOU01, HOU02, CDH01, CDH02, CDH04, CDH07, CDH08, TOW01, TOW02, CHW02, ECC02, TRC01, TRC03</w:t>
            </w:r>
          </w:p>
        </w:tc>
        <w:tc>
          <w:tcPr>
            <w:tcW w:w="2055" w:type="pct"/>
          </w:tcPr>
          <w:p w14:paraId="0AA36459" w14:textId="5D1DCE6A" w:rsidR="003B4FFD" w:rsidRPr="00791FC9" w:rsidRDefault="009542FE" w:rsidP="003B4FFD">
            <w:pPr>
              <w:spacing w:before="60"/>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79D96664" w14:textId="77777777" w:rsidTr="003427A3">
        <w:tc>
          <w:tcPr>
            <w:tcW w:w="830" w:type="pct"/>
          </w:tcPr>
          <w:p w14:paraId="666E12E1"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27D7397A" w14:textId="77777777" w:rsidR="003B4FFD" w:rsidRPr="00A12E1C" w:rsidRDefault="003B4FFD" w:rsidP="003B4FFD">
            <w:pPr>
              <w:autoSpaceDE w:val="0"/>
              <w:autoSpaceDN w:val="0"/>
              <w:adjustRightInd w:val="0"/>
              <w:jc w:val="both"/>
              <w:rPr>
                <w:rFonts w:ascii="Arial" w:hAnsi="Arial" w:cs="Arial"/>
                <w:strike/>
              </w:rPr>
            </w:pPr>
            <w:r w:rsidRPr="00A12E1C">
              <w:rPr>
                <w:rFonts w:ascii="Arial" w:hAnsi="Arial" w:cs="Arial"/>
                <w:strike/>
              </w:rPr>
              <w:t>95% residential floorspace with 5% commercial (offices).</w:t>
            </w:r>
          </w:p>
          <w:p w14:paraId="06C4BAD7" w14:textId="77777777" w:rsidR="003B4FFD" w:rsidRPr="00A12E1C" w:rsidRDefault="003B4FFD" w:rsidP="003B4FFD">
            <w:pPr>
              <w:spacing w:before="60"/>
              <w:rPr>
                <w:rFonts w:ascii="Arial" w:hAnsi="Arial" w:cs="Arial"/>
              </w:rPr>
            </w:pPr>
            <w:r w:rsidRPr="00A12E1C">
              <w:rPr>
                <w:rFonts w:ascii="Arial" w:hAnsi="Arial" w:cs="Arial"/>
                <w:u w:val="single"/>
              </w:rPr>
              <w:t>Residential led mixed use development with small quantum of commercial (office) uses.</w:t>
            </w:r>
          </w:p>
        </w:tc>
        <w:tc>
          <w:tcPr>
            <w:tcW w:w="2055" w:type="pct"/>
          </w:tcPr>
          <w:p w14:paraId="44408274" w14:textId="72CE8527" w:rsidR="003B4FFD" w:rsidRPr="00791FC9" w:rsidRDefault="00CA5506" w:rsidP="003B4FFD">
            <w:pPr>
              <w:autoSpaceDE w:val="0"/>
              <w:autoSpaceDN w:val="0"/>
              <w:adjustRightInd w:val="0"/>
              <w:jc w:val="both"/>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3B4FFD" w:rsidRPr="00396630" w14:paraId="7D6EC650" w14:textId="77777777" w:rsidTr="003427A3">
        <w:tc>
          <w:tcPr>
            <w:tcW w:w="830" w:type="pct"/>
          </w:tcPr>
          <w:p w14:paraId="243A0AC2"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61BB74D7" w14:textId="77777777" w:rsidR="003B4FFD" w:rsidRPr="00A12E1C" w:rsidRDefault="003B4FFD" w:rsidP="003B4FFD">
            <w:pPr>
              <w:autoSpaceDE w:val="0"/>
              <w:autoSpaceDN w:val="0"/>
              <w:adjustRightInd w:val="0"/>
              <w:jc w:val="both"/>
              <w:rPr>
                <w:rFonts w:ascii="Arial" w:hAnsi="Arial" w:cs="Arial"/>
                <w:color w:val="000000"/>
              </w:rPr>
            </w:pPr>
            <w:r w:rsidRPr="00A12E1C">
              <w:rPr>
                <w:rFonts w:ascii="Arial" w:hAnsi="Arial" w:cs="Arial"/>
                <w:strike/>
              </w:rPr>
              <w:t xml:space="preserve">29  residential dwellings </w:t>
            </w:r>
            <w:r w:rsidRPr="00A12E1C">
              <w:rPr>
                <w:rFonts w:ascii="Arial" w:hAnsi="Arial" w:cs="Arial"/>
                <w:u w:val="single"/>
              </w:rPr>
              <w:t xml:space="preserve">Minimum </w:t>
            </w:r>
            <w:r w:rsidRPr="00A12E1C">
              <w:rPr>
                <w:rFonts w:ascii="Arial" w:hAnsi="Arial" w:cs="Arial"/>
                <w:color w:val="000000"/>
                <w:u w:val="single"/>
              </w:rPr>
              <w:t xml:space="preserve">9 dwellings.  </w:t>
            </w:r>
          </w:p>
          <w:p w14:paraId="6F7E3711" w14:textId="77777777" w:rsidR="003B4FFD" w:rsidRPr="00A12E1C" w:rsidRDefault="003B4FFD" w:rsidP="003B4FFD">
            <w:pPr>
              <w:spacing w:before="60"/>
              <w:rPr>
                <w:rFonts w:ascii="Arial" w:hAnsi="Arial" w:cs="Arial"/>
              </w:rPr>
            </w:pPr>
          </w:p>
        </w:tc>
        <w:tc>
          <w:tcPr>
            <w:tcW w:w="2055" w:type="pct"/>
          </w:tcPr>
          <w:p w14:paraId="088DD432" w14:textId="19FFB967" w:rsidR="00DC68DA" w:rsidRDefault="005F63A1" w:rsidP="003B4FFD">
            <w:pPr>
              <w:autoSpaceDE w:val="0"/>
              <w:autoSpaceDN w:val="0"/>
              <w:adjustRightInd w:val="0"/>
              <w:jc w:val="both"/>
              <w:rPr>
                <w:rFonts w:ascii="Arial" w:hAnsi="Arial" w:cs="Arial"/>
              </w:rPr>
            </w:pPr>
            <w:r>
              <w:rPr>
                <w:rFonts w:ascii="Arial" w:hAnsi="Arial" w:cs="Arial"/>
              </w:rPr>
              <w:t xml:space="preserve">Although expressed as a minimum figure, the </w:t>
            </w:r>
            <w:r w:rsidR="005F4912">
              <w:rPr>
                <w:rFonts w:ascii="Arial" w:hAnsi="Arial" w:cs="Arial"/>
              </w:rPr>
              <w:t>s</w:t>
            </w:r>
            <w:r w:rsidR="00FB3240">
              <w:rPr>
                <w:rFonts w:ascii="Arial" w:hAnsi="Arial" w:cs="Arial"/>
              </w:rPr>
              <w:t xml:space="preserve">ignificant </w:t>
            </w:r>
            <w:r w:rsidR="00DC68DA" w:rsidRPr="00DC68DA">
              <w:rPr>
                <w:rFonts w:ascii="Arial" w:hAnsi="Arial" w:cs="Arial"/>
              </w:rPr>
              <w:t>reduction in indicative residential capacity impact</w:t>
            </w:r>
            <w:r w:rsidR="006C0C46">
              <w:rPr>
                <w:rFonts w:ascii="Arial" w:hAnsi="Arial" w:cs="Arial"/>
              </w:rPr>
              <w:t>s</w:t>
            </w:r>
            <w:r w:rsidR="00DC68DA" w:rsidRPr="00DC68DA">
              <w:rPr>
                <w:rFonts w:ascii="Arial" w:hAnsi="Arial" w:cs="Arial"/>
              </w:rPr>
              <w:t xml:space="preserve"> negatively on </w:t>
            </w:r>
            <w:r w:rsidR="003B731E">
              <w:rPr>
                <w:rFonts w:ascii="Arial" w:hAnsi="Arial" w:cs="Arial"/>
              </w:rPr>
              <w:t>IIA/</w:t>
            </w:r>
            <w:r w:rsidR="00DC68DA" w:rsidRPr="00DC68DA">
              <w:rPr>
                <w:rFonts w:ascii="Arial" w:hAnsi="Arial" w:cs="Arial"/>
              </w:rPr>
              <w:t>SA objectives relating to efficient use of land</w:t>
            </w:r>
            <w:r w:rsidR="00235767">
              <w:rPr>
                <w:rFonts w:ascii="Arial" w:hAnsi="Arial" w:cs="Arial"/>
              </w:rPr>
              <w:t xml:space="preserve"> (2)</w:t>
            </w:r>
            <w:r w:rsidR="00DC68DA" w:rsidRPr="00DC68DA">
              <w:rPr>
                <w:rFonts w:ascii="Arial" w:hAnsi="Arial" w:cs="Arial"/>
              </w:rPr>
              <w:t xml:space="preserve"> and access to good quality, well located affordable housing</w:t>
            </w:r>
            <w:r w:rsidR="00235767">
              <w:rPr>
                <w:rFonts w:ascii="Arial" w:hAnsi="Arial" w:cs="Arial"/>
              </w:rPr>
              <w:t xml:space="preserve"> (5)</w:t>
            </w:r>
            <w:r w:rsidR="00DC68DA" w:rsidRPr="00DC68DA">
              <w:rPr>
                <w:rFonts w:ascii="Arial" w:hAnsi="Arial" w:cs="Arial"/>
              </w:rPr>
              <w:t>.</w:t>
            </w:r>
            <w:r w:rsidR="00202BD7">
              <w:t xml:space="preserve"> </w:t>
            </w:r>
            <w:r w:rsidR="00202BD7" w:rsidRPr="00202BD7">
              <w:rPr>
                <w:rFonts w:ascii="Arial" w:hAnsi="Arial" w:cs="Arial"/>
              </w:rPr>
              <w:t>The prospect of an acceptable proposal comprising an</w:t>
            </w:r>
            <w:r w:rsidR="00C26E9B">
              <w:rPr>
                <w:rFonts w:ascii="Arial" w:hAnsi="Arial" w:cs="Arial"/>
              </w:rPr>
              <w:t xml:space="preserve"> </w:t>
            </w:r>
            <w:r w:rsidR="00202BD7" w:rsidRPr="00202BD7">
              <w:rPr>
                <w:rFonts w:ascii="Arial" w:hAnsi="Arial" w:cs="Arial"/>
              </w:rPr>
              <w:t>residential capacity of 29 dwellings seemed overly optimistic, irrespective of the planning permission granted.</w:t>
            </w:r>
          </w:p>
          <w:p w14:paraId="581374A5" w14:textId="3A096CEF" w:rsidR="00DC68DA" w:rsidRPr="00A12E1C" w:rsidRDefault="00DC68DA" w:rsidP="003B4FFD">
            <w:pPr>
              <w:autoSpaceDE w:val="0"/>
              <w:autoSpaceDN w:val="0"/>
              <w:adjustRightInd w:val="0"/>
              <w:jc w:val="both"/>
              <w:rPr>
                <w:rFonts w:ascii="Arial" w:hAnsi="Arial" w:cs="Arial"/>
                <w:strike/>
              </w:rPr>
            </w:pPr>
          </w:p>
        </w:tc>
      </w:tr>
      <w:tr w:rsidR="003B4FFD" w:rsidRPr="00396630" w14:paraId="368D0691" w14:textId="77777777" w:rsidTr="003427A3">
        <w:tc>
          <w:tcPr>
            <w:tcW w:w="830" w:type="pct"/>
          </w:tcPr>
          <w:p w14:paraId="1DBAEC3E"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2705BFB2" w14:textId="77777777" w:rsidR="003B4FFD" w:rsidRPr="00A12E1C" w:rsidRDefault="003B4FFD" w:rsidP="003B4FFD">
            <w:pPr>
              <w:spacing w:before="60"/>
              <w:rPr>
                <w:rFonts w:ascii="Arial" w:hAnsi="Arial" w:cs="Arial"/>
              </w:rPr>
            </w:pPr>
            <w:r w:rsidRPr="00A12E1C">
              <w:rPr>
                <w:rFonts w:ascii="Arial" w:hAnsi="Arial" w:cs="Arial"/>
              </w:rPr>
              <w:t xml:space="preserve">The facility is no longer in use for infrastructure and this highly accessible location offers an opportunity for redevelopment for residential with a small amount of commercial space that does not have a negative impact on the nearby town centre. </w:t>
            </w:r>
          </w:p>
        </w:tc>
        <w:tc>
          <w:tcPr>
            <w:tcW w:w="2055" w:type="pct"/>
          </w:tcPr>
          <w:p w14:paraId="2297D9D8" w14:textId="673FD362" w:rsidR="003B4FFD" w:rsidRPr="00A12E1C" w:rsidRDefault="003B4FFD" w:rsidP="003B4FFD">
            <w:pPr>
              <w:spacing w:before="60"/>
              <w:rPr>
                <w:rFonts w:ascii="Arial" w:hAnsi="Arial" w:cs="Arial"/>
              </w:rPr>
            </w:pPr>
          </w:p>
        </w:tc>
      </w:tr>
      <w:tr w:rsidR="003B4FFD" w:rsidRPr="00396630" w14:paraId="1DFB2525" w14:textId="77777777" w:rsidTr="003427A3">
        <w:tc>
          <w:tcPr>
            <w:tcW w:w="830" w:type="pct"/>
          </w:tcPr>
          <w:p w14:paraId="5B41AD02"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019718BF" w14:textId="35D46DEB" w:rsidR="003B4FFD" w:rsidRPr="00A12E1C" w:rsidRDefault="003B4FFD" w:rsidP="003B4FFD">
            <w:pPr>
              <w:spacing w:before="100" w:after="100" w:line="254" w:lineRule="auto"/>
              <w:rPr>
                <w:rFonts w:ascii="Arial" w:eastAsia="Times New Roman" w:hAnsi="Arial" w:cs="Arial"/>
                <w:lang w:eastAsia="en-GB"/>
              </w:rPr>
            </w:pPr>
            <w:r w:rsidRPr="00A12E1C">
              <w:rPr>
                <w:rFonts w:ascii="Arial" w:eastAsia="Times New Roman" w:hAnsi="Arial" w:cs="Arial"/>
                <w:color w:val="000000" w:themeColor="text1"/>
                <w:u w:val="single"/>
                <w:lang w:eastAsia="en-GB"/>
              </w:rPr>
              <w:t xml:space="preserve">The indicative residential capacity of 9 dwellings is a minimum figure. However, should a future proposal seek an uplift to the residential capacity within the allocation it would be required to demonstrate acceptability through a design-led approach in accordance with </w:t>
            </w:r>
            <w:r w:rsidR="002954B6" w:rsidRPr="00791FC9">
              <w:rPr>
                <w:rFonts w:ascii="Arial" w:eastAsia="Times New Roman" w:hAnsi="Arial" w:cs="Arial"/>
                <w:color w:val="000000" w:themeColor="text1"/>
                <w:u w:val="single"/>
                <w:lang w:eastAsia="en-GB"/>
              </w:rPr>
              <w:t xml:space="preserve">London Plan </w:t>
            </w:r>
            <w:r w:rsidRPr="00791FC9">
              <w:rPr>
                <w:rFonts w:ascii="Arial" w:eastAsia="Times New Roman" w:hAnsi="Arial" w:cs="Arial"/>
                <w:color w:val="000000" w:themeColor="text1"/>
                <w:u w:val="single"/>
                <w:lang w:eastAsia="en-GB"/>
              </w:rPr>
              <w:t>Policy D3</w:t>
            </w:r>
            <w:r w:rsidRPr="00A12E1C">
              <w:rPr>
                <w:rFonts w:ascii="Arial" w:eastAsia="Times New Roman" w:hAnsi="Arial" w:cs="Arial"/>
                <w:color w:val="000000" w:themeColor="text1"/>
                <w:u w:val="single"/>
                <w:lang w:eastAsia="en-GB"/>
              </w:rPr>
              <w:t>.</w:t>
            </w:r>
            <w:r w:rsidRPr="00A12E1C">
              <w:rPr>
                <w:rFonts w:ascii="Arial" w:hAnsi="Arial" w:cs="Arial"/>
                <w:color w:val="000000" w:themeColor="text1"/>
              </w:rPr>
              <w:t xml:space="preserve"> The design must take account of the adjoining conservation area and listed buildings</w:t>
            </w:r>
            <w:r w:rsidRPr="00A12E1C">
              <w:rPr>
                <w:rFonts w:ascii="Arial" w:hAnsi="Arial" w:cs="Arial"/>
                <w:color w:val="000000" w:themeColor="text1"/>
                <w:u w:val="single"/>
              </w:rPr>
              <w:t>, to ensure that the significance of heritage assets is conserved or enhanced,</w:t>
            </w:r>
            <w:r w:rsidRPr="00A12E1C">
              <w:rPr>
                <w:rFonts w:ascii="Arial" w:hAnsi="Arial" w:cs="Arial"/>
                <w:color w:val="000000" w:themeColor="text1"/>
              </w:rPr>
              <w:t xml:space="preserve"> and should provide a high-quality addition at this entranceway to the East Finchley Town Centre. Good access to public transport and town centre facilities support an intensification of the site. There is potential for a small amount of office uses on the ground floor, which should present an active frontage. Noise from </w:t>
            </w:r>
            <w:r w:rsidRPr="00A12E1C">
              <w:rPr>
                <w:rFonts w:ascii="Arial" w:hAnsi="Arial" w:cs="Arial"/>
                <w:color w:val="000000" w:themeColor="text1"/>
              </w:rPr>
              <w:lastRenderedPageBreak/>
              <w:t>passing trains must be mitigated for the residential use, particularly since trains run through the night on Friday and Saturday.</w:t>
            </w:r>
            <w:r w:rsidRPr="00A12E1C">
              <w:rPr>
                <w:rFonts w:ascii="Arial" w:eastAsia="Times New Roman" w:hAnsi="Arial" w:cs="Arial"/>
                <w:lang w:eastAsia="en-GB"/>
              </w:rPr>
              <w:t xml:space="preserve"> </w:t>
            </w:r>
          </w:p>
          <w:p w14:paraId="1C9D03E6" w14:textId="77777777" w:rsidR="003B4FFD" w:rsidRPr="00A12E1C" w:rsidRDefault="003B4FFD" w:rsidP="003B4FFD">
            <w:pPr>
              <w:spacing w:before="100" w:after="100" w:line="254" w:lineRule="auto"/>
              <w:rPr>
                <w:rFonts w:ascii="Arial" w:eastAsia="Times New Roman" w:hAnsi="Arial" w:cs="Arial"/>
                <w:lang w:eastAsia="en-GB"/>
              </w:rPr>
            </w:pPr>
          </w:p>
          <w:p w14:paraId="4EAB3DFC" w14:textId="77777777" w:rsidR="003B4FFD" w:rsidRPr="00A12E1C" w:rsidRDefault="003B4FFD" w:rsidP="003B4FFD">
            <w:pPr>
              <w:spacing w:before="100" w:after="100" w:line="254" w:lineRule="auto"/>
              <w:rPr>
                <w:rFonts w:ascii="Arial" w:eastAsia="Times New Roman" w:hAnsi="Arial" w:cs="Arial"/>
                <w:lang w:eastAsia="en-GB"/>
              </w:rPr>
            </w:pPr>
          </w:p>
          <w:p w14:paraId="1A75D111" w14:textId="77777777" w:rsidR="003B4FFD" w:rsidRPr="00A12E1C" w:rsidRDefault="003B4FFD" w:rsidP="003B4FFD">
            <w:pPr>
              <w:spacing w:before="100" w:after="100" w:line="254" w:lineRule="auto"/>
              <w:rPr>
                <w:rFonts w:ascii="Arial" w:eastAsia="Times New Roman" w:hAnsi="Arial" w:cs="Arial"/>
                <w:lang w:eastAsia="en-GB"/>
              </w:rPr>
            </w:pPr>
          </w:p>
          <w:p w14:paraId="34E2332C" w14:textId="77777777" w:rsidR="003B4FFD" w:rsidRPr="00A12E1C" w:rsidRDefault="003B4FFD" w:rsidP="003B4FFD">
            <w:pPr>
              <w:spacing w:before="100" w:after="100" w:line="254" w:lineRule="auto"/>
              <w:rPr>
                <w:rFonts w:ascii="Arial" w:eastAsia="Times New Roman" w:hAnsi="Arial" w:cs="Arial"/>
                <w:lang w:eastAsia="en-GB"/>
              </w:rPr>
            </w:pPr>
          </w:p>
          <w:p w14:paraId="64D1E916" w14:textId="77777777" w:rsidR="003B4FFD" w:rsidRPr="00A12E1C" w:rsidRDefault="003B4FFD" w:rsidP="003B4FFD">
            <w:pPr>
              <w:spacing w:before="100" w:after="100" w:line="254" w:lineRule="auto"/>
              <w:rPr>
                <w:rFonts w:ascii="Arial" w:eastAsia="Times New Roman" w:hAnsi="Arial" w:cs="Arial"/>
                <w:lang w:eastAsia="en-GB"/>
              </w:rPr>
            </w:pPr>
          </w:p>
          <w:p w14:paraId="63E7E37B" w14:textId="77777777" w:rsidR="003B4FFD" w:rsidRPr="00A12E1C" w:rsidRDefault="003B4FFD" w:rsidP="003B4FFD">
            <w:pPr>
              <w:spacing w:before="60"/>
              <w:rPr>
                <w:rFonts w:ascii="Arial" w:hAnsi="Arial" w:cs="Arial"/>
              </w:rPr>
            </w:pPr>
          </w:p>
        </w:tc>
        <w:tc>
          <w:tcPr>
            <w:tcW w:w="2055" w:type="pct"/>
          </w:tcPr>
          <w:p w14:paraId="6DAF3CAD" w14:textId="1FA1B9BC" w:rsidR="00C86F0C" w:rsidRPr="00C86F0C" w:rsidRDefault="00C86F0C" w:rsidP="00C86F0C">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2573DC">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7E859905" w14:textId="2F2D5F50" w:rsidR="00C86F0C" w:rsidRPr="00C86F0C" w:rsidRDefault="00C86F0C"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235767">
              <w:rPr>
                <w:rFonts w:ascii="Arial" w:hAnsi="Arial" w:cs="Arial"/>
                <w:color w:val="000000"/>
              </w:rPr>
              <w:t xml:space="preserve"> (14)</w:t>
            </w:r>
            <w:r w:rsidR="002F34C4">
              <w:rPr>
                <w:rFonts w:ascii="Arial" w:hAnsi="Arial" w:cs="Arial"/>
                <w:color w:val="000000"/>
              </w:rPr>
              <w:t>;</w:t>
            </w:r>
            <w:r w:rsidRPr="00C86F0C">
              <w:rPr>
                <w:rFonts w:ascii="Arial" w:hAnsi="Arial" w:cs="Arial"/>
                <w:color w:val="000000"/>
              </w:rPr>
              <w:t xml:space="preserve"> </w:t>
            </w:r>
          </w:p>
          <w:p w14:paraId="1B99D938" w14:textId="38890FDE" w:rsidR="00C86F0C" w:rsidRPr="00C86F0C" w:rsidRDefault="00C86F0C" w:rsidP="00D7573A">
            <w:pPr>
              <w:pStyle w:val="ListParagraph"/>
              <w:numPr>
                <w:ilvl w:val="0"/>
                <w:numId w:val="62"/>
              </w:numPr>
              <w:spacing w:before="100" w:after="100"/>
              <w:rPr>
                <w:rFonts w:ascii="Arial" w:hAnsi="Arial" w:cs="Arial"/>
              </w:rPr>
            </w:pPr>
            <w:r w:rsidRPr="00C86F0C">
              <w:rPr>
                <w:rFonts w:ascii="Arial" w:hAnsi="Arial" w:cs="Arial"/>
              </w:rPr>
              <w:t>promote liveable neighbourhoods</w:t>
            </w:r>
            <w:r w:rsidR="00235767">
              <w:rPr>
                <w:rFonts w:ascii="Arial" w:hAnsi="Arial" w:cs="Arial"/>
              </w:rPr>
              <w:t xml:space="preserve"> (4)</w:t>
            </w:r>
            <w:r w:rsidRPr="00C86F0C">
              <w:rPr>
                <w:rFonts w:ascii="Arial" w:hAnsi="Arial" w:cs="Arial"/>
              </w:rPr>
              <w:t xml:space="preserve">; and </w:t>
            </w:r>
          </w:p>
          <w:p w14:paraId="782EF13D" w14:textId="5EE4A9EA" w:rsidR="00C86F0C" w:rsidRPr="00C86F0C" w:rsidRDefault="00FA7BD1" w:rsidP="00D7573A">
            <w:pPr>
              <w:pStyle w:val="ListParagraph"/>
              <w:numPr>
                <w:ilvl w:val="0"/>
                <w:numId w:val="62"/>
              </w:numPr>
              <w:spacing w:before="100" w:after="100"/>
              <w:rPr>
                <w:rFonts w:ascii="Arial" w:hAnsi="Arial" w:cs="Arial"/>
              </w:rPr>
            </w:pPr>
            <w:r>
              <w:rPr>
                <w:rFonts w:ascii="Arial" w:hAnsi="Arial" w:cs="Arial"/>
              </w:rPr>
              <w:t>conserve and enhance heritage assets and their settings</w:t>
            </w:r>
            <w:r w:rsidR="00235767">
              <w:rPr>
                <w:rFonts w:ascii="Arial" w:hAnsi="Arial" w:cs="Arial"/>
              </w:rPr>
              <w:t xml:space="preserve"> (3)</w:t>
            </w:r>
            <w:r w:rsidR="00C86F0C" w:rsidRPr="00C86F0C">
              <w:rPr>
                <w:rFonts w:ascii="Arial" w:hAnsi="Arial" w:cs="Arial"/>
              </w:rPr>
              <w:t>.</w:t>
            </w:r>
          </w:p>
          <w:p w14:paraId="520ED480" w14:textId="739FBDCD" w:rsidR="00C86F0C" w:rsidRPr="00A12E1C" w:rsidRDefault="00C86F0C" w:rsidP="00C86F0C">
            <w:pPr>
              <w:spacing w:before="100" w:after="100" w:line="254" w:lineRule="auto"/>
              <w:rPr>
                <w:rFonts w:ascii="Arial" w:eastAsia="Times New Roman" w:hAnsi="Arial" w:cs="Arial"/>
                <w:color w:val="000000" w:themeColor="text1"/>
                <w:u w:val="single"/>
                <w:lang w:eastAsia="en-GB"/>
              </w:rPr>
            </w:pPr>
            <w:r w:rsidRPr="00C86F0C">
              <w:rPr>
                <w:rFonts w:ascii="Arial" w:hAnsi="Arial" w:cs="Arial"/>
              </w:rPr>
              <w:t xml:space="preserve">For the remainder of the </w:t>
            </w:r>
            <w:r w:rsidR="002F34C4">
              <w:rPr>
                <w:rFonts w:ascii="Arial" w:hAnsi="Arial" w:cs="Arial"/>
              </w:rPr>
              <w:t>Sa/</w:t>
            </w:r>
            <w:r w:rsidRPr="00C86F0C">
              <w:rPr>
                <w:rFonts w:ascii="Arial" w:hAnsi="Arial" w:cs="Arial"/>
              </w:rPr>
              <w:t xml:space="preserve">IIA objectives the MM is not considered to have any </w:t>
            </w:r>
            <w:r w:rsidR="00564FF4">
              <w:rPr>
                <w:rFonts w:ascii="Arial" w:hAnsi="Arial" w:cs="Arial"/>
              </w:rPr>
              <w:t xml:space="preserve">significant </w:t>
            </w:r>
            <w:r w:rsidRPr="00C86F0C">
              <w:rPr>
                <w:rFonts w:ascii="Arial" w:hAnsi="Arial" w:cs="Arial"/>
              </w:rPr>
              <w:t>effect on the achievement of the objective and therefore the</w:t>
            </w:r>
            <w:r w:rsidR="00363CE3">
              <w:rPr>
                <w:rFonts w:ascii="Arial" w:hAnsi="Arial" w:cs="Arial"/>
              </w:rPr>
              <w:t xml:space="preserve"> impact</w:t>
            </w:r>
            <w:r w:rsidRPr="00C86F0C">
              <w:rPr>
                <w:rFonts w:ascii="Arial" w:hAnsi="Arial" w:cs="Arial"/>
              </w:rPr>
              <w:t xml:space="preserve"> is neutral.</w:t>
            </w:r>
          </w:p>
        </w:tc>
      </w:tr>
      <w:tr w:rsidR="003B4FFD" w:rsidRPr="00396630" w14:paraId="0C96D9DE" w14:textId="77777777" w:rsidTr="003427A3">
        <w:tc>
          <w:tcPr>
            <w:tcW w:w="830" w:type="pct"/>
          </w:tcPr>
          <w:p w14:paraId="3552C465" w14:textId="416C0489" w:rsidR="00E67333" w:rsidRPr="00A12E1C" w:rsidRDefault="00E67333" w:rsidP="003B4FFD">
            <w:pPr>
              <w:rPr>
                <w:rFonts w:ascii="Arial" w:hAnsi="Arial" w:cs="Arial"/>
                <w:b/>
                <w:bCs/>
              </w:rPr>
            </w:pPr>
            <w:r w:rsidRPr="00A12E1C">
              <w:rPr>
                <w:rFonts w:ascii="Arial" w:hAnsi="Arial" w:cs="Arial"/>
                <w:b/>
                <w:bCs/>
              </w:rPr>
              <w:t>MM10</w:t>
            </w:r>
            <w:r w:rsidR="00E43793">
              <w:rPr>
                <w:rFonts w:ascii="Arial" w:hAnsi="Arial" w:cs="Arial"/>
                <w:b/>
                <w:bCs/>
              </w:rPr>
              <w:t>7</w:t>
            </w:r>
          </w:p>
          <w:p w14:paraId="46CCAC78" w14:textId="2E37FF88" w:rsidR="003B4FFD" w:rsidRPr="00A12E1C" w:rsidRDefault="003B4FFD" w:rsidP="003B4FFD">
            <w:pPr>
              <w:rPr>
                <w:rFonts w:ascii="Arial" w:hAnsi="Arial" w:cs="Arial"/>
                <w:b/>
                <w:bCs/>
              </w:rPr>
            </w:pPr>
            <w:r w:rsidRPr="00A12E1C">
              <w:rPr>
                <w:rFonts w:ascii="Arial" w:hAnsi="Arial" w:cs="Arial"/>
                <w:b/>
                <w:bCs/>
              </w:rPr>
              <w:t>Site No. 26</w:t>
            </w:r>
          </w:p>
        </w:tc>
        <w:tc>
          <w:tcPr>
            <w:tcW w:w="2115" w:type="pct"/>
          </w:tcPr>
          <w:p w14:paraId="350161FE" w14:textId="77777777" w:rsidR="003B4FFD" w:rsidRPr="00A12E1C" w:rsidRDefault="003B4FFD" w:rsidP="003B4FFD">
            <w:pPr>
              <w:spacing w:before="60"/>
              <w:rPr>
                <w:rFonts w:ascii="Arial" w:hAnsi="Arial" w:cs="Arial"/>
                <w:b/>
                <w:bCs/>
              </w:rPr>
            </w:pPr>
            <w:r w:rsidRPr="00A12E1C">
              <w:rPr>
                <w:rFonts w:ascii="Arial" w:hAnsi="Arial" w:cs="Arial"/>
                <w:b/>
                <w:bCs/>
              </w:rPr>
              <w:t>Park House (East Finchley Town Centre)</w:t>
            </w:r>
          </w:p>
        </w:tc>
        <w:tc>
          <w:tcPr>
            <w:tcW w:w="2055" w:type="pct"/>
          </w:tcPr>
          <w:p w14:paraId="1119246B" w14:textId="115FEB07" w:rsidR="003B4FFD" w:rsidRPr="00A12E1C" w:rsidRDefault="004C30F3" w:rsidP="003B4FFD">
            <w:pPr>
              <w:spacing w:before="60"/>
              <w:rPr>
                <w:rFonts w:ascii="Arial" w:hAnsi="Arial" w:cs="Arial"/>
              </w:rPr>
            </w:pPr>
            <w:r w:rsidRPr="00486A78">
              <w:rPr>
                <w:rFonts w:ascii="Arial" w:hAnsi="Arial" w:cs="Arial"/>
                <w:b/>
                <w:bCs/>
              </w:rPr>
              <w:t xml:space="preserve">MM will </w:t>
            </w:r>
            <w:r>
              <w:rPr>
                <w:rFonts w:ascii="Arial" w:hAnsi="Arial" w:cs="Arial"/>
                <w:b/>
                <w:bCs/>
              </w:rPr>
              <w:t xml:space="preserve">have </w:t>
            </w:r>
            <w:r w:rsidR="006064E5">
              <w:rPr>
                <w:rFonts w:ascii="Arial" w:hAnsi="Arial" w:cs="Arial"/>
                <w:b/>
                <w:bCs/>
              </w:rPr>
              <w:t xml:space="preserve">mainly </w:t>
            </w:r>
            <w:r w:rsidRPr="00486A78">
              <w:rPr>
                <w:rFonts w:ascii="Arial" w:hAnsi="Arial" w:cs="Arial"/>
                <w:b/>
                <w:bCs/>
              </w:rPr>
              <w:t>positive</w:t>
            </w:r>
            <w:r>
              <w:rPr>
                <w:rFonts w:ascii="Arial" w:hAnsi="Arial" w:cs="Arial"/>
                <w:b/>
                <w:bCs/>
              </w:rPr>
              <w:t xml:space="preserve"> impacts </w:t>
            </w:r>
            <w:r w:rsidRPr="00486A78">
              <w:rPr>
                <w:rFonts w:ascii="Arial" w:hAnsi="Arial" w:cs="Arial"/>
                <w:b/>
                <w:bCs/>
              </w:rPr>
              <w:t xml:space="preserve">on </w:t>
            </w:r>
            <w:r>
              <w:rPr>
                <w:rFonts w:ascii="Arial" w:hAnsi="Arial" w:cs="Arial"/>
                <w:b/>
                <w:bCs/>
              </w:rPr>
              <w:t>a number of the SA/IIA objectives</w:t>
            </w:r>
            <w:r w:rsidR="00A25BEE">
              <w:rPr>
                <w:rFonts w:ascii="Arial" w:hAnsi="Arial" w:cs="Arial"/>
                <w:b/>
                <w:bCs/>
              </w:rPr>
              <w:t>. O</w:t>
            </w:r>
            <w:r>
              <w:rPr>
                <w:rFonts w:ascii="Arial" w:hAnsi="Arial" w:cs="Arial"/>
                <w:b/>
                <w:bCs/>
              </w:rPr>
              <w:t>verall</w:t>
            </w:r>
            <w:r w:rsidR="006064E5">
              <w:rPr>
                <w:rFonts w:ascii="Arial" w:hAnsi="Arial" w:cs="Arial"/>
                <w:b/>
                <w:bCs/>
              </w:rPr>
              <w:t>,</w:t>
            </w:r>
            <w:r>
              <w:rPr>
                <w:rFonts w:ascii="Arial" w:hAnsi="Arial" w:cs="Arial"/>
                <w:b/>
                <w:bCs/>
              </w:rPr>
              <w:t xml:space="preserve"> no significant implications for </w:t>
            </w:r>
            <w:r w:rsidRPr="00486A78">
              <w:rPr>
                <w:rFonts w:ascii="Arial" w:hAnsi="Arial" w:cs="Arial"/>
                <w:b/>
                <w:bCs/>
              </w:rPr>
              <w:t>the sustainability appraisal</w:t>
            </w:r>
            <w:r>
              <w:rPr>
                <w:rFonts w:ascii="Arial" w:hAnsi="Arial" w:cs="Arial"/>
                <w:b/>
                <w:bCs/>
              </w:rPr>
              <w:t>.</w:t>
            </w:r>
          </w:p>
        </w:tc>
      </w:tr>
      <w:tr w:rsidR="003B4FFD" w:rsidRPr="00396630" w14:paraId="6EB30E4B" w14:textId="77777777" w:rsidTr="003427A3">
        <w:tc>
          <w:tcPr>
            <w:tcW w:w="830" w:type="pct"/>
          </w:tcPr>
          <w:p w14:paraId="1230C795"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74655FDD" w14:textId="18433765" w:rsidR="003B4FFD" w:rsidRPr="00A12E1C" w:rsidRDefault="003B4FFD" w:rsidP="003B4FFD">
            <w:pPr>
              <w:spacing w:before="60"/>
              <w:rPr>
                <w:rFonts w:ascii="Arial" w:hAnsi="Arial" w:cs="Arial"/>
                <w:b/>
                <w:bCs/>
              </w:rPr>
            </w:pPr>
            <w:r w:rsidRPr="00A12E1C">
              <w:rPr>
                <w:rFonts w:ascii="Arial" w:hAnsi="Arial" w:cs="Arial"/>
                <w:b/>
                <w:bCs/>
              </w:rPr>
              <w:t>16 High Rd, East Finchley, N2 9P</w:t>
            </w:r>
            <w:r w:rsidR="00827A48">
              <w:rPr>
                <w:rFonts w:ascii="Arial" w:hAnsi="Arial" w:cs="Arial"/>
                <w:b/>
                <w:bCs/>
              </w:rPr>
              <w:t>J</w:t>
            </w:r>
          </w:p>
        </w:tc>
        <w:tc>
          <w:tcPr>
            <w:tcW w:w="2055" w:type="pct"/>
          </w:tcPr>
          <w:p w14:paraId="701B9F16" w14:textId="5460EEE4" w:rsidR="003B4FFD" w:rsidRPr="00A12E1C" w:rsidRDefault="003B4FFD" w:rsidP="003B4FFD">
            <w:pPr>
              <w:spacing w:before="60"/>
              <w:rPr>
                <w:rFonts w:ascii="Arial" w:hAnsi="Arial" w:cs="Arial"/>
              </w:rPr>
            </w:pPr>
          </w:p>
        </w:tc>
      </w:tr>
      <w:tr w:rsidR="003B4FFD" w:rsidRPr="00396630" w14:paraId="5CE9762F" w14:textId="77777777" w:rsidTr="003427A3">
        <w:tc>
          <w:tcPr>
            <w:tcW w:w="830" w:type="pct"/>
            <w:vAlign w:val="center"/>
          </w:tcPr>
          <w:p w14:paraId="66384476"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17A74E64" w14:textId="77777777" w:rsidR="003B4FFD" w:rsidRPr="00A12E1C" w:rsidRDefault="003B4FFD" w:rsidP="003B4FFD">
            <w:pPr>
              <w:spacing w:before="60"/>
              <w:rPr>
                <w:rFonts w:ascii="Arial" w:hAnsi="Arial" w:cs="Arial"/>
              </w:rPr>
            </w:pPr>
            <w:r w:rsidRPr="00A12E1C">
              <w:rPr>
                <w:rFonts w:ascii="Arial" w:hAnsi="Arial" w:cs="Arial"/>
                <w:noProof/>
              </w:rPr>
              <w:t>East Finchley</w:t>
            </w:r>
          </w:p>
        </w:tc>
        <w:tc>
          <w:tcPr>
            <w:tcW w:w="2055" w:type="pct"/>
          </w:tcPr>
          <w:p w14:paraId="08771EE9" w14:textId="25B99378" w:rsidR="003B4FFD" w:rsidRPr="00A12E1C" w:rsidRDefault="003B4FFD" w:rsidP="003B4FFD">
            <w:pPr>
              <w:spacing w:before="60"/>
              <w:rPr>
                <w:rFonts w:ascii="Arial" w:hAnsi="Arial" w:cs="Arial"/>
                <w:noProof/>
              </w:rPr>
            </w:pPr>
          </w:p>
        </w:tc>
      </w:tr>
      <w:tr w:rsidR="003B4FFD" w:rsidRPr="00396630" w14:paraId="19A52A60" w14:textId="77777777" w:rsidTr="003427A3">
        <w:tc>
          <w:tcPr>
            <w:tcW w:w="830" w:type="pct"/>
            <w:vAlign w:val="center"/>
          </w:tcPr>
          <w:p w14:paraId="0367C2FE"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3EB03C8D"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0A0FC27F" w14:textId="5B5B38FC" w:rsidR="003B4FFD" w:rsidRPr="00A12E1C" w:rsidRDefault="003B4FFD" w:rsidP="003B4FFD">
            <w:pPr>
              <w:spacing w:before="60"/>
              <w:rPr>
                <w:rFonts w:ascii="Arial" w:hAnsi="Arial" w:cs="Arial"/>
                <w:noProof/>
              </w:rPr>
            </w:pPr>
          </w:p>
        </w:tc>
      </w:tr>
      <w:tr w:rsidR="003B4FFD" w:rsidRPr="00396630" w14:paraId="60ABED65" w14:textId="77777777" w:rsidTr="003427A3">
        <w:tc>
          <w:tcPr>
            <w:tcW w:w="830" w:type="pct"/>
            <w:vAlign w:val="center"/>
          </w:tcPr>
          <w:p w14:paraId="70576D1A"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501828B" w14:textId="77777777" w:rsidR="003B4FFD" w:rsidRPr="00A12E1C" w:rsidRDefault="003B4FFD" w:rsidP="003B4FFD">
            <w:pPr>
              <w:spacing w:before="60"/>
              <w:rPr>
                <w:rFonts w:ascii="Arial" w:hAnsi="Arial" w:cs="Arial"/>
              </w:rPr>
            </w:pPr>
            <w:r w:rsidRPr="00A12E1C">
              <w:rPr>
                <w:rFonts w:ascii="Arial" w:hAnsi="Arial" w:cs="Arial"/>
                <w:noProof/>
              </w:rPr>
              <w:t>5</w:t>
            </w:r>
          </w:p>
        </w:tc>
        <w:tc>
          <w:tcPr>
            <w:tcW w:w="2055" w:type="pct"/>
          </w:tcPr>
          <w:p w14:paraId="05F9F155" w14:textId="55A605F2" w:rsidR="003B4FFD" w:rsidRPr="00A12E1C" w:rsidRDefault="003B4FFD" w:rsidP="003B4FFD">
            <w:pPr>
              <w:spacing w:before="60"/>
              <w:rPr>
                <w:rFonts w:ascii="Arial" w:hAnsi="Arial" w:cs="Arial"/>
                <w:noProof/>
              </w:rPr>
            </w:pPr>
          </w:p>
        </w:tc>
      </w:tr>
      <w:tr w:rsidR="003B4FFD" w:rsidRPr="00396630" w14:paraId="1CBA9166" w14:textId="77777777" w:rsidTr="003427A3">
        <w:tc>
          <w:tcPr>
            <w:tcW w:w="830" w:type="pct"/>
            <w:vAlign w:val="center"/>
          </w:tcPr>
          <w:p w14:paraId="3EBF1947"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44398D9D" w14:textId="77777777" w:rsidR="003B4FFD" w:rsidRPr="00A12E1C" w:rsidRDefault="003B4FFD" w:rsidP="003B4FFD">
            <w:pPr>
              <w:spacing w:before="60"/>
              <w:rPr>
                <w:rFonts w:ascii="Arial" w:hAnsi="Arial" w:cs="Arial"/>
              </w:rPr>
            </w:pPr>
            <w:r w:rsidRPr="00A12E1C">
              <w:rPr>
                <w:rFonts w:ascii="Arial" w:hAnsi="Arial" w:cs="Arial"/>
                <w:noProof/>
              </w:rPr>
              <w:t>0.2 ha</w:t>
            </w:r>
          </w:p>
        </w:tc>
        <w:tc>
          <w:tcPr>
            <w:tcW w:w="2055" w:type="pct"/>
          </w:tcPr>
          <w:p w14:paraId="6EFA8B30" w14:textId="5D3EEC0E" w:rsidR="003B4FFD" w:rsidRPr="00A12E1C" w:rsidRDefault="003B4FFD" w:rsidP="003B4FFD">
            <w:pPr>
              <w:spacing w:before="60"/>
              <w:rPr>
                <w:rFonts w:ascii="Arial" w:hAnsi="Arial" w:cs="Arial"/>
                <w:noProof/>
              </w:rPr>
            </w:pPr>
          </w:p>
        </w:tc>
      </w:tr>
      <w:tr w:rsidR="003B4FFD" w:rsidRPr="00396630" w14:paraId="32EA5020" w14:textId="77777777" w:rsidTr="003427A3">
        <w:tc>
          <w:tcPr>
            <w:tcW w:w="830" w:type="pct"/>
            <w:vAlign w:val="center"/>
          </w:tcPr>
          <w:p w14:paraId="3C68AB54"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168194FA" w14:textId="77777777" w:rsidR="003B4FFD" w:rsidRPr="00A12E1C" w:rsidRDefault="003B4FFD" w:rsidP="003B4FFD">
            <w:pPr>
              <w:spacing w:before="60"/>
              <w:rPr>
                <w:rFonts w:ascii="Arial" w:hAnsi="Arial" w:cs="Arial"/>
              </w:rPr>
            </w:pPr>
            <w:r w:rsidRPr="00A12E1C">
              <w:rPr>
                <w:rFonts w:ascii="Arial" w:hAnsi="Arial" w:cs="Arial"/>
                <w:noProof/>
              </w:rPr>
              <w:t>Council</w:t>
            </w:r>
          </w:p>
        </w:tc>
        <w:tc>
          <w:tcPr>
            <w:tcW w:w="2055" w:type="pct"/>
          </w:tcPr>
          <w:p w14:paraId="043CFE09" w14:textId="51F2B871" w:rsidR="003B4FFD" w:rsidRPr="00A12E1C" w:rsidRDefault="003B4FFD" w:rsidP="003B4FFD">
            <w:pPr>
              <w:spacing w:before="60"/>
              <w:rPr>
                <w:rFonts w:ascii="Arial" w:hAnsi="Arial" w:cs="Arial"/>
                <w:noProof/>
              </w:rPr>
            </w:pPr>
          </w:p>
        </w:tc>
      </w:tr>
      <w:tr w:rsidR="003B4FFD" w:rsidRPr="00396630" w14:paraId="304F43B8" w14:textId="77777777" w:rsidTr="003427A3">
        <w:tc>
          <w:tcPr>
            <w:tcW w:w="830" w:type="pct"/>
            <w:vAlign w:val="center"/>
          </w:tcPr>
          <w:p w14:paraId="62109F95"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32C70DAB" w14:textId="77777777" w:rsidR="003B4FFD" w:rsidRPr="00A12E1C" w:rsidRDefault="003B4FFD" w:rsidP="003B4FFD">
            <w:pPr>
              <w:spacing w:before="60"/>
              <w:rPr>
                <w:rFonts w:ascii="Arial" w:hAnsi="Arial" w:cs="Arial"/>
              </w:rPr>
            </w:pPr>
            <w:r w:rsidRPr="00A12E1C">
              <w:rPr>
                <w:rFonts w:ascii="Arial" w:hAnsi="Arial" w:cs="Arial"/>
                <w:noProof/>
              </w:rPr>
              <w:t>2015 call for sites</w:t>
            </w:r>
          </w:p>
        </w:tc>
        <w:tc>
          <w:tcPr>
            <w:tcW w:w="2055" w:type="pct"/>
          </w:tcPr>
          <w:p w14:paraId="19641A3D" w14:textId="679A9B58" w:rsidR="003B4FFD" w:rsidRPr="00A12E1C" w:rsidRDefault="003B4FFD" w:rsidP="003B4FFD">
            <w:pPr>
              <w:spacing w:before="60"/>
              <w:rPr>
                <w:rFonts w:ascii="Arial" w:hAnsi="Arial" w:cs="Arial"/>
                <w:noProof/>
              </w:rPr>
            </w:pPr>
          </w:p>
        </w:tc>
      </w:tr>
      <w:tr w:rsidR="003B4FFD" w:rsidRPr="00396630" w14:paraId="39F34B5D" w14:textId="77777777" w:rsidTr="003427A3">
        <w:tc>
          <w:tcPr>
            <w:tcW w:w="830" w:type="pct"/>
            <w:vAlign w:val="center"/>
          </w:tcPr>
          <w:p w14:paraId="6BE5AE1A"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6555077D"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0A0D43EB" w14:textId="31466612" w:rsidR="003B4FFD" w:rsidRPr="00A12E1C" w:rsidRDefault="003B4FFD" w:rsidP="003B4FFD">
            <w:pPr>
              <w:spacing w:before="60"/>
              <w:rPr>
                <w:rFonts w:ascii="Arial" w:hAnsi="Arial" w:cs="Arial"/>
              </w:rPr>
            </w:pPr>
          </w:p>
        </w:tc>
      </w:tr>
      <w:tr w:rsidR="003B4FFD" w:rsidRPr="00396630" w14:paraId="18D637B9" w14:textId="77777777" w:rsidTr="003427A3">
        <w:tc>
          <w:tcPr>
            <w:tcW w:w="830" w:type="pct"/>
            <w:vAlign w:val="center"/>
          </w:tcPr>
          <w:p w14:paraId="459F0314"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0045FD5F" w14:textId="77777777" w:rsidR="003B4FFD" w:rsidRPr="00A12E1C" w:rsidRDefault="003B4FFD" w:rsidP="003B4FFD">
            <w:pPr>
              <w:spacing w:before="60"/>
              <w:rPr>
                <w:rFonts w:ascii="Arial" w:hAnsi="Arial" w:cs="Arial"/>
              </w:rPr>
            </w:pPr>
            <w:r w:rsidRPr="00A12E1C">
              <w:rPr>
                <w:rFonts w:ascii="Arial" w:hAnsi="Arial" w:cs="Arial"/>
              </w:rPr>
              <w:t>Community building</w:t>
            </w:r>
          </w:p>
        </w:tc>
        <w:tc>
          <w:tcPr>
            <w:tcW w:w="2055" w:type="pct"/>
          </w:tcPr>
          <w:p w14:paraId="1815D698" w14:textId="74C697FA" w:rsidR="003B4FFD" w:rsidRPr="00A12E1C" w:rsidRDefault="003B4FFD" w:rsidP="003B4FFD">
            <w:pPr>
              <w:spacing w:before="60"/>
              <w:rPr>
                <w:rFonts w:ascii="Arial" w:hAnsi="Arial" w:cs="Arial"/>
              </w:rPr>
            </w:pPr>
          </w:p>
        </w:tc>
      </w:tr>
      <w:tr w:rsidR="003B4FFD" w:rsidRPr="00396630" w14:paraId="39871112" w14:textId="77777777" w:rsidTr="003427A3">
        <w:tc>
          <w:tcPr>
            <w:tcW w:w="830" w:type="pct"/>
            <w:vAlign w:val="center"/>
          </w:tcPr>
          <w:p w14:paraId="6D248662"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2D444942" w14:textId="77777777" w:rsidR="003B4FFD" w:rsidRPr="00A12E1C" w:rsidRDefault="003B4FFD" w:rsidP="003B4FFD">
            <w:pPr>
              <w:spacing w:before="60"/>
              <w:rPr>
                <w:rFonts w:ascii="Arial" w:hAnsi="Arial" w:cs="Arial"/>
              </w:rPr>
            </w:pPr>
            <w:r w:rsidRPr="00A12E1C">
              <w:rPr>
                <w:rFonts w:ascii="Arial" w:hAnsi="Arial" w:cs="Arial"/>
                <w:strike/>
              </w:rPr>
              <w:t>0-5 years</w:t>
            </w:r>
            <w:r w:rsidRPr="00A12E1C">
              <w:rPr>
                <w:rFonts w:ascii="Arial" w:hAnsi="Arial" w:cs="Arial"/>
                <w:u w:val="single"/>
              </w:rPr>
              <w:t xml:space="preserve"> 6-10 years </w:t>
            </w:r>
          </w:p>
        </w:tc>
        <w:tc>
          <w:tcPr>
            <w:tcW w:w="2055" w:type="pct"/>
          </w:tcPr>
          <w:p w14:paraId="2FBB24FF" w14:textId="3938E306" w:rsidR="003B4FFD" w:rsidRPr="00A12E1C" w:rsidRDefault="007E2F6B" w:rsidP="003B4FFD">
            <w:pPr>
              <w:spacing w:before="60"/>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w:t>
            </w:r>
            <w:r w:rsidRPr="000119F4">
              <w:rPr>
                <w:rFonts w:ascii="Arial" w:hAnsi="Arial" w:cs="Arial"/>
              </w:rPr>
              <w:t>.</w:t>
            </w:r>
            <w:r w:rsidR="005E5B89">
              <w:t xml:space="preserve"> </w:t>
            </w:r>
            <w:r w:rsidR="005E5B89" w:rsidRPr="005E5B89">
              <w:rPr>
                <w:rFonts w:ascii="Arial" w:hAnsi="Arial" w:cs="Arial"/>
              </w:rPr>
              <w:t xml:space="preserve">t </w:t>
            </w:r>
            <w:r w:rsidR="005E5B89">
              <w:rPr>
                <w:rFonts w:ascii="Arial" w:hAnsi="Arial" w:cs="Arial"/>
              </w:rPr>
              <w:t xml:space="preserve">This is </w:t>
            </w:r>
            <w:r w:rsidR="005E5B89" w:rsidRPr="005E5B89">
              <w:rPr>
                <w:rFonts w:ascii="Arial" w:hAnsi="Arial" w:cs="Arial"/>
              </w:rPr>
              <w:t xml:space="preserve">based on Inspector findings with respect to deliverability </w:t>
            </w:r>
            <w:r w:rsidR="005E5B89" w:rsidRPr="005E5B89">
              <w:rPr>
                <w:rFonts w:ascii="Arial" w:hAnsi="Arial" w:cs="Arial"/>
              </w:rPr>
              <w:lastRenderedPageBreak/>
              <w:t xml:space="preserve">and developability. As such it could be considered a theoretical position for the purposes of the objectives that there would be a delay in meeting housing need in the short term, and little to no effect over the Plan period.  </w:t>
            </w:r>
          </w:p>
        </w:tc>
      </w:tr>
      <w:tr w:rsidR="003B4FFD" w:rsidRPr="00396630" w14:paraId="7EDC47BA" w14:textId="77777777" w:rsidTr="003427A3">
        <w:tc>
          <w:tcPr>
            <w:tcW w:w="830" w:type="pct"/>
          </w:tcPr>
          <w:p w14:paraId="0DA6AF7E"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4EA720FB" w14:textId="77777777" w:rsidR="003B4FFD" w:rsidRPr="00A12E1C" w:rsidRDefault="003B4FFD" w:rsidP="003B4FFD">
            <w:pPr>
              <w:spacing w:before="60"/>
              <w:rPr>
                <w:rFonts w:ascii="Arial" w:hAnsi="Arial" w:cs="Arial"/>
              </w:rPr>
            </w:pPr>
            <w:r w:rsidRPr="00A12E1C">
              <w:rPr>
                <w:rFonts w:ascii="Arial" w:hAnsi="Arial" w:cs="Arial"/>
              </w:rPr>
              <w:t>Town Centre</w:t>
            </w:r>
          </w:p>
        </w:tc>
        <w:tc>
          <w:tcPr>
            <w:tcW w:w="2055" w:type="pct"/>
          </w:tcPr>
          <w:p w14:paraId="7CA91D77" w14:textId="105B5CEF" w:rsidR="003B4FFD" w:rsidRPr="00A12E1C" w:rsidRDefault="003B4FFD" w:rsidP="003B4FFD">
            <w:pPr>
              <w:spacing w:before="60"/>
              <w:rPr>
                <w:rFonts w:ascii="Arial" w:hAnsi="Arial" w:cs="Arial"/>
              </w:rPr>
            </w:pPr>
          </w:p>
        </w:tc>
      </w:tr>
      <w:tr w:rsidR="003B4FFD" w:rsidRPr="00396630" w14:paraId="5F839167" w14:textId="77777777" w:rsidTr="003427A3">
        <w:tc>
          <w:tcPr>
            <w:tcW w:w="830" w:type="pct"/>
          </w:tcPr>
          <w:p w14:paraId="63B8A12E"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3D0C503B" w14:textId="77777777" w:rsidR="003B4FFD" w:rsidRPr="00A12E1C" w:rsidRDefault="003B4FFD" w:rsidP="003B4FFD">
            <w:pPr>
              <w:spacing w:before="60"/>
              <w:rPr>
                <w:rFonts w:ascii="Arial" w:hAnsi="Arial" w:cs="Arial"/>
              </w:rPr>
            </w:pPr>
            <w:r w:rsidRPr="00A12E1C">
              <w:rPr>
                <w:rFonts w:ascii="Arial" w:hAnsi="Arial" w:cs="Arial"/>
              </w:rPr>
              <w:t>18/5822/FUL (approved) adjacent to the north for 24 flats and office space</w:t>
            </w:r>
          </w:p>
        </w:tc>
        <w:tc>
          <w:tcPr>
            <w:tcW w:w="2055" w:type="pct"/>
          </w:tcPr>
          <w:p w14:paraId="1C6EBE34" w14:textId="1C08FBB1" w:rsidR="003B4FFD" w:rsidRPr="00A12E1C" w:rsidRDefault="003B4FFD" w:rsidP="003B4FFD">
            <w:pPr>
              <w:spacing w:before="60"/>
              <w:rPr>
                <w:rFonts w:ascii="Arial" w:hAnsi="Arial" w:cs="Arial"/>
              </w:rPr>
            </w:pPr>
          </w:p>
        </w:tc>
      </w:tr>
      <w:tr w:rsidR="003B4FFD" w:rsidRPr="00396630" w14:paraId="110793CC" w14:textId="77777777" w:rsidTr="003427A3">
        <w:tc>
          <w:tcPr>
            <w:tcW w:w="830" w:type="pct"/>
          </w:tcPr>
          <w:p w14:paraId="556E0551"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78CED9A7" w14:textId="77777777" w:rsidR="003B4FFD" w:rsidRPr="00A12E1C" w:rsidRDefault="003B4FFD" w:rsidP="003B4FFD">
            <w:pPr>
              <w:spacing w:before="60"/>
              <w:rPr>
                <w:rFonts w:ascii="Arial" w:hAnsi="Arial" w:cs="Arial"/>
              </w:rPr>
            </w:pPr>
            <w:r w:rsidRPr="00A12E1C">
              <w:rPr>
                <w:rFonts w:ascii="Arial" w:hAnsi="Arial" w:cs="Arial"/>
              </w:rPr>
              <w:t>The site is within East Finchley Town Centre and consists of two storey buildings with outdoor amenity and parking spaces. The building is set back from the road and to the front is an area of green with mature trees. The building is in use as a childcare facility. The Grade II listed East Finchley station lies opposite. To the south is a railway embankment, along with Cherry Tree Wood which is Metropolitan Open Land and an area of Local Importance for Nature Conservation. To the north is a Victorian 3-storey terrace with retail uses, while to the rear of the site is low-rise housing.</w:t>
            </w:r>
          </w:p>
        </w:tc>
        <w:tc>
          <w:tcPr>
            <w:tcW w:w="2055" w:type="pct"/>
          </w:tcPr>
          <w:p w14:paraId="3280C4B8" w14:textId="3DB6D016" w:rsidR="003B4FFD" w:rsidRPr="00A12E1C" w:rsidRDefault="003B4FFD" w:rsidP="003B4FFD">
            <w:pPr>
              <w:spacing w:before="60"/>
              <w:rPr>
                <w:rFonts w:ascii="Arial" w:hAnsi="Arial" w:cs="Arial"/>
              </w:rPr>
            </w:pPr>
          </w:p>
        </w:tc>
      </w:tr>
      <w:tr w:rsidR="003B4FFD" w:rsidRPr="00396630" w14:paraId="7A843319" w14:textId="77777777" w:rsidTr="003427A3">
        <w:tc>
          <w:tcPr>
            <w:tcW w:w="830" w:type="pct"/>
          </w:tcPr>
          <w:p w14:paraId="6ABDC17D" w14:textId="77777777" w:rsidR="003B4FFD" w:rsidRPr="00A12E1C" w:rsidRDefault="003B4FFD" w:rsidP="003B4FFD">
            <w:pPr>
              <w:rPr>
                <w:rFonts w:ascii="Arial" w:hAnsi="Arial" w:cs="Arial"/>
              </w:rPr>
            </w:pPr>
            <w:r w:rsidRPr="00A12E1C">
              <w:rPr>
                <w:rFonts w:ascii="Arial" w:hAnsi="Arial" w:cs="Arial"/>
                <w:strike/>
                <w:u w:val="single"/>
              </w:rPr>
              <w:t>Applicable Draft Local Plan policies:</w:t>
            </w:r>
          </w:p>
        </w:tc>
        <w:tc>
          <w:tcPr>
            <w:tcW w:w="2115" w:type="pct"/>
          </w:tcPr>
          <w:p w14:paraId="0CB4C416" w14:textId="77777777" w:rsidR="003B4FFD" w:rsidRPr="00A12E1C" w:rsidRDefault="003B4FFD" w:rsidP="003B4FFD">
            <w:pPr>
              <w:spacing w:before="60"/>
              <w:rPr>
                <w:rFonts w:ascii="Arial" w:hAnsi="Arial" w:cs="Arial"/>
              </w:rPr>
            </w:pPr>
            <w:r w:rsidRPr="00A12E1C">
              <w:rPr>
                <w:rFonts w:ascii="Arial" w:hAnsi="Arial" w:cs="Arial"/>
                <w:strike/>
                <w:u w:val="single"/>
              </w:rPr>
              <w:t>GSS01, GSS08, HOU01, HOU02, CDH01, CDH02, CDH04, CDH07, CDH08, TOW01, TOW02, TOW03, CHW01, CHW02, ECC02, TRC01, TRC03</w:t>
            </w:r>
          </w:p>
        </w:tc>
        <w:tc>
          <w:tcPr>
            <w:tcW w:w="2055" w:type="pct"/>
          </w:tcPr>
          <w:p w14:paraId="0DD33425" w14:textId="690F6185" w:rsidR="003B4FFD" w:rsidRPr="00791FC9" w:rsidRDefault="009542FE" w:rsidP="003B4FFD">
            <w:pPr>
              <w:spacing w:before="60"/>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56EFF0C2" w14:textId="77777777" w:rsidTr="003427A3">
        <w:tc>
          <w:tcPr>
            <w:tcW w:w="830" w:type="pct"/>
          </w:tcPr>
          <w:p w14:paraId="3CA9471C"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519CEEB" w14:textId="77777777" w:rsidR="003B4FFD" w:rsidRPr="00A12E1C" w:rsidRDefault="003B4FFD" w:rsidP="003B4FFD">
            <w:pPr>
              <w:autoSpaceDE w:val="0"/>
              <w:autoSpaceDN w:val="0"/>
              <w:adjustRightInd w:val="0"/>
              <w:jc w:val="both"/>
              <w:rPr>
                <w:rFonts w:ascii="Arial" w:hAnsi="Arial" w:cs="Arial"/>
                <w:strike/>
              </w:rPr>
            </w:pPr>
            <w:r w:rsidRPr="00A12E1C">
              <w:rPr>
                <w:rFonts w:ascii="Arial" w:hAnsi="Arial" w:cs="Arial"/>
                <w:strike/>
              </w:rPr>
              <w:t>95% residential floorspace with 5% commercial (offices).</w:t>
            </w:r>
          </w:p>
          <w:p w14:paraId="0A23EDBC" w14:textId="77777777" w:rsidR="003B4FFD" w:rsidRPr="00A12E1C" w:rsidRDefault="003B4FFD" w:rsidP="003B4FFD">
            <w:pPr>
              <w:spacing w:before="60"/>
              <w:rPr>
                <w:rFonts w:ascii="Arial" w:hAnsi="Arial" w:cs="Arial"/>
              </w:rPr>
            </w:pPr>
            <w:r w:rsidRPr="00A12E1C">
              <w:rPr>
                <w:rFonts w:ascii="Arial" w:hAnsi="Arial" w:cs="Arial"/>
                <w:u w:val="single"/>
              </w:rPr>
              <w:t>Residential led development with community use.</w:t>
            </w:r>
          </w:p>
        </w:tc>
        <w:tc>
          <w:tcPr>
            <w:tcW w:w="2055" w:type="pct"/>
          </w:tcPr>
          <w:p w14:paraId="1F63E90A" w14:textId="7E8EF044" w:rsidR="003B4FFD" w:rsidRPr="00791FC9" w:rsidRDefault="00F15F19" w:rsidP="003B4FFD">
            <w:pPr>
              <w:autoSpaceDE w:val="0"/>
              <w:autoSpaceDN w:val="0"/>
              <w:adjustRightInd w:val="0"/>
              <w:jc w:val="both"/>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r>
              <w:rPr>
                <w:rFonts w:ascii="Arial" w:hAnsi="Arial" w:cs="Arial"/>
              </w:rPr>
              <w:t xml:space="preserve"> and change in use will have a positive impact on the SA/IIA objective to promote liveable and safe neighbourhoods which support good quality accessible services (4).</w:t>
            </w:r>
          </w:p>
        </w:tc>
      </w:tr>
      <w:tr w:rsidR="003B4FFD" w:rsidRPr="00396630" w14:paraId="504BC9F5" w14:textId="77777777" w:rsidTr="003427A3">
        <w:tc>
          <w:tcPr>
            <w:tcW w:w="830" w:type="pct"/>
          </w:tcPr>
          <w:p w14:paraId="4DF4314C"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2C13FCE3" w14:textId="77777777" w:rsidR="003B4FFD" w:rsidRPr="00A12E1C" w:rsidRDefault="003B4FFD" w:rsidP="003B4FFD">
            <w:pPr>
              <w:spacing w:before="60"/>
              <w:rPr>
                <w:rFonts w:ascii="Arial" w:hAnsi="Arial" w:cs="Arial"/>
              </w:rPr>
            </w:pPr>
            <w:r w:rsidRPr="00A12E1C">
              <w:rPr>
                <w:rFonts w:ascii="Arial" w:hAnsi="Arial" w:cs="Arial"/>
              </w:rPr>
              <w:t xml:space="preserve"> </w:t>
            </w:r>
            <w:r w:rsidRPr="00A12E1C">
              <w:rPr>
                <w:rFonts w:ascii="Arial" w:hAnsi="Arial" w:cs="Arial"/>
                <w:strike/>
              </w:rPr>
              <w:t xml:space="preserve">20  </w:t>
            </w:r>
            <w:r w:rsidRPr="00A12E1C">
              <w:rPr>
                <w:rFonts w:ascii="Arial" w:hAnsi="Arial" w:cs="Arial"/>
                <w:u w:val="single"/>
              </w:rPr>
              <w:t>19 dwellings.</w:t>
            </w:r>
            <w:r w:rsidRPr="00A12E1C">
              <w:rPr>
                <w:rFonts w:ascii="Arial" w:hAnsi="Arial" w:cs="Arial"/>
              </w:rPr>
              <w:t xml:space="preserve"> </w:t>
            </w:r>
          </w:p>
        </w:tc>
        <w:tc>
          <w:tcPr>
            <w:tcW w:w="2055" w:type="pct"/>
          </w:tcPr>
          <w:p w14:paraId="15D966DC" w14:textId="5F14F16E" w:rsidR="003B4FFD" w:rsidRPr="00A12E1C" w:rsidRDefault="003653E7" w:rsidP="003B4FFD">
            <w:pPr>
              <w:spacing w:before="60"/>
              <w:rPr>
                <w:rFonts w:ascii="Arial" w:hAnsi="Arial" w:cs="Arial"/>
              </w:rPr>
            </w:pPr>
            <w:r>
              <w:rPr>
                <w:rFonts w:ascii="Arial" w:hAnsi="Arial" w:cs="Arial"/>
              </w:rPr>
              <w:t>Min</w:t>
            </w:r>
            <w:r w:rsidR="00561E61">
              <w:rPr>
                <w:rFonts w:ascii="Arial" w:hAnsi="Arial" w:cs="Arial"/>
              </w:rPr>
              <w:t>or</w:t>
            </w:r>
            <w:r w:rsidR="00A90624">
              <w:rPr>
                <w:rFonts w:ascii="Arial" w:hAnsi="Arial" w:cs="Arial"/>
              </w:rPr>
              <w:t xml:space="preserve"> reduction in indicative residential capacity </w:t>
            </w:r>
            <w:r>
              <w:rPr>
                <w:rFonts w:ascii="Arial" w:hAnsi="Arial" w:cs="Arial"/>
              </w:rPr>
              <w:t xml:space="preserve">has a marginal negative </w:t>
            </w:r>
            <w:r w:rsidR="00A90624">
              <w:rPr>
                <w:rFonts w:ascii="Arial" w:hAnsi="Arial" w:cs="Arial"/>
              </w:rPr>
              <w:t>impact on SA</w:t>
            </w:r>
            <w:r w:rsidR="00DE2D99">
              <w:rPr>
                <w:rFonts w:ascii="Arial" w:hAnsi="Arial" w:cs="Arial"/>
              </w:rPr>
              <w:t>/IIA</w:t>
            </w:r>
            <w:r w:rsidR="00A90624">
              <w:rPr>
                <w:rFonts w:ascii="Arial" w:hAnsi="Arial" w:cs="Arial"/>
              </w:rPr>
              <w:t xml:space="preserve"> objectives relating to </w:t>
            </w:r>
            <w:r w:rsidR="00E93FA6">
              <w:rPr>
                <w:rFonts w:ascii="Arial" w:hAnsi="Arial" w:cs="Arial"/>
              </w:rPr>
              <w:t xml:space="preserve">ensuring </w:t>
            </w:r>
            <w:r w:rsidR="00A90624">
              <w:rPr>
                <w:rFonts w:ascii="Arial" w:hAnsi="Arial" w:cs="Arial"/>
              </w:rPr>
              <w:t xml:space="preserve">efficient </w:t>
            </w:r>
            <w:r w:rsidR="00A90624">
              <w:rPr>
                <w:rFonts w:ascii="Arial" w:hAnsi="Arial" w:cs="Arial"/>
              </w:rPr>
              <w:lastRenderedPageBreak/>
              <w:t xml:space="preserve">use of land </w:t>
            </w:r>
            <w:r w:rsidR="00235767">
              <w:rPr>
                <w:rFonts w:ascii="Arial" w:hAnsi="Arial" w:cs="Arial"/>
              </w:rPr>
              <w:t xml:space="preserve">(2) </w:t>
            </w:r>
            <w:r w:rsidR="00A90624">
              <w:rPr>
                <w:rFonts w:ascii="Arial" w:hAnsi="Arial" w:cs="Arial"/>
              </w:rPr>
              <w:t>and access to good quality, well located affordable housing</w:t>
            </w:r>
            <w:r w:rsidR="00235767">
              <w:rPr>
                <w:rFonts w:ascii="Arial" w:hAnsi="Arial" w:cs="Arial"/>
              </w:rPr>
              <w:t xml:space="preserve"> (5)</w:t>
            </w:r>
            <w:r w:rsidR="00A90624">
              <w:rPr>
                <w:rFonts w:ascii="Arial" w:hAnsi="Arial" w:cs="Arial"/>
              </w:rPr>
              <w:t>.</w:t>
            </w:r>
          </w:p>
        </w:tc>
      </w:tr>
      <w:tr w:rsidR="003B4FFD" w:rsidRPr="00396630" w14:paraId="4E58A185" w14:textId="77777777" w:rsidTr="003427A3">
        <w:tc>
          <w:tcPr>
            <w:tcW w:w="830" w:type="pct"/>
          </w:tcPr>
          <w:p w14:paraId="068F9326"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4D0CD5CC" w14:textId="77777777" w:rsidR="003B4FFD" w:rsidRPr="00A12E1C" w:rsidRDefault="003B4FFD" w:rsidP="003B4FFD">
            <w:pPr>
              <w:spacing w:before="60"/>
              <w:rPr>
                <w:rFonts w:ascii="Arial" w:hAnsi="Arial" w:cs="Arial"/>
              </w:rPr>
            </w:pPr>
            <w:r w:rsidRPr="00A12E1C">
              <w:rPr>
                <w:rFonts w:ascii="Arial" w:hAnsi="Arial" w:cs="Arial"/>
              </w:rPr>
              <w:t xml:space="preserve">The town centre site is highly accessible and can be intensified to provide a mix of residential and community uses. </w:t>
            </w:r>
          </w:p>
        </w:tc>
        <w:tc>
          <w:tcPr>
            <w:tcW w:w="2055" w:type="pct"/>
          </w:tcPr>
          <w:p w14:paraId="0072C768" w14:textId="79D44E10" w:rsidR="003B4FFD" w:rsidRPr="00A12E1C" w:rsidRDefault="003B4FFD" w:rsidP="003B4FFD">
            <w:pPr>
              <w:spacing w:before="60"/>
              <w:rPr>
                <w:rFonts w:ascii="Arial" w:hAnsi="Arial" w:cs="Arial"/>
              </w:rPr>
            </w:pPr>
          </w:p>
        </w:tc>
      </w:tr>
      <w:tr w:rsidR="003B4FFD" w:rsidRPr="00396630" w14:paraId="27BAEBF1" w14:textId="77777777" w:rsidTr="003427A3">
        <w:tc>
          <w:tcPr>
            <w:tcW w:w="830" w:type="pct"/>
          </w:tcPr>
          <w:p w14:paraId="393942C2"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64C2F0CE" w14:textId="77777777" w:rsidR="003B4FFD" w:rsidRPr="00A12E1C" w:rsidRDefault="003B4FFD" w:rsidP="003B4FFD">
            <w:pPr>
              <w:spacing w:before="100" w:after="100"/>
              <w:rPr>
                <w:rFonts w:ascii="Arial" w:hAnsi="Arial" w:cs="Arial"/>
                <w:color w:val="000000" w:themeColor="text1"/>
                <w:u w:val="single"/>
              </w:rPr>
            </w:pPr>
            <w:r w:rsidRPr="00A12E1C">
              <w:rPr>
                <w:rFonts w:ascii="Arial" w:hAnsi="Arial" w:cs="Arial"/>
                <w:color w:val="000000" w:themeColor="text1"/>
              </w:rPr>
              <w:t xml:space="preserve">Design proposals must take a sensitive approach to building massing and height to ensure no loss of amenity for local residents. The site is prominent within East Finchley Town Centre and the design must be compatible with and contribute to the surrounding townscape, including the Grade II listed station, </w:t>
            </w:r>
            <w:r w:rsidRPr="00A12E1C">
              <w:rPr>
                <w:rFonts w:ascii="Arial" w:hAnsi="Arial" w:cs="Arial"/>
                <w:color w:val="000000" w:themeColor="text1"/>
                <w:u w:val="single"/>
              </w:rPr>
              <w:t>to ensure that the significance of heritage assets are conserved or enhanced</w:t>
            </w:r>
            <w:r w:rsidRPr="00A12E1C">
              <w:rPr>
                <w:rFonts w:ascii="Arial" w:hAnsi="Arial" w:cs="Arial"/>
                <w:color w:val="000000" w:themeColor="text1"/>
              </w:rPr>
              <w:t>. The area of green space with mature trees at the front should be maintained and improved, while the overall site design should attractively frame and signpost the entrance to the sensitive green area of Cherry Tree Wood to the south.</w:t>
            </w:r>
            <w:r w:rsidRPr="00A12E1C">
              <w:rPr>
                <w:rFonts w:ascii="Arial" w:hAnsi="Arial" w:cs="Arial"/>
                <w:color w:val="000000" w:themeColor="text1"/>
                <w:u w:val="single"/>
              </w:rPr>
              <w:t xml:space="preserve"> </w:t>
            </w:r>
            <w:r w:rsidRPr="00A12E1C">
              <w:rPr>
                <w:rFonts w:ascii="Arial" w:eastAsia="Calibri" w:hAnsi="Arial" w:cs="Arial"/>
                <w:u w:val="single"/>
              </w:rPr>
              <w:t xml:space="preserve">Any </w:t>
            </w:r>
            <w:r w:rsidRPr="00A12E1C">
              <w:rPr>
                <w:rFonts w:ascii="Arial" w:eastAsia="Times New Roman" w:hAnsi="Arial" w:cs="Arial"/>
                <w:u w:val="single"/>
                <w:lang w:eastAsia="en-GB"/>
              </w:rPr>
              <w:t>forthcoming application proposal should give consideration as part of a design-led approach to the integration with, and enhancement of, the entrance to Cherry Tree Wood to encourage and promote its use.</w:t>
            </w:r>
          </w:p>
          <w:p w14:paraId="259CF0FE"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Proposals should be mindful that the site to the north permission was granted in 2020 (18/5822/FUL) for demolition of existing buildings and construction of two 4-storey buildings providing 24 flats, along with office space. </w:t>
            </w:r>
          </w:p>
          <w:p w14:paraId="10D6182B"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 community facility must be re-provided and proposals must show how the community will benefit from the redevelopment.</w:t>
            </w:r>
          </w:p>
          <w:p w14:paraId="0069DF93"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 site should be subject to an archaeological assessment.</w:t>
            </w:r>
          </w:p>
          <w:p w14:paraId="616B7A2A" w14:textId="5E7BFC6D" w:rsidR="003B4FFD" w:rsidRPr="00551178" w:rsidRDefault="003B4FFD" w:rsidP="00551178">
            <w:pPr>
              <w:spacing w:before="100" w:after="100"/>
              <w:rPr>
                <w:rFonts w:ascii="Arial" w:hAnsi="Arial" w:cs="Arial"/>
                <w:color w:val="000000" w:themeColor="text1"/>
              </w:rPr>
            </w:pPr>
            <w:r w:rsidRPr="00A12E1C">
              <w:rPr>
                <w:rFonts w:ascii="Arial" w:hAnsi="Arial" w:cs="Arial"/>
                <w:color w:val="000000" w:themeColor="text1"/>
              </w:rPr>
              <w:t>The design must mitigate noise from the adjacent railway and road, particularly since trains run through the night on Friday and Saturday.</w:t>
            </w:r>
          </w:p>
        </w:tc>
        <w:tc>
          <w:tcPr>
            <w:tcW w:w="2055" w:type="pct"/>
          </w:tcPr>
          <w:p w14:paraId="0507F7EB" w14:textId="17773A51" w:rsidR="00A767D8" w:rsidRPr="00C86F0C" w:rsidRDefault="00A767D8" w:rsidP="00A767D8">
            <w:pPr>
              <w:spacing w:before="100" w:after="100"/>
              <w:rPr>
                <w:rFonts w:ascii="Arial" w:hAnsi="Arial" w:cs="Arial"/>
              </w:rPr>
            </w:pPr>
            <w:r w:rsidRPr="00C86F0C">
              <w:rPr>
                <w:rFonts w:ascii="Arial" w:hAnsi="Arial" w:cs="Arial"/>
                <w:color w:val="000000"/>
              </w:rPr>
              <w:t xml:space="preserve">These revisions in the MM are likely to impact positively in terms of </w:t>
            </w:r>
            <w:r w:rsidR="000D2CC3">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3654C2D9" w14:textId="4D32D46B" w:rsidR="00A767D8" w:rsidRPr="00647B5E" w:rsidRDefault="00A767D8"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1155FE">
              <w:rPr>
                <w:rFonts w:ascii="Arial" w:hAnsi="Arial" w:cs="Arial"/>
                <w:color w:val="000000"/>
              </w:rPr>
              <w:t xml:space="preserve"> (14)</w:t>
            </w:r>
            <w:r w:rsidR="00647B5E">
              <w:rPr>
                <w:rFonts w:ascii="Arial" w:hAnsi="Arial" w:cs="Arial"/>
                <w:color w:val="000000"/>
              </w:rPr>
              <w:t>;</w:t>
            </w:r>
          </w:p>
          <w:p w14:paraId="578FF791" w14:textId="0794F8DD" w:rsidR="00647B5E" w:rsidRPr="00C86F0C" w:rsidRDefault="00647B5E" w:rsidP="00D7573A">
            <w:pPr>
              <w:pStyle w:val="ListParagraph"/>
              <w:numPr>
                <w:ilvl w:val="0"/>
                <w:numId w:val="62"/>
              </w:numPr>
              <w:spacing w:before="100" w:after="100"/>
              <w:rPr>
                <w:rFonts w:ascii="Arial" w:hAnsi="Arial" w:cs="Arial"/>
              </w:rPr>
            </w:pPr>
            <w:r>
              <w:rPr>
                <w:rFonts w:ascii="Arial" w:hAnsi="Arial" w:cs="Arial"/>
                <w:color w:val="000000"/>
              </w:rPr>
              <w:t xml:space="preserve">conserve </w:t>
            </w:r>
            <w:r w:rsidR="000A73DE">
              <w:rPr>
                <w:rFonts w:ascii="Arial" w:hAnsi="Arial" w:cs="Arial"/>
                <w:color w:val="000000"/>
              </w:rPr>
              <w:t>and enhance the significance of heritage assets and their settings</w:t>
            </w:r>
            <w:r w:rsidR="001155FE">
              <w:rPr>
                <w:rFonts w:ascii="Arial" w:hAnsi="Arial" w:cs="Arial"/>
                <w:color w:val="000000"/>
              </w:rPr>
              <w:t xml:space="preserve"> (3)</w:t>
            </w:r>
            <w:r w:rsidR="000A73DE">
              <w:rPr>
                <w:rFonts w:ascii="Arial" w:hAnsi="Arial" w:cs="Arial"/>
                <w:color w:val="000000"/>
              </w:rPr>
              <w:t>;</w:t>
            </w:r>
          </w:p>
          <w:p w14:paraId="6CC3DD50" w14:textId="290A4090" w:rsidR="00A767D8" w:rsidRPr="00C86F0C" w:rsidRDefault="00A767D8" w:rsidP="00D7573A">
            <w:pPr>
              <w:pStyle w:val="ListParagraph"/>
              <w:numPr>
                <w:ilvl w:val="0"/>
                <w:numId w:val="62"/>
              </w:numPr>
              <w:spacing w:before="100" w:after="100"/>
              <w:rPr>
                <w:rFonts w:ascii="Arial" w:hAnsi="Arial" w:cs="Arial"/>
              </w:rPr>
            </w:pPr>
            <w:r w:rsidRPr="00C86F0C">
              <w:rPr>
                <w:rFonts w:ascii="Arial" w:hAnsi="Arial" w:cs="Arial"/>
              </w:rPr>
              <w:t>create protect and enhance suitable wildlife habitats and protect species and diversity</w:t>
            </w:r>
            <w:r w:rsidR="001155FE">
              <w:rPr>
                <w:rFonts w:ascii="Arial" w:hAnsi="Arial" w:cs="Arial"/>
              </w:rPr>
              <w:t xml:space="preserve"> (10)</w:t>
            </w:r>
            <w:r w:rsidRPr="00C86F0C">
              <w:rPr>
                <w:rFonts w:ascii="Arial" w:hAnsi="Arial" w:cs="Arial"/>
              </w:rPr>
              <w:t xml:space="preserve">; </w:t>
            </w:r>
          </w:p>
          <w:p w14:paraId="27518653" w14:textId="16D008BF" w:rsidR="00D46699" w:rsidRDefault="00A767D8"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1155FE">
              <w:rPr>
                <w:rFonts w:ascii="Arial" w:hAnsi="Arial" w:cs="Arial"/>
              </w:rPr>
              <w:t xml:space="preserve"> (4)</w:t>
            </w:r>
            <w:r w:rsidRPr="00C86F0C">
              <w:rPr>
                <w:rFonts w:ascii="Arial" w:hAnsi="Arial" w:cs="Arial"/>
              </w:rPr>
              <w:t xml:space="preserve">; </w:t>
            </w:r>
          </w:p>
          <w:p w14:paraId="2A674B07" w14:textId="43FC9782" w:rsidR="002E397B" w:rsidRPr="00791FC9" w:rsidRDefault="00D46699" w:rsidP="00E861FD">
            <w:pPr>
              <w:pStyle w:val="ListParagraph"/>
              <w:numPr>
                <w:ilvl w:val="0"/>
                <w:numId w:val="62"/>
              </w:numPr>
              <w:spacing w:before="100" w:after="100"/>
              <w:rPr>
                <w:rFonts w:ascii="Arial" w:hAnsi="Arial" w:cs="Arial"/>
              </w:rPr>
            </w:pPr>
            <w:r>
              <w:rPr>
                <w:rFonts w:ascii="Arial" w:hAnsi="Arial" w:cs="Arial"/>
              </w:rPr>
              <w:t>protect and enhance open spaces that are high quality</w:t>
            </w:r>
            <w:r w:rsidR="004C30F3">
              <w:rPr>
                <w:rFonts w:ascii="Arial" w:hAnsi="Arial" w:cs="Arial"/>
              </w:rPr>
              <w:t>, networked and accessible</w:t>
            </w:r>
            <w:r w:rsidR="005E024B">
              <w:rPr>
                <w:rFonts w:ascii="Arial" w:hAnsi="Arial" w:cs="Arial"/>
              </w:rPr>
              <w:t xml:space="preserve"> (9)</w:t>
            </w:r>
          </w:p>
          <w:p w14:paraId="726AC4AC" w14:textId="02606FAD" w:rsidR="00A767D8" w:rsidRDefault="00A767D8" w:rsidP="00A767D8">
            <w:pPr>
              <w:spacing w:before="100" w:after="100"/>
              <w:rPr>
                <w:rFonts w:ascii="Arial" w:hAnsi="Arial" w:cs="Arial"/>
              </w:rPr>
            </w:pPr>
            <w:r w:rsidRPr="00C86F0C">
              <w:rPr>
                <w:rFonts w:ascii="Arial" w:hAnsi="Arial" w:cs="Arial"/>
              </w:rPr>
              <w:t xml:space="preserve">For the remainder of the </w:t>
            </w:r>
            <w:r w:rsidR="000D2CC3">
              <w:rPr>
                <w:rFonts w:ascii="Arial" w:hAnsi="Arial" w:cs="Arial"/>
              </w:rPr>
              <w:t>SA/</w:t>
            </w:r>
            <w:r w:rsidRPr="00C86F0C">
              <w:rPr>
                <w:rFonts w:ascii="Arial" w:hAnsi="Arial" w:cs="Arial"/>
              </w:rPr>
              <w:t xml:space="preserve">IIA objectives the MM is not considered to have any </w:t>
            </w:r>
            <w:r w:rsidR="00007D4C">
              <w:rPr>
                <w:rFonts w:ascii="Arial" w:hAnsi="Arial" w:cs="Arial"/>
              </w:rPr>
              <w:t xml:space="preserve">significant </w:t>
            </w:r>
            <w:r w:rsidRPr="00C86F0C">
              <w:rPr>
                <w:rFonts w:ascii="Arial" w:hAnsi="Arial" w:cs="Arial"/>
              </w:rPr>
              <w:t>effect on the achievement of the objective and therefore the</w:t>
            </w:r>
            <w:r w:rsidR="00246AFB">
              <w:rPr>
                <w:rFonts w:ascii="Arial" w:hAnsi="Arial" w:cs="Arial"/>
              </w:rPr>
              <w:t xml:space="preserve"> impact</w:t>
            </w:r>
            <w:r w:rsidRPr="00C86F0C">
              <w:rPr>
                <w:rFonts w:ascii="Arial" w:hAnsi="Arial" w:cs="Arial"/>
              </w:rPr>
              <w:t xml:space="preserve"> is neutral.</w:t>
            </w:r>
          </w:p>
          <w:p w14:paraId="733A8987" w14:textId="4B734207" w:rsidR="00A767D8" w:rsidRPr="00A12E1C" w:rsidRDefault="00A767D8" w:rsidP="003B4FFD">
            <w:pPr>
              <w:spacing w:before="100" w:after="100"/>
              <w:rPr>
                <w:rFonts w:ascii="Arial" w:hAnsi="Arial" w:cs="Arial"/>
                <w:color w:val="000000" w:themeColor="text1"/>
              </w:rPr>
            </w:pPr>
          </w:p>
        </w:tc>
      </w:tr>
      <w:tr w:rsidR="003B4FFD" w:rsidRPr="00396630" w14:paraId="5834DE22" w14:textId="77777777" w:rsidTr="003427A3">
        <w:tc>
          <w:tcPr>
            <w:tcW w:w="830" w:type="pct"/>
          </w:tcPr>
          <w:p w14:paraId="3846FE53" w14:textId="031FF6D7" w:rsidR="00854808" w:rsidRPr="00A12E1C" w:rsidRDefault="00854808" w:rsidP="003B4FFD">
            <w:pPr>
              <w:rPr>
                <w:rFonts w:ascii="Arial" w:hAnsi="Arial" w:cs="Arial"/>
                <w:b/>
                <w:bCs/>
              </w:rPr>
            </w:pPr>
            <w:r w:rsidRPr="00A12E1C">
              <w:rPr>
                <w:rFonts w:ascii="Arial" w:hAnsi="Arial" w:cs="Arial"/>
                <w:b/>
                <w:bCs/>
              </w:rPr>
              <w:lastRenderedPageBreak/>
              <w:t>MM10</w:t>
            </w:r>
            <w:r w:rsidR="00E43793">
              <w:rPr>
                <w:rFonts w:ascii="Arial" w:hAnsi="Arial" w:cs="Arial"/>
                <w:b/>
                <w:bCs/>
              </w:rPr>
              <w:t>8</w:t>
            </w:r>
          </w:p>
          <w:p w14:paraId="48FA459B" w14:textId="63D3328C" w:rsidR="003B4FFD" w:rsidRPr="00A12E1C" w:rsidRDefault="003B4FFD" w:rsidP="003B4FFD">
            <w:pPr>
              <w:rPr>
                <w:rFonts w:ascii="Arial" w:hAnsi="Arial" w:cs="Arial"/>
                <w:b/>
                <w:bCs/>
              </w:rPr>
            </w:pPr>
            <w:r w:rsidRPr="00A12E1C">
              <w:rPr>
                <w:rFonts w:ascii="Arial" w:hAnsi="Arial" w:cs="Arial"/>
                <w:b/>
                <w:bCs/>
              </w:rPr>
              <w:t>Site No. 27</w:t>
            </w:r>
          </w:p>
        </w:tc>
        <w:tc>
          <w:tcPr>
            <w:tcW w:w="2115" w:type="pct"/>
          </w:tcPr>
          <w:p w14:paraId="444D28F8" w14:textId="77777777" w:rsidR="003B4FFD" w:rsidRPr="00A12E1C" w:rsidRDefault="003B4FFD" w:rsidP="003B4FFD">
            <w:pPr>
              <w:spacing w:before="60"/>
              <w:rPr>
                <w:rFonts w:ascii="Arial" w:hAnsi="Arial" w:cs="Arial"/>
                <w:b/>
                <w:bCs/>
              </w:rPr>
            </w:pPr>
            <w:r w:rsidRPr="00A12E1C">
              <w:rPr>
                <w:rFonts w:ascii="Arial" w:hAnsi="Arial" w:cs="Arial"/>
                <w:b/>
                <w:bCs/>
              </w:rPr>
              <w:t>Edgware Town Centre (Edgware Growth Area)</w:t>
            </w:r>
          </w:p>
        </w:tc>
        <w:tc>
          <w:tcPr>
            <w:tcW w:w="2055" w:type="pct"/>
          </w:tcPr>
          <w:p w14:paraId="5F298DE1" w14:textId="2855AC34" w:rsidR="003B4FFD" w:rsidRPr="00A12E1C" w:rsidRDefault="00A70F2B" w:rsidP="003B4FFD">
            <w:pPr>
              <w:spacing w:before="60"/>
              <w:rPr>
                <w:rFonts w:ascii="Arial" w:hAnsi="Arial" w:cs="Arial"/>
              </w:rPr>
            </w:pPr>
            <w:r w:rsidRPr="00486A78">
              <w:rPr>
                <w:rFonts w:ascii="Arial" w:hAnsi="Arial" w:cs="Arial"/>
                <w:b/>
                <w:bCs/>
              </w:rPr>
              <w:t xml:space="preserve">MM </w:t>
            </w:r>
            <w:r w:rsidR="00645A1E">
              <w:rPr>
                <w:rFonts w:ascii="Arial" w:hAnsi="Arial" w:cs="Arial"/>
                <w:b/>
                <w:bCs/>
              </w:rPr>
              <w:t xml:space="preserve">providing </w:t>
            </w:r>
            <w:r>
              <w:rPr>
                <w:rFonts w:ascii="Arial" w:hAnsi="Arial" w:cs="Arial"/>
                <w:b/>
                <w:bCs/>
              </w:rPr>
              <w:t>cl</w:t>
            </w:r>
            <w:r w:rsidR="00645A1E">
              <w:rPr>
                <w:rFonts w:ascii="Arial" w:hAnsi="Arial" w:cs="Arial"/>
                <w:b/>
                <w:bCs/>
              </w:rPr>
              <w:t>a</w:t>
            </w:r>
            <w:r>
              <w:rPr>
                <w:rFonts w:ascii="Arial" w:hAnsi="Arial" w:cs="Arial"/>
                <w:b/>
                <w:bCs/>
              </w:rPr>
              <w:t xml:space="preserve">rifications </w:t>
            </w:r>
            <w:r w:rsidR="00645A1E">
              <w:rPr>
                <w:rFonts w:ascii="Arial" w:hAnsi="Arial" w:cs="Arial"/>
                <w:b/>
                <w:bCs/>
              </w:rPr>
              <w:t xml:space="preserve">on site requirements and development guidelines </w:t>
            </w:r>
            <w:r w:rsidRPr="00486A78">
              <w:rPr>
                <w:rFonts w:ascii="Arial" w:hAnsi="Arial" w:cs="Arial"/>
                <w:b/>
                <w:bCs/>
              </w:rPr>
              <w:t xml:space="preserve">will </w:t>
            </w:r>
            <w:r>
              <w:rPr>
                <w:rFonts w:ascii="Arial" w:hAnsi="Arial" w:cs="Arial"/>
                <w:b/>
                <w:bCs/>
              </w:rPr>
              <w:t xml:space="preserve">have </w:t>
            </w:r>
            <w:r w:rsidRPr="00486A78">
              <w:rPr>
                <w:rFonts w:ascii="Arial" w:hAnsi="Arial" w:cs="Arial"/>
                <w:b/>
                <w:bCs/>
              </w:rPr>
              <w:t>positive</w:t>
            </w:r>
            <w:r>
              <w:rPr>
                <w:rFonts w:ascii="Arial" w:hAnsi="Arial" w:cs="Arial"/>
                <w:b/>
                <w:bCs/>
              </w:rPr>
              <w:t xml:space="preserve"> impacts </w:t>
            </w:r>
            <w:r w:rsidRPr="00486A78">
              <w:rPr>
                <w:rFonts w:ascii="Arial" w:hAnsi="Arial" w:cs="Arial"/>
                <w:b/>
                <w:bCs/>
              </w:rPr>
              <w:t xml:space="preserve">on </w:t>
            </w:r>
            <w:r>
              <w:rPr>
                <w:rFonts w:ascii="Arial" w:hAnsi="Arial" w:cs="Arial"/>
                <w:b/>
                <w:bCs/>
              </w:rPr>
              <w:t xml:space="preserve">a number of the SA/IIA objectives. Overall, no significant implications for </w:t>
            </w:r>
            <w:r w:rsidRPr="00486A78">
              <w:rPr>
                <w:rFonts w:ascii="Arial" w:hAnsi="Arial" w:cs="Arial"/>
                <w:b/>
                <w:bCs/>
              </w:rPr>
              <w:t>the sustainability appraisal</w:t>
            </w:r>
            <w:r>
              <w:rPr>
                <w:rFonts w:ascii="Arial" w:hAnsi="Arial" w:cs="Arial"/>
                <w:b/>
                <w:bCs/>
              </w:rPr>
              <w:t>.</w:t>
            </w:r>
          </w:p>
        </w:tc>
      </w:tr>
      <w:tr w:rsidR="003B4FFD" w:rsidRPr="00396630" w14:paraId="1F709094" w14:textId="77777777" w:rsidTr="003427A3">
        <w:tc>
          <w:tcPr>
            <w:tcW w:w="830" w:type="pct"/>
          </w:tcPr>
          <w:p w14:paraId="7F3A9FAE"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070CD48B" w14:textId="77777777" w:rsidR="003B4FFD" w:rsidRPr="00A12E1C" w:rsidRDefault="003B4FFD" w:rsidP="003B4FFD">
            <w:pPr>
              <w:spacing w:before="60"/>
              <w:rPr>
                <w:rFonts w:ascii="Arial" w:hAnsi="Arial" w:cs="Arial"/>
                <w:b/>
                <w:bCs/>
              </w:rPr>
            </w:pPr>
            <w:r w:rsidRPr="00A12E1C">
              <w:rPr>
                <w:rFonts w:ascii="Arial" w:hAnsi="Arial" w:cs="Arial"/>
                <w:b/>
                <w:bCs/>
              </w:rPr>
              <w:t>Station Rd, Edgware, HA8</w:t>
            </w:r>
          </w:p>
        </w:tc>
        <w:tc>
          <w:tcPr>
            <w:tcW w:w="2055" w:type="pct"/>
          </w:tcPr>
          <w:p w14:paraId="12429591" w14:textId="1FB8D3F2" w:rsidR="003B4FFD" w:rsidRPr="00A12E1C" w:rsidRDefault="003B4FFD" w:rsidP="003B4FFD">
            <w:pPr>
              <w:spacing w:before="60"/>
              <w:rPr>
                <w:rFonts w:ascii="Arial" w:hAnsi="Arial" w:cs="Arial"/>
              </w:rPr>
            </w:pPr>
          </w:p>
        </w:tc>
      </w:tr>
      <w:tr w:rsidR="003B4FFD" w:rsidRPr="00396630" w14:paraId="3321DA8D" w14:textId="77777777" w:rsidTr="003427A3">
        <w:tc>
          <w:tcPr>
            <w:tcW w:w="830" w:type="pct"/>
            <w:vAlign w:val="center"/>
          </w:tcPr>
          <w:p w14:paraId="3C673A62"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F37996A" w14:textId="77777777" w:rsidR="003B4FFD" w:rsidRPr="00A12E1C" w:rsidRDefault="003B4FFD" w:rsidP="003B4FFD">
            <w:pPr>
              <w:spacing w:before="60"/>
              <w:rPr>
                <w:rFonts w:ascii="Arial" w:hAnsi="Arial" w:cs="Arial"/>
              </w:rPr>
            </w:pPr>
            <w:r w:rsidRPr="00A12E1C">
              <w:rPr>
                <w:rFonts w:ascii="Arial" w:hAnsi="Arial" w:cs="Arial"/>
                <w:noProof/>
              </w:rPr>
              <w:t>Edgware</w:t>
            </w:r>
          </w:p>
        </w:tc>
        <w:tc>
          <w:tcPr>
            <w:tcW w:w="2055" w:type="pct"/>
          </w:tcPr>
          <w:p w14:paraId="73057336" w14:textId="10A7B6BF" w:rsidR="003B4FFD" w:rsidRPr="00A12E1C" w:rsidRDefault="003B4FFD" w:rsidP="003B4FFD">
            <w:pPr>
              <w:spacing w:before="60"/>
              <w:rPr>
                <w:rFonts w:ascii="Arial" w:hAnsi="Arial" w:cs="Arial"/>
                <w:noProof/>
              </w:rPr>
            </w:pPr>
          </w:p>
        </w:tc>
      </w:tr>
      <w:tr w:rsidR="003B4FFD" w:rsidRPr="00396630" w14:paraId="7FAA6283" w14:textId="77777777" w:rsidTr="003427A3">
        <w:tc>
          <w:tcPr>
            <w:tcW w:w="830" w:type="pct"/>
            <w:vAlign w:val="center"/>
          </w:tcPr>
          <w:p w14:paraId="34CA177C"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47F3B5BB" w14:textId="77777777" w:rsidR="003B4FFD" w:rsidRPr="00A12E1C" w:rsidRDefault="003B4FFD" w:rsidP="003B4FFD">
            <w:pPr>
              <w:spacing w:before="60"/>
              <w:rPr>
                <w:rFonts w:ascii="Arial" w:hAnsi="Arial" w:cs="Arial"/>
              </w:rPr>
            </w:pPr>
            <w:r w:rsidRPr="00A12E1C">
              <w:rPr>
                <w:rFonts w:ascii="Arial" w:hAnsi="Arial" w:cs="Arial"/>
                <w:noProof/>
              </w:rPr>
              <w:t>6A</w:t>
            </w:r>
          </w:p>
        </w:tc>
        <w:tc>
          <w:tcPr>
            <w:tcW w:w="2055" w:type="pct"/>
          </w:tcPr>
          <w:p w14:paraId="6B8F9DEC" w14:textId="0D1A69F9" w:rsidR="003B4FFD" w:rsidRPr="00A12E1C" w:rsidRDefault="003B4FFD" w:rsidP="003B4FFD">
            <w:pPr>
              <w:spacing w:before="60"/>
              <w:rPr>
                <w:rFonts w:ascii="Arial" w:hAnsi="Arial" w:cs="Arial"/>
                <w:noProof/>
              </w:rPr>
            </w:pPr>
          </w:p>
        </w:tc>
      </w:tr>
      <w:tr w:rsidR="003B4FFD" w:rsidRPr="00396630" w14:paraId="2711AFE8" w14:textId="77777777" w:rsidTr="003427A3">
        <w:tc>
          <w:tcPr>
            <w:tcW w:w="830" w:type="pct"/>
            <w:vAlign w:val="center"/>
          </w:tcPr>
          <w:p w14:paraId="46923E7D"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737427D6" w14:textId="77777777" w:rsidR="003B4FFD" w:rsidRPr="00A12E1C" w:rsidRDefault="003B4FFD" w:rsidP="003B4FFD">
            <w:pPr>
              <w:spacing w:before="60"/>
              <w:rPr>
                <w:rFonts w:ascii="Arial" w:hAnsi="Arial" w:cs="Arial"/>
              </w:rPr>
            </w:pPr>
            <w:r w:rsidRPr="00A12E1C">
              <w:rPr>
                <w:rFonts w:ascii="Arial" w:hAnsi="Arial" w:cs="Arial"/>
                <w:noProof/>
              </w:rPr>
              <w:t>6A</w:t>
            </w:r>
          </w:p>
        </w:tc>
        <w:tc>
          <w:tcPr>
            <w:tcW w:w="2055" w:type="pct"/>
          </w:tcPr>
          <w:p w14:paraId="4A292232" w14:textId="49602BDB" w:rsidR="003B4FFD" w:rsidRPr="00A12E1C" w:rsidRDefault="003B4FFD" w:rsidP="003B4FFD">
            <w:pPr>
              <w:spacing w:before="60"/>
              <w:rPr>
                <w:rFonts w:ascii="Arial" w:hAnsi="Arial" w:cs="Arial"/>
                <w:noProof/>
              </w:rPr>
            </w:pPr>
          </w:p>
        </w:tc>
      </w:tr>
      <w:tr w:rsidR="003B4FFD" w:rsidRPr="00396630" w14:paraId="43705A0E" w14:textId="77777777" w:rsidTr="003427A3">
        <w:tc>
          <w:tcPr>
            <w:tcW w:w="830" w:type="pct"/>
            <w:vAlign w:val="center"/>
          </w:tcPr>
          <w:p w14:paraId="6C9625A7"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72F77B8" w14:textId="77777777" w:rsidR="003B4FFD" w:rsidRPr="00A12E1C" w:rsidRDefault="003B4FFD" w:rsidP="003B4FFD">
            <w:pPr>
              <w:spacing w:before="60"/>
              <w:rPr>
                <w:rFonts w:ascii="Arial" w:hAnsi="Arial" w:cs="Arial"/>
              </w:rPr>
            </w:pPr>
            <w:r w:rsidRPr="00A12E1C">
              <w:rPr>
                <w:rFonts w:ascii="Arial" w:hAnsi="Arial" w:cs="Arial"/>
                <w:noProof/>
              </w:rPr>
              <w:t>7.83 ha</w:t>
            </w:r>
          </w:p>
        </w:tc>
        <w:tc>
          <w:tcPr>
            <w:tcW w:w="2055" w:type="pct"/>
          </w:tcPr>
          <w:p w14:paraId="5310B804" w14:textId="097F4575" w:rsidR="003B4FFD" w:rsidRPr="00A12E1C" w:rsidRDefault="003B4FFD" w:rsidP="003B4FFD">
            <w:pPr>
              <w:spacing w:before="60"/>
              <w:rPr>
                <w:rFonts w:ascii="Arial" w:hAnsi="Arial" w:cs="Arial"/>
                <w:noProof/>
              </w:rPr>
            </w:pPr>
          </w:p>
        </w:tc>
      </w:tr>
      <w:tr w:rsidR="003B4FFD" w:rsidRPr="00396630" w14:paraId="0DF2AFA0" w14:textId="77777777" w:rsidTr="003427A3">
        <w:tc>
          <w:tcPr>
            <w:tcW w:w="830" w:type="pct"/>
            <w:vAlign w:val="center"/>
          </w:tcPr>
          <w:p w14:paraId="483B9471"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0BA8639" w14:textId="77777777" w:rsidR="003B4FFD" w:rsidRPr="00A12E1C" w:rsidRDefault="003B4FFD" w:rsidP="003B4FFD">
            <w:pPr>
              <w:spacing w:before="60"/>
              <w:rPr>
                <w:rFonts w:ascii="Arial" w:hAnsi="Arial" w:cs="Arial"/>
              </w:rPr>
            </w:pPr>
            <w:r w:rsidRPr="00A12E1C">
              <w:rPr>
                <w:rFonts w:ascii="Arial" w:hAnsi="Arial" w:cs="Arial"/>
                <w:noProof/>
              </w:rPr>
              <w:t>Private,Council and TfL</w:t>
            </w:r>
          </w:p>
        </w:tc>
        <w:tc>
          <w:tcPr>
            <w:tcW w:w="2055" w:type="pct"/>
          </w:tcPr>
          <w:p w14:paraId="7EBC0402" w14:textId="72984542" w:rsidR="003B4FFD" w:rsidRPr="00A12E1C" w:rsidRDefault="003B4FFD" w:rsidP="003B4FFD">
            <w:pPr>
              <w:spacing w:before="60"/>
              <w:rPr>
                <w:rFonts w:ascii="Arial" w:hAnsi="Arial" w:cs="Arial"/>
                <w:noProof/>
              </w:rPr>
            </w:pPr>
          </w:p>
        </w:tc>
      </w:tr>
      <w:tr w:rsidR="003B4FFD" w:rsidRPr="00396630" w14:paraId="18C13CC4" w14:textId="77777777" w:rsidTr="003427A3">
        <w:tc>
          <w:tcPr>
            <w:tcW w:w="830" w:type="pct"/>
            <w:vAlign w:val="center"/>
          </w:tcPr>
          <w:p w14:paraId="32483A02"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17E63100" w14:textId="77777777" w:rsidR="003B4FFD" w:rsidRPr="00A12E1C" w:rsidRDefault="003B4FFD" w:rsidP="003B4FFD">
            <w:pPr>
              <w:spacing w:before="60"/>
              <w:rPr>
                <w:rFonts w:ascii="Arial" w:hAnsi="Arial" w:cs="Arial"/>
              </w:rPr>
            </w:pPr>
            <w:r w:rsidRPr="00A12E1C">
              <w:rPr>
                <w:rFonts w:ascii="Arial" w:hAnsi="Arial" w:cs="Arial"/>
                <w:noProof/>
              </w:rPr>
              <w:t>Edgware Town Centre Framework (2013)</w:t>
            </w:r>
          </w:p>
        </w:tc>
        <w:tc>
          <w:tcPr>
            <w:tcW w:w="2055" w:type="pct"/>
          </w:tcPr>
          <w:p w14:paraId="74F29168" w14:textId="56A5F82D" w:rsidR="003B4FFD" w:rsidRPr="00A12E1C" w:rsidRDefault="003B4FFD" w:rsidP="003B4FFD">
            <w:pPr>
              <w:spacing w:before="60"/>
              <w:rPr>
                <w:rFonts w:ascii="Arial" w:hAnsi="Arial" w:cs="Arial"/>
                <w:noProof/>
              </w:rPr>
            </w:pPr>
          </w:p>
        </w:tc>
      </w:tr>
      <w:tr w:rsidR="003B4FFD" w:rsidRPr="00396630" w14:paraId="6F698ECE" w14:textId="77777777" w:rsidTr="003427A3">
        <w:tc>
          <w:tcPr>
            <w:tcW w:w="830" w:type="pct"/>
            <w:vAlign w:val="center"/>
          </w:tcPr>
          <w:p w14:paraId="4844F9F4"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1935DBD0" w14:textId="77777777" w:rsidR="003B4FFD" w:rsidRPr="00A12E1C" w:rsidRDefault="003B4FFD" w:rsidP="003B4FFD">
            <w:pPr>
              <w:spacing w:before="60"/>
              <w:rPr>
                <w:rFonts w:ascii="Arial" w:hAnsi="Arial" w:cs="Arial"/>
              </w:rPr>
            </w:pPr>
            <w:r w:rsidRPr="00A12E1C">
              <w:rPr>
                <w:rFonts w:ascii="Arial" w:hAnsi="Arial" w:cs="Arial"/>
              </w:rPr>
              <w:t>Central</w:t>
            </w:r>
          </w:p>
        </w:tc>
        <w:tc>
          <w:tcPr>
            <w:tcW w:w="2055" w:type="pct"/>
          </w:tcPr>
          <w:p w14:paraId="423E69B1" w14:textId="382EB249" w:rsidR="003B4FFD" w:rsidRPr="00A12E1C" w:rsidRDefault="003B4FFD" w:rsidP="003B4FFD">
            <w:pPr>
              <w:spacing w:before="60"/>
              <w:rPr>
                <w:rFonts w:ascii="Arial" w:hAnsi="Arial" w:cs="Arial"/>
              </w:rPr>
            </w:pPr>
          </w:p>
        </w:tc>
      </w:tr>
      <w:tr w:rsidR="003B4FFD" w:rsidRPr="00396630" w14:paraId="65DE6D94" w14:textId="77777777" w:rsidTr="003427A3">
        <w:tc>
          <w:tcPr>
            <w:tcW w:w="830" w:type="pct"/>
            <w:vAlign w:val="center"/>
          </w:tcPr>
          <w:p w14:paraId="3F985711"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5251061C" w14:textId="77777777" w:rsidR="003B4FFD" w:rsidRPr="00A12E1C" w:rsidRDefault="003B4FFD" w:rsidP="003B4FFD">
            <w:pPr>
              <w:spacing w:before="60"/>
              <w:rPr>
                <w:rFonts w:ascii="Arial" w:hAnsi="Arial" w:cs="Arial"/>
              </w:rPr>
            </w:pPr>
            <w:r w:rsidRPr="00A12E1C">
              <w:rPr>
                <w:rFonts w:ascii="Arial" w:hAnsi="Arial" w:cs="Arial"/>
              </w:rPr>
              <w:t>Retail, office, residential and car parking.</w:t>
            </w:r>
          </w:p>
        </w:tc>
        <w:tc>
          <w:tcPr>
            <w:tcW w:w="2055" w:type="pct"/>
          </w:tcPr>
          <w:p w14:paraId="09643F56" w14:textId="53399EB1" w:rsidR="003B4FFD" w:rsidRPr="00A12E1C" w:rsidRDefault="003B4FFD" w:rsidP="003B4FFD">
            <w:pPr>
              <w:spacing w:before="60"/>
              <w:rPr>
                <w:rFonts w:ascii="Arial" w:hAnsi="Arial" w:cs="Arial"/>
              </w:rPr>
            </w:pPr>
          </w:p>
        </w:tc>
      </w:tr>
      <w:tr w:rsidR="003B4FFD" w:rsidRPr="00396630" w14:paraId="6F266C23" w14:textId="77777777" w:rsidTr="003427A3">
        <w:tc>
          <w:tcPr>
            <w:tcW w:w="830" w:type="pct"/>
            <w:vAlign w:val="center"/>
          </w:tcPr>
          <w:p w14:paraId="211EAE78"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117F40E" w14:textId="77777777" w:rsidR="003B4FFD" w:rsidRPr="00A12E1C" w:rsidRDefault="003B4FFD" w:rsidP="003B4FFD">
            <w:pPr>
              <w:spacing w:before="60"/>
              <w:rPr>
                <w:rFonts w:ascii="Arial" w:hAnsi="Arial" w:cs="Arial"/>
              </w:rPr>
            </w:pPr>
            <w:r w:rsidRPr="00A12E1C">
              <w:rPr>
                <w:rFonts w:ascii="Arial" w:hAnsi="Arial" w:cs="Arial"/>
              </w:rPr>
              <w:t xml:space="preserve">6-10 years. </w:t>
            </w:r>
            <w:r w:rsidRPr="00A12E1C">
              <w:rPr>
                <w:rFonts w:ascii="Arial" w:hAnsi="Arial" w:cs="Arial"/>
                <w:u w:val="single"/>
              </w:rPr>
              <w:t>Development of Premier Place within 1 – 5 years</w:t>
            </w:r>
          </w:p>
        </w:tc>
        <w:tc>
          <w:tcPr>
            <w:tcW w:w="2055" w:type="pct"/>
          </w:tcPr>
          <w:p w14:paraId="7EFA9B58" w14:textId="2C365747" w:rsidR="003B4FFD" w:rsidRPr="00A12E1C" w:rsidRDefault="001C12FE" w:rsidP="003B4FFD">
            <w:pPr>
              <w:spacing w:before="60"/>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sidR="00023A28">
              <w:rPr>
                <w:rFonts w:ascii="Arial" w:hAnsi="Arial" w:cs="Arial"/>
              </w:rPr>
              <w:t xml:space="preserve"> Delivery </w:t>
            </w:r>
            <w:r w:rsidR="00200888">
              <w:rPr>
                <w:rFonts w:ascii="Arial" w:hAnsi="Arial" w:cs="Arial"/>
              </w:rPr>
              <w:t xml:space="preserve">within first 5 </w:t>
            </w:r>
            <w:r w:rsidR="00C15151">
              <w:rPr>
                <w:rFonts w:ascii="Arial" w:hAnsi="Arial" w:cs="Arial"/>
              </w:rPr>
              <w:t xml:space="preserve">years have a marginal positive impact on objectives relating to </w:t>
            </w:r>
            <w:r w:rsidR="00D3537F">
              <w:rPr>
                <w:rFonts w:ascii="Arial" w:hAnsi="Arial" w:cs="Arial"/>
              </w:rPr>
              <w:t xml:space="preserve">the provision of housing </w:t>
            </w:r>
            <w:r w:rsidR="005E024B">
              <w:rPr>
                <w:rFonts w:ascii="Arial" w:hAnsi="Arial" w:cs="Arial"/>
              </w:rPr>
              <w:t xml:space="preserve">(5) </w:t>
            </w:r>
            <w:r w:rsidR="00D3537F">
              <w:rPr>
                <w:rFonts w:ascii="Arial" w:hAnsi="Arial" w:cs="Arial"/>
              </w:rPr>
              <w:t xml:space="preserve">and ensuring </w:t>
            </w:r>
            <w:r w:rsidR="00CA6120">
              <w:rPr>
                <w:rFonts w:ascii="Arial" w:hAnsi="Arial" w:cs="Arial"/>
              </w:rPr>
              <w:t xml:space="preserve">the </w:t>
            </w:r>
            <w:r w:rsidR="00D3537F">
              <w:rPr>
                <w:rFonts w:ascii="Arial" w:hAnsi="Arial" w:cs="Arial"/>
              </w:rPr>
              <w:t xml:space="preserve">efficient </w:t>
            </w:r>
            <w:r w:rsidR="00CA6120">
              <w:rPr>
                <w:rFonts w:ascii="Arial" w:hAnsi="Arial" w:cs="Arial"/>
              </w:rPr>
              <w:t>use of land</w:t>
            </w:r>
            <w:r w:rsidR="005E024B">
              <w:rPr>
                <w:rFonts w:ascii="Arial" w:hAnsi="Arial" w:cs="Arial"/>
              </w:rPr>
              <w:t xml:space="preserve"> (2)</w:t>
            </w:r>
            <w:r w:rsidR="00CA6120">
              <w:rPr>
                <w:rFonts w:ascii="Arial" w:hAnsi="Arial" w:cs="Arial"/>
              </w:rPr>
              <w:t>.</w:t>
            </w:r>
          </w:p>
        </w:tc>
      </w:tr>
      <w:tr w:rsidR="003B4FFD" w:rsidRPr="00396630" w14:paraId="5569DFFD" w14:textId="77777777" w:rsidTr="003427A3">
        <w:tc>
          <w:tcPr>
            <w:tcW w:w="830" w:type="pct"/>
          </w:tcPr>
          <w:p w14:paraId="300F6D95"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5AEBB223" w14:textId="77777777" w:rsidR="003B4FFD" w:rsidRPr="00A12E1C" w:rsidRDefault="003B4FFD" w:rsidP="003B4FFD">
            <w:pPr>
              <w:spacing w:before="60"/>
              <w:rPr>
                <w:rFonts w:ascii="Arial" w:hAnsi="Arial" w:cs="Arial"/>
              </w:rPr>
            </w:pPr>
            <w:r w:rsidRPr="00A12E1C">
              <w:rPr>
                <w:rFonts w:ascii="Arial" w:hAnsi="Arial" w:cs="Arial"/>
              </w:rPr>
              <w:t>Town Centre; Archaeological Priority Area</w:t>
            </w:r>
          </w:p>
        </w:tc>
        <w:tc>
          <w:tcPr>
            <w:tcW w:w="2055" w:type="pct"/>
          </w:tcPr>
          <w:p w14:paraId="1F1DCDB8" w14:textId="15D6557E" w:rsidR="003B4FFD" w:rsidRPr="00A12E1C" w:rsidRDefault="003B4FFD" w:rsidP="003B4FFD">
            <w:pPr>
              <w:spacing w:before="60"/>
              <w:rPr>
                <w:rFonts w:ascii="Arial" w:hAnsi="Arial" w:cs="Arial"/>
              </w:rPr>
            </w:pPr>
          </w:p>
        </w:tc>
      </w:tr>
      <w:tr w:rsidR="003B4FFD" w:rsidRPr="00396630" w14:paraId="74D24B86" w14:textId="77777777" w:rsidTr="003427A3">
        <w:tc>
          <w:tcPr>
            <w:tcW w:w="830" w:type="pct"/>
          </w:tcPr>
          <w:p w14:paraId="59C2C613"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2035A697" w14:textId="77777777" w:rsidR="003B4FFD" w:rsidRPr="00A12E1C" w:rsidRDefault="003B4FFD" w:rsidP="003B4FFD">
            <w:pPr>
              <w:spacing w:before="60"/>
              <w:rPr>
                <w:rFonts w:ascii="Arial" w:hAnsi="Arial" w:cs="Arial"/>
              </w:rPr>
            </w:pPr>
            <w:r w:rsidRPr="00A12E1C">
              <w:rPr>
                <w:rFonts w:ascii="Arial" w:hAnsi="Arial" w:cs="Arial"/>
              </w:rPr>
              <w:t xml:space="preserve">16/0112/FUL (approved) at 120-124 Station Road for 122 flats and retail </w:t>
            </w:r>
            <w:r w:rsidRPr="00A12E1C">
              <w:rPr>
                <w:rFonts w:ascii="Arial" w:hAnsi="Arial" w:cs="Arial"/>
                <w:u w:val="single"/>
              </w:rPr>
              <w:t>(Premier Place)</w:t>
            </w:r>
            <w:r w:rsidRPr="00A12E1C">
              <w:rPr>
                <w:rFonts w:ascii="Arial" w:hAnsi="Arial" w:cs="Arial"/>
              </w:rPr>
              <w:t>; 19/6697/FUL (approved) at 30 High Street offices and 14 residential units; 17/4335/FUL (approved) at 1-2 Church Way 9 flats; 19/6776/FUL (refused) land to rear of Railway Hotel to be used as a car park.</w:t>
            </w:r>
          </w:p>
        </w:tc>
        <w:tc>
          <w:tcPr>
            <w:tcW w:w="2055" w:type="pct"/>
          </w:tcPr>
          <w:p w14:paraId="4544A09C" w14:textId="5E843862" w:rsidR="003B4FFD" w:rsidRPr="00A12E1C" w:rsidRDefault="00AC7E59" w:rsidP="003B4FFD">
            <w:pPr>
              <w:spacing w:before="60"/>
              <w:rPr>
                <w:rFonts w:ascii="Arial" w:hAnsi="Arial" w:cs="Arial"/>
              </w:rPr>
            </w:pPr>
            <w:r w:rsidRPr="00AC7E59">
              <w:rPr>
                <w:rFonts w:ascii="Arial" w:hAnsi="Arial" w:cs="Arial"/>
              </w:rPr>
              <w:t xml:space="preserve">MM revision to reflect that </w:t>
            </w:r>
            <w:r w:rsidR="00F27D07">
              <w:rPr>
                <w:rFonts w:ascii="Arial" w:hAnsi="Arial" w:cs="Arial"/>
              </w:rPr>
              <w:t xml:space="preserve">full </w:t>
            </w:r>
            <w:r w:rsidRPr="00AC7E59">
              <w:rPr>
                <w:rFonts w:ascii="Arial" w:hAnsi="Arial" w:cs="Arial"/>
              </w:rPr>
              <w:t>planning permission</w:t>
            </w:r>
            <w:r w:rsidR="00F27D07">
              <w:rPr>
                <w:rFonts w:ascii="Arial" w:hAnsi="Arial" w:cs="Arial"/>
              </w:rPr>
              <w:t>s</w:t>
            </w:r>
            <w:r w:rsidRPr="00AC7E59">
              <w:rPr>
                <w:rFonts w:ascii="Arial" w:hAnsi="Arial" w:cs="Arial"/>
              </w:rPr>
              <w:t xml:space="preserve"> ha</w:t>
            </w:r>
            <w:r w:rsidR="00F27D07">
              <w:rPr>
                <w:rFonts w:ascii="Arial" w:hAnsi="Arial" w:cs="Arial"/>
              </w:rPr>
              <w:t>ve</w:t>
            </w:r>
            <w:r w:rsidRPr="00AC7E59">
              <w:rPr>
                <w:rFonts w:ascii="Arial" w:hAnsi="Arial" w:cs="Arial"/>
              </w:rPr>
              <w:t xml:space="preserve"> now been granted thereby providing greater certainty regarding deliverability and consequently a reduction in the timeframe for development</w:t>
            </w:r>
            <w:r w:rsidR="00962814">
              <w:rPr>
                <w:rFonts w:ascii="Arial" w:hAnsi="Arial" w:cs="Arial"/>
              </w:rPr>
              <w:t xml:space="preserve"> at Premier Place. There is a </w:t>
            </w:r>
            <w:r w:rsidR="00962814" w:rsidRPr="00962814">
              <w:rPr>
                <w:rFonts w:ascii="Arial" w:hAnsi="Arial" w:cs="Arial"/>
              </w:rPr>
              <w:t>marginal positive impact on objectives relating to the provision of housing (5) and ensuring the efficient use of land (2).</w:t>
            </w:r>
          </w:p>
        </w:tc>
      </w:tr>
      <w:tr w:rsidR="003B4FFD" w:rsidRPr="00396630" w14:paraId="2B3F7AA1" w14:textId="77777777" w:rsidTr="003427A3">
        <w:tc>
          <w:tcPr>
            <w:tcW w:w="830" w:type="pct"/>
          </w:tcPr>
          <w:p w14:paraId="42A83F21"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B8A9ABF" w14:textId="48A8F7F8" w:rsidR="003B4FFD" w:rsidRPr="00A12E1C" w:rsidRDefault="003B4FFD" w:rsidP="003B4FFD">
            <w:pPr>
              <w:spacing w:before="60"/>
              <w:rPr>
                <w:rFonts w:ascii="Arial" w:hAnsi="Arial" w:cs="Arial"/>
              </w:rPr>
            </w:pPr>
            <w:r w:rsidRPr="00A12E1C">
              <w:rPr>
                <w:rFonts w:ascii="Arial" w:hAnsi="Arial" w:cs="Arial"/>
              </w:rPr>
              <w:t xml:space="preserve">The site is within Edgware Town Centre and includes Primary Retail Frontages. It encompasses the </w:t>
            </w:r>
            <w:proofErr w:type="spellStart"/>
            <w:r w:rsidRPr="00A12E1C">
              <w:rPr>
                <w:rFonts w:ascii="Arial" w:hAnsi="Arial" w:cs="Arial"/>
              </w:rPr>
              <w:t>Broadwalk</w:t>
            </w:r>
            <w:proofErr w:type="spellEnd"/>
            <w:r w:rsidRPr="00A12E1C">
              <w:rPr>
                <w:rFonts w:ascii="Arial" w:hAnsi="Arial" w:cs="Arial"/>
              </w:rPr>
              <w:t xml:space="preserve"> Shopping Centre (with </w:t>
            </w:r>
            <w:r w:rsidRPr="00A12E1C">
              <w:rPr>
                <w:rFonts w:ascii="Arial" w:hAnsi="Arial" w:cs="Arial"/>
              </w:rPr>
              <w:lastRenderedPageBreak/>
              <w:t>roof car parking), a supermarket and associated car parking. To the north and west the sites faces onto Station Road and A5 Edgware Road with retail frontages in mid-20</w:t>
            </w:r>
            <w:r w:rsidRPr="00791FC9">
              <w:rPr>
                <w:rFonts w:ascii="Arial" w:hAnsi="Arial" w:cs="Arial"/>
                <w:vertAlign w:val="superscript"/>
              </w:rPr>
              <w:t>th</w:t>
            </w:r>
            <w:r w:rsidRPr="00A12E1C">
              <w:rPr>
                <w:rFonts w:ascii="Arial" w:hAnsi="Arial" w:cs="Arial"/>
              </w:rPr>
              <w:t xml:space="preserve"> Century buildings. The site also includes some office and residential uses. To the south is a mosque and a primary school, along with low-rise housing. To the east are the bus and railway stations. The Grade II listed Railway Hotel – a local landmark building </w:t>
            </w:r>
            <w:r w:rsidR="005E024B">
              <w:rPr>
                <w:rFonts w:ascii="Arial" w:hAnsi="Arial" w:cs="Arial"/>
              </w:rPr>
              <w:t>–</w:t>
            </w:r>
            <w:r w:rsidRPr="00A12E1C">
              <w:rPr>
                <w:rFonts w:ascii="Arial" w:hAnsi="Arial" w:cs="Arial"/>
              </w:rPr>
              <w:t xml:space="preserve"> is close to the north western part of the site. Public transport accessibility is high. </w:t>
            </w:r>
            <w:r w:rsidRPr="007B6160">
              <w:rPr>
                <w:rFonts w:ascii="Arial" w:hAnsi="Arial" w:cs="Arial"/>
              </w:rPr>
              <w:t xml:space="preserve">Edgware is </w:t>
            </w:r>
            <w:r w:rsidRPr="00791FC9">
              <w:rPr>
                <w:rFonts w:ascii="Arial" w:hAnsi="Arial" w:cs="Arial"/>
                <w:u w:val="single"/>
              </w:rPr>
              <w:t>identified as</w:t>
            </w:r>
            <w:r w:rsidRPr="007B6160">
              <w:rPr>
                <w:rFonts w:ascii="Arial" w:hAnsi="Arial" w:cs="Arial"/>
              </w:rPr>
              <w:t xml:space="preserve"> a</w:t>
            </w:r>
            <w:r w:rsidRPr="007B6160">
              <w:rPr>
                <w:rFonts w:ascii="Arial" w:hAnsi="Arial" w:cs="Arial"/>
                <w:strike/>
              </w:rPr>
              <w:t xml:space="preserve"> strategic</w:t>
            </w:r>
            <w:r w:rsidRPr="007B6160">
              <w:rPr>
                <w:rFonts w:ascii="Arial" w:hAnsi="Arial" w:cs="Arial"/>
              </w:rPr>
              <w:t xml:space="preserve"> location </w:t>
            </w:r>
            <w:r w:rsidRPr="007B6160">
              <w:rPr>
                <w:rFonts w:ascii="Arial" w:hAnsi="Arial" w:cs="Arial"/>
                <w:strike/>
              </w:rPr>
              <w:t xml:space="preserve">for </w:t>
            </w:r>
            <w:r w:rsidRPr="00791FC9">
              <w:rPr>
                <w:rFonts w:ascii="Arial" w:hAnsi="Arial" w:cs="Arial"/>
                <w:u w:val="single"/>
              </w:rPr>
              <w:t>where</w:t>
            </w:r>
            <w:r w:rsidRPr="007B6160">
              <w:rPr>
                <w:rFonts w:ascii="Arial" w:hAnsi="Arial" w:cs="Arial"/>
              </w:rPr>
              <w:t xml:space="preserve"> tall buildings of 8 storeys or more</w:t>
            </w:r>
            <w:r w:rsidRPr="007B6160">
              <w:rPr>
                <w:rFonts w:ascii="Arial" w:hAnsi="Arial" w:cs="Arial"/>
                <w:strike/>
              </w:rPr>
              <w:t>. Tall buildings</w:t>
            </w:r>
            <w:r w:rsidRPr="007B6160">
              <w:rPr>
                <w:rFonts w:ascii="Arial" w:hAnsi="Arial" w:cs="Arial"/>
              </w:rPr>
              <w:t xml:space="preserve"> may be appropriate within the boundaries of the Town Centre. </w:t>
            </w:r>
          </w:p>
        </w:tc>
        <w:tc>
          <w:tcPr>
            <w:tcW w:w="2055" w:type="pct"/>
          </w:tcPr>
          <w:p w14:paraId="1F5F6F59" w14:textId="02574A1B" w:rsidR="003B4FFD" w:rsidRPr="00A12E1C" w:rsidRDefault="00981A68" w:rsidP="003B4FFD">
            <w:pPr>
              <w:spacing w:before="60"/>
              <w:rPr>
                <w:rFonts w:ascii="Arial" w:hAnsi="Arial" w:cs="Arial"/>
              </w:rPr>
            </w:pPr>
            <w:r>
              <w:rPr>
                <w:rFonts w:ascii="Arial" w:hAnsi="Arial" w:cs="Arial"/>
              </w:rPr>
              <w:lastRenderedPageBreak/>
              <w:t xml:space="preserve">This change is to reflect modifications to Policy </w:t>
            </w:r>
            <w:r w:rsidR="000C0B06">
              <w:rPr>
                <w:rFonts w:ascii="Arial" w:hAnsi="Arial" w:cs="Arial"/>
              </w:rPr>
              <w:t xml:space="preserve">CDH04 Tall Buildings. There is no impact on the </w:t>
            </w:r>
            <w:r w:rsidR="004D37BF">
              <w:rPr>
                <w:rFonts w:ascii="Arial" w:hAnsi="Arial" w:cs="Arial"/>
              </w:rPr>
              <w:t>SA/IIA objectives.</w:t>
            </w:r>
          </w:p>
        </w:tc>
      </w:tr>
      <w:tr w:rsidR="003B4FFD" w:rsidRPr="00396630" w14:paraId="24D5318E" w14:textId="77777777" w:rsidTr="003427A3">
        <w:tc>
          <w:tcPr>
            <w:tcW w:w="830" w:type="pct"/>
          </w:tcPr>
          <w:p w14:paraId="3D504F66"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4D02DEE2" w14:textId="77777777" w:rsidR="003B4FFD" w:rsidRPr="00A12E1C" w:rsidRDefault="003B4FFD" w:rsidP="003B4FFD">
            <w:pPr>
              <w:spacing w:before="60"/>
              <w:rPr>
                <w:rFonts w:ascii="Arial" w:hAnsi="Arial" w:cs="Arial"/>
              </w:rPr>
            </w:pPr>
            <w:r w:rsidRPr="00A12E1C">
              <w:rPr>
                <w:rFonts w:ascii="Arial" w:hAnsi="Arial" w:cs="Arial"/>
                <w:strike/>
              </w:rPr>
              <w:t>GSS01, GSS05, GSS12, HOU01, HOU02, CDH01, CDH02, CDH03, CDH04, CDH07, CDH08, TOW01, TOW02, TOW03, TOW04, CHW01, CHW02, ECY01, ECY02, ECY03, ECC02, TRC01, TRC03</w:t>
            </w:r>
          </w:p>
        </w:tc>
        <w:tc>
          <w:tcPr>
            <w:tcW w:w="2055" w:type="pct"/>
          </w:tcPr>
          <w:p w14:paraId="022D7459" w14:textId="30081B0F" w:rsidR="003B4FFD" w:rsidRPr="00791FC9" w:rsidRDefault="009542FE" w:rsidP="003B4FFD">
            <w:pPr>
              <w:spacing w:before="60"/>
              <w:rPr>
                <w:rFonts w:ascii="Arial" w:hAnsi="Arial" w:cs="Arial"/>
              </w:rPr>
            </w:pPr>
            <w:r w:rsidRPr="009542FE">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4E8AA136" w14:textId="77777777" w:rsidTr="003427A3">
        <w:tc>
          <w:tcPr>
            <w:tcW w:w="830" w:type="pct"/>
          </w:tcPr>
          <w:p w14:paraId="21DAE969"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66391CEF" w14:textId="77777777" w:rsidR="003B4FFD" w:rsidRPr="00A12E1C" w:rsidRDefault="003B4FFD" w:rsidP="003B4FFD">
            <w:pPr>
              <w:autoSpaceDE w:val="0"/>
              <w:autoSpaceDN w:val="0"/>
              <w:adjustRightInd w:val="0"/>
              <w:rPr>
                <w:rFonts w:ascii="Arial" w:hAnsi="Arial" w:cs="Arial"/>
                <w:strike/>
              </w:rPr>
            </w:pPr>
            <w:r w:rsidRPr="00A12E1C">
              <w:rPr>
                <w:rFonts w:ascii="Arial" w:hAnsi="Arial" w:cs="Arial"/>
                <w:strike/>
              </w:rPr>
              <w:t xml:space="preserve">75% residential floorspace with 25% mixed uses of town centre commercial (retail and office), entertainment, community, and car parking </w:t>
            </w:r>
          </w:p>
          <w:p w14:paraId="3817FB14" w14:textId="77777777" w:rsidR="003B4FFD" w:rsidRPr="00A12E1C" w:rsidRDefault="003B4FFD" w:rsidP="003B4FFD">
            <w:pPr>
              <w:spacing w:before="60"/>
              <w:rPr>
                <w:rFonts w:ascii="Arial" w:hAnsi="Arial" w:cs="Arial"/>
              </w:rPr>
            </w:pPr>
            <w:r w:rsidRPr="00A12E1C">
              <w:rPr>
                <w:rFonts w:ascii="Arial" w:hAnsi="Arial" w:cs="Arial"/>
                <w:color w:val="000000"/>
                <w:u w:val="single"/>
              </w:rPr>
              <w:t>Residential led mixed use development with town centre uses, commercial (retail and office), leisure, community and car parking.</w:t>
            </w:r>
          </w:p>
        </w:tc>
        <w:tc>
          <w:tcPr>
            <w:tcW w:w="2055" w:type="pct"/>
          </w:tcPr>
          <w:p w14:paraId="0B080A95" w14:textId="0EF08746" w:rsidR="003B4FFD" w:rsidRPr="00791FC9" w:rsidRDefault="006465F0" w:rsidP="003B4FFD">
            <w:pPr>
              <w:autoSpaceDE w:val="0"/>
              <w:autoSpaceDN w:val="0"/>
              <w:adjustRightInd w:val="0"/>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3B4FFD" w:rsidRPr="00396630" w14:paraId="2C47E9EA" w14:textId="77777777" w:rsidTr="003427A3">
        <w:tc>
          <w:tcPr>
            <w:tcW w:w="830" w:type="pct"/>
          </w:tcPr>
          <w:p w14:paraId="37577F77"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32C1D2D2" w14:textId="77777777" w:rsidR="003B4FFD" w:rsidRPr="00A12E1C" w:rsidRDefault="003B4FFD" w:rsidP="003B4FFD">
            <w:pPr>
              <w:spacing w:before="60"/>
              <w:rPr>
                <w:rFonts w:ascii="Arial" w:hAnsi="Arial" w:cs="Arial"/>
              </w:rPr>
            </w:pPr>
            <w:r w:rsidRPr="00A12E1C">
              <w:rPr>
                <w:rFonts w:ascii="Arial" w:hAnsi="Arial" w:cs="Arial"/>
              </w:rPr>
              <w:t xml:space="preserve"> 2379</w:t>
            </w:r>
            <w:r w:rsidRPr="00A12E1C">
              <w:rPr>
                <w:rFonts w:ascii="Arial" w:hAnsi="Arial" w:cs="Arial"/>
                <w:u w:val="single"/>
              </w:rPr>
              <w:t xml:space="preserve"> dwellings </w:t>
            </w:r>
          </w:p>
        </w:tc>
        <w:tc>
          <w:tcPr>
            <w:tcW w:w="2055" w:type="pct"/>
          </w:tcPr>
          <w:p w14:paraId="50C18CEB" w14:textId="69FCA88E" w:rsidR="003B4FFD" w:rsidRPr="00A12E1C" w:rsidRDefault="002C0BF3" w:rsidP="003B4FFD">
            <w:pPr>
              <w:spacing w:before="60"/>
              <w:rPr>
                <w:rFonts w:ascii="Arial" w:hAnsi="Arial" w:cs="Arial"/>
              </w:rPr>
            </w:pPr>
            <w:r w:rsidRPr="002C0BF3">
              <w:rPr>
                <w:rFonts w:ascii="Arial" w:hAnsi="Arial" w:cs="Arial"/>
              </w:rPr>
              <w:t>This change is just a clarification. It does not have an impact for the SA/IIA objectives.</w:t>
            </w:r>
          </w:p>
        </w:tc>
      </w:tr>
      <w:tr w:rsidR="003B4FFD" w:rsidRPr="00396630" w14:paraId="6598AD8C" w14:textId="77777777" w:rsidTr="003427A3">
        <w:tc>
          <w:tcPr>
            <w:tcW w:w="830" w:type="pct"/>
          </w:tcPr>
          <w:p w14:paraId="5DE587FA"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499E7715" w14:textId="77777777" w:rsidR="003B4FFD" w:rsidRPr="00A12E1C" w:rsidRDefault="003B4FFD" w:rsidP="003B4FFD">
            <w:pPr>
              <w:spacing w:before="60"/>
              <w:rPr>
                <w:rFonts w:ascii="Arial" w:hAnsi="Arial" w:cs="Arial"/>
              </w:rPr>
            </w:pPr>
            <w:r w:rsidRPr="00A12E1C">
              <w:rPr>
                <w:rFonts w:ascii="Arial" w:hAnsi="Arial" w:cs="Arial"/>
              </w:rPr>
              <w:t>The site is highly accessible by public transport and includes large areas of brownfield land, surface car parking and low-density buildings. Intensification is an opportunity to improve the quality of the build environment and deliver benefits for the local area while providing new housing and town centre uses.</w:t>
            </w:r>
          </w:p>
        </w:tc>
        <w:tc>
          <w:tcPr>
            <w:tcW w:w="2055" w:type="pct"/>
          </w:tcPr>
          <w:p w14:paraId="5F4B44BB" w14:textId="7AE2A92C" w:rsidR="003B4FFD" w:rsidRPr="00A12E1C" w:rsidRDefault="003B4FFD" w:rsidP="003B4FFD">
            <w:pPr>
              <w:spacing w:before="60"/>
              <w:rPr>
                <w:rFonts w:ascii="Arial" w:hAnsi="Arial" w:cs="Arial"/>
              </w:rPr>
            </w:pPr>
          </w:p>
        </w:tc>
      </w:tr>
      <w:tr w:rsidR="003B4FFD" w:rsidRPr="00396630" w14:paraId="02F58875" w14:textId="77777777" w:rsidTr="003427A3">
        <w:tc>
          <w:tcPr>
            <w:tcW w:w="830" w:type="pct"/>
          </w:tcPr>
          <w:p w14:paraId="2D46B81D" w14:textId="77777777" w:rsidR="003B4FFD" w:rsidRPr="00A12E1C" w:rsidRDefault="003B4FFD" w:rsidP="003B4FFD">
            <w:pPr>
              <w:rPr>
                <w:rFonts w:ascii="Arial" w:hAnsi="Arial" w:cs="Arial"/>
              </w:rPr>
            </w:pPr>
            <w:r w:rsidRPr="00A12E1C">
              <w:rPr>
                <w:rFonts w:ascii="Arial" w:hAnsi="Arial" w:cs="Arial"/>
              </w:rPr>
              <w:lastRenderedPageBreak/>
              <w:t>Site requirements and development guidelines:</w:t>
            </w:r>
          </w:p>
        </w:tc>
        <w:tc>
          <w:tcPr>
            <w:tcW w:w="2115" w:type="pct"/>
          </w:tcPr>
          <w:p w14:paraId="0D120BBA" w14:textId="77777777" w:rsidR="003B4FFD" w:rsidRPr="00A12E1C" w:rsidRDefault="003B4FFD" w:rsidP="003B4FFD">
            <w:pPr>
              <w:spacing w:before="100" w:after="100"/>
              <w:rPr>
                <w:rFonts w:ascii="Arial" w:hAnsi="Arial" w:cs="Arial"/>
                <w:strike/>
                <w:color w:val="000000" w:themeColor="text1"/>
              </w:rPr>
            </w:pPr>
            <w:r w:rsidRPr="00A12E1C">
              <w:rPr>
                <w:rFonts w:ascii="Arial" w:hAnsi="Arial" w:cs="Arial"/>
                <w:color w:val="000000" w:themeColor="text1"/>
              </w:rPr>
              <w:t xml:space="preserve">The site’s high accessibility, town centre context and potential for tall buildings support a high density of redevelopment. Proposals must consider existing site uses, including retail, offices and residents. </w:t>
            </w:r>
            <w:r w:rsidRPr="00A12E1C">
              <w:rPr>
                <w:rFonts w:ascii="Arial" w:hAnsi="Arial" w:cs="Arial"/>
                <w:strike/>
                <w:color w:val="000000" w:themeColor="text1"/>
              </w:rPr>
              <w:t xml:space="preserve">Car parking requirements must be assessed and re-provided as needed </w:t>
            </w:r>
          </w:p>
          <w:p w14:paraId="08589439" w14:textId="77777777" w:rsidR="003B4FFD" w:rsidRPr="00A12E1C" w:rsidRDefault="003B4FFD" w:rsidP="003B4FFD">
            <w:pPr>
              <w:spacing w:before="100" w:after="100"/>
              <w:rPr>
                <w:rFonts w:ascii="Arial" w:eastAsia="Times New Roman" w:hAnsi="Arial" w:cs="Arial"/>
                <w:lang w:eastAsia="en-GB"/>
              </w:rPr>
            </w:pPr>
            <w:r w:rsidRPr="00A12E1C">
              <w:rPr>
                <w:rFonts w:ascii="Arial" w:eastAsia="Times New Roman" w:hAnsi="Arial" w:cs="Arial"/>
                <w:u w:val="single"/>
                <w:lang w:eastAsia="en-GB"/>
              </w:rPr>
              <w:t xml:space="preserve">Residential-led mixed use development should provide the necessary transport infrastructure with regard to Policy TRC02. </w:t>
            </w:r>
            <w:r w:rsidRPr="00A12E1C">
              <w:rPr>
                <w:rFonts w:ascii="Arial" w:hAnsi="Arial" w:cs="Arial"/>
                <w:u w:val="single"/>
              </w:rPr>
              <w:t xml:space="preserve">Proposals for redevelopment of car parking spaces must meet the requirements of TRC03 and have regard to Policy GSS12. </w:t>
            </w:r>
          </w:p>
          <w:p w14:paraId="493B0448"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Proposals must consider the site context which includes the Grade II listed Railway Hotel</w:t>
            </w:r>
            <w:r w:rsidRPr="00A12E1C">
              <w:rPr>
                <w:rFonts w:ascii="Arial" w:hAnsi="Arial" w:cs="Arial"/>
                <w:color w:val="000000" w:themeColor="text1"/>
                <w:u w:val="single"/>
              </w:rPr>
              <w:t xml:space="preserve"> to ensure that the significance of heritage assets are conserved or enhanced, together with</w:t>
            </w:r>
            <w:r w:rsidRPr="00A12E1C">
              <w:rPr>
                <w:rFonts w:ascii="Arial" w:hAnsi="Arial" w:cs="Arial"/>
                <w:color w:val="000000" w:themeColor="text1"/>
              </w:rPr>
              <w:t xml:space="preserve"> the existing character of Station Road and the High Street, Edgware Primary School to the south, and </w:t>
            </w:r>
            <w:r w:rsidRPr="00A12E1C">
              <w:rPr>
                <w:rFonts w:ascii="Arial" w:hAnsi="Arial" w:cs="Arial"/>
                <w:color w:val="000000" w:themeColor="text1"/>
                <w:u w:val="single"/>
              </w:rPr>
              <w:t>the relationship with</w:t>
            </w:r>
            <w:r w:rsidRPr="00A12E1C">
              <w:rPr>
                <w:rFonts w:ascii="Arial" w:hAnsi="Arial" w:cs="Arial"/>
                <w:color w:val="000000" w:themeColor="text1"/>
              </w:rPr>
              <w:t xml:space="preserve"> adjacent low-rise suburban housing. </w:t>
            </w:r>
          </w:p>
          <w:p w14:paraId="7820131F" w14:textId="77777777" w:rsidR="003B4FFD" w:rsidRPr="00A12E1C" w:rsidRDefault="003B4FFD" w:rsidP="003B4FFD">
            <w:pPr>
              <w:autoSpaceDE w:val="0"/>
              <w:autoSpaceDN w:val="0"/>
              <w:adjustRightInd w:val="0"/>
              <w:spacing w:after="60" w:line="254" w:lineRule="auto"/>
              <w:rPr>
                <w:rFonts w:ascii="Arial" w:eastAsia="Times New Roman" w:hAnsi="Arial" w:cs="Arial"/>
                <w:u w:val="single"/>
                <w:lang w:eastAsia="en-GB"/>
              </w:rPr>
            </w:pPr>
            <w:r w:rsidRPr="00A12E1C">
              <w:rPr>
                <w:rFonts w:ascii="Arial" w:hAnsi="Arial" w:cs="Arial"/>
                <w:u w:val="single"/>
              </w:rPr>
              <w:t>C</w:t>
            </w:r>
            <w:r w:rsidRPr="00A12E1C">
              <w:rPr>
                <w:rFonts w:ascii="Arial" w:eastAsia="Times New Roman" w:hAnsi="Arial" w:cs="Arial"/>
                <w:u w:val="single"/>
                <w:lang w:eastAsia="en-GB"/>
              </w:rPr>
              <w:t>onsistent with Policy CDH04</w:t>
            </w:r>
            <w:r w:rsidRPr="00A12E1C">
              <w:rPr>
                <w:rFonts w:ascii="Arial" w:hAnsi="Arial" w:cs="Arial"/>
                <w:u w:val="single"/>
              </w:rPr>
              <w:t>, all tall building proposals will be subject to a detailed assessment of how the proposed building relates to its surroundings, responds to topography, contributes to character, relates to public realm, natural environment and digital connectivity. Further guidance will be provided by the Designing for Density SPD.</w:t>
            </w:r>
          </w:p>
          <w:p w14:paraId="018A8BB8" w14:textId="153DC0D0"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scale of development </w:t>
            </w:r>
            <w:r w:rsidR="005E024B">
              <w:rPr>
                <w:rFonts w:ascii="Arial" w:hAnsi="Arial" w:cs="Arial"/>
                <w:color w:val="000000" w:themeColor="text1"/>
              </w:rPr>
              <w:t>I</w:t>
            </w:r>
            <w:r w:rsidRPr="00A12E1C">
              <w:rPr>
                <w:rFonts w:ascii="Arial" w:hAnsi="Arial" w:cs="Arial"/>
                <w:color w:val="000000" w:themeColor="text1"/>
              </w:rPr>
              <w:t>s likely to require upgrades to the wastewater network. The developer and the Council should liaise with Thames Water at the earliest opportunity to agree a housing and infrastructure phasing plan to ensure development does not outpace delivery of essential network upgrades.</w:t>
            </w:r>
          </w:p>
          <w:p w14:paraId="3B1EC445" w14:textId="77777777" w:rsidR="003B4FFD" w:rsidRPr="00A12E1C" w:rsidRDefault="003B4FFD" w:rsidP="003B4FFD">
            <w:pPr>
              <w:spacing w:before="100" w:after="100"/>
              <w:rPr>
                <w:rFonts w:ascii="Arial" w:hAnsi="Arial" w:cs="Arial"/>
                <w:color w:val="7030A0"/>
              </w:rPr>
            </w:pPr>
            <w:r w:rsidRPr="00A12E1C">
              <w:rPr>
                <w:rFonts w:ascii="Arial" w:hAnsi="Arial" w:cs="Arial"/>
                <w:color w:val="000000" w:themeColor="text1"/>
              </w:rPr>
              <w:t xml:space="preserve">The potential risk of surface water flooding must be considered.  </w:t>
            </w:r>
          </w:p>
          <w:p w14:paraId="265C6E46" w14:textId="77777777" w:rsidR="003B4FFD" w:rsidRPr="00A12E1C" w:rsidRDefault="003B4FFD" w:rsidP="003B4FFD">
            <w:pPr>
              <w:spacing w:before="100" w:after="100"/>
              <w:rPr>
                <w:rFonts w:ascii="Arial" w:hAnsi="Arial" w:cs="Arial"/>
                <w:u w:val="single"/>
              </w:rPr>
            </w:pPr>
            <w:r w:rsidRPr="00A12E1C">
              <w:rPr>
                <w:rFonts w:ascii="Arial" w:hAnsi="Arial" w:cs="Arial"/>
                <w:u w:val="single"/>
              </w:rPr>
              <w:lastRenderedPageBreak/>
              <w:t>This site lies on the Strategic Walking Network and development proposals should therefore take the opportunity to ensure effective connectivity to this network.</w:t>
            </w:r>
          </w:p>
          <w:p w14:paraId="42FF4540" w14:textId="77777777" w:rsidR="003B4FFD" w:rsidRPr="00A12E1C" w:rsidRDefault="003B4FFD" w:rsidP="003B4FFD">
            <w:pPr>
              <w:spacing w:before="100" w:after="100"/>
              <w:rPr>
                <w:rFonts w:ascii="Arial" w:hAnsi="Arial" w:cs="Arial"/>
                <w:color w:val="7030A0"/>
              </w:rPr>
            </w:pPr>
            <w:r w:rsidRPr="00A12E1C">
              <w:rPr>
                <w:rFonts w:ascii="Arial" w:hAnsi="Arial" w:cs="Arial"/>
                <w:color w:val="000000" w:themeColor="text1"/>
              </w:rPr>
              <w:t xml:space="preserve">Proposals must be subject to an archaeological assessment. </w:t>
            </w:r>
          </w:p>
          <w:p w14:paraId="54B65375" w14:textId="372CD91A" w:rsidR="003B4FFD" w:rsidRPr="00A12E1C" w:rsidRDefault="003B4FFD" w:rsidP="006F7B27">
            <w:pPr>
              <w:spacing w:before="100" w:after="100"/>
              <w:rPr>
                <w:rFonts w:ascii="Arial" w:hAnsi="Arial" w:cs="Arial"/>
              </w:rPr>
            </w:pPr>
            <w:r w:rsidRPr="00A12E1C">
              <w:rPr>
                <w:rFonts w:ascii="Arial" w:hAnsi="Arial" w:cs="Arial"/>
              </w:rPr>
              <w:t xml:space="preserve">The </w:t>
            </w:r>
            <w:r w:rsidRPr="00A12E1C">
              <w:rPr>
                <w:rFonts w:ascii="Arial" w:hAnsi="Arial" w:cs="Arial"/>
                <w:strike/>
              </w:rPr>
              <w:t xml:space="preserve">emerging </w:t>
            </w:r>
            <w:r w:rsidRPr="00A12E1C">
              <w:rPr>
                <w:rFonts w:ascii="Arial" w:hAnsi="Arial" w:cs="Arial"/>
              </w:rPr>
              <w:t xml:space="preserve">Edgware Growth Area SPD </w:t>
            </w:r>
            <w:r w:rsidRPr="00A12E1C">
              <w:rPr>
                <w:rFonts w:ascii="Arial" w:hAnsi="Arial" w:cs="Arial"/>
                <w:u w:val="single"/>
              </w:rPr>
              <w:t xml:space="preserve">(2021) </w:t>
            </w:r>
            <w:r w:rsidRPr="00A12E1C">
              <w:rPr>
                <w:rFonts w:ascii="Arial" w:hAnsi="Arial" w:cs="Arial"/>
              </w:rPr>
              <w:t>provides further guidance.</w:t>
            </w:r>
          </w:p>
        </w:tc>
        <w:tc>
          <w:tcPr>
            <w:tcW w:w="2055" w:type="pct"/>
          </w:tcPr>
          <w:p w14:paraId="69011B82" w14:textId="7BE26F06" w:rsidR="00A767D8" w:rsidRPr="00C86F0C" w:rsidRDefault="00A767D8" w:rsidP="00A767D8">
            <w:pPr>
              <w:spacing w:before="100" w:after="100"/>
              <w:rPr>
                <w:rFonts w:ascii="Arial" w:hAnsi="Arial" w:cs="Arial"/>
              </w:rPr>
            </w:pPr>
            <w:r w:rsidRPr="00C86F0C">
              <w:rPr>
                <w:rFonts w:ascii="Arial" w:hAnsi="Arial" w:cs="Arial"/>
                <w:color w:val="000000"/>
              </w:rPr>
              <w:lastRenderedPageBreak/>
              <w:t xml:space="preserve">These </w:t>
            </w:r>
            <w:r w:rsidR="00031DF8">
              <w:rPr>
                <w:rFonts w:ascii="Arial" w:hAnsi="Arial" w:cs="Arial"/>
                <w:color w:val="000000"/>
              </w:rPr>
              <w:t xml:space="preserve">clarificatory </w:t>
            </w:r>
            <w:r w:rsidRPr="00C86F0C">
              <w:rPr>
                <w:rFonts w:ascii="Arial" w:hAnsi="Arial" w:cs="Arial"/>
                <w:color w:val="000000"/>
              </w:rPr>
              <w:t xml:space="preserve">revisions </w:t>
            </w:r>
            <w:r w:rsidR="00D87E2B">
              <w:rPr>
                <w:rFonts w:ascii="Arial" w:hAnsi="Arial" w:cs="Arial"/>
                <w:color w:val="000000"/>
              </w:rPr>
              <w:t xml:space="preserve">to the development guidelines </w:t>
            </w:r>
            <w:r w:rsidRPr="00C86F0C">
              <w:rPr>
                <w:rFonts w:ascii="Arial" w:hAnsi="Arial" w:cs="Arial"/>
                <w:color w:val="000000"/>
              </w:rPr>
              <w:t xml:space="preserve">in the MM </w:t>
            </w:r>
            <w:r w:rsidR="00FB1BDB">
              <w:rPr>
                <w:rFonts w:ascii="Arial" w:hAnsi="Arial" w:cs="Arial"/>
                <w:color w:val="000000"/>
              </w:rPr>
              <w:t>provid</w:t>
            </w:r>
            <w:r w:rsidR="00262BA3">
              <w:rPr>
                <w:rFonts w:ascii="Arial" w:hAnsi="Arial" w:cs="Arial"/>
                <w:color w:val="000000"/>
              </w:rPr>
              <w:t>e</w:t>
            </w:r>
            <w:r w:rsidR="00FB1BDB">
              <w:rPr>
                <w:rFonts w:ascii="Arial" w:hAnsi="Arial" w:cs="Arial"/>
                <w:color w:val="000000"/>
              </w:rPr>
              <w:t xml:space="preserve"> additional certainty regarding </w:t>
            </w:r>
            <w:r w:rsidR="00D87E2B">
              <w:rPr>
                <w:rFonts w:ascii="Arial" w:hAnsi="Arial" w:cs="Arial"/>
                <w:color w:val="000000"/>
              </w:rPr>
              <w:t xml:space="preserve">the site requirements </w:t>
            </w:r>
            <w:r w:rsidR="00EE2871">
              <w:rPr>
                <w:rFonts w:ascii="Arial" w:hAnsi="Arial" w:cs="Arial"/>
                <w:color w:val="000000"/>
              </w:rPr>
              <w:t xml:space="preserve">and </w:t>
            </w:r>
            <w:r w:rsidRPr="00C86F0C">
              <w:rPr>
                <w:rFonts w:ascii="Arial" w:hAnsi="Arial" w:cs="Arial"/>
                <w:color w:val="000000"/>
              </w:rPr>
              <w:t xml:space="preserve">are likely to impact positively in terms of </w:t>
            </w:r>
            <w:r w:rsidR="00A70F2B">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551E1E47" w14:textId="1F2E0F4F" w:rsidR="006332D6" w:rsidRPr="006332D6" w:rsidRDefault="00A767D8"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w:t>
            </w:r>
            <w:r w:rsidR="0090735C">
              <w:rPr>
                <w:rFonts w:ascii="Arial" w:hAnsi="Arial" w:cs="Arial"/>
                <w:color w:val="000000"/>
              </w:rPr>
              <w:t>, inclusive and safe</w:t>
            </w:r>
            <w:r w:rsidRPr="00C86F0C">
              <w:rPr>
                <w:rFonts w:ascii="Arial" w:hAnsi="Arial" w:cs="Arial"/>
                <w:color w:val="000000"/>
              </w:rPr>
              <w:t xml:space="preserve"> built environment</w:t>
            </w:r>
            <w:r w:rsidR="005E024B">
              <w:rPr>
                <w:rFonts w:ascii="Arial" w:hAnsi="Arial" w:cs="Arial"/>
                <w:color w:val="000000"/>
              </w:rPr>
              <w:t xml:space="preserve"> (14)</w:t>
            </w:r>
            <w:r w:rsidR="0090735C">
              <w:rPr>
                <w:rFonts w:ascii="Arial" w:hAnsi="Arial" w:cs="Arial"/>
                <w:color w:val="000000"/>
              </w:rPr>
              <w:t>;</w:t>
            </w:r>
          </w:p>
          <w:p w14:paraId="2ECB6B99" w14:textId="4E42A286" w:rsidR="00A767D8" w:rsidRPr="00C86F0C" w:rsidRDefault="006332D6" w:rsidP="00D7573A">
            <w:pPr>
              <w:pStyle w:val="ListParagraph"/>
              <w:numPr>
                <w:ilvl w:val="0"/>
                <w:numId w:val="62"/>
              </w:numPr>
              <w:spacing w:before="100" w:after="100"/>
              <w:rPr>
                <w:rFonts w:ascii="Arial" w:hAnsi="Arial" w:cs="Arial"/>
              </w:rPr>
            </w:pPr>
            <w:r>
              <w:rPr>
                <w:rFonts w:ascii="Arial" w:hAnsi="Arial" w:cs="Arial"/>
                <w:color w:val="000000"/>
              </w:rPr>
              <w:t xml:space="preserve">ensure efficient </w:t>
            </w:r>
            <w:r w:rsidR="007859E9">
              <w:rPr>
                <w:rFonts w:ascii="Arial" w:hAnsi="Arial" w:cs="Arial"/>
                <w:color w:val="000000"/>
              </w:rPr>
              <w:t>use of land and infrastructure</w:t>
            </w:r>
            <w:r w:rsidR="005E024B">
              <w:rPr>
                <w:rFonts w:ascii="Arial" w:hAnsi="Arial" w:cs="Arial"/>
                <w:color w:val="000000"/>
              </w:rPr>
              <w:t xml:space="preserve"> (2)</w:t>
            </w:r>
            <w:r w:rsidR="007859E9">
              <w:rPr>
                <w:rFonts w:ascii="Arial" w:hAnsi="Arial" w:cs="Arial"/>
                <w:color w:val="000000"/>
              </w:rPr>
              <w:t>;</w:t>
            </w:r>
            <w:r w:rsidR="00A767D8" w:rsidRPr="00C86F0C">
              <w:rPr>
                <w:rFonts w:ascii="Arial" w:hAnsi="Arial" w:cs="Arial"/>
                <w:color w:val="000000"/>
              </w:rPr>
              <w:t xml:space="preserve"> </w:t>
            </w:r>
          </w:p>
          <w:p w14:paraId="4CEBABE4" w14:textId="1D1BB57C" w:rsidR="00A767D8" w:rsidRPr="00C86F0C" w:rsidRDefault="00A767D8" w:rsidP="00D7573A">
            <w:pPr>
              <w:pStyle w:val="ListParagraph"/>
              <w:numPr>
                <w:ilvl w:val="0"/>
                <w:numId w:val="62"/>
              </w:numPr>
              <w:spacing w:before="100" w:after="100"/>
              <w:rPr>
                <w:rFonts w:ascii="Arial" w:hAnsi="Arial" w:cs="Arial"/>
              </w:rPr>
            </w:pPr>
            <w:r w:rsidRPr="00C86F0C">
              <w:rPr>
                <w:rFonts w:ascii="Arial" w:hAnsi="Arial" w:cs="Arial"/>
              </w:rPr>
              <w:t>c</w:t>
            </w:r>
            <w:r w:rsidR="00031DF8">
              <w:rPr>
                <w:rFonts w:ascii="Arial" w:hAnsi="Arial" w:cs="Arial"/>
              </w:rPr>
              <w:t>onserve and enhance</w:t>
            </w:r>
            <w:r w:rsidR="00EE2871">
              <w:rPr>
                <w:rFonts w:ascii="Arial" w:hAnsi="Arial" w:cs="Arial"/>
              </w:rPr>
              <w:t xml:space="preserve"> the</w:t>
            </w:r>
            <w:r w:rsidR="00D3404F">
              <w:rPr>
                <w:rFonts w:ascii="Arial" w:hAnsi="Arial" w:cs="Arial"/>
              </w:rPr>
              <w:t xml:space="preserve"> significance of heritage assets and their settings</w:t>
            </w:r>
            <w:r w:rsidR="008D734D">
              <w:rPr>
                <w:rFonts w:ascii="Arial" w:hAnsi="Arial" w:cs="Arial"/>
              </w:rPr>
              <w:t xml:space="preserve"> and the wider historic and cultural </w:t>
            </w:r>
            <w:r w:rsidR="00076334">
              <w:rPr>
                <w:rFonts w:ascii="Arial" w:hAnsi="Arial" w:cs="Arial"/>
              </w:rPr>
              <w:t>environment</w:t>
            </w:r>
            <w:r w:rsidR="005E024B">
              <w:rPr>
                <w:rFonts w:ascii="Arial" w:hAnsi="Arial" w:cs="Arial"/>
              </w:rPr>
              <w:t xml:space="preserve"> (3)</w:t>
            </w:r>
            <w:r w:rsidRPr="00C86F0C">
              <w:rPr>
                <w:rFonts w:ascii="Arial" w:hAnsi="Arial" w:cs="Arial"/>
              </w:rPr>
              <w:t xml:space="preserve">; </w:t>
            </w:r>
          </w:p>
          <w:p w14:paraId="082E2578" w14:textId="5AEA6451" w:rsidR="00A767D8" w:rsidRPr="00C86F0C" w:rsidRDefault="00A767D8"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5E024B">
              <w:rPr>
                <w:rFonts w:ascii="Arial" w:hAnsi="Arial" w:cs="Arial"/>
              </w:rPr>
              <w:t xml:space="preserve"> (4)</w:t>
            </w:r>
            <w:r w:rsidRPr="00C86F0C">
              <w:rPr>
                <w:rFonts w:ascii="Arial" w:hAnsi="Arial" w:cs="Arial"/>
              </w:rPr>
              <w:t xml:space="preserve">; and </w:t>
            </w:r>
          </w:p>
          <w:p w14:paraId="6D6025B0" w14:textId="02301F95" w:rsidR="00A767D8" w:rsidRPr="00C86F0C" w:rsidRDefault="00A767D8" w:rsidP="00D7573A">
            <w:pPr>
              <w:pStyle w:val="ListParagraph"/>
              <w:numPr>
                <w:ilvl w:val="0"/>
                <w:numId w:val="62"/>
              </w:numPr>
              <w:spacing w:before="100" w:after="100"/>
              <w:rPr>
                <w:rFonts w:ascii="Arial" w:hAnsi="Arial" w:cs="Arial"/>
              </w:rPr>
            </w:pPr>
            <w:r w:rsidRPr="00C86F0C">
              <w:rPr>
                <w:rFonts w:ascii="Arial" w:hAnsi="Arial" w:cs="Arial"/>
              </w:rPr>
              <w:t>minimise the need to travel</w:t>
            </w:r>
            <w:r w:rsidR="00E54522">
              <w:rPr>
                <w:rFonts w:ascii="Arial" w:hAnsi="Arial" w:cs="Arial"/>
              </w:rPr>
              <w:t>, especially by car,</w:t>
            </w:r>
            <w:r w:rsidRPr="00C86F0C">
              <w:rPr>
                <w:rFonts w:ascii="Arial" w:hAnsi="Arial" w:cs="Arial"/>
              </w:rPr>
              <w:t xml:space="preserve"> and create accessible, safe and sustainable cycling and walking connections and networks</w:t>
            </w:r>
            <w:r w:rsidR="005E024B">
              <w:rPr>
                <w:rFonts w:ascii="Arial" w:hAnsi="Arial" w:cs="Arial"/>
              </w:rPr>
              <w:t xml:space="preserve"> (8)</w:t>
            </w:r>
            <w:r w:rsidRPr="00C86F0C">
              <w:rPr>
                <w:rFonts w:ascii="Arial" w:hAnsi="Arial" w:cs="Arial"/>
              </w:rPr>
              <w:t>.</w:t>
            </w:r>
          </w:p>
          <w:p w14:paraId="71AC884B" w14:textId="216E7FD9" w:rsidR="00A767D8" w:rsidRPr="00A12E1C" w:rsidRDefault="00A767D8" w:rsidP="00A767D8">
            <w:pPr>
              <w:spacing w:before="100" w:after="100"/>
              <w:rPr>
                <w:rFonts w:ascii="Arial" w:hAnsi="Arial" w:cs="Arial"/>
                <w:color w:val="000000" w:themeColor="text1"/>
              </w:rPr>
            </w:pPr>
            <w:r w:rsidRPr="00C86F0C">
              <w:rPr>
                <w:rFonts w:ascii="Arial" w:hAnsi="Arial" w:cs="Arial"/>
              </w:rPr>
              <w:t xml:space="preserve">For the remainder of the </w:t>
            </w:r>
            <w:r w:rsidR="00CA2048">
              <w:rPr>
                <w:rFonts w:ascii="Arial" w:hAnsi="Arial" w:cs="Arial"/>
              </w:rPr>
              <w:t>SA/</w:t>
            </w:r>
            <w:r w:rsidRPr="00C86F0C">
              <w:rPr>
                <w:rFonts w:ascii="Arial" w:hAnsi="Arial" w:cs="Arial"/>
              </w:rPr>
              <w:t xml:space="preserve">IIA objectives the MM is not considered to have any </w:t>
            </w:r>
            <w:r w:rsidR="00367991">
              <w:rPr>
                <w:rFonts w:ascii="Arial" w:hAnsi="Arial" w:cs="Arial"/>
              </w:rPr>
              <w:t xml:space="preserve">significant </w:t>
            </w:r>
            <w:r w:rsidRPr="00C86F0C">
              <w:rPr>
                <w:rFonts w:ascii="Arial" w:hAnsi="Arial" w:cs="Arial"/>
              </w:rPr>
              <w:t>effect on the achievement of the objective and therefore the</w:t>
            </w:r>
            <w:r w:rsidR="004B3218">
              <w:rPr>
                <w:rFonts w:ascii="Arial" w:hAnsi="Arial" w:cs="Arial"/>
              </w:rPr>
              <w:t xml:space="preserve"> impact</w:t>
            </w:r>
            <w:r w:rsidRPr="00C86F0C">
              <w:rPr>
                <w:rFonts w:ascii="Arial" w:hAnsi="Arial" w:cs="Arial"/>
              </w:rPr>
              <w:t xml:space="preserve"> is neutral.</w:t>
            </w:r>
          </w:p>
        </w:tc>
      </w:tr>
      <w:tr w:rsidR="003B4FFD" w:rsidRPr="00396630" w14:paraId="0E9E8B15" w14:textId="77777777" w:rsidTr="003427A3">
        <w:tc>
          <w:tcPr>
            <w:tcW w:w="830" w:type="pct"/>
          </w:tcPr>
          <w:p w14:paraId="3A02D124" w14:textId="3B68D22D" w:rsidR="00C6325E" w:rsidRPr="00A12E1C" w:rsidRDefault="00C6325E" w:rsidP="003B4FFD">
            <w:pPr>
              <w:rPr>
                <w:rFonts w:ascii="Arial" w:hAnsi="Arial" w:cs="Arial"/>
                <w:b/>
                <w:bCs/>
              </w:rPr>
            </w:pPr>
            <w:r w:rsidRPr="00A12E1C">
              <w:rPr>
                <w:rFonts w:ascii="Arial" w:hAnsi="Arial" w:cs="Arial"/>
                <w:b/>
                <w:bCs/>
              </w:rPr>
              <w:t>MM10</w:t>
            </w:r>
            <w:r w:rsidR="00E43793">
              <w:rPr>
                <w:rFonts w:ascii="Arial" w:hAnsi="Arial" w:cs="Arial"/>
                <w:b/>
                <w:bCs/>
              </w:rPr>
              <w:t>9</w:t>
            </w:r>
          </w:p>
          <w:p w14:paraId="20809080" w14:textId="1B30CBB0" w:rsidR="003B4FFD" w:rsidRPr="00A12E1C" w:rsidRDefault="003B4FFD" w:rsidP="003B4FFD">
            <w:pPr>
              <w:rPr>
                <w:rFonts w:ascii="Arial" w:hAnsi="Arial" w:cs="Arial"/>
                <w:b/>
                <w:bCs/>
              </w:rPr>
            </w:pPr>
            <w:r w:rsidRPr="00A12E1C">
              <w:rPr>
                <w:rFonts w:ascii="Arial" w:hAnsi="Arial" w:cs="Arial"/>
                <w:b/>
                <w:bCs/>
              </w:rPr>
              <w:t>Site No. 28</w:t>
            </w:r>
          </w:p>
        </w:tc>
        <w:tc>
          <w:tcPr>
            <w:tcW w:w="2115" w:type="pct"/>
          </w:tcPr>
          <w:p w14:paraId="7F34477B" w14:textId="77777777" w:rsidR="003B4FFD" w:rsidRPr="00A12E1C" w:rsidRDefault="003B4FFD" w:rsidP="003B4FFD">
            <w:pPr>
              <w:spacing w:before="60"/>
              <w:rPr>
                <w:rFonts w:ascii="Arial" w:hAnsi="Arial" w:cs="Arial"/>
                <w:b/>
                <w:bCs/>
              </w:rPr>
            </w:pPr>
            <w:r w:rsidRPr="00A12E1C">
              <w:rPr>
                <w:rFonts w:ascii="Arial" w:hAnsi="Arial" w:cs="Arial"/>
                <w:b/>
                <w:bCs/>
              </w:rPr>
              <w:t>Edgware Underground &amp; Bus Stations (Edgware Growth Area)</w:t>
            </w:r>
          </w:p>
        </w:tc>
        <w:tc>
          <w:tcPr>
            <w:tcW w:w="2055" w:type="pct"/>
          </w:tcPr>
          <w:p w14:paraId="13A72762" w14:textId="0B5AB867" w:rsidR="003B4FFD" w:rsidRPr="00A12E1C" w:rsidRDefault="006259B2" w:rsidP="003B4FFD">
            <w:pPr>
              <w:spacing w:before="60"/>
              <w:rPr>
                <w:rFonts w:ascii="Arial" w:hAnsi="Arial" w:cs="Arial"/>
              </w:rPr>
            </w:pPr>
            <w:r w:rsidRPr="006259B2">
              <w:rPr>
                <w:rFonts w:ascii="Arial" w:hAnsi="Arial" w:cs="Arial"/>
                <w:b/>
                <w:bCs/>
              </w:rPr>
              <w:t>MM will have mainly positive impacts on a number of the SA/IIA objectives. Overall, no significant implications for the sustainability appraisal.</w:t>
            </w:r>
          </w:p>
        </w:tc>
      </w:tr>
      <w:tr w:rsidR="003B4FFD" w:rsidRPr="00396630" w14:paraId="7E519222" w14:textId="77777777" w:rsidTr="003427A3">
        <w:tc>
          <w:tcPr>
            <w:tcW w:w="830" w:type="pct"/>
          </w:tcPr>
          <w:p w14:paraId="734A6C1C"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092252F4" w14:textId="77777777" w:rsidR="003B4FFD" w:rsidRPr="00A12E1C" w:rsidRDefault="003B4FFD" w:rsidP="003B4FFD">
            <w:pPr>
              <w:spacing w:before="60"/>
              <w:rPr>
                <w:rFonts w:ascii="Arial" w:hAnsi="Arial" w:cs="Arial"/>
                <w:b/>
                <w:bCs/>
              </w:rPr>
            </w:pPr>
            <w:r w:rsidRPr="00A12E1C">
              <w:rPr>
                <w:rFonts w:ascii="Arial" w:hAnsi="Arial" w:cs="Arial"/>
                <w:b/>
                <w:bCs/>
              </w:rPr>
              <w:t>Station Rd, Edgware, HA8 7AW</w:t>
            </w:r>
          </w:p>
        </w:tc>
        <w:tc>
          <w:tcPr>
            <w:tcW w:w="2055" w:type="pct"/>
          </w:tcPr>
          <w:p w14:paraId="04D519F5" w14:textId="06F60FA0" w:rsidR="003B4FFD" w:rsidRPr="00A12E1C" w:rsidRDefault="003B4FFD" w:rsidP="003B4FFD">
            <w:pPr>
              <w:spacing w:before="60"/>
              <w:rPr>
                <w:rFonts w:ascii="Arial" w:hAnsi="Arial" w:cs="Arial"/>
              </w:rPr>
            </w:pPr>
          </w:p>
        </w:tc>
      </w:tr>
      <w:tr w:rsidR="003B4FFD" w:rsidRPr="00396630" w14:paraId="20BFC40A" w14:textId="77777777" w:rsidTr="003427A3">
        <w:tc>
          <w:tcPr>
            <w:tcW w:w="830" w:type="pct"/>
            <w:vAlign w:val="center"/>
          </w:tcPr>
          <w:p w14:paraId="1A602328"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7531724C" w14:textId="77777777" w:rsidR="003B4FFD" w:rsidRPr="00A12E1C" w:rsidRDefault="003B4FFD" w:rsidP="003B4FFD">
            <w:pPr>
              <w:spacing w:before="60"/>
              <w:rPr>
                <w:rFonts w:ascii="Arial" w:hAnsi="Arial" w:cs="Arial"/>
              </w:rPr>
            </w:pPr>
            <w:r w:rsidRPr="00A12E1C">
              <w:rPr>
                <w:rFonts w:ascii="Arial" w:hAnsi="Arial" w:cs="Arial"/>
                <w:noProof/>
              </w:rPr>
              <w:t>Edgware</w:t>
            </w:r>
          </w:p>
        </w:tc>
        <w:tc>
          <w:tcPr>
            <w:tcW w:w="2055" w:type="pct"/>
          </w:tcPr>
          <w:p w14:paraId="04FAB35E" w14:textId="28C223E6" w:rsidR="003B4FFD" w:rsidRPr="00A12E1C" w:rsidRDefault="003B4FFD" w:rsidP="003B4FFD">
            <w:pPr>
              <w:spacing w:before="60"/>
              <w:rPr>
                <w:rFonts w:ascii="Arial" w:hAnsi="Arial" w:cs="Arial"/>
                <w:noProof/>
              </w:rPr>
            </w:pPr>
          </w:p>
        </w:tc>
      </w:tr>
      <w:tr w:rsidR="003B4FFD" w:rsidRPr="00396630" w14:paraId="14538B35" w14:textId="77777777" w:rsidTr="003427A3">
        <w:tc>
          <w:tcPr>
            <w:tcW w:w="830" w:type="pct"/>
            <w:vAlign w:val="center"/>
          </w:tcPr>
          <w:p w14:paraId="77D07185"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29FFCDF" w14:textId="77777777" w:rsidR="003B4FFD" w:rsidRPr="00A12E1C" w:rsidRDefault="003B4FFD" w:rsidP="003B4FFD">
            <w:pPr>
              <w:spacing w:before="60"/>
              <w:rPr>
                <w:rFonts w:ascii="Arial" w:hAnsi="Arial" w:cs="Arial"/>
              </w:rPr>
            </w:pPr>
            <w:r w:rsidRPr="00A12E1C">
              <w:rPr>
                <w:rFonts w:ascii="Arial" w:hAnsi="Arial" w:cs="Arial"/>
                <w:noProof/>
              </w:rPr>
              <w:t>6B</w:t>
            </w:r>
          </w:p>
        </w:tc>
        <w:tc>
          <w:tcPr>
            <w:tcW w:w="2055" w:type="pct"/>
          </w:tcPr>
          <w:p w14:paraId="1EB4ACBD" w14:textId="3AE7FFED" w:rsidR="003B4FFD" w:rsidRPr="00A12E1C" w:rsidRDefault="003B4FFD" w:rsidP="003B4FFD">
            <w:pPr>
              <w:spacing w:before="60"/>
              <w:rPr>
                <w:rFonts w:ascii="Arial" w:hAnsi="Arial" w:cs="Arial"/>
                <w:noProof/>
              </w:rPr>
            </w:pPr>
          </w:p>
        </w:tc>
      </w:tr>
      <w:tr w:rsidR="003B4FFD" w:rsidRPr="00396630" w14:paraId="11C36DEC" w14:textId="77777777" w:rsidTr="003427A3">
        <w:tc>
          <w:tcPr>
            <w:tcW w:w="830" w:type="pct"/>
            <w:vAlign w:val="center"/>
          </w:tcPr>
          <w:p w14:paraId="64101ABD"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58DE9E20" w14:textId="77777777" w:rsidR="003B4FFD" w:rsidRPr="00A12E1C" w:rsidRDefault="003B4FFD" w:rsidP="003B4FFD">
            <w:pPr>
              <w:spacing w:before="60"/>
              <w:rPr>
                <w:rFonts w:ascii="Arial" w:hAnsi="Arial" w:cs="Arial"/>
              </w:rPr>
            </w:pPr>
            <w:r w:rsidRPr="00A12E1C">
              <w:rPr>
                <w:rFonts w:ascii="Arial" w:hAnsi="Arial" w:cs="Arial"/>
                <w:noProof/>
              </w:rPr>
              <w:t>6B</w:t>
            </w:r>
          </w:p>
        </w:tc>
        <w:tc>
          <w:tcPr>
            <w:tcW w:w="2055" w:type="pct"/>
          </w:tcPr>
          <w:p w14:paraId="6F6506D1" w14:textId="71520AF9" w:rsidR="003B4FFD" w:rsidRPr="00A12E1C" w:rsidRDefault="003B4FFD" w:rsidP="003B4FFD">
            <w:pPr>
              <w:spacing w:before="60"/>
              <w:rPr>
                <w:rFonts w:ascii="Arial" w:hAnsi="Arial" w:cs="Arial"/>
                <w:noProof/>
              </w:rPr>
            </w:pPr>
          </w:p>
        </w:tc>
      </w:tr>
      <w:tr w:rsidR="003B4FFD" w:rsidRPr="00396630" w14:paraId="2B70C1FA" w14:textId="77777777" w:rsidTr="003427A3">
        <w:tc>
          <w:tcPr>
            <w:tcW w:w="830" w:type="pct"/>
            <w:vAlign w:val="center"/>
          </w:tcPr>
          <w:p w14:paraId="115CC317"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2EB5005B" w14:textId="77777777" w:rsidR="003B4FFD" w:rsidRPr="00A12E1C" w:rsidRDefault="003B4FFD" w:rsidP="003B4FFD">
            <w:pPr>
              <w:spacing w:before="60"/>
              <w:rPr>
                <w:rFonts w:ascii="Arial" w:hAnsi="Arial" w:cs="Arial"/>
              </w:rPr>
            </w:pPr>
            <w:r w:rsidRPr="00A12E1C">
              <w:rPr>
                <w:rFonts w:ascii="Arial" w:hAnsi="Arial" w:cs="Arial"/>
                <w:noProof/>
              </w:rPr>
              <w:t>8.17 ha</w:t>
            </w:r>
          </w:p>
        </w:tc>
        <w:tc>
          <w:tcPr>
            <w:tcW w:w="2055" w:type="pct"/>
          </w:tcPr>
          <w:p w14:paraId="70DB62F8" w14:textId="737BF787" w:rsidR="003B4FFD" w:rsidRPr="00A12E1C" w:rsidRDefault="003B4FFD" w:rsidP="003B4FFD">
            <w:pPr>
              <w:spacing w:before="60"/>
              <w:rPr>
                <w:rFonts w:ascii="Arial" w:hAnsi="Arial" w:cs="Arial"/>
                <w:noProof/>
              </w:rPr>
            </w:pPr>
          </w:p>
        </w:tc>
      </w:tr>
      <w:tr w:rsidR="003B4FFD" w:rsidRPr="00396630" w14:paraId="7865104D" w14:textId="77777777" w:rsidTr="003427A3">
        <w:tc>
          <w:tcPr>
            <w:tcW w:w="830" w:type="pct"/>
            <w:vAlign w:val="center"/>
          </w:tcPr>
          <w:p w14:paraId="1FCE4D4B"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4877F5EF" w14:textId="77777777" w:rsidR="003B4FFD" w:rsidRPr="00A12E1C" w:rsidRDefault="003B4FFD" w:rsidP="003B4FFD">
            <w:pPr>
              <w:spacing w:before="60"/>
              <w:rPr>
                <w:rFonts w:ascii="Arial" w:hAnsi="Arial" w:cs="Arial"/>
              </w:rPr>
            </w:pPr>
            <w:r w:rsidRPr="00A12E1C">
              <w:rPr>
                <w:rFonts w:ascii="Arial" w:hAnsi="Arial" w:cs="Arial"/>
                <w:noProof/>
              </w:rPr>
              <w:t>TfL</w:t>
            </w:r>
          </w:p>
        </w:tc>
        <w:tc>
          <w:tcPr>
            <w:tcW w:w="2055" w:type="pct"/>
          </w:tcPr>
          <w:p w14:paraId="3D22BACD" w14:textId="75D3E6A8" w:rsidR="003B4FFD" w:rsidRPr="00A12E1C" w:rsidRDefault="003B4FFD" w:rsidP="003B4FFD">
            <w:pPr>
              <w:spacing w:before="60"/>
              <w:rPr>
                <w:rFonts w:ascii="Arial" w:hAnsi="Arial" w:cs="Arial"/>
                <w:noProof/>
              </w:rPr>
            </w:pPr>
          </w:p>
        </w:tc>
      </w:tr>
      <w:tr w:rsidR="003B4FFD" w:rsidRPr="00396630" w14:paraId="5308EE61" w14:textId="77777777" w:rsidTr="003427A3">
        <w:tc>
          <w:tcPr>
            <w:tcW w:w="830" w:type="pct"/>
            <w:vAlign w:val="center"/>
          </w:tcPr>
          <w:p w14:paraId="582F6543"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2D4CAEF5" w14:textId="77777777" w:rsidR="003B4FFD" w:rsidRPr="00A12E1C" w:rsidRDefault="003B4FFD" w:rsidP="003B4FFD">
            <w:pPr>
              <w:spacing w:before="60"/>
              <w:rPr>
                <w:rFonts w:ascii="Arial" w:hAnsi="Arial" w:cs="Arial"/>
              </w:rPr>
            </w:pPr>
            <w:r w:rsidRPr="00A12E1C">
              <w:rPr>
                <w:rFonts w:ascii="Arial" w:hAnsi="Arial" w:cs="Arial"/>
                <w:noProof/>
              </w:rPr>
              <w:t>Call for Sites and Edgware Town Centre Framework (2013)</w:t>
            </w:r>
          </w:p>
        </w:tc>
        <w:tc>
          <w:tcPr>
            <w:tcW w:w="2055" w:type="pct"/>
          </w:tcPr>
          <w:p w14:paraId="71E0AAE4" w14:textId="5D44BB88" w:rsidR="003B4FFD" w:rsidRPr="00A12E1C" w:rsidRDefault="003B4FFD" w:rsidP="003B4FFD">
            <w:pPr>
              <w:spacing w:before="60"/>
              <w:rPr>
                <w:rFonts w:ascii="Arial" w:hAnsi="Arial" w:cs="Arial"/>
                <w:noProof/>
              </w:rPr>
            </w:pPr>
          </w:p>
        </w:tc>
      </w:tr>
      <w:tr w:rsidR="003B4FFD" w:rsidRPr="00396630" w14:paraId="61977F12" w14:textId="77777777" w:rsidTr="003427A3">
        <w:tc>
          <w:tcPr>
            <w:tcW w:w="830" w:type="pct"/>
            <w:vAlign w:val="center"/>
          </w:tcPr>
          <w:p w14:paraId="18ADDB54"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60C3E20E" w14:textId="77777777" w:rsidR="003B4FFD" w:rsidRPr="00A12E1C" w:rsidRDefault="003B4FFD" w:rsidP="003B4FFD">
            <w:pPr>
              <w:spacing w:before="60"/>
              <w:rPr>
                <w:rFonts w:ascii="Arial" w:hAnsi="Arial" w:cs="Arial"/>
              </w:rPr>
            </w:pPr>
            <w:r w:rsidRPr="00A12E1C">
              <w:rPr>
                <w:rFonts w:ascii="Arial" w:hAnsi="Arial" w:cs="Arial"/>
              </w:rPr>
              <w:t>Central</w:t>
            </w:r>
          </w:p>
        </w:tc>
        <w:tc>
          <w:tcPr>
            <w:tcW w:w="2055" w:type="pct"/>
          </w:tcPr>
          <w:p w14:paraId="55C42A4C" w14:textId="30DB3E07" w:rsidR="003B4FFD" w:rsidRPr="00A12E1C" w:rsidRDefault="003B4FFD" w:rsidP="003B4FFD">
            <w:pPr>
              <w:spacing w:before="60"/>
              <w:rPr>
                <w:rFonts w:ascii="Arial" w:hAnsi="Arial" w:cs="Arial"/>
              </w:rPr>
            </w:pPr>
          </w:p>
        </w:tc>
      </w:tr>
      <w:tr w:rsidR="003B4FFD" w:rsidRPr="00396630" w14:paraId="10066BD1" w14:textId="77777777" w:rsidTr="003427A3">
        <w:tc>
          <w:tcPr>
            <w:tcW w:w="830" w:type="pct"/>
            <w:vAlign w:val="center"/>
          </w:tcPr>
          <w:p w14:paraId="0BF2D119"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7D4C73B6" w14:textId="77777777" w:rsidR="003B4FFD" w:rsidRPr="00A12E1C" w:rsidRDefault="003B4FFD" w:rsidP="003B4FFD">
            <w:pPr>
              <w:spacing w:before="60"/>
              <w:rPr>
                <w:rFonts w:ascii="Arial" w:hAnsi="Arial" w:cs="Arial"/>
              </w:rPr>
            </w:pPr>
            <w:r w:rsidRPr="00A12E1C">
              <w:rPr>
                <w:rFonts w:ascii="Arial" w:hAnsi="Arial" w:cs="Arial"/>
              </w:rPr>
              <w:t>Transport operations</w:t>
            </w:r>
          </w:p>
        </w:tc>
        <w:tc>
          <w:tcPr>
            <w:tcW w:w="2055" w:type="pct"/>
          </w:tcPr>
          <w:p w14:paraId="78FFFFD4" w14:textId="65E7626A" w:rsidR="003B4FFD" w:rsidRPr="00A12E1C" w:rsidRDefault="003B4FFD" w:rsidP="003B4FFD">
            <w:pPr>
              <w:spacing w:before="60"/>
              <w:rPr>
                <w:rFonts w:ascii="Arial" w:hAnsi="Arial" w:cs="Arial"/>
              </w:rPr>
            </w:pPr>
          </w:p>
        </w:tc>
      </w:tr>
      <w:tr w:rsidR="003B4FFD" w:rsidRPr="00396630" w14:paraId="6DF29E54" w14:textId="77777777" w:rsidTr="003427A3">
        <w:tc>
          <w:tcPr>
            <w:tcW w:w="830" w:type="pct"/>
            <w:vAlign w:val="center"/>
          </w:tcPr>
          <w:p w14:paraId="6162F7E2"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2CCC7377" w14:textId="77777777" w:rsidR="003B4FFD" w:rsidRPr="00A12E1C" w:rsidRDefault="003B4FFD" w:rsidP="003B4FFD">
            <w:pPr>
              <w:spacing w:before="60"/>
              <w:rPr>
                <w:rFonts w:ascii="Arial" w:hAnsi="Arial" w:cs="Arial"/>
              </w:rPr>
            </w:pPr>
            <w:r w:rsidRPr="00A12E1C">
              <w:rPr>
                <w:rFonts w:ascii="Arial" w:hAnsi="Arial" w:cs="Arial"/>
              </w:rPr>
              <w:t>6-10 years</w:t>
            </w:r>
          </w:p>
        </w:tc>
        <w:tc>
          <w:tcPr>
            <w:tcW w:w="2055" w:type="pct"/>
          </w:tcPr>
          <w:p w14:paraId="3A767851" w14:textId="78B76E78" w:rsidR="003B4FFD" w:rsidRPr="00A12E1C" w:rsidRDefault="003B4FFD" w:rsidP="003B4FFD">
            <w:pPr>
              <w:spacing w:before="60"/>
              <w:rPr>
                <w:rFonts w:ascii="Arial" w:hAnsi="Arial" w:cs="Arial"/>
              </w:rPr>
            </w:pPr>
          </w:p>
        </w:tc>
      </w:tr>
      <w:tr w:rsidR="003B4FFD" w:rsidRPr="00396630" w14:paraId="383ABCC1" w14:textId="77777777" w:rsidTr="003427A3">
        <w:tc>
          <w:tcPr>
            <w:tcW w:w="830" w:type="pct"/>
          </w:tcPr>
          <w:p w14:paraId="0FB0F3BB"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283001D" w14:textId="77777777" w:rsidR="003B4FFD" w:rsidRPr="00A12E1C" w:rsidRDefault="003B4FFD" w:rsidP="003B4FFD">
            <w:pPr>
              <w:spacing w:before="60"/>
              <w:rPr>
                <w:rFonts w:ascii="Arial" w:hAnsi="Arial" w:cs="Arial"/>
              </w:rPr>
            </w:pPr>
            <w:r w:rsidRPr="00A12E1C">
              <w:rPr>
                <w:rFonts w:ascii="Arial" w:hAnsi="Arial" w:cs="Arial"/>
              </w:rPr>
              <w:t>Town Centre; Site of Borough Importance for Nature Conservation</w:t>
            </w:r>
          </w:p>
        </w:tc>
        <w:tc>
          <w:tcPr>
            <w:tcW w:w="2055" w:type="pct"/>
          </w:tcPr>
          <w:p w14:paraId="46A80E55" w14:textId="3015FC5D" w:rsidR="003B4FFD" w:rsidRPr="00A12E1C" w:rsidRDefault="003B4FFD" w:rsidP="003B4FFD">
            <w:pPr>
              <w:spacing w:before="60"/>
              <w:rPr>
                <w:rFonts w:ascii="Arial" w:hAnsi="Arial" w:cs="Arial"/>
              </w:rPr>
            </w:pPr>
          </w:p>
        </w:tc>
      </w:tr>
      <w:tr w:rsidR="003B4FFD" w:rsidRPr="00396630" w14:paraId="612D6208" w14:textId="77777777" w:rsidTr="003427A3">
        <w:tc>
          <w:tcPr>
            <w:tcW w:w="830" w:type="pct"/>
          </w:tcPr>
          <w:p w14:paraId="406804D7"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718E85F1"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03B56697" w14:textId="567F3E8C" w:rsidR="003B4FFD" w:rsidRPr="00A12E1C" w:rsidRDefault="003B4FFD" w:rsidP="003B4FFD">
            <w:pPr>
              <w:spacing w:before="60"/>
              <w:rPr>
                <w:rFonts w:ascii="Arial" w:hAnsi="Arial" w:cs="Arial"/>
              </w:rPr>
            </w:pPr>
          </w:p>
        </w:tc>
      </w:tr>
      <w:tr w:rsidR="003B4FFD" w:rsidRPr="00396630" w14:paraId="0B8E6B9F" w14:textId="77777777" w:rsidTr="003427A3">
        <w:tc>
          <w:tcPr>
            <w:tcW w:w="830" w:type="pct"/>
          </w:tcPr>
          <w:p w14:paraId="2516A912"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7160DB0C" w14:textId="530B8C9E" w:rsidR="003B4FFD" w:rsidRPr="00A12E1C" w:rsidRDefault="003B4FFD" w:rsidP="003B4FFD">
            <w:pPr>
              <w:spacing w:before="60"/>
              <w:rPr>
                <w:rFonts w:ascii="Arial" w:hAnsi="Arial" w:cs="Arial"/>
              </w:rPr>
            </w:pPr>
            <w:r w:rsidRPr="00A12E1C">
              <w:rPr>
                <w:rFonts w:ascii="Arial" w:hAnsi="Arial" w:cs="Arial"/>
              </w:rPr>
              <w:t xml:space="preserve">The northern part is within Edgware Town Centre, facing onto the main shopping street, including Primary Shopping Frontage. The site encompasses Edgware Station, platforms and tracks, the bus </w:t>
            </w:r>
            <w:r w:rsidRPr="00A12E1C">
              <w:rPr>
                <w:rFonts w:ascii="Arial" w:hAnsi="Arial" w:cs="Arial"/>
              </w:rPr>
              <w:lastRenderedPageBreak/>
              <w:t xml:space="preserve">garage with parking and access, along with areas of open land to the south and east. To the west is the </w:t>
            </w:r>
            <w:proofErr w:type="spellStart"/>
            <w:r w:rsidRPr="00A12E1C">
              <w:rPr>
                <w:rFonts w:ascii="Arial" w:hAnsi="Arial" w:cs="Arial"/>
              </w:rPr>
              <w:t>Broadwalk</w:t>
            </w:r>
            <w:proofErr w:type="spellEnd"/>
            <w:r w:rsidRPr="00A12E1C">
              <w:rPr>
                <w:rFonts w:ascii="Arial" w:hAnsi="Arial" w:cs="Arial"/>
              </w:rPr>
              <w:t xml:space="preserve"> Shopping Centre, classified as Primary Retail Frontage, with associated car parking. To the south and east is low-rise suburban housing, with the Watling Street Conservation Area adjacent to part of the site. Public transport accessibility is high for the northern and western elements of the site. The culverted Deans Brook runs through part of the site, and flood risk zone levels 2 and 3 overlaps the north eastern boundary of the site in some places. There is also some surface water flood risk. A Site of Borough Importance for Nature Conservation covers the south eastern parts of the site. </w:t>
            </w:r>
            <w:r w:rsidRPr="00791FC9">
              <w:rPr>
                <w:rFonts w:ascii="Arial" w:hAnsi="Arial" w:cs="Arial"/>
              </w:rPr>
              <w:t xml:space="preserve">Edgware is </w:t>
            </w:r>
            <w:r w:rsidR="00510352" w:rsidRPr="00791FC9">
              <w:rPr>
                <w:rFonts w:ascii="Arial" w:hAnsi="Arial" w:cs="Arial"/>
                <w:u w:val="single"/>
              </w:rPr>
              <w:t>identified as</w:t>
            </w:r>
            <w:r w:rsidR="00510352" w:rsidRPr="00791FC9">
              <w:rPr>
                <w:rFonts w:ascii="Arial" w:hAnsi="Arial" w:cs="Arial"/>
              </w:rPr>
              <w:t xml:space="preserve"> </w:t>
            </w:r>
            <w:r w:rsidRPr="00791FC9">
              <w:rPr>
                <w:rFonts w:ascii="Arial" w:hAnsi="Arial" w:cs="Arial"/>
              </w:rPr>
              <w:t xml:space="preserve">a </w:t>
            </w:r>
            <w:r w:rsidRPr="00791FC9">
              <w:rPr>
                <w:rFonts w:ascii="Arial" w:hAnsi="Arial" w:cs="Arial"/>
                <w:strike/>
              </w:rPr>
              <w:t>strategic</w:t>
            </w:r>
            <w:r w:rsidRPr="00791FC9">
              <w:rPr>
                <w:rFonts w:ascii="Arial" w:hAnsi="Arial" w:cs="Arial"/>
              </w:rPr>
              <w:t xml:space="preserve"> location </w:t>
            </w:r>
            <w:r w:rsidRPr="00791FC9">
              <w:rPr>
                <w:rFonts w:ascii="Arial" w:hAnsi="Arial" w:cs="Arial"/>
                <w:strike/>
              </w:rPr>
              <w:t>for</w:t>
            </w:r>
            <w:r w:rsidRPr="00791FC9">
              <w:rPr>
                <w:rFonts w:ascii="Arial" w:hAnsi="Arial" w:cs="Arial"/>
              </w:rPr>
              <w:t xml:space="preserve"> </w:t>
            </w:r>
            <w:r w:rsidR="00510352" w:rsidRPr="00791FC9">
              <w:rPr>
                <w:rFonts w:ascii="Arial" w:hAnsi="Arial" w:cs="Arial"/>
                <w:u w:val="single"/>
              </w:rPr>
              <w:t>where</w:t>
            </w:r>
            <w:r w:rsidR="00510352" w:rsidRPr="00791FC9">
              <w:rPr>
                <w:rFonts w:ascii="Arial" w:hAnsi="Arial" w:cs="Arial"/>
              </w:rPr>
              <w:t xml:space="preserve"> </w:t>
            </w:r>
            <w:r w:rsidRPr="00791FC9">
              <w:rPr>
                <w:rFonts w:ascii="Arial" w:hAnsi="Arial" w:cs="Arial"/>
              </w:rPr>
              <w:t>tall buildings of 8 storeys or more</w:t>
            </w:r>
            <w:r w:rsidRPr="00791FC9">
              <w:rPr>
                <w:rFonts w:ascii="Arial" w:hAnsi="Arial" w:cs="Arial"/>
                <w:strike/>
              </w:rPr>
              <w:t>. Tall buildings</w:t>
            </w:r>
            <w:r w:rsidRPr="00791FC9">
              <w:rPr>
                <w:rFonts w:ascii="Arial" w:hAnsi="Arial" w:cs="Arial"/>
              </w:rPr>
              <w:t xml:space="preserve"> may be appropriate within the boundaries of the Town Centre.</w:t>
            </w:r>
          </w:p>
        </w:tc>
        <w:tc>
          <w:tcPr>
            <w:tcW w:w="2055" w:type="pct"/>
          </w:tcPr>
          <w:p w14:paraId="2BC04E73" w14:textId="6A8F54A0" w:rsidR="003B4FFD" w:rsidRPr="00A12E1C" w:rsidRDefault="003B4FFD" w:rsidP="003B4FFD">
            <w:pPr>
              <w:spacing w:before="60"/>
              <w:rPr>
                <w:rFonts w:ascii="Arial" w:hAnsi="Arial" w:cs="Arial"/>
              </w:rPr>
            </w:pPr>
          </w:p>
        </w:tc>
      </w:tr>
      <w:tr w:rsidR="003B4FFD" w:rsidRPr="00396630" w14:paraId="6FA99CA2" w14:textId="77777777" w:rsidTr="003427A3">
        <w:tc>
          <w:tcPr>
            <w:tcW w:w="830" w:type="pct"/>
          </w:tcPr>
          <w:p w14:paraId="71C35E11"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6EFCB1ED" w14:textId="77777777" w:rsidR="003B4FFD" w:rsidRPr="00A12E1C" w:rsidRDefault="003B4FFD" w:rsidP="003B4FFD">
            <w:pPr>
              <w:spacing w:before="60"/>
              <w:rPr>
                <w:rFonts w:ascii="Arial" w:hAnsi="Arial" w:cs="Arial"/>
              </w:rPr>
            </w:pPr>
            <w:r w:rsidRPr="00A12E1C">
              <w:rPr>
                <w:rFonts w:ascii="Arial" w:hAnsi="Arial" w:cs="Arial"/>
                <w:strike/>
              </w:rPr>
              <w:t>GSS01, GSS05, HOU01, HOU02, CDH01, CDH02, CDH03, CDH04, CDH07, CDH08, TOW01, TOW02, TOW03, TOW04, CHW01, CHW02, ECY01, ECY03, ECC02, ECC02A, TRC01, TRC02, TRC03</w:t>
            </w:r>
          </w:p>
        </w:tc>
        <w:tc>
          <w:tcPr>
            <w:tcW w:w="2055" w:type="pct"/>
          </w:tcPr>
          <w:p w14:paraId="6F42C5C2" w14:textId="63017368" w:rsidR="003B4FFD" w:rsidRPr="00791FC9" w:rsidRDefault="009542FE" w:rsidP="003B4FFD">
            <w:pPr>
              <w:spacing w:before="60"/>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3440DB75" w14:textId="77777777" w:rsidTr="003427A3">
        <w:tc>
          <w:tcPr>
            <w:tcW w:w="830" w:type="pct"/>
          </w:tcPr>
          <w:p w14:paraId="58EAE81D"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6D784B7" w14:textId="77777777" w:rsidR="003B4FFD" w:rsidRPr="00A12E1C" w:rsidRDefault="003B4FFD" w:rsidP="003B4FFD">
            <w:pPr>
              <w:spacing w:before="60"/>
              <w:rPr>
                <w:rFonts w:ascii="Arial" w:hAnsi="Arial" w:cs="Arial"/>
                <w:strike/>
              </w:rPr>
            </w:pPr>
            <w:r w:rsidRPr="00A12E1C">
              <w:rPr>
                <w:rFonts w:ascii="Arial" w:hAnsi="Arial" w:cs="Arial"/>
                <w:strike/>
              </w:rPr>
              <w:t xml:space="preserve">70% residential floorspace with 30% mixed uses of town centre commercial (retail and office) and transport infrastructure. </w:t>
            </w:r>
          </w:p>
          <w:p w14:paraId="550B34B3" w14:textId="77777777" w:rsidR="003B4FFD" w:rsidRPr="00A12E1C" w:rsidRDefault="003B4FFD" w:rsidP="003B4FFD">
            <w:pPr>
              <w:spacing w:before="60"/>
              <w:rPr>
                <w:rFonts w:ascii="Arial" w:hAnsi="Arial" w:cs="Arial"/>
              </w:rPr>
            </w:pPr>
            <w:r w:rsidRPr="00A12E1C">
              <w:rPr>
                <w:rFonts w:ascii="Arial" w:hAnsi="Arial" w:cs="Arial"/>
                <w:u w:val="single"/>
              </w:rPr>
              <w:t>Residential led mixed use development with town centre uses, commercial (retail and office), transport, leisure, community, public realm /open space, and limited commuter car parking with the aim to re-provide only where essential, for example for disabled persons or operational reasons.</w:t>
            </w:r>
          </w:p>
        </w:tc>
        <w:tc>
          <w:tcPr>
            <w:tcW w:w="2055" w:type="pct"/>
          </w:tcPr>
          <w:p w14:paraId="29F19729" w14:textId="67E7D43B" w:rsidR="003B4FFD" w:rsidRPr="00A12E1C" w:rsidRDefault="001A72F6" w:rsidP="003B4FFD">
            <w:pPr>
              <w:spacing w:before="60"/>
              <w:rPr>
                <w:rFonts w:ascii="Arial" w:hAnsi="Arial" w:cs="Arial"/>
                <w:strike/>
              </w:rPr>
            </w:pPr>
            <w:r>
              <w:rPr>
                <w:rFonts w:ascii="Arial" w:hAnsi="Arial" w:cs="Arial"/>
              </w:rPr>
              <w:t xml:space="preserve">Additional details </w:t>
            </w:r>
            <w:r w:rsidR="00B31DF0">
              <w:rPr>
                <w:rFonts w:ascii="Arial" w:hAnsi="Arial" w:cs="Arial"/>
              </w:rPr>
              <w:t xml:space="preserve">and clarification regarding the </w:t>
            </w:r>
            <w:r w:rsidR="00A97505">
              <w:rPr>
                <w:rFonts w:ascii="Arial" w:hAnsi="Arial" w:cs="Arial"/>
              </w:rPr>
              <w:t>mix of different uses proposed.</w:t>
            </w:r>
            <w:r w:rsidR="00791201" w:rsidRPr="00226CA3">
              <w:rPr>
                <w:rFonts w:ascii="Arial" w:hAnsi="Arial" w:cs="Arial"/>
              </w:rPr>
              <w:t xml:space="preserve"> MM</w:t>
            </w:r>
            <w:r w:rsidR="0081066C">
              <w:rPr>
                <w:rFonts w:ascii="Arial" w:hAnsi="Arial" w:cs="Arial"/>
              </w:rPr>
              <w:t>,</w:t>
            </w:r>
            <w:r w:rsidR="00791201" w:rsidRPr="00226CA3">
              <w:rPr>
                <w:rFonts w:ascii="Arial" w:hAnsi="Arial" w:cs="Arial"/>
              </w:rPr>
              <w:t xml:space="preserve"> through addition of reference to the redevelopment </w:t>
            </w:r>
            <w:r w:rsidR="001B2373">
              <w:rPr>
                <w:rFonts w:ascii="Arial" w:hAnsi="Arial" w:cs="Arial"/>
              </w:rPr>
              <w:t>/</w:t>
            </w:r>
            <w:r w:rsidR="00791201" w:rsidRPr="00226CA3">
              <w:rPr>
                <w:rFonts w:ascii="Arial" w:hAnsi="Arial" w:cs="Arial"/>
              </w:rPr>
              <w:t xml:space="preserve"> reprovision of car parking spaces</w:t>
            </w:r>
            <w:r w:rsidR="0081066C">
              <w:rPr>
                <w:rFonts w:ascii="Arial" w:hAnsi="Arial" w:cs="Arial"/>
              </w:rPr>
              <w:t>,</w:t>
            </w:r>
            <w:r w:rsidR="00791201" w:rsidRPr="00226CA3">
              <w:rPr>
                <w:rFonts w:ascii="Arial" w:hAnsi="Arial" w:cs="Arial"/>
              </w:rPr>
              <w:t xml:space="preserve"> impacts positively with regards SA/IIA objectives to ensure efficient use of land</w:t>
            </w:r>
            <w:r w:rsidR="00BF3875">
              <w:rPr>
                <w:rFonts w:ascii="Arial" w:hAnsi="Arial" w:cs="Arial"/>
              </w:rPr>
              <w:t xml:space="preserve"> (2)</w:t>
            </w:r>
            <w:r w:rsidR="00791201" w:rsidRPr="00226CA3">
              <w:rPr>
                <w:rFonts w:ascii="Arial" w:hAnsi="Arial" w:cs="Arial"/>
              </w:rPr>
              <w:t xml:space="preserve"> and infrastructure and minimise the need to travel, especially by car, and the creation of sustainable public transport connections and networks</w:t>
            </w:r>
            <w:r w:rsidR="00BF3875">
              <w:rPr>
                <w:rFonts w:ascii="Arial" w:hAnsi="Arial" w:cs="Arial"/>
              </w:rPr>
              <w:t xml:space="preserve"> (8)</w:t>
            </w:r>
            <w:r w:rsidR="00791201" w:rsidRPr="00226CA3">
              <w:rPr>
                <w:rFonts w:ascii="Arial" w:hAnsi="Arial" w:cs="Arial"/>
              </w:rPr>
              <w:t>.</w:t>
            </w:r>
          </w:p>
        </w:tc>
      </w:tr>
      <w:tr w:rsidR="003B4FFD" w:rsidRPr="00396630" w14:paraId="18439AE7" w14:textId="77777777" w:rsidTr="003427A3">
        <w:tc>
          <w:tcPr>
            <w:tcW w:w="830" w:type="pct"/>
          </w:tcPr>
          <w:p w14:paraId="372FEFFF"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4516D0F8" w14:textId="77777777" w:rsidR="003B4FFD" w:rsidRPr="00A12E1C" w:rsidRDefault="003B4FFD" w:rsidP="003B4FFD">
            <w:pPr>
              <w:autoSpaceDE w:val="0"/>
              <w:autoSpaceDN w:val="0"/>
              <w:adjustRightInd w:val="0"/>
              <w:rPr>
                <w:rFonts w:ascii="Arial" w:hAnsi="Arial" w:cs="Arial"/>
                <w:color w:val="000000"/>
                <w:u w:val="single"/>
              </w:rPr>
            </w:pPr>
          </w:p>
          <w:p w14:paraId="175B90F0" w14:textId="77777777" w:rsidR="003B4FFD" w:rsidRPr="00A12E1C" w:rsidRDefault="003B4FFD" w:rsidP="003B4FFD">
            <w:pPr>
              <w:spacing w:before="60"/>
              <w:rPr>
                <w:rFonts w:ascii="Arial" w:hAnsi="Arial" w:cs="Arial"/>
              </w:rPr>
            </w:pPr>
            <w:r w:rsidRPr="00A12E1C">
              <w:rPr>
                <w:rFonts w:ascii="Arial" w:hAnsi="Arial" w:cs="Arial"/>
                <w:strike/>
              </w:rPr>
              <w:t>2317</w:t>
            </w:r>
            <w:r w:rsidRPr="00A12E1C">
              <w:rPr>
                <w:rFonts w:ascii="Arial" w:hAnsi="Arial" w:cs="Arial"/>
              </w:rPr>
              <w:t xml:space="preserve"> </w:t>
            </w:r>
            <w:r w:rsidRPr="00A12E1C">
              <w:rPr>
                <w:rFonts w:ascii="Arial" w:hAnsi="Arial" w:cs="Arial"/>
                <w:u w:val="single"/>
              </w:rPr>
              <w:t xml:space="preserve">2316 dwellings. </w:t>
            </w:r>
          </w:p>
        </w:tc>
        <w:tc>
          <w:tcPr>
            <w:tcW w:w="2055" w:type="pct"/>
          </w:tcPr>
          <w:p w14:paraId="2ED40EAC" w14:textId="2C205C13"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rPr>
              <w:t xml:space="preserve">No </w:t>
            </w:r>
            <w:r w:rsidR="00352923">
              <w:rPr>
                <w:rFonts w:ascii="Arial" w:hAnsi="Arial" w:cs="Arial"/>
              </w:rPr>
              <w:t xml:space="preserve">discernible </w:t>
            </w:r>
            <w:r w:rsidRPr="00A12E1C">
              <w:rPr>
                <w:rFonts w:ascii="Arial" w:hAnsi="Arial" w:cs="Arial"/>
              </w:rPr>
              <w:t>impact on the sustainability appraisal</w:t>
            </w:r>
            <w:r w:rsidR="0006479A">
              <w:rPr>
                <w:rFonts w:ascii="Arial" w:hAnsi="Arial" w:cs="Arial"/>
              </w:rPr>
              <w:t xml:space="preserve"> arising</w:t>
            </w:r>
            <w:r w:rsidR="007C7698">
              <w:rPr>
                <w:rFonts w:ascii="Arial" w:hAnsi="Arial" w:cs="Arial"/>
              </w:rPr>
              <w:t xml:space="preserve"> from </w:t>
            </w:r>
            <w:r w:rsidR="0006479A">
              <w:rPr>
                <w:rFonts w:ascii="Arial" w:hAnsi="Arial" w:cs="Arial"/>
              </w:rPr>
              <w:t xml:space="preserve">the very minor </w:t>
            </w:r>
            <w:r w:rsidR="001F19E7">
              <w:rPr>
                <w:rFonts w:ascii="Arial" w:hAnsi="Arial" w:cs="Arial"/>
              </w:rPr>
              <w:t xml:space="preserve">- </w:t>
            </w:r>
            <w:r w:rsidR="0006479A">
              <w:rPr>
                <w:rFonts w:ascii="Arial" w:hAnsi="Arial" w:cs="Arial"/>
              </w:rPr>
              <w:t xml:space="preserve">one </w:t>
            </w:r>
            <w:r w:rsidR="007C7698">
              <w:rPr>
                <w:rFonts w:ascii="Arial" w:hAnsi="Arial" w:cs="Arial"/>
              </w:rPr>
              <w:t>unit</w:t>
            </w:r>
            <w:r w:rsidR="001F19E7">
              <w:rPr>
                <w:rFonts w:ascii="Arial" w:hAnsi="Arial" w:cs="Arial"/>
              </w:rPr>
              <w:t xml:space="preserve"> -</w:t>
            </w:r>
            <w:r w:rsidR="007C7698">
              <w:rPr>
                <w:rFonts w:ascii="Arial" w:hAnsi="Arial" w:cs="Arial"/>
              </w:rPr>
              <w:t xml:space="preserve"> reduction</w:t>
            </w:r>
            <w:r w:rsidR="0006479A">
              <w:rPr>
                <w:rFonts w:ascii="Arial" w:hAnsi="Arial" w:cs="Arial"/>
              </w:rPr>
              <w:t>.</w:t>
            </w:r>
          </w:p>
        </w:tc>
      </w:tr>
      <w:tr w:rsidR="003B4FFD" w:rsidRPr="00396630" w14:paraId="6FE68446" w14:textId="77777777" w:rsidTr="003427A3">
        <w:tc>
          <w:tcPr>
            <w:tcW w:w="830" w:type="pct"/>
          </w:tcPr>
          <w:p w14:paraId="749A4F28"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5EDB970F" w14:textId="77777777" w:rsidR="003B4FFD" w:rsidRPr="00A12E1C" w:rsidRDefault="003B4FFD" w:rsidP="003B4FFD">
            <w:pPr>
              <w:spacing w:before="60"/>
              <w:rPr>
                <w:rFonts w:ascii="Arial" w:hAnsi="Arial" w:cs="Arial"/>
              </w:rPr>
            </w:pPr>
            <w:r w:rsidRPr="00A12E1C">
              <w:rPr>
                <w:rFonts w:ascii="Arial" w:hAnsi="Arial" w:cs="Arial"/>
              </w:rPr>
              <w:t xml:space="preserve">The western parts of the site are highly accessible and provide a town centre location which is currently underused. The need to </w:t>
            </w:r>
            <w:r w:rsidRPr="00A12E1C">
              <w:rPr>
                <w:rFonts w:ascii="Arial" w:hAnsi="Arial" w:cs="Arial"/>
              </w:rPr>
              <w:lastRenderedPageBreak/>
              <w:t>maintain the London Underground infrastructure, and the barriers imposed by this infrastructure, make the eastern and southern parts of the site far more challenging and restricted in terms of potential for redevelopment.</w:t>
            </w:r>
          </w:p>
        </w:tc>
        <w:tc>
          <w:tcPr>
            <w:tcW w:w="2055" w:type="pct"/>
          </w:tcPr>
          <w:p w14:paraId="293EF916" w14:textId="2EADCF22" w:rsidR="003B4FFD" w:rsidRPr="00A12E1C" w:rsidRDefault="003B4FFD" w:rsidP="003B4FFD">
            <w:pPr>
              <w:spacing w:before="60"/>
              <w:rPr>
                <w:rFonts w:ascii="Arial" w:hAnsi="Arial" w:cs="Arial"/>
              </w:rPr>
            </w:pPr>
          </w:p>
        </w:tc>
      </w:tr>
      <w:tr w:rsidR="003B4FFD" w:rsidRPr="00396630" w14:paraId="555F3C14" w14:textId="77777777" w:rsidTr="003427A3">
        <w:tc>
          <w:tcPr>
            <w:tcW w:w="830" w:type="pct"/>
          </w:tcPr>
          <w:p w14:paraId="796D75FA"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7753DE18" w14:textId="77777777" w:rsidR="003B4FFD" w:rsidRPr="00A12E1C" w:rsidRDefault="003B4FFD" w:rsidP="003B4FFD">
            <w:pPr>
              <w:spacing w:before="100" w:after="100"/>
              <w:rPr>
                <w:rFonts w:ascii="Arial" w:eastAsia="Times New Roman" w:hAnsi="Arial" w:cs="Arial"/>
                <w:lang w:eastAsia="en-GB"/>
              </w:rPr>
            </w:pPr>
            <w:r w:rsidRPr="00A12E1C">
              <w:rPr>
                <w:rFonts w:ascii="Arial" w:eastAsia="Times New Roman" w:hAnsi="Arial" w:cs="Arial"/>
                <w:lang w:eastAsia="en-GB"/>
              </w:rPr>
              <w:t xml:space="preserve">The site’s high accessibility, town centre context and potential for tall buildings support a high density of redevelopment in the western and northern parts of the site. </w:t>
            </w:r>
            <w:r w:rsidRPr="00A12E1C">
              <w:rPr>
                <w:rFonts w:ascii="Arial" w:eastAsia="Times New Roman" w:hAnsi="Arial" w:cs="Arial"/>
                <w:u w:val="single"/>
                <w:lang w:eastAsia="en-GB"/>
              </w:rPr>
              <w:t>Consistent with Policy CDH04, all tall buildings will be subject to a detailed assessment of how the proposed building relates to its surroundings, responds to topography, contributes to character, relates to public realm, natural environment and digital connectivity.</w:t>
            </w:r>
            <w:r w:rsidRPr="00A12E1C">
              <w:rPr>
                <w:rFonts w:ascii="Arial" w:hAnsi="Arial" w:cs="Arial"/>
                <w:u w:val="single"/>
              </w:rPr>
              <w:t xml:space="preserve"> Further guidance will be provided by the Designing for Density SPD.</w:t>
            </w:r>
            <w:r w:rsidRPr="00A12E1C">
              <w:rPr>
                <w:rFonts w:ascii="Arial" w:hAnsi="Arial" w:cs="Arial"/>
              </w:rPr>
              <w:t xml:space="preserve"> </w:t>
            </w:r>
            <w:r w:rsidRPr="00A12E1C">
              <w:rPr>
                <w:rFonts w:ascii="Arial" w:eastAsia="Times New Roman" w:hAnsi="Arial" w:cs="Arial"/>
                <w:lang w:eastAsia="en-GB"/>
              </w:rPr>
              <w:t xml:space="preserve"> </w:t>
            </w:r>
            <w:r w:rsidRPr="00A12E1C">
              <w:rPr>
                <w:rFonts w:ascii="Arial" w:eastAsia="Times New Roman" w:hAnsi="Arial" w:cs="Arial"/>
                <w:u w:val="single"/>
                <w:lang w:eastAsia="en-GB"/>
              </w:rPr>
              <w:t>Proposals must carefully consider the context of the adjacent Watling Estate Conservation Area, to ensure that the significance of nearby heritage assets are conserved or enhanced, and the relationship with surrounding low-rise suburban housing.</w:t>
            </w:r>
          </w:p>
          <w:p w14:paraId="677C3CAC" w14:textId="77777777" w:rsidR="003B4FFD" w:rsidRPr="00A12E1C" w:rsidRDefault="003B4FFD" w:rsidP="003B4FFD">
            <w:pPr>
              <w:spacing w:before="100" w:after="100"/>
              <w:rPr>
                <w:rFonts w:ascii="Arial" w:hAnsi="Arial" w:cs="Arial"/>
                <w:color w:val="000000" w:themeColor="text1"/>
              </w:rPr>
            </w:pPr>
            <w:r w:rsidRPr="00A12E1C">
              <w:rPr>
                <w:rFonts w:ascii="Arial" w:eastAsia="Times New Roman" w:hAnsi="Arial" w:cs="Arial"/>
                <w:u w:val="single"/>
                <w:lang w:eastAsia="en-GB"/>
              </w:rPr>
              <w:t>Residential-led mixed use development should provide the necessary transport infrastructure with regard to Policy TRC02.</w:t>
            </w:r>
            <w:r w:rsidRPr="00A12E1C">
              <w:rPr>
                <w:rFonts w:ascii="Arial" w:eastAsia="Times New Roman" w:hAnsi="Arial" w:cs="Arial"/>
                <w:lang w:eastAsia="en-GB"/>
              </w:rPr>
              <w:t xml:space="preserve"> Bus</w:t>
            </w:r>
            <w:r w:rsidRPr="00A12E1C">
              <w:rPr>
                <w:rFonts w:ascii="Arial" w:hAnsi="Arial" w:cs="Arial"/>
                <w:color w:val="000000" w:themeColor="text1"/>
              </w:rPr>
              <w:t xml:space="preserve"> operations and the function of the bus station must be protected or re-provided as part of any redevelopment. London Underground infrastructure and operations must also be maintained.</w:t>
            </w:r>
          </w:p>
          <w:p w14:paraId="2430795D"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u w:val="single"/>
              </w:rPr>
              <w:t xml:space="preserve">Proposals for redevelopment of car parking spaces must meet the requirements of TRC03 and have regard to Policy GSS12. </w:t>
            </w:r>
          </w:p>
          <w:p w14:paraId="72ACA752"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Proposals must be subject to an archaeological assessment. </w:t>
            </w:r>
          </w:p>
          <w:p w14:paraId="649BDA04"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Proposals should preserve the area of Borough Importance for Nature Conservation which covers the south eastern part of the site, including the areas around Deans Brook. The SFRA Level 2 provides a detailed assessment of flood risks and the impact from </w:t>
            </w:r>
            <w:r w:rsidRPr="00A12E1C">
              <w:rPr>
                <w:rFonts w:ascii="Arial" w:hAnsi="Arial" w:cs="Arial"/>
                <w:color w:val="000000" w:themeColor="text1"/>
              </w:rPr>
              <w:lastRenderedPageBreak/>
              <w:t>climate change and shows parts of the site are in Flood Zone 3 and at surface water flood risk. Where possible, proposals for the site should consider de-culverting of Deans Brook and inclusion of an appropriate buffer zone either side of the main river. Under no circumstances should built development be allowed on top of the culvert, and access should be maintained along the entire length.</w:t>
            </w:r>
          </w:p>
          <w:p w14:paraId="4A07B494"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 scale of development is likely to require upgrades to the wastewater network. The developer and the Council should liaise with Thames Water at the earliest opportunity to agree a housing and infrastructure phasing plan to ensure development does not outpace delivery of essential network upgrades.</w:t>
            </w:r>
          </w:p>
          <w:p w14:paraId="24A7658A" w14:textId="77777777" w:rsidR="003B4FFD" w:rsidRPr="00A12E1C" w:rsidRDefault="003B4FFD" w:rsidP="003B4FFD">
            <w:pPr>
              <w:autoSpaceDE w:val="0"/>
              <w:autoSpaceDN w:val="0"/>
              <w:adjustRightInd w:val="0"/>
              <w:rPr>
                <w:rFonts w:ascii="Arial" w:hAnsi="Arial" w:cs="Arial"/>
                <w:u w:val="single"/>
              </w:rPr>
            </w:pPr>
            <w:r w:rsidRPr="00A12E1C">
              <w:rPr>
                <w:rFonts w:ascii="Arial" w:hAnsi="Arial" w:cs="Arial"/>
                <w:u w:val="single"/>
              </w:rPr>
              <w:t>This site lies on the Strategic Walking Network and development proposals should therefore take the opportunity to ensure effective connectivity to this network and open up its access to the Silk Stream with a walking and cycling route.</w:t>
            </w:r>
          </w:p>
          <w:p w14:paraId="44EF1575" w14:textId="77777777" w:rsidR="003B4FFD" w:rsidRPr="00A12E1C" w:rsidRDefault="003B4FFD" w:rsidP="003B4FFD">
            <w:pPr>
              <w:autoSpaceDE w:val="0"/>
              <w:autoSpaceDN w:val="0"/>
              <w:adjustRightInd w:val="0"/>
              <w:rPr>
                <w:rFonts w:ascii="Arial" w:hAnsi="Arial" w:cs="Arial"/>
                <w:strike/>
              </w:rPr>
            </w:pPr>
            <w:r w:rsidRPr="00A12E1C">
              <w:rPr>
                <w:rFonts w:ascii="Arial" w:hAnsi="Arial" w:cs="Arial"/>
                <w:strike/>
              </w:rPr>
              <w:t>Proposals must carefully consider the context of the adjacent Watling Estate Conservation Area and surrounding low-rise suburban housing.</w:t>
            </w:r>
          </w:p>
          <w:p w14:paraId="2316F76E" w14:textId="77777777" w:rsidR="003B4FFD" w:rsidRPr="00A12E1C" w:rsidRDefault="003B4FFD" w:rsidP="003B4FFD">
            <w:pPr>
              <w:spacing w:before="100" w:after="100"/>
              <w:rPr>
                <w:rFonts w:ascii="Arial" w:hAnsi="Arial" w:cs="Arial"/>
                <w:u w:val="single"/>
              </w:rPr>
            </w:pPr>
            <w:r w:rsidRPr="00A12E1C">
              <w:rPr>
                <w:rFonts w:ascii="Arial" w:hAnsi="Arial" w:cs="Arial"/>
              </w:rPr>
              <w:t xml:space="preserve">The </w:t>
            </w:r>
            <w:r w:rsidRPr="00A12E1C">
              <w:rPr>
                <w:rFonts w:ascii="Arial" w:hAnsi="Arial" w:cs="Arial"/>
                <w:strike/>
              </w:rPr>
              <w:t>emerging</w:t>
            </w:r>
            <w:r w:rsidRPr="00A12E1C">
              <w:rPr>
                <w:rFonts w:ascii="Arial" w:hAnsi="Arial" w:cs="Arial"/>
              </w:rPr>
              <w:t xml:space="preserve"> Edgware Growth Area SPD </w:t>
            </w:r>
            <w:r w:rsidRPr="00A12E1C">
              <w:rPr>
                <w:rFonts w:ascii="Arial" w:hAnsi="Arial" w:cs="Arial"/>
                <w:u w:val="single"/>
              </w:rPr>
              <w:t>(2021)</w:t>
            </w:r>
            <w:r w:rsidRPr="00A12E1C">
              <w:rPr>
                <w:rFonts w:ascii="Arial" w:hAnsi="Arial" w:cs="Arial"/>
              </w:rPr>
              <w:t xml:space="preserve"> provides further guidance.</w:t>
            </w:r>
          </w:p>
          <w:p w14:paraId="431F0D34" w14:textId="77777777" w:rsidR="003B4FFD" w:rsidRPr="00A12E1C" w:rsidRDefault="003B4FFD" w:rsidP="003B4FFD">
            <w:pPr>
              <w:spacing w:before="60"/>
              <w:rPr>
                <w:rFonts w:ascii="Arial" w:hAnsi="Arial" w:cs="Arial"/>
              </w:rPr>
            </w:pPr>
          </w:p>
        </w:tc>
        <w:tc>
          <w:tcPr>
            <w:tcW w:w="2055" w:type="pct"/>
          </w:tcPr>
          <w:p w14:paraId="0B53ECF6" w14:textId="68D41CB5" w:rsidR="00A767D8" w:rsidRPr="00C86F0C" w:rsidRDefault="00A767D8" w:rsidP="00A767D8">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DC7621">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451C32BC" w14:textId="4687C14C" w:rsidR="00A767D8" w:rsidRPr="00792D79" w:rsidRDefault="00A767D8"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w:t>
            </w:r>
            <w:r w:rsidR="00E021D7">
              <w:rPr>
                <w:rFonts w:ascii="Arial" w:hAnsi="Arial" w:cs="Arial"/>
                <w:color w:val="000000"/>
              </w:rPr>
              <w:t xml:space="preserve">, </w:t>
            </w:r>
            <w:r w:rsidR="0090735C">
              <w:rPr>
                <w:rFonts w:ascii="Arial" w:hAnsi="Arial" w:cs="Arial"/>
                <w:color w:val="000000"/>
              </w:rPr>
              <w:t>inclusive and safe</w:t>
            </w:r>
            <w:r w:rsidRPr="00C86F0C">
              <w:rPr>
                <w:rFonts w:ascii="Arial" w:hAnsi="Arial" w:cs="Arial"/>
                <w:color w:val="000000"/>
              </w:rPr>
              <w:t xml:space="preserve"> built environment</w:t>
            </w:r>
            <w:r w:rsidR="00BF3875">
              <w:rPr>
                <w:rFonts w:ascii="Arial" w:hAnsi="Arial" w:cs="Arial"/>
                <w:color w:val="000000"/>
              </w:rPr>
              <w:t xml:space="preserve"> (14)</w:t>
            </w:r>
            <w:r w:rsidR="00792D79">
              <w:rPr>
                <w:rFonts w:ascii="Arial" w:hAnsi="Arial" w:cs="Arial"/>
                <w:color w:val="000000"/>
              </w:rPr>
              <w:t>;</w:t>
            </w:r>
          </w:p>
          <w:p w14:paraId="6847B7A0" w14:textId="50CF6B91" w:rsidR="00792D79" w:rsidRPr="00C86F0C" w:rsidRDefault="00792D79" w:rsidP="00D7573A">
            <w:pPr>
              <w:pStyle w:val="ListParagraph"/>
              <w:numPr>
                <w:ilvl w:val="0"/>
                <w:numId w:val="62"/>
              </w:numPr>
              <w:spacing w:before="100" w:after="100"/>
              <w:rPr>
                <w:rFonts w:ascii="Arial" w:hAnsi="Arial" w:cs="Arial"/>
              </w:rPr>
            </w:pPr>
            <w:r>
              <w:rPr>
                <w:rFonts w:ascii="Arial" w:hAnsi="Arial" w:cs="Arial"/>
                <w:color w:val="000000"/>
              </w:rPr>
              <w:t>ensure the effic</w:t>
            </w:r>
            <w:r w:rsidR="00CA707F">
              <w:rPr>
                <w:rFonts w:ascii="Arial" w:hAnsi="Arial" w:cs="Arial"/>
                <w:color w:val="000000"/>
              </w:rPr>
              <w:t>ient use of land and infrastructure</w:t>
            </w:r>
            <w:r w:rsidR="00BF3875">
              <w:rPr>
                <w:rFonts w:ascii="Arial" w:hAnsi="Arial" w:cs="Arial"/>
                <w:color w:val="000000"/>
              </w:rPr>
              <w:t xml:space="preserve"> (2)</w:t>
            </w:r>
            <w:r w:rsidR="00CA707F">
              <w:rPr>
                <w:rFonts w:ascii="Arial" w:hAnsi="Arial" w:cs="Arial"/>
                <w:color w:val="000000"/>
              </w:rPr>
              <w:t>;</w:t>
            </w:r>
          </w:p>
          <w:p w14:paraId="594F08FB" w14:textId="0266D93D" w:rsidR="00D54931" w:rsidRPr="00C86F0C" w:rsidRDefault="00D54931" w:rsidP="00D7573A">
            <w:pPr>
              <w:pStyle w:val="ListParagraph"/>
              <w:numPr>
                <w:ilvl w:val="0"/>
                <w:numId w:val="62"/>
              </w:numPr>
              <w:spacing w:before="100" w:after="100"/>
              <w:rPr>
                <w:rFonts w:ascii="Arial" w:hAnsi="Arial" w:cs="Arial"/>
              </w:rPr>
            </w:pPr>
            <w:r>
              <w:rPr>
                <w:rFonts w:ascii="Arial" w:hAnsi="Arial" w:cs="Arial"/>
              </w:rPr>
              <w:t xml:space="preserve">conserve and enhance </w:t>
            </w:r>
            <w:r w:rsidR="00E13FC6">
              <w:rPr>
                <w:rFonts w:ascii="Arial" w:hAnsi="Arial" w:cs="Arial"/>
              </w:rPr>
              <w:t>the significance of he</w:t>
            </w:r>
            <w:r w:rsidR="00985056">
              <w:rPr>
                <w:rFonts w:ascii="Arial" w:hAnsi="Arial" w:cs="Arial"/>
              </w:rPr>
              <w:t>r</w:t>
            </w:r>
            <w:r w:rsidR="00E13FC6">
              <w:rPr>
                <w:rFonts w:ascii="Arial" w:hAnsi="Arial" w:cs="Arial"/>
              </w:rPr>
              <w:t>ita</w:t>
            </w:r>
            <w:r w:rsidR="00677E81">
              <w:rPr>
                <w:rFonts w:ascii="Arial" w:hAnsi="Arial" w:cs="Arial"/>
              </w:rPr>
              <w:t>g</w:t>
            </w:r>
            <w:r w:rsidR="00E13FC6">
              <w:rPr>
                <w:rFonts w:ascii="Arial" w:hAnsi="Arial" w:cs="Arial"/>
              </w:rPr>
              <w:t>e assets and their settings</w:t>
            </w:r>
            <w:r w:rsidR="00BF3875">
              <w:rPr>
                <w:rFonts w:ascii="Arial" w:hAnsi="Arial" w:cs="Arial"/>
              </w:rPr>
              <w:t xml:space="preserve"> (3)</w:t>
            </w:r>
            <w:r w:rsidR="00E13FC6">
              <w:rPr>
                <w:rFonts w:ascii="Arial" w:hAnsi="Arial" w:cs="Arial"/>
              </w:rPr>
              <w:t>;</w:t>
            </w:r>
          </w:p>
          <w:p w14:paraId="7499817A" w14:textId="24479C53" w:rsidR="00A767D8" w:rsidRPr="00C86F0C" w:rsidRDefault="00A767D8"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BF3875">
              <w:rPr>
                <w:rFonts w:ascii="Arial" w:hAnsi="Arial" w:cs="Arial"/>
              </w:rPr>
              <w:t xml:space="preserve"> (</w:t>
            </w:r>
            <w:r w:rsidR="009A7AC1">
              <w:rPr>
                <w:rFonts w:ascii="Arial" w:hAnsi="Arial" w:cs="Arial"/>
              </w:rPr>
              <w:t>4)</w:t>
            </w:r>
            <w:r w:rsidRPr="00C86F0C">
              <w:rPr>
                <w:rFonts w:ascii="Arial" w:hAnsi="Arial" w:cs="Arial"/>
              </w:rPr>
              <w:t xml:space="preserve">; and </w:t>
            </w:r>
          </w:p>
          <w:p w14:paraId="40090B39" w14:textId="7B20F161" w:rsidR="00A767D8" w:rsidRPr="00C86F0C" w:rsidRDefault="00A767D8"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9A7AC1">
              <w:rPr>
                <w:rFonts w:ascii="Arial" w:hAnsi="Arial" w:cs="Arial"/>
              </w:rPr>
              <w:t xml:space="preserve"> (8)</w:t>
            </w:r>
            <w:r w:rsidRPr="00C86F0C">
              <w:rPr>
                <w:rFonts w:ascii="Arial" w:hAnsi="Arial" w:cs="Arial"/>
              </w:rPr>
              <w:t>.</w:t>
            </w:r>
          </w:p>
          <w:p w14:paraId="194A605B" w14:textId="4854809A" w:rsidR="00A767D8" w:rsidRPr="00A12E1C" w:rsidRDefault="00A767D8" w:rsidP="00A767D8">
            <w:pPr>
              <w:spacing w:before="100" w:after="100"/>
              <w:rPr>
                <w:rFonts w:ascii="Arial" w:eastAsia="Times New Roman" w:hAnsi="Arial" w:cs="Arial"/>
                <w:lang w:eastAsia="en-GB"/>
              </w:rPr>
            </w:pPr>
            <w:r w:rsidRPr="00C86F0C">
              <w:rPr>
                <w:rFonts w:ascii="Arial" w:hAnsi="Arial" w:cs="Arial"/>
              </w:rPr>
              <w:t xml:space="preserve">For the remainder of the </w:t>
            </w:r>
            <w:r w:rsidR="00DC7621">
              <w:rPr>
                <w:rFonts w:ascii="Arial" w:hAnsi="Arial" w:cs="Arial"/>
              </w:rPr>
              <w:t>SA/</w:t>
            </w:r>
            <w:r w:rsidRPr="00C86F0C">
              <w:rPr>
                <w:rFonts w:ascii="Arial" w:hAnsi="Arial" w:cs="Arial"/>
              </w:rPr>
              <w:t>IIA objectives the MM is not considered to have any effect on the achievement of the objective and therefore the</w:t>
            </w:r>
            <w:r w:rsidR="00246AFB">
              <w:rPr>
                <w:rFonts w:ascii="Arial" w:hAnsi="Arial" w:cs="Arial"/>
              </w:rPr>
              <w:t xml:space="preserve"> impact </w:t>
            </w:r>
            <w:r w:rsidRPr="00C86F0C">
              <w:rPr>
                <w:rFonts w:ascii="Arial" w:hAnsi="Arial" w:cs="Arial"/>
              </w:rPr>
              <w:t xml:space="preserve"> is neutral.</w:t>
            </w:r>
          </w:p>
        </w:tc>
      </w:tr>
      <w:tr w:rsidR="00046C42" w:rsidRPr="00396630" w14:paraId="4CB55E35" w14:textId="77777777" w:rsidTr="003427A3">
        <w:tc>
          <w:tcPr>
            <w:tcW w:w="830" w:type="pct"/>
          </w:tcPr>
          <w:p w14:paraId="2A7CCD9E" w14:textId="44490856" w:rsidR="00046C42" w:rsidRDefault="00046C42" w:rsidP="003B4FFD">
            <w:pPr>
              <w:rPr>
                <w:rFonts w:ascii="Arial" w:hAnsi="Arial" w:cs="Arial"/>
                <w:b/>
                <w:bCs/>
              </w:rPr>
            </w:pPr>
            <w:r>
              <w:rPr>
                <w:rFonts w:ascii="Arial" w:hAnsi="Arial" w:cs="Arial"/>
                <w:b/>
                <w:bCs/>
              </w:rPr>
              <w:t>MM11</w:t>
            </w:r>
            <w:r w:rsidR="00050642">
              <w:rPr>
                <w:rFonts w:ascii="Arial" w:hAnsi="Arial" w:cs="Arial"/>
                <w:b/>
                <w:bCs/>
              </w:rPr>
              <w:t>0</w:t>
            </w:r>
          </w:p>
          <w:p w14:paraId="4414FC13" w14:textId="55953B72" w:rsidR="00843B47" w:rsidRPr="00A12E1C" w:rsidRDefault="00843B47" w:rsidP="003B4FFD">
            <w:pPr>
              <w:rPr>
                <w:rFonts w:ascii="Arial" w:hAnsi="Arial" w:cs="Arial"/>
                <w:b/>
                <w:bCs/>
              </w:rPr>
            </w:pPr>
            <w:r>
              <w:rPr>
                <w:rFonts w:ascii="Arial" w:hAnsi="Arial" w:cs="Arial"/>
                <w:b/>
                <w:bCs/>
              </w:rPr>
              <w:t>Site No.29</w:t>
            </w:r>
          </w:p>
        </w:tc>
        <w:tc>
          <w:tcPr>
            <w:tcW w:w="2115" w:type="pct"/>
          </w:tcPr>
          <w:p w14:paraId="74173BE4" w14:textId="4170EB84" w:rsidR="00046C42" w:rsidRPr="00A12E1C" w:rsidRDefault="00C94D63" w:rsidP="003B4FFD">
            <w:pPr>
              <w:spacing w:before="100" w:after="100"/>
              <w:rPr>
                <w:rFonts w:ascii="Arial" w:hAnsi="Arial" w:cs="Arial"/>
                <w:b/>
                <w:bCs/>
              </w:rPr>
            </w:pPr>
            <w:proofErr w:type="spellStart"/>
            <w:r w:rsidRPr="00C94D63">
              <w:rPr>
                <w:rFonts w:ascii="Arial" w:hAnsi="Arial" w:cs="Arial"/>
                <w:b/>
                <w:bCs/>
              </w:rPr>
              <w:t>Scratchwood</w:t>
            </w:r>
            <w:proofErr w:type="spellEnd"/>
            <w:r w:rsidRPr="00C94D63">
              <w:rPr>
                <w:rFonts w:ascii="Arial" w:hAnsi="Arial" w:cs="Arial"/>
                <w:b/>
                <w:bCs/>
              </w:rPr>
              <w:t xml:space="preserve"> Quarry</w:t>
            </w:r>
            <w:r w:rsidR="0090571D">
              <w:rPr>
                <w:rFonts w:ascii="Arial" w:hAnsi="Arial" w:cs="Arial"/>
                <w:b/>
                <w:bCs/>
              </w:rPr>
              <w:t xml:space="preserve"> </w:t>
            </w:r>
          </w:p>
        </w:tc>
        <w:tc>
          <w:tcPr>
            <w:tcW w:w="2055" w:type="pct"/>
          </w:tcPr>
          <w:p w14:paraId="3A61959C" w14:textId="201EE16F" w:rsidR="00046C42" w:rsidRPr="00486A78" w:rsidRDefault="005A7FED" w:rsidP="003B4FFD">
            <w:pPr>
              <w:spacing w:before="100" w:after="100"/>
              <w:rPr>
                <w:rFonts w:ascii="Arial" w:hAnsi="Arial" w:cs="Arial"/>
                <w:b/>
                <w:bCs/>
              </w:rPr>
            </w:pPr>
            <w:r w:rsidRPr="005A7FED">
              <w:rPr>
                <w:rFonts w:ascii="Arial" w:hAnsi="Arial" w:cs="Arial"/>
                <w:b/>
                <w:bCs/>
              </w:rPr>
              <w:t>No impact on the sustainability appraisal</w:t>
            </w:r>
          </w:p>
        </w:tc>
      </w:tr>
      <w:tr w:rsidR="00E05587" w:rsidRPr="00396630" w14:paraId="045C3A56" w14:textId="77777777" w:rsidTr="003427A3">
        <w:tc>
          <w:tcPr>
            <w:tcW w:w="830" w:type="pct"/>
          </w:tcPr>
          <w:p w14:paraId="38C40BD8" w14:textId="616BC780" w:rsidR="00E05587" w:rsidRDefault="00E05587" w:rsidP="003B4FFD">
            <w:pPr>
              <w:rPr>
                <w:rFonts w:ascii="Arial" w:hAnsi="Arial" w:cs="Arial"/>
                <w:b/>
                <w:bCs/>
              </w:rPr>
            </w:pPr>
            <w:r w:rsidRPr="00E05587">
              <w:rPr>
                <w:rFonts w:ascii="Arial" w:hAnsi="Arial" w:cs="Arial"/>
                <w:b/>
                <w:bCs/>
              </w:rPr>
              <w:t>Site Address:</w:t>
            </w:r>
          </w:p>
        </w:tc>
        <w:tc>
          <w:tcPr>
            <w:tcW w:w="2115" w:type="pct"/>
          </w:tcPr>
          <w:p w14:paraId="5407289F" w14:textId="71122C0C" w:rsidR="00E05587" w:rsidRPr="00C94D63" w:rsidRDefault="00E05587" w:rsidP="003B4FFD">
            <w:pPr>
              <w:spacing w:before="100" w:after="100"/>
              <w:rPr>
                <w:rFonts w:ascii="Arial" w:hAnsi="Arial" w:cs="Arial"/>
                <w:b/>
                <w:bCs/>
              </w:rPr>
            </w:pPr>
            <w:r w:rsidRPr="00E05587">
              <w:rPr>
                <w:rFonts w:ascii="Arial" w:hAnsi="Arial" w:cs="Arial"/>
                <w:b/>
                <w:bCs/>
              </w:rPr>
              <w:t>NW7 3JA</w:t>
            </w:r>
          </w:p>
        </w:tc>
        <w:tc>
          <w:tcPr>
            <w:tcW w:w="2055" w:type="pct"/>
          </w:tcPr>
          <w:p w14:paraId="31AE3CB8" w14:textId="77777777" w:rsidR="00E05587" w:rsidRPr="00486A78" w:rsidRDefault="00E05587" w:rsidP="003B4FFD">
            <w:pPr>
              <w:spacing w:before="100" w:after="100"/>
              <w:rPr>
                <w:rFonts w:ascii="Arial" w:hAnsi="Arial" w:cs="Arial"/>
                <w:b/>
                <w:bCs/>
              </w:rPr>
            </w:pPr>
          </w:p>
        </w:tc>
      </w:tr>
      <w:tr w:rsidR="00E05587" w:rsidRPr="00396630" w14:paraId="7CD7B111" w14:textId="77777777" w:rsidTr="003427A3">
        <w:tc>
          <w:tcPr>
            <w:tcW w:w="830" w:type="pct"/>
          </w:tcPr>
          <w:p w14:paraId="319F80B0" w14:textId="2CF93C27" w:rsidR="00E05587" w:rsidRDefault="00E05587" w:rsidP="003B4FFD">
            <w:pPr>
              <w:rPr>
                <w:rFonts w:ascii="Arial" w:hAnsi="Arial" w:cs="Arial"/>
                <w:b/>
                <w:bCs/>
              </w:rPr>
            </w:pPr>
            <w:r w:rsidRPr="00A12E1C">
              <w:rPr>
                <w:rFonts w:ascii="Arial" w:hAnsi="Arial" w:cs="Arial"/>
              </w:rPr>
              <w:t>Ward:</w:t>
            </w:r>
          </w:p>
        </w:tc>
        <w:tc>
          <w:tcPr>
            <w:tcW w:w="2115" w:type="pct"/>
          </w:tcPr>
          <w:p w14:paraId="4F18B2F5" w14:textId="13B459AE" w:rsidR="00E05587" w:rsidRPr="0041244E" w:rsidRDefault="00FE4F91" w:rsidP="003B4FFD">
            <w:pPr>
              <w:spacing w:before="100" w:after="100"/>
              <w:rPr>
                <w:rFonts w:ascii="Arial" w:hAnsi="Arial" w:cs="Arial"/>
              </w:rPr>
            </w:pPr>
            <w:r>
              <w:rPr>
                <w:rFonts w:ascii="Arial" w:hAnsi="Arial" w:cs="Arial"/>
              </w:rPr>
              <w:t>Edgware</w:t>
            </w:r>
          </w:p>
        </w:tc>
        <w:tc>
          <w:tcPr>
            <w:tcW w:w="2055" w:type="pct"/>
          </w:tcPr>
          <w:p w14:paraId="019644BD" w14:textId="77777777" w:rsidR="00E05587" w:rsidRPr="00486A78" w:rsidRDefault="00E05587" w:rsidP="003B4FFD">
            <w:pPr>
              <w:spacing w:before="100" w:after="100"/>
              <w:rPr>
                <w:rFonts w:ascii="Arial" w:hAnsi="Arial" w:cs="Arial"/>
                <w:b/>
                <w:bCs/>
              </w:rPr>
            </w:pPr>
          </w:p>
        </w:tc>
      </w:tr>
      <w:tr w:rsidR="00E05587" w:rsidRPr="00396630" w14:paraId="38B5DD73" w14:textId="77777777" w:rsidTr="003427A3">
        <w:tc>
          <w:tcPr>
            <w:tcW w:w="830" w:type="pct"/>
          </w:tcPr>
          <w:p w14:paraId="18D68B8D" w14:textId="074D0D98" w:rsidR="00E05587" w:rsidRDefault="0041244E" w:rsidP="003B4FFD">
            <w:pPr>
              <w:rPr>
                <w:rFonts w:ascii="Arial" w:hAnsi="Arial" w:cs="Arial"/>
                <w:b/>
                <w:bCs/>
              </w:rPr>
            </w:pPr>
            <w:r w:rsidRPr="00A12E1C">
              <w:rPr>
                <w:rFonts w:ascii="Arial" w:hAnsi="Arial" w:cs="Arial"/>
              </w:rPr>
              <w:t>PTAL 2019:</w:t>
            </w:r>
          </w:p>
        </w:tc>
        <w:tc>
          <w:tcPr>
            <w:tcW w:w="2115" w:type="pct"/>
          </w:tcPr>
          <w:p w14:paraId="79B4550B" w14:textId="0256BC3D" w:rsidR="00E05587" w:rsidRPr="0041244E" w:rsidRDefault="0041244E" w:rsidP="003B4FFD">
            <w:pPr>
              <w:spacing w:before="100" w:after="100"/>
              <w:rPr>
                <w:rFonts w:ascii="Arial" w:hAnsi="Arial" w:cs="Arial"/>
              </w:rPr>
            </w:pPr>
            <w:r>
              <w:rPr>
                <w:rFonts w:ascii="Arial" w:hAnsi="Arial" w:cs="Arial"/>
              </w:rPr>
              <w:t>0</w:t>
            </w:r>
          </w:p>
        </w:tc>
        <w:tc>
          <w:tcPr>
            <w:tcW w:w="2055" w:type="pct"/>
          </w:tcPr>
          <w:p w14:paraId="162F8960" w14:textId="77777777" w:rsidR="00E05587" w:rsidRPr="00486A78" w:rsidRDefault="00E05587" w:rsidP="003B4FFD">
            <w:pPr>
              <w:spacing w:before="100" w:after="100"/>
              <w:rPr>
                <w:rFonts w:ascii="Arial" w:hAnsi="Arial" w:cs="Arial"/>
                <w:b/>
                <w:bCs/>
              </w:rPr>
            </w:pPr>
          </w:p>
        </w:tc>
      </w:tr>
      <w:tr w:rsidR="00E05587" w:rsidRPr="00396630" w14:paraId="6C42DBA2" w14:textId="77777777" w:rsidTr="003427A3">
        <w:tc>
          <w:tcPr>
            <w:tcW w:w="830" w:type="pct"/>
          </w:tcPr>
          <w:p w14:paraId="59E52781" w14:textId="275B9480" w:rsidR="00E05587" w:rsidRDefault="00FE4F91" w:rsidP="003B4FFD">
            <w:pPr>
              <w:rPr>
                <w:rFonts w:ascii="Arial" w:hAnsi="Arial" w:cs="Arial"/>
                <w:b/>
                <w:bCs/>
              </w:rPr>
            </w:pPr>
            <w:r w:rsidRPr="00A12E1C">
              <w:rPr>
                <w:rFonts w:ascii="Arial" w:hAnsi="Arial" w:cs="Arial"/>
              </w:rPr>
              <w:lastRenderedPageBreak/>
              <w:t>PTAL 20</w:t>
            </w:r>
            <w:r>
              <w:rPr>
                <w:rFonts w:ascii="Arial" w:hAnsi="Arial" w:cs="Arial"/>
              </w:rPr>
              <w:t>3</w:t>
            </w:r>
            <w:r w:rsidRPr="00A12E1C">
              <w:rPr>
                <w:rFonts w:ascii="Arial" w:hAnsi="Arial" w:cs="Arial"/>
              </w:rPr>
              <w:t>1:</w:t>
            </w:r>
          </w:p>
        </w:tc>
        <w:tc>
          <w:tcPr>
            <w:tcW w:w="2115" w:type="pct"/>
          </w:tcPr>
          <w:p w14:paraId="472970B5" w14:textId="7F5CAB84" w:rsidR="00E05587" w:rsidRPr="0041244E" w:rsidRDefault="00FE4F91" w:rsidP="003B4FFD">
            <w:pPr>
              <w:spacing w:before="100" w:after="100"/>
              <w:rPr>
                <w:rFonts w:ascii="Arial" w:hAnsi="Arial" w:cs="Arial"/>
              </w:rPr>
            </w:pPr>
            <w:r>
              <w:rPr>
                <w:rFonts w:ascii="Arial" w:hAnsi="Arial" w:cs="Arial"/>
              </w:rPr>
              <w:t>0</w:t>
            </w:r>
          </w:p>
        </w:tc>
        <w:tc>
          <w:tcPr>
            <w:tcW w:w="2055" w:type="pct"/>
          </w:tcPr>
          <w:p w14:paraId="1BD5985D" w14:textId="77777777" w:rsidR="00E05587" w:rsidRPr="00486A78" w:rsidRDefault="00E05587" w:rsidP="003B4FFD">
            <w:pPr>
              <w:spacing w:before="100" w:after="100"/>
              <w:rPr>
                <w:rFonts w:ascii="Arial" w:hAnsi="Arial" w:cs="Arial"/>
                <w:b/>
                <w:bCs/>
              </w:rPr>
            </w:pPr>
          </w:p>
        </w:tc>
      </w:tr>
      <w:tr w:rsidR="00E05587" w:rsidRPr="00396630" w14:paraId="794A7A6C" w14:textId="77777777" w:rsidTr="003427A3">
        <w:tc>
          <w:tcPr>
            <w:tcW w:w="830" w:type="pct"/>
          </w:tcPr>
          <w:p w14:paraId="4A6BE422" w14:textId="5C8E4F4B" w:rsidR="00E05587" w:rsidRPr="00923C05" w:rsidRDefault="00923C05" w:rsidP="003B4FFD">
            <w:pPr>
              <w:rPr>
                <w:rFonts w:ascii="Arial" w:hAnsi="Arial" w:cs="Arial"/>
              </w:rPr>
            </w:pPr>
            <w:r>
              <w:rPr>
                <w:rFonts w:ascii="Arial" w:hAnsi="Arial" w:cs="Arial"/>
              </w:rPr>
              <w:t>Site Size</w:t>
            </w:r>
            <w:r w:rsidR="003E02A3">
              <w:rPr>
                <w:rFonts w:ascii="Arial" w:hAnsi="Arial" w:cs="Arial"/>
              </w:rPr>
              <w:t>:</w:t>
            </w:r>
          </w:p>
        </w:tc>
        <w:tc>
          <w:tcPr>
            <w:tcW w:w="2115" w:type="pct"/>
          </w:tcPr>
          <w:p w14:paraId="281BC4C5" w14:textId="209A7939" w:rsidR="00E05587" w:rsidRPr="0041244E" w:rsidRDefault="00923C05" w:rsidP="003B4FFD">
            <w:pPr>
              <w:spacing w:before="100" w:after="100"/>
              <w:rPr>
                <w:rFonts w:ascii="Arial" w:hAnsi="Arial" w:cs="Arial"/>
              </w:rPr>
            </w:pPr>
            <w:r>
              <w:rPr>
                <w:rFonts w:ascii="Arial" w:hAnsi="Arial" w:cs="Arial"/>
              </w:rPr>
              <w:t>3.1ha</w:t>
            </w:r>
          </w:p>
        </w:tc>
        <w:tc>
          <w:tcPr>
            <w:tcW w:w="2055" w:type="pct"/>
          </w:tcPr>
          <w:p w14:paraId="4C5879EE" w14:textId="77777777" w:rsidR="00E05587" w:rsidRPr="00486A78" w:rsidRDefault="00E05587" w:rsidP="003B4FFD">
            <w:pPr>
              <w:spacing w:before="100" w:after="100"/>
              <w:rPr>
                <w:rFonts w:ascii="Arial" w:hAnsi="Arial" w:cs="Arial"/>
                <w:b/>
                <w:bCs/>
              </w:rPr>
            </w:pPr>
          </w:p>
        </w:tc>
      </w:tr>
      <w:tr w:rsidR="00E05587" w:rsidRPr="00396630" w14:paraId="22C1C961" w14:textId="77777777" w:rsidTr="003427A3">
        <w:tc>
          <w:tcPr>
            <w:tcW w:w="830" w:type="pct"/>
          </w:tcPr>
          <w:p w14:paraId="33B924EF" w14:textId="255C2F46" w:rsidR="00E05587" w:rsidRPr="00923C05" w:rsidRDefault="00923C05" w:rsidP="003B4FFD">
            <w:pPr>
              <w:rPr>
                <w:rFonts w:ascii="Arial" w:hAnsi="Arial" w:cs="Arial"/>
              </w:rPr>
            </w:pPr>
            <w:r>
              <w:rPr>
                <w:rFonts w:ascii="Arial" w:hAnsi="Arial" w:cs="Arial"/>
              </w:rPr>
              <w:t>Ownership</w:t>
            </w:r>
            <w:r w:rsidR="003E02A3">
              <w:rPr>
                <w:rFonts w:ascii="Arial" w:hAnsi="Arial" w:cs="Arial"/>
              </w:rPr>
              <w:t>:</w:t>
            </w:r>
          </w:p>
        </w:tc>
        <w:tc>
          <w:tcPr>
            <w:tcW w:w="2115" w:type="pct"/>
          </w:tcPr>
          <w:p w14:paraId="60CAB1A0" w14:textId="1A4ED864" w:rsidR="00E05587" w:rsidRPr="0041244E" w:rsidRDefault="00923C05" w:rsidP="003B4FFD">
            <w:pPr>
              <w:spacing w:before="100" w:after="100"/>
              <w:rPr>
                <w:rFonts w:ascii="Arial" w:hAnsi="Arial" w:cs="Arial"/>
              </w:rPr>
            </w:pPr>
            <w:r>
              <w:rPr>
                <w:rFonts w:ascii="Arial" w:hAnsi="Arial" w:cs="Arial"/>
              </w:rPr>
              <w:t>TfL</w:t>
            </w:r>
          </w:p>
        </w:tc>
        <w:tc>
          <w:tcPr>
            <w:tcW w:w="2055" w:type="pct"/>
          </w:tcPr>
          <w:p w14:paraId="5B0D27EE" w14:textId="77777777" w:rsidR="00E05587" w:rsidRPr="00486A78" w:rsidRDefault="00E05587" w:rsidP="003B4FFD">
            <w:pPr>
              <w:spacing w:before="100" w:after="100"/>
              <w:rPr>
                <w:rFonts w:ascii="Arial" w:hAnsi="Arial" w:cs="Arial"/>
                <w:b/>
                <w:bCs/>
              </w:rPr>
            </w:pPr>
          </w:p>
        </w:tc>
      </w:tr>
      <w:tr w:rsidR="00E05587" w:rsidRPr="00396630" w14:paraId="72520837" w14:textId="77777777" w:rsidTr="003427A3">
        <w:tc>
          <w:tcPr>
            <w:tcW w:w="830" w:type="pct"/>
          </w:tcPr>
          <w:p w14:paraId="76C259FC" w14:textId="16AAD3A3" w:rsidR="00E05587" w:rsidRPr="00923C05" w:rsidRDefault="00923C05" w:rsidP="003B4FFD">
            <w:pPr>
              <w:rPr>
                <w:rFonts w:ascii="Arial" w:hAnsi="Arial" w:cs="Arial"/>
              </w:rPr>
            </w:pPr>
            <w:r>
              <w:rPr>
                <w:rFonts w:ascii="Arial" w:hAnsi="Arial" w:cs="Arial"/>
              </w:rPr>
              <w:t>Site source:</w:t>
            </w:r>
          </w:p>
        </w:tc>
        <w:tc>
          <w:tcPr>
            <w:tcW w:w="2115" w:type="pct"/>
          </w:tcPr>
          <w:p w14:paraId="19030918" w14:textId="625295D4" w:rsidR="00E05587" w:rsidRPr="0041244E" w:rsidRDefault="00923C05" w:rsidP="003B4FFD">
            <w:pPr>
              <w:spacing w:before="100" w:after="100"/>
              <w:rPr>
                <w:rFonts w:ascii="Arial" w:hAnsi="Arial" w:cs="Arial"/>
              </w:rPr>
            </w:pPr>
            <w:r>
              <w:rPr>
                <w:rFonts w:ascii="Arial" w:hAnsi="Arial" w:cs="Arial"/>
              </w:rPr>
              <w:t>C.F</w:t>
            </w:r>
            <w:r w:rsidR="003E02A3">
              <w:rPr>
                <w:rFonts w:ascii="Arial" w:hAnsi="Arial" w:cs="Arial"/>
              </w:rPr>
              <w:t xml:space="preserve"> Cronin (London) Limited</w:t>
            </w:r>
          </w:p>
        </w:tc>
        <w:tc>
          <w:tcPr>
            <w:tcW w:w="2055" w:type="pct"/>
          </w:tcPr>
          <w:p w14:paraId="24808A9A" w14:textId="77777777" w:rsidR="00E05587" w:rsidRPr="00486A78" w:rsidRDefault="00E05587" w:rsidP="003B4FFD">
            <w:pPr>
              <w:spacing w:before="100" w:after="100"/>
              <w:rPr>
                <w:rFonts w:ascii="Arial" w:hAnsi="Arial" w:cs="Arial"/>
                <w:b/>
                <w:bCs/>
              </w:rPr>
            </w:pPr>
          </w:p>
        </w:tc>
      </w:tr>
      <w:tr w:rsidR="00E05587" w:rsidRPr="00396630" w14:paraId="001E826C" w14:textId="77777777" w:rsidTr="003427A3">
        <w:tc>
          <w:tcPr>
            <w:tcW w:w="830" w:type="pct"/>
          </w:tcPr>
          <w:p w14:paraId="501210C1" w14:textId="741D5BEB" w:rsidR="00E05587" w:rsidRPr="00923C05" w:rsidRDefault="003E02A3" w:rsidP="003B4FFD">
            <w:pPr>
              <w:rPr>
                <w:rFonts w:ascii="Arial" w:hAnsi="Arial" w:cs="Arial"/>
              </w:rPr>
            </w:pPr>
            <w:r>
              <w:rPr>
                <w:rFonts w:ascii="Arial" w:hAnsi="Arial" w:cs="Arial"/>
              </w:rPr>
              <w:t>Context type:</w:t>
            </w:r>
          </w:p>
        </w:tc>
        <w:tc>
          <w:tcPr>
            <w:tcW w:w="2115" w:type="pct"/>
          </w:tcPr>
          <w:p w14:paraId="60198FCE" w14:textId="1356EC91" w:rsidR="00E05587" w:rsidRPr="0041244E" w:rsidRDefault="003E02A3" w:rsidP="003B4FFD">
            <w:pPr>
              <w:spacing w:before="100" w:after="100"/>
              <w:rPr>
                <w:rFonts w:ascii="Arial" w:hAnsi="Arial" w:cs="Arial"/>
              </w:rPr>
            </w:pPr>
            <w:r>
              <w:rPr>
                <w:rFonts w:ascii="Arial" w:hAnsi="Arial" w:cs="Arial"/>
              </w:rPr>
              <w:t>Urban</w:t>
            </w:r>
          </w:p>
        </w:tc>
        <w:tc>
          <w:tcPr>
            <w:tcW w:w="2055" w:type="pct"/>
          </w:tcPr>
          <w:p w14:paraId="4FAECDEB" w14:textId="77777777" w:rsidR="00E05587" w:rsidRPr="00486A78" w:rsidRDefault="00E05587" w:rsidP="003B4FFD">
            <w:pPr>
              <w:spacing w:before="100" w:after="100"/>
              <w:rPr>
                <w:rFonts w:ascii="Arial" w:hAnsi="Arial" w:cs="Arial"/>
                <w:b/>
                <w:bCs/>
              </w:rPr>
            </w:pPr>
          </w:p>
        </w:tc>
      </w:tr>
      <w:tr w:rsidR="00E05587" w:rsidRPr="00396630" w14:paraId="456F4794" w14:textId="77777777" w:rsidTr="003427A3">
        <w:tc>
          <w:tcPr>
            <w:tcW w:w="830" w:type="pct"/>
          </w:tcPr>
          <w:p w14:paraId="2D7E18BE" w14:textId="00C0251B" w:rsidR="00E05587" w:rsidRPr="00923C05" w:rsidRDefault="003E02A3" w:rsidP="003B4FFD">
            <w:pPr>
              <w:rPr>
                <w:rFonts w:ascii="Arial" w:hAnsi="Arial" w:cs="Arial"/>
              </w:rPr>
            </w:pPr>
            <w:r w:rsidRPr="00A12E1C">
              <w:rPr>
                <w:rFonts w:ascii="Arial" w:hAnsi="Arial" w:cs="Arial"/>
              </w:rPr>
              <w:t>Existing or most recent site use/s:</w:t>
            </w:r>
          </w:p>
        </w:tc>
        <w:tc>
          <w:tcPr>
            <w:tcW w:w="2115" w:type="pct"/>
          </w:tcPr>
          <w:p w14:paraId="5987EAA5" w14:textId="4A988770" w:rsidR="00E05587" w:rsidRPr="0041244E" w:rsidRDefault="00896927" w:rsidP="003B4FFD">
            <w:pPr>
              <w:spacing w:before="100" w:after="100"/>
              <w:rPr>
                <w:rFonts w:ascii="Arial" w:hAnsi="Arial" w:cs="Arial"/>
              </w:rPr>
            </w:pPr>
            <w:r>
              <w:rPr>
                <w:rFonts w:ascii="Arial" w:hAnsi="Arial" w:cs="Arial"/>
              </w:rPr>
              <w:t>Waste management</w:t>
            </w:r>
          </w:p>
        </w:tc>
        <w:tc>
          <w:tcPr>
            <w:tcW w:w="2055" w:type="pct"/>
          </w:tcPr>
          <w:p w14:paraId="4E4197F4" w14:textId="77777777" w:rsidR="00E05587" w:rsidRPr="00486A78" w:rsidRDefault="00E05587" w:rsidP="003B4FFD">
            <w:pPr>
              <w:spacing w:before="100" w:after="100"/>
              <w:rPr>
                <w:rFonts w:ascii="Arial" w:hAnsi="Arial" w:cs="Arial"/>
                <w:b/>
                <w:bCs/>
              </w:rPr>
            </w:pPr>
          </w:p>
        </w:tc>
      </w:tr>
      <w:tr w:rsidR="00E05587" w:rsidRPr="00396630" w14:paraId="43981373" w14:textId="77777777" w:rsidTr="003427A3">
        <w:tc>
          <w:tcPr>
            <w:tcW w:w="830" w:type="pct"/>
          </w:tcPr>
          <w:p w14:paraId="5919CDBC" w14:textId="40F4F815" w:rsidR="00E05587" w:rsidRPr="00923C05" w:rsidRDefault="003E02A3" w:rsidP="003B4FFD">
            <w:pPr>
              <w:rPr>
                <w:rFonts w:ascii="Arial" w:hAnsi="Arial" w:cs="Arial"/>
              </w:rPr>
            </w:pPr>
            <w:r w:rsidRPr="00A12E1C">
              <w:rPr>
                <w:rFonts w:ascii="Arial" w:hAnsi="Arial" w:cs="Arial"/>
              </w:rPr>
              <w:t>Development timeframe:</w:t>
            </w:r>
          </w:p>
        </w:tc>
        <w:tc>
          <w:tcPr>
            <w:tcW w:w="2115" w:type="pct"/>
          </w:tcPr>
          <w:p w14:paraId="4DF67E63" w14:textId="01A3B306" w:rsidR="00E05587" w:rsidRPr="0041244E" w:rsidRDefault="005D2C6D" w:rsidP="003B4FFD">
            <w:pPr>
              <w:spacing w:before="100" w:after="100"/>
              <w:rPr>
                <w:rFonts w:ascii="Arial" w:hAnsi="Arial" w:cs="Arial"/>
              </w:rPr>
            </w:pPr>
            <w:r w:rsidRPr="005D2C6D">
              <w:rPr>
                <w:rFonts w:ascii="Arial" w:hAnsi="Arial" w:cs="Arial"/>
              </w:rPr>
              <w:t xml:space="preserve">Potential to increase waste volume handled over the Plan Period </w:t>
            </w:r>
          </w:p>
        </w:tc>
        <w:tc>
          <w:tcPr>
            <w:tcW w:w="2055" w:type="pct"/>
          </w:tcPr>
          <w:p w14:paraId="045B74AF" w14:textId="77777777" w:rsidR="00E05587" w:rsidRPr="00486A78" w:rsidRDefault="00E05587" w:rsidP="003B4FFD">
            <w:pPr>
              <w:spacing w:before="100" w:after="100"/>
              <w:rPr>
                <w:rFonts w:ascii="Arial" w:hAnsi="Arial" w:cs="Arial"/>
                <w:b/>
                <w:bCs/>
              </w:rPr>
            </w:pPr>
          </w:p>
        </w:tc>
      </w:tr>
      <w:tr w:rsidR="00E05587" w:rsidRPr="00396630" w14:paraId="3291611F" w14:textId="77777777" w:rsidTr="003427A3">
        <w:tc>
          <w:tcPr>
            <w:tcW w:w="830" w:type="pct"/>
          </w:tcPr>
          <w:p w14:paraId="3C2EED42" w14:textId="1B9AABBE" w:rsidR="00E05587" w:rsidRPr="00923C05" w:rsidRDefault="003E02A3" w:rsidP="003B4FFD">
            <w:pPr>
              <w:rPr>
                <w:rFonts w:ascii="Arial" w:hAnsi="Arial" w:cs="Arial"/>
              </w:rPr>
            </w:pPr>
            <w:r w:rsidRPr="00A12E1C">
              <w:rPr>
                <w:rFonts w:ascii="Arial" w:hAnsi="Arial" w:cs="Arial"/>
              </w:rPr>
              <w:t>Planning designations:</w:t>
            </w:r>
          </w:p>
        </w:tc>
        <w:tc>
          <w:tcPr>
            <w:tcW w:w="2115" w:type="pct"/>
          </w:tcPr>
          <w:p w14:paraId="6F50C594" w14:textId="1456CFDF" w:rsidR="00E05587" w:rsidRPr="0041244E" w:rsidRDefault="002D7A66" w:rsidP="003B4FFD">
            <w:pPr>
              <w:spacing w:before="100" w:after="100"/>
              <w:rPr>
                <w:rFonts w:ascii="Arial" w:hAnsi="Arial" w:cs="Arial"/>
              </w:rPr>
            </w:pPr>
            <w:r w:rsidRPr="002D7A66">
              <w:rPr>
                <w:rFonts w:ascii="Arial" w:hAnsi="Arial" w:cs="Arial"/>
              </w:rPr>
              <w:t xml:space="preserve">A previously developed site within the Green Belt; Archaeological Priority Area </w:t>
            </w:r>
          </w:p>
        </w:tc>
        <w:tc>
          <w:tcPr>
            <w:tcW w:w="2055" w:type="pct"/>
          </w:tcPr>
          <w:p w14:paraId="08B8BF59" w14:textId="77777777" w:rsidR="00E05587" w:rsidRPr="00486A78" w:rsidRDefault="00E05587" w:rsidP="003B4FFD">
            <w:pPr>
              <w:spacing w:before="100" w:after="100"/>
              <w:rPr>
                <w:rFonts w:ascii="Arial" w:hAnsi="Arial" w:cs="Arial"/>
                <w:b/>
                <w:bCs/>
              </w:rPr>
            </w:pPr>
          </w:p>
        </w:tc>
      </w:tr>
      <w:tr w:rsidR="00E05587" w:rsidRPr="00396630" w14:paraId="4B322F21" w14:textId="77777777" w:rsidTr="003427A3">
        <w:tc>
          <w:tcPr>
            <w:tcW w:w="830" w:type="pct"/>
          </w:tcPr>
          <w:p w14:paraId="0E47A70D" w14:textId="00AC0FA1" w:rsidR="00E05587" w:rsidRPr="00923C05" w:rsidRDefault="003E02A3" w:rsidP="003B4FFD">
            <w:pPr>
              <w:rPr>
                <w:rFonts w:ascii="Arial" w:hAnsi="Arial" w:cs="Arial"/>
              </w:rPr>
            </w:pPr>
            <w:r w:rsidRPr="00A12E1C">
              <w:rPr>
                <w:rFonts w:ascii="Arial" w:hAnsi="Arial" w:cs="Arial"/>
              </w:rPr>
              <w:t>Relevant planning applications:</w:t>
            </w:r>
          </w:p>
        </w:tc>
        <w:tc>
          <w:tcPr>
            <w:tcW w:w="2115" w:type="pct"/>
          </w:tcPr>
          <w:p w14:paraId="6DE04775" w14:textId="1D0682C7" w:rsidR="00E05587" w:rsidRPr="0041244E" w:rsidRDefault="002D7A66" w:rsidP="003B4FFD">
            <w:pPr>
              <w:spacing w:before="100" w:after="100"/>
              <w:rPr>
                <w:rFonts w:ascii="Arial" w:hAnsi="Arial" w:cs="Arial"/>
              </w:rPr>
            </w:pPr>
            <w:r>
              <w:rPr>
                <w:rFonts w:ascii="Arial" w:hAnsi="Arial" w:cs="Arial"/>
              </w:rPr>
              <w:t>None</w:t>
            </w:r>
          </w:p>
        </w:tc>
        <w:tc>
          <w:tcPr>
            <w:tcW w:w="2055" w:type="pct"/>
          </w:tcPr>
          <w:p w14:paraId="50223403" w14:textId="77777777" w:rsidR="00E05587" w:rsidRPr="00486A78" w:rsidRDefault="00E05587" w:rsidP="003B4FFD">
            <w:pPr>
              <w:spacing w:before="100" w:after="100"/>
              <w:rPr>
                <w:rFonts w:ascii="Arial" w:hAnsi="Arial" w:cs="Arial"/>
                <w:b/>
                <w:bCs/>
              </w:rPr>
            </w:pPr>
          </w:p>
        </w:tc>
      </w:tr>
      <w:tr w:rsidR="00E05587" w:rsidRPr="00396630" w14:paraId="0DB52C85" w14:textId="77777777" w:rsidTr="003427A3">
        <w:tc>
          <w:tcPr>
            <w:tcW w:w="830" w:type="pct"/>
          </w:tcPr>
          <w:p w14:paraId="7BA9D225" w14:textId="46631663" w:rsidR="00E05587" w:rsidRPr="00923C05" w:rsidRDefault="003E02A3" w:rsidP="003B4FFD">
            <w:pPr>
              <w:rPr>
                <w:rFonts w:ascii="Arial" w:hAnsi="Arial" w:cs="Arial"/>
              </w:rPr>
            </w:pPr>
            <w:r w:rsidRPr="00A12E1C">
              <w:rPr>
                <w:rFonts w:ascii="Arial" w:hAnsi="Arial" w:cs="Arial"/>
              </w:rPr>
              <w:t>Site description:</w:t>
            </w:r>
          </w:p>
        </w:tc>
        <w:tc>
          <w:tcPr>
            <w:tcW w:w="2115" w:type="pct"/>
          </w:tcPr>
          <w:p w14:paraId="61529D08" w14:textId="77777777" w:rsidR="008B784C" w:rsidRPr="008B784C" w:rsidRDefault="008B784C" w:rsidP="008B784C">
            <w:pPr>
              <w:spacing w:before="100" w:after="100"/>
              <w:rPr>
                <w:rFonts w:ascii="Arial" w:hAnsi="Arial" w:cs="Arial"/>
              </w:rPr>
            </w:pPr>
            <w:r w:rsidRPr="008B784C">
              <w:rPr>
                <w:rFonts w:ascii="Arial" w:hAnsi="Arial" w:cs="Arial"/>
              </w:rPr>
              <w:t xml:space="preserve">The site lies within a former quarry which is now used for waste processing. There is recycling of concretes and aggregates materials for highways maintenance and utilities industries. The site is leased over three plots, with current operational use on all three leased plots, although some of the site is underused/ part vacant. </w:t>
            </w:r>
          </w:p>
          <w:p w14:paraId="3CEFC396" w14:textId="395F3537" w:rsidR="00E05587" w:rsidRPr="0041244E" w:rsidRDefault="008B784C" w:rsidP="008B784C">
            <w:pPr>
              <w:spacing w:before="100" w:after="100"/>
              <w:rPr>
                <w:rFonts w:ascii="Arial" w:hAnsi="Arial" w:cs="Arial"/>
              </w:rPr>
            </w:pPr>
            <w:r w:rsidRPr="008B784C">
              <w:rPr>
                <w:rFonts w:ascii="Arial" w:hAnsi="Arial" w:cs="Arial"/>
              </w:rPr>
              <w:t>The site is located to the north of the raised M1 carriageway and adjacent to the Midland Main Line railway. Woodland surrounds the site on the other sides. Access is via a long service road which links to roads serving the M1. This is a previously developed site within the Green Belt. The site is also adjacent to Metropolitan SINC and a Local Nature Reserve.</w:t>
            </w:r>
          </w:p>
        </w:tc>
        <w:tc>
          <w:tcPr>
            <w:tcW w:w="2055" w:type="pct"/>
          </w:tcPr>
          <w:p w14:paraId="552F2BEE" w14:textId="77777777" w:rsidR="00E05587" w:rsidRPr="00486A78" w:rsidRDefault="00E05587" w:rsidP="003B4FFD">
            <w:pPr>
              <w:spacing w:before="100" w:after="100"/>
              <w:rPr>
                <w:rFonts w:ascii="Arial" w:hAnsi="Arial" w:cs="Arial"/>
                <w:b/>
                <w:bCs/>
              </w:rPr>
            </w:pPr>
          </w:p>
        </w:tc>
      </w:tr>
      <w:tr w:rsidR="00E05587" w:rsidRPr="00396630" w14:paraId="29D195F3" w14:textId="77777777" w:rsidTr="003427A3">
        <w:tc>
          <w:tcPr>
            <w:tcW w:w="830" w:type="pct"/>
          </w:tcPr>
          <w:p w14:paraId="7A79A2BC" w14:textId="4BD09CBE" w:rsidR="00E05587" w:rsidRDefault="003E02A3" w:rsidP="003B4FFD">
            <w:pPr>
              <w:rPr>
                <w:rFonts w:ascii="Arial" w:hAnsi="Arial" w:cs="Arial"/>
                <w:b/>
                <w:bCs/>
              </w:rPr>
            </w:pPr>
            <w:r w:rsidRPr="00A12E1C">
              <w:rPr>
                <w:rFonts w:ascii="Arial" w:hAnsi="Arial" w:cs="Arial"/>
                <w:strike/>
              </w:rPr>
              <w:lastRenderedPageBreak/>
              <w:t>Applicable Draft Local Plan policies:</w:t>
            </w:r>
          </w:p>
        </w:tc>
        <w:tc>
          <w:tcPr>
            <w:tcW w:w="2115" w:type="pct"/>
          </w:tcPr>
          <w:p w14:paraId="77086DF8" w14:textId="77777777" w:rsidR="00C31AEF" w:rsidRPr="00C31AEF" w:rsidRDefault="00C31AEF" w:rsidP="00C31AEF">
            <w:pPr>
              <w:spacing w:before="100" w:after="100"/>
              <w:rPr>
                <w:rFonts w:ascii="Arial" w:hAnsi="Arial" w:cs="Arial"/>
                <w:strike/>
              </w:rPr>
            </w:pPr>
            <w:r w:rsidRPr="00C31AEF">
              <w:rPr>
                <w:rFonts w:ascii="Arial" w:hAnsi="Arial" w:cs="Arial"/>
                <w:strike/>
              </w:rPr>
              <w:t xml:space="preserve">GSS01, ECC01, ECC02, ECC02A, ECC03, ECC05, ECC06 </w:t>
            </w:r>
          </w:p>
          <w:p w14:paraId="2764FDE2" w14:textId="77777777" w:rsidR="00E05587" w:rsidRPr="00C94D63" w:rsidRDefault="00E05587" w:rsidP="003B4FFD">
            <w:pPr>
              <w:spacing w:before="100" w:after="100"/>
              <w:rPr>
                <w:rFonts w:ascii="Arial" w:hAnsi="Arial" w:cs="Arial"/>
                <w:b/>
                <w:bCs/>
              </w:rPr>
            </w:pPr>
          </w:p>
        </w:tc>
        <w:tc>
          <w:tcPr>
            <w:tcW w:w="2055" w:type="pct"/>
          </w:tcPr>
          <w:p w14:paraId="686C9D0B" w14:textId="3EAAC4A4" w:rsidR="00E05587" w:rsidRPr="00791FC9" w:rsidRDefault="009542FE" w:rsidP="003B4FFD">
            <w:pPr>
              <w:spacing w:before="100" w:after="100"/>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E05587" w:rsidRPr="00396630" w14:paraId="302658FC" w14:textId="77777777" w:rsidTr="003427A3">
        <w:tc>
          <w:tcPr>
            <w:tcW w:w="830" w:type="pct"/>
          </w:tcPr>
          <w:p w14:paraId="687254C8" w14:textId="73377227" w:rsidR="00E05587" w:rsidRDefault="00D446F2" w:rsidP="003B4FFD">
            <w:pPr>
              <w:rPr>
                <w:rFonts w:ascii="Arial" w:hAnsi="Arial" w:cs="Arial"/>
                <w:b/>
                <w:bCs/>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08A0D6DF" w14:textId="77777777" w:rsidR="002D19C0" w:rsidRPr="002D19C0" w:rsidRDefault="002D19C0" w:rsidP="002D19C0">
            <w:pPr>
              <w:autoSpaceDE w:val="0"/>
              <w:autoSpaceDN w:val="0"/>
              <w:adjustRightInd w:val="0"/>
              <w:rPr>
                <w:rFonts w:ascii="Arial" w:hAnsi="Arial" w:cs="Arial"/>
                <w:sz w:val="24"/>
                <w:szCs w:val="24"/>
              </w:rPr>
            </w:pPr>
            <w:r w:rsidRPr="002D19C0">
              <w:rPr>
                <w:rFonts w:ascii="Arial" w:hAnsi="Arial" w:cs="Arial"/>
                <w:sz w:val="24"/>
                <w:szCs w:val="24"/>
              </w:rPr>
              <w:t xml:space="preserve">Waste management </w:t>
            </w:r>
          </w:p>
          <w:p w14:paraId="052B5DC4" w14:textId="77777777" w:rsidR="00E05587" w:rsidRPr="00C94D63" w:rsidRDefault="00E05587" w:rsidP="003B4FFD">
            <w:pPr>
              <w:spacing w:before="100" w:after="100"/>
              <w:rPr>
                <w:rFonts w:ascii="Arial" w:hAnsi="Arial" w:cs="Arial"/>
                <w:b/>
                <w:bCs/>
              </w:rPr>
            </w:pPr>
          </w:p>
        </w:tc>
        <w:tc>
          <w:tcPr>
            <w:tcW w:w="2055" w:type="pct"/>
          </w:tcPr>
          <w:p w14:paraId="6BB8EB43" w14:textId="5A2AA31F" w:rsidR="00E05587" w:rsidRPr="00791FC9" w:rsidRDefault="009775C5" w:rsidP="003B4FFD">
            <w:pPr>
              <w:spacing w:before="100" w:after="100"/>
              <w:rPr>
                <w:rFonts w:ascii="Arial" w:hAnsi="Arial" w:cs="Arial"/>
              </w:rPr>
            </w:pPr>
            <w:r w:rsidRPr="00791FC9">
              <w:rPr>
                <w:rFonts w:ascii="Arial" w:hAnsi="Arial" w:cs="Arial"/>
              </w:rPr>
              <w:t>This change is just a clarification. It does not have an impact for the SA/IIA objectives.</w:t>
            </w:r>
          </w:p>
        </w:tc>
      </w:tr>
      <w:tr w:rsidR="00E05587" w:rsidRPr="00396630" w14:paraId="30C61A09" w14:textId="77777777" w:rsidTr="003427A3">
        <w:tc>
          <w:tcPr>
            <w:tcW w:w="830" w:type="pct"/>
          </w:tcPr>
          <w:p w14:paraId="4A3087E6" w14:textId="69A75FBD" w:rsidR="00E05587" w:rsidRDefault="00D446F2" w:rsidP="003B4FFD">
            <w:pPr>
              <w:rPr>
                <w:rFonts w:ascii="Arial" w:hAnsi="Arial" w:cs="Arial"/>
                <w:b/>
                <w:bCs/>
              </w:rPr>
            </w:pPr>
            <w:r w:rsidRPr="00A12E1C">
              <w:rPr>
                <w:rFonts w:ascii="Arial" w:hAnsi="Arial" w:cs="Arial"/>
              </w:rPr>
              <w:t>Indicative residential capacity:</w:t>
            </w:r>
          </w:p>
        </w:tc>
        <w:tc>
          <w:tcPr>
            <w:tcW w:w="2115" w:type="pct"/>
          </w:tcPr>
          <w:p w14:paraId="42DA5FEA" w14:textId="39F445CF" w:rsidR="00E05587" w:rsidRPr="002D19C0" w:rsidRDefault="002D19C0" w:rsidP="003B4FFD">
            <w:pPr>
              <w:spacing w:before="100" w:after="100"/>
              <w:rPr>
                <w:rFonts w:ascii="Arial" w:hAnsi="Arial" w:cs="Arial"/>
              </w:rPr>
            </w:pPr>
            <w:r w:rsidRPr="002D19C0">
              <w:rPr>
                <w:rFonts w:ascii="Arial" w:hAnsi="Arial" w:cs="Arial"/>
              </w:rPr>
              <w:t>NA</w:t>
            </w:r>
          </w:p>
        </w:tc>
        <w:tc>
          <w:tcPr>
            <w:tcW w:w="2055" w:type="pct"/>
          </w:tcPr>
          <w:p w14:paraId="4E9E7A49" w14:textId="77777777" w:rsidR="00E05587" w:rsidRPr="00486A78" w:rsidRDefault="00E05587" w:rsidP="003B4FFD">
            <w:pPr>
              <w:spacing w:before="100" w:after="100"/>
              <w:rPr>
                <w:rFonts w:ascii="Arial" w:hAnsi="Arial" w:cs="Arial"/>
                <w:b/>
                <w:bCs/>
              </w:rPr>
            </w:pPr>
          </w:p>
        </w:tc>
      </w:tr>
      <w:tr w:rsidR="00E05587" w:rsidRPr="00396630" w14:paraId="33806572" w14:textId="77777777" w:rsidTr="003427A3">
        <w:tc>
          <w:tcPr>
            <w:tcW w:w="830" w:type="pct"/>
          </w:tcPr>
          <w:p w14:paraId="3AE1AB1A" w14:textId="5FBB9CFD" w:rsidR="00E05587" w:rsidRDefault="00D446F2" w:rsidP="003B4FFD">
            <w:pPr>
              <w:rPr>
                <w:rFonts w:ascii="Arial" w:hAnsi="Arial" w:cs="Arial"/>
                <w:b/>
                <w:bCs/>
              </w:rPr>
            </w:pPr>
            <w:r w:rsidRPr="00A12E1C">
              <w:rPr>
                <w:rFonts w:ascii="Arial" w:hAnsi="Arial" w:cs="Arial"/>
              </w:rPr>
              <w:t>Justification:</w:t>
            </w:r>
          </w:p>
        </w:tc>
        <w:tc>
          <w:tcPr>
            <w:tcW w:w="2115" w:type="pct"/>
          </w:tcPr>
          <w:p w14:paraId="7E6DEA7F" w14:textId="3818C432" w:rsidR="00E05587" w:rsidRPr="002D19C0" w:rsidRDefault="002A699C" w:rsidP="003B4FFD">
            <w:pPr>
              <w:spacing w:before="100" w:after="100"/>
              <w:rPr>
                <w:rFonts w:ascii="Arial" w:hAnsi="Arial" w:cs="Arial"/>
              </w:rPr>
            </w:pPr>
            <w:r w:rsidRPr="002A699C">
              <w:rPr>
                <w:rFonts w:ascii="Arial" w:hAnsi="Arial" w:cs="Arial"/>
              </w:rPr>
              <w:t>The site is remote from residential areas and is accessible via suitable roads.</w:t>
            </w:r>
          </w:p>
        </w:tc>
        <w:tc>
          <w:tcPr>
            <w:tcW w:w="2055" w:type="pct"/>
          </w:tcPr>
          <w:p w14:paraId="59C9F31C" w14:textId="77777777" w:rsidR="00E05587" w:rsidRPr="00486A78" w:rsidRDefault="00E05587" w:rsidP="003B4FFD">
            <w:pPr>
              <w:spacing w:before="100" w:after="100"/>
              <w:rPr>
                <w:rFonts w:ascii="Arial" w:hAnsi="Arial" w:cs="Arial"/>
                <w:b/>
                <w:bCs/>
              </w:rPr>
            </w:pPr>
          </w:p>
        </w:tc>
      </w:tr>
      <w:tr w:rsidR="00E05587" w:rsidRPr="00396630" w14:paraId="55ED3E12" w14:textId="77777777" w:rsidTr="003427A3">
        <w:tc>
          <w:tcPr>
            <w:tcW w:w="830" w:type="pct"/>
          </w:tcPr>
          <w:p w14:paraId="5FC08BF2" w14:textId="1F33FCA2" w:rsidR="00E05587" w:rsidRDefault="00D446F2" w:rsidP="003B4FFD">
            <w:pPr>
              <w:rPr>
                <w:rFonts w:ascii="Arial" w:hAnsi="Arial" w:cs="Arial"/>
                <w:b/>
                <w:bCs/>
              </w:rPr>
            </w:pPr>
            <w:r w:rsidRPr="00A12E1C">
              <w:rPr>
                <w:rFonts w:ascii="Arial" w:hAnsi="Arial" w:cs="Arial"/>
              </w:rPr>
              <w:t>Site requirements and development guidelines:</w:t>
            </w:r>
          </w:p>
        </w:tc>
        <w:tc>
          <w:tcPr>
            <w:tcW w:w="2115" w:type="pct"/>
          </w:tcPr>
          <w:p w14:paraId="005BEB05" w14:textId="77777777" w:rsidR="005A7FED" w:rsidRPr="005A7FED" w:rsidRDefault="005A7FED" w:rsidP="005A7FED">
            <w:pPr>
              <w:spacing w:before="100" w:after="100"/>
              <w:rPr>
                <w:rFonts w:ascii="Arial" w:hAnsi="Arial" w:cs="Arial"/>
              </w:rPr>
            </w:pPr>
            <w:r w:rsidRPr="005A7FED">
              <w:rPr>
                <w:rFonts w:ascii="Arial" w:hAnsi="Arial" w:cs="Arial"/>
              </w:rPr>
              <w:t xml:space="preserve">There is potential to increase the volume of waste processed through the site by more efficient and intensive use. </w:t>
            </w:r>
          </w:p>
          <w:p w14:paraId="6153C674" w14:textId="77777777" w:rsidR="005A7FED" w:rsidRPr="005A7FED" w:rsidRDefault="005A7FED" w:rsidP="005A7FED">
            <w:pPr>
              <w:spacing w:before="100" w:after="100"/>
              <w:rPr>
                <w:rFonts w:ascii="Arial" w:hAnsi="Arial" w:cs="Arial"/>
              </w:rPr>
            </w:pPr>
            <w:r w:rsidRPr="005A7FED">
              <w:rPr>
                <w:rFonts w:ascii="Arial" w:hAnsi="Arial" w:cs="Arial"/>
              </w:rPr>
              <w:t xml:space="preserve">Proposals must be subject to an archaeological assessment. </w:t>
            </w:r>
          </w:p>
          <w:p w14:paraId="78C5B254" w14:textId="65F12D5A" w:rsidR="00E05587" w:rsidRPr="002D19C0" w:rsidRDefault="005A7FED" w:rsidP="005A7FED">
            <w:pPr>
              <w:spacing w:before="100" w:after="100"/>
              <w:rPr>
                <w:rFonts w:ascii="Arial" w:hAnsi="Arial" w:cs="Arial"/>
              </w:rPr>
            </w:pPr>
            <w:r w:rsidRPr="005A7FED">
              <w:rPr>
                <w:rFonts w:ascii="Arial" w:hAnsi="Arial" w:cs="Arial"/>
              </w:rPr>
              <w:t>Any proposal must preserve the openness of the Green Belt and avoid harm to the SINC and Local Nature Reserve.</w:t>
            </w:r>
          </w:p>
        </w:tc>
        <w:tc>
          <w:tcPr>
            <w:tcW w:w="2055" w:type="pct"/>
          </w:tcPr>
          <w:p w14:paraId="5357448A" w14:textId="77777777" w:rsidR="00E05587" w:rsidRPr="00486A78" w:rsidRDefault="00E05587" w:rsidP="003B4FFD">
            <w:pPr>
              <w:spacing w:before="100" w:after="100"/>
              <w:rPr>
                <w:rFonts w:ascii="Arial" w:hAnsi="Arial" w:cs="Arial"/>
                <w:b/>
                <w:bCs/>
              </w:rPr>
            </w:pPr>
          </w:p>
        </w:tc>
      </w:tr>
      <w:tr w:rsidR="003B4FFD" w:rsidRPr="00396630" w14:paraId="1A3B64EA" w14:textId="77777777" w:rsidTr="003427A3">
        <w:tc>
          <w:tcPr>
            <w:tcW w:w="830" w:type="pct"/>
          </w:tcPr>
          <w:p w14:paraId="7C021186" w14:textId="5786FA2C" w:rsidR="005C7EE0" w:rsidRPr="00A12E1C" w:rsidRDefault="002E7BB4" w:rsidP="003B4FFD">
            <w:pPr>
              <w:rPr>
                <w:rFonts w:ascii="Arial" w:hAnsi="Arial" w:cs="Arial"/>
                <w:b/>
                <w:bCs/>
              </w:rPr>
            </w:pPr>
            <w:r w:rsidRPr="00A12E1C">
              <w:rPr>
                <w:rFonts w:ascii="Arial" w:hAnsi="Arial" w:cs="Arial"/>
                <w:b/>
                <w:bCs/>
              </w:rPr>
              <w:t>MM1</w:t>
            </w:r>
            <w:r w:rsidR="004B6CEC">
              <w:rPr>
                <w:rFonts w:ascii="Arial" w:hAnsi="Arial" w:cs="Arial"/>
                <w:b/>
                <w:bCs/>
              </w:rPr>
              <w:t>11</w:t>
            </w:r>
          </w:p>
          <w:p w14:paraId="4190ADDF" w14:textId="34675A5B" w:rsidR="003B4FFD" w:rsidRPr="00A12E1C" w:rsidRDefault="003B4FFD" w:rsidP="003B4FFD">
            <w:pPr>
              <w:rPr>
                <w:rFonts w:ascii="Arial" w:hAnsi="Arial" w:cs="Arial"/>
                <w:b/>
                <w:bCs/>
              </w:rPr>
            </w:pPr>
            <w:r w:rsidRPr="00A12E1C">
              <w:rPr>
                <w:rFonts w:ascii="Arial" w:hAnsi="Arial" w:cs="Arial"/>
                <w:b/>
                <w:bCs/>
              </w:rPr>
              <w:t>Site No. 30</w:t>
            </w:r>
          </w:p>
        </w:tc>
        <w:tc>
          <w:tcPr>
            <w:tcW w:w="2115" w:type="pct"/>
          </w:tcPr>
          <w:p w14:paraId="666B1F59" w14:textId="77777777" w:rsidR="003B4FFD" w:rsidRPr="00A12E1C" w:rsidRDefault="003B4FFD" w:rsidP="003B4FFD">
            <w:pPr>
              <w:spacing w:before="100" w:after="100"/>
              <w:rPr>
                <w:rFonts w:ascii="Arial" w:hAnsi="Arial" w:cs="Arial"/>
                <w:b/>
                <w:bCs/>
              </w:rPr>
            </w:pPr>
            <w:r w:rsidRPr="00A12E1C">
              <w:rPr>
                <w:rFonts w:ascii="Arial" w:hAnsi="Arial" w:cs="Arial"/>
                <w:b/>
                <w:bCs/>
              </w:rPr>
              <w:t xml:space="preserve">Finchley Central Station (Finchley Central/ Church End Town Centre) </w:t>
            </w:r>
          </w:p>
          <w:p w14:paraId="369E8348" w14:textId="77777777" w:rsidR="003B4FFD" w:rsidRPr="00A12E1C" w:rsidRDefault="003B4FFD" w:rsidP="003B4FFD">
            <w:pPr>
              <w:spacing w:before="60"/>
              <w:rPr>
                <w:rFonts w:ascii="Arial" w:hAnsi="Arial" w:cs="Arial"/>
                <w:b/>
                <w:bCs/>
              </w:rPr>
            </w:pPr>
          </w:p>
        </w:tc>
        <w:tc>
          <w:tcPr>
            <w:tcW w:w="2055" w:type="pct"/>
          </w:tcPr>
          <w:p w14:paraId="7A1F34D9" w14:textId="1EEAF187" w:rsidR="003B4FFD" w:rsidRPr="00A12E1C" w:rsidRDefault="00231BF9" w:rsidP="003B4FFD">
            <w:pPr>
              <w:spacing w:before="100" w:after="100"/>
              <w:rPr>
                <w:rFonts w:ascii="Arial" w:hAnsi="Arial" w:cs="Arial"/>
              </w:rPr>
            </w:pPr>
            <w:r w:rsidRPr="00486A78">
              <w:rPr>
                <w:rFonts w:ascii="Arial" w:hAnsi="Arial" w:cs="Arial"/>
                <w:b/>
                <w:bCs/>
              </w:rPr>
              <w:t xml:space="preserve">MM </w:t>
            </w:r>
            <w:r>
              <w:rPr>
                <w:rFonts w:ascii="Arial" w:hAnsi="Arial" w:cs="Arial"/>
                <w:b/>
                <w:bCs/>
              </w:rPr>
              <w:t xml:space="preserve">providing clarifications on site requirements and development guidelines </w:t>
            </w:r>
            <w:r w:rsidRPr="00486A78">
              <w:rPr>
                <w:rFonts w:ascii="Arial" w:hAnsi="Arial" w:cs="Arial"/>
                <w:b/>
                <w:bCs/>
              </w:rPr>
              <w:t xml:space="preserve">will </w:t>
            </w:r>
            <w:r>
              <w:rPr>
                <w:rFonts w:ascii="Arial" w:hAnsi="Arial" w:cs="Arial"/>
                <w:b/>
                <w:bCs/>
              </w:rPr>
              <w:t xml:space="preserve">have </w:t>
            </w:r>
            <w:r w:rsidRPr="00486A78">
              <w:rPr>
                <w:rFonts w:ascii="Arial" w:hAnsi="Arial" w:cs="Arial"/>
                <w:b/>
                <w:bCs/>
              </w:rPr>
              <w:t>positive</w:t>
            </w:r>
            <w:r>
              <w:rPr>
                <w:rFonts w:ascii="Arial" w:hAnsi="Arial" w:cs="Arial"/>
                <w:b/>
                <w:bCs/>
              </w:rPr>
              <w:t xml:space="preserve"> impacts </w:t>
            </w:r>
            <w:r w:rsidRPr="00486A78">
              <w:rPr>
                <w:rFonts w:ascii="Arial" w:hAnsi="Arial" w:cs="Arial"/>
                <w:b/>
                <w:bCs/>
              </w:rPr>
              <w:t xml:space="preserve">on </w:t>
            </w:r>
            <w:r>
              <w:rPr>
                <w:rFonts w:ascii="Arial" w:hAnsi="Arial" w:cs="Arial"/>
                <w:b/>
                <w:bCs/>
              </w:rPr>
              <w:t xml:space="preserve">a number of the SA/IIA objectives. Overall, no significant implications for </w:t>
            </w:r>
            <w:r w:rsidRPr="00486A78">
              <w:rPr>
                <w:rFonts w:ascii="Arial" w:hAnsi="Arial" w:cs="Arial"/>
                <w:b/>
                <w:bCs/>
              </w:rPr>
              <w:t>the sustainability appraisal</w:t>
            </w:r>
            <w:r>
              <w:rPr>
                <w:rFonts w:ascii="Arial" w:hAnsi="Arial" w:cs="Arial"/>
                <w:b/>
                <w:bCs/>
              </w:rPr>
              <w:t>.</w:t>
            </w:r>
          </w:p>
        </w:tc>
      </w:tr>
      <w:tr w:rsidR="003B4FFD" w:rsidRPr="00396630" w14:paraId="032F287F" w14:textId="77777777" w:rsidTr="003427A3">
        <w:tc>
          <w:tcPr>
            <w:tcW w:w="830" w:type="pct"/>
          </w:tcPr>
          <w:p w14:paraId="739B370D"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49BE9F5" w14:textId="77777777" w:rsidR="003B4FFD" w:rsidRPr="00A12E1C" w:rsidRDefault="003B4FFD" w:rsidP="003B4FFD">
            <w:pPr>
              <w:spacing w:before="60"/>
              <w:rPr>
                <w:rFonts w:ascii="Arial" w:hAnsi="Arial" w:cs="Arial"/>
                <w:b/>
                <w:bCs/>
              </w:rPr>
            </w:pPr>
            <w:r w:rsidRPr="00A12E1C">
              <w:rPr>
                <w:rFonts w:ascii="Arial" w:hAnsi="Arial" w:cs="Arial"/>
                <w:b/>
                <w:bCs/>
                <w:strike/>
                <w:color w:val="000000" w:themeColor="text1"/>
              </w:rPr>
              <w:t>Squires Lane/</w:t>
            </w:r>
            <w:r w:rsidRPr="00A12E1C">
              <w:rPr>
                <w:rFonts w:ascii="Arial" w:eastAsia="Times New Roman" w:hAnsi="Arial" w:cs="Arial"/>
                <w:b/>
                <w:bCs/>
                <w:u w:val="single"/>
                <w:lang w:eastAsia="en-GB"/>
              </w:rPr>
              <w:t xml:space="preserve">Regents Park Road / </w:t>
            </w:r>
            <w:proofErr w:type="spellStart"/>
            <w:r w:rsidRPr="00A12E1C">
              <w:rPr>
                <w:rFonts w:ascii="Arial" w:eastAsia="Times New Roman" w:hAnsi="Arial" w:cs="Arial"/>
                <w:b/>
                <w:bCs/>
                <w:u w:val="single"/>
                <w:lang w:eastAsia="en-GB"/>
              </w:rPr>
              <w:t>Chaville</w:t>
            </w:r>
            <w:proofErr w:type="spellEnd"/>
            <w:r w:rsidRPr="00A12E1C">
              <w:rPr>
                <w:rFonts w:ascii="Arial" w:eastAsia="Times New Roman" w:hAnsi="Arial" w:cs="Arial"/>
                <w:b/>
                <w:bCs/>
                <w:u w:val="single"/>
                <w:lang w:eastAsia="en-GB"/>
              </w:rPr>
              <w:t xml:space="preserve"> Way</w:t>
            </w:r>
            <w:r w:rsidRPr="00A12E1C">
              <w:rPr>
                <w:rFonts w:ascii="Arial" w:eastAsia="Times New Roman" w:hAnsi="Arial" w:cs="Arial"/>
                <w:b/>
                <w:bCs/>
                <w:lang w:eastAsia="en-GB"/>
              </w:rPr>
              <w:t xml:space="preserve"> / Nether Street</w:t>
            </w:r>
            <w:r w:rsidRPr="00A12E1C">
              <w:rPr>
                <w:rFonts w:ascii="Arial" w:eastAsia="Times New Roman" w:hAnsi="Arial" w:cs="Arial"/>
                <w:b/>
                <w:bCs/>
                <w:u w:val="single"/>
                <w:lang w:eastAsia="en-GB"/>
              </w:rPr>
              <w:t xml:space="preserve"> / Station Road </w:t>
            </w:r>
            <w:r w:rsidRPr="00A12E1C">
              <w:rPr>
                <w:rFonts w:ascii="Arial" w:eastAsia="Times New Roman" w:hAnsi="Arial" w:cs="Arial"/>
                <w:b/>
                <w:bCs/>
                <w:lang w:eastAsia="en-GB"/>
              </w:rPr>
              <w:t>and Crescent Road Finchley N3</w:t>
            </w:r>
            <w:r w:rsidRPr="00A12E1C">
              <w:rPr>
                <w:rFonts w:ascii="Arial" w:eastAsia="Times New Roman" w:hAnsi="Arial" w:cs="Arial"/>
                <w:b/>
                <w:bCs/>
                <w:strike/>
                <w:lang w:eastAsia="en-GB"/>
              </w:rPr>
              <w:t>12</w:t>
            </w:r>
            <w:r w:rsidRPr="00A12E1C">
              <w:rPr>
                <w:rFonts w:ascii="Arial" w:eastAsia="Times New Roman" w:hAnsi="Arial" w:cs="Arial"/>
                <w:b/>
                <w:bCs/>
                <w:lang w:eastAsia="en-GB"/>
              </w:rPr>
              <w:t xml:space="preserve"> (</w:t>
            </w:r>
            <w:r w:rsidRPr="00A12E1C">
              <w:rPr>
                <w:rFonts w:ascii="Arial" w:eastAsia="Times New Roman" w:hAnsi="Arial" w:cs="Arial"/>
                <w:b/>
                <w:bCs/>
                <w:u w:val="single"/>
                <w:lang w:eastAsia="en-GB"/>
              </w:rPr>
              <w:t xml:space="preserve">land adjacent to railway </w:t>
            </w:r>
            <w:r w:rsidRPr="00A12E1C">
              <w:rPr>
                <w:rFonts w:ascii="Arial" w:eastAsia="Times New Roman" w:hAnsi="Arial" w:cs="Arial"/>
                <w:b/>
                <w:bCs/>
                <w:strike/>
                <w:u w:val="single"/>
                <w:lang w:eastAsia="en-GB"/>
              </w:rPr>
              <w:t>verges and airspace above</w:t>
            </w:r>
            <w:r w:rsidRPr="00A12E1C">
              <w:rPr>
                <w:rFonts w:ascii="Arial" w:eastAsia="Times New Roman" w:hAnsi="Arial" w:cs="Arial"/>
                <w:b/>
                <w:bCs/>
                <w:u w:val="single"/>
                <w:lang w:eastAsia="en-GB"/>
              </w:rPr>
              <w:t xml:space="preserve"> tracks and Finchley Central Station).</w:t>
            </w:r>
          </w:p>
        </w:tc>
        <w:tc>
          <w:tcPr>
            <w:tcW w:w="2055" w:type="pct"/>
          </w:tcPr>
          <w:p w14:paraId="0C6B15C7" w14:textId="746B4166" w:rsidR="003B4FFD" w:rsidRPr="00791FC9" w:rsidRDefault="009775C5" w:rsidP="003B4FFD">
            <w:pPr>
              <w:spacing w:before="60"/>
              <w:rPr>
                <w:rFonts w:ascii="Arial" w:hAnsi="Arial" w:cs="Arial"/>
                <w:color w:val="000000" w:themeColor="text1"/>
              </w:rPr>
            </w:pPr>
            <w:r w:rsidRPr="00791FC9">
              <w:rPr>
                <w:rFonts w:ascii="Arial" w:hAnsi="Arial" w:cs="Arial"/>
                <w:color w:val="000000" w:themeColor="text1"/>
              </w:rPr>
              <w:t>This change is just a clarification</w:t>
            </w:r>
            <w:r>
              <w:rPr>
                <w:rFonts w:ascii="Arial" w:hAnsi="Arial" w:cs="Arial"/>
                <w:color w:val="000000" w:themeColor="text1"/>
              </w:rPr>
              <w:t xml:space="preserve"> on the site address</w:t>
            </w:r>
            <w:r w:rsidRPr="00791FC9">
              <w:rPr>
                <w:rFonts w:ascii="Arial" w:hAnsi="Arial" w:cs="Arial"/>
                <w:color w:val="000000" w:themeColor="text1"/>
              </w:rPr>
              <w:t>. It does not have an impact for the SA/IIA objectives.</w:t>
            </w:r>
          </w:p>
        </w:tc>
      </w:tr>
      <w:tr w:rsidR="003B4FFD" w:rsidRPr="00396630" w14:paraId="01720A51" w14:textId="77777777" w:rsidTr="003427A3">
        <w:tc>
          <w:tcPr>
            <w:tcW w:w="830" w:type="pct"/>
            <w:vAlign w:val="center"/>
          </w:tcPr>
          <w:p w14:paraId="43314244" w14:textId="77777777" w:rsidR="003B4FFD" w:rsidRPr="00A12E1C" w:rsidRDefault="003B4FFD" w:rsidP="003B4FFD">
            <w:pPr>
              <w:rPr>
                <w:rFonts w:ascii="Arial" w:hAnsi="Arial" w:cs="Arial"/>
              </w:rPr>
            </w:pPr>
            <w:r w:rsidRPr="00A12E1C">
              <w:rPr>
                <w:rFonts w:ascii="Arial" w:hAnsi="Arial" w:cs="Arial"/>
              </w:rPr>
              <w:lastRenderedPageBreak/>
              <w:t>Ward:</w:t>
            </w:r>
          </w:p>
        </w:tc>
        <w:tc>
          <w:tcPr>
            <w:tcW w:w="2115" w:type="pct"/>
            <w:vAlign w:val="center"/>
          </w:tcPr>
          <w:p w14:paraId="53C7F209" w14:textId="77777777" w:rsidR="003B4FFD" w:rsidRPr="00A12E1C" w:rsidRDefault="003B4FFD" w:rsidP="003B4FFD">
            <w:pPr>
              <w:spacing w:before="60"/>
              <w:rPr>
                <w:rFonts w:ascii="Arial" w:hAnsi="Arial" w:cs="Arial"/>
              </w:rPr>
            </w:pPr>
            <w:r w:rsidRPr="00A12E1C">
              <w:rPr>
                <w:rFonts w:ascii="Arial" w:hAnsi="Arial" w:cs="Arial"/>
                <w:noProof/>
              </w:rPr>
              <w:t xml:space="preserve">Finchley Church End </w:t>
            </w:r>
            <w:r w:rsidRPr="00A12E1C">
              <w:rPr>
                <w:rFonts w:ascii="Arial" w:hAnsi="Arial" w:cs="Arial"/>
                <w:noProof/>
                <w:u w:val="single"/>
              </w:rPr>
              <w:t>and West Finchley</w:t>
            </w:r>
          </w:p>
        </w:tc>
        <w:tc>
          <w:tcPr>
            <w:tcW w:w="2055" w:type="pct"/>
          </w:tcPr>
          <w:p w14:paraId="389D311D" w14:textId="78DECB7D" w:rsidR="003B4FFD" w:rsidRPr="00A12E1C" w:rsidRDefault="00620565" w:rsidP="003B4FFD">
            <w:pPr>
              <w:spacing w:before="60"/>
              <w:rPr>
                <w:rFonts w:ascii="Arial" w:hAnsi="Arial" w:cs="Arial"/>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9775C5">
              <w:t xml:space="preserve"> </w:t>
            </w:r>
            <w:r w:rsidR="009775C5" w:rsidRPr="009775C5">
              <w:rPr>
                <w:rFonts w:ascii="Arial" w:hAnsi="Arial" w:cs="Arial"/>
                <w:noProof/>
              </w:rPr>
              <w:t>This change is just a clarification. It does not have an impact for the SA/IIA objectives.</w:t>
            </w:r>
          </w:p>
        </w:tc>
      </w:tr>
      <w:tr w:rsidR="003B4FFD" w:rsidRPr="00396630" w14:paraId="11997C23" w14:textId="77777777" w:rsidTr="003427A3">
        <w:tc>
          <w:tcPr>
            <w:tcW w:w="830" w:type="pct"/>
            <w:vAlign w:val="center"/>
          </w:tcPr>
          <w:p w14:paraId="0F0284AB"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6EA85349" w14:textId="77777777" w:rsidR="003B4FFD" w:rsidRPr="00A12E1C" w:rsidRDefault="003B4FFD" w:rsidP="003B4FFD">
            <w:pPr>
              <w:spacing w:before="60"/>
              <w:rPr>
                <w:rFonts w:ascii="Arial" w:hAnsi="Arial" w:cs="Arial"/>
              </w:rPr>
            </w:pPr>
            <w:r w:rsidRPr="00A12E1C">
              <w:rPr>
                <w:rFonts w:ascii="Arial" w:hAnsi="Arial" w:cs="Arial"/>
                <w:noProof/>
              </w:rPr>
              <w:t>6A</w:t>
            </w:r>
          </w:p>
        </w:tc>
        <w:tc>
          <w:tcPr>
            <w:tcW w:w="2055" w:type="pct"/>
          </w:tcPr>
          <w:p w14:paraId="4A900195" w14:textId="2C1CC32E" w:rsidR="003B4FFD" w:rsidRPr="00A12E1C" w:rsidRDefault="003B4FFD" w:rsidP="003B4FFD">
            <w:pPr>
              <w:spacing w:before="60"/>
              <w:rPr>
                <w:rFonts w:ascii="Arial" w:hAnsi="Arial" w:cs="Arial"/>
                <w:noProof/>
              </w:rPr>
            </w:pPr>
          </w:p>
        </w:tc>
      </w:tr>
      <w:tr w:rsidR="003B4FFD" w:rsidRPr="00396630" w14:paraId="4031F81B" w14:textId="77777777" w:rsidTr="003427A3">
        <w:tc>
          <w:tcPr>
            <w:tcW w:w="830" w:type="pct"/>
            <w:vAlign w:val="center"/>
          </w:tcPr>
          <w:p w14:paraId="483BF75F"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3F8DDB3E" w14:textId="77777777" w:rsidR="003B4FFD" w:rsidRPr="00A12E1C" w:rsidRDefault="003B4FFD" w:rsidP="003B4FFD">
            <w:pPr>
              <w:spacing w:before="60"/>
              <w:rPr>
                <w:rFonts w:ascii="Arial" w:hAnsi="Arial" w:cs="Arial"/>
              </w:rPr>
            </w:pPr>
            <w:r w:rsidRPr="00A12E1C">
              <w:rPr>
                <w:rFonts w:ascii="Arial" w:hAnsi="Arial" w:cs="Arial"/>
                <w:noProof/>
              </w:rPr>
              <w:t>6A</w:t>
            </w:r>
          </w:p>
        </w:tc>
        <w:tc>
          <w:tcPr>
            <w:tcW w:w="2055" w:type="pct"/>
          </w:tcPr>
          <w:p w14:paraId="4020AA4C" w14:textId="6678927A" w:rsidR="003B4FFD" w:rsidRPr="00A12E1C" w:rsidRDefault="003B4FFD" w:rsidP="003B4FFD">
            <w:pPr>
              <w:spacing w:before="60"/>
              <w:rPr>
                <w:rFonts w:ascii="Arial" w:hAnsi="Arial" w:cs="Arial"/>
                <w:noProof/>
              </w:rPr>
            </w:pPr>
          </w:p>
        </w:tc>
      </w:tr>
      <w:tr w:rsidR="003B4FFD" w:rsidRPr="00396630" w14:paraId="0D3AAE6D" w14:textId="77777777" w:rsidTr="003427A3">
        <w:tc>
          <w:tcPr>
            <w:tcW w:w="830" w:type="pct"/>
            <w:vAlign w:val="center"/>
          </w:tcPr>
          <w:p w14:paraId="5807FD1F"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45867BE2" w14:textId="77777777" w:rsidR="003B4FFD" w:rsidRPr="00A12E1C" w:rsidRDefault="003B4FFD" w:rsidP="003B4FFD">
            <w:pPr>
              <w:spacing w:before="60"/>
              <w:rPr>
                <w:rFonts w:ascii="Arial" w:hAnsi="Arial" w:cs="Arial"/>
              </w:rPr>
            </w:pPr>
            <w:r w:rsidRPr="00A12E1C">
              <w:rPr>
                <w:rFonts w:ascii="Arial" w:hAnsi="Arial" w:cs="Arial"/>
                <w:noProof/>
              </w:rPr>
              <w:t>4.15 ha</w:t>
            </w:r>
          </w:p>
        </w:tc>
        <w:tc>
          <w:tcPr>
            <w:tcW w:w="2055" w:type="pct"/>
          </w:tcPr>
          <w:p w14:paraId="534B5CF9" w14:textId="3A983933" w:rsidR="003B4FFD" w:rsidRPr="00A12E1C" w:rsidRDefault="003B4FFD" w:rsidP="003B4FFD">
            <w:pPr>
              <w:spacing w:before="60"/>
              <w:rPr>
                <w:rFonts w:ascii="Arial" w:hAnsi="Arial" w:cs="Arial"/>
                <w:noProof/>
              </w:rPr>
            </w:pPr>
          </w:p>
        </w:tc>
      </w:tr>
      <w:tr w:rsidR="003B4FFD" w:rsidRPr="00396630" w14:paraId="65707B8F" w14:textId="77777777" w:rsidTr="003427A3">
        <w:tc>
          <w:tcPr>
            <w:tcW w:w="830" w:type="pct"/>
            <w:vAlign w:val="center"/>
          </w:tcPr>
          <w:p w14:paraId="1F4249A4"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4D0FDB57" w14:textId="77777777" w:rsidR="003B4FFD" w:rsidRPr="00A12E1C" w:rsidRDefault="003B4FFD" w:rsidP="003B4FFD">
            <w:pPr>
              <w:spacing w:before="60"/>
              <w:rPr>
                <w:rFonts w:ascii="Arial" w:hAnsi="Arial" w:cs="Arial"/>
              </w:rPr>
            </w:pPr>
            <w:r w:rsidRPr="00A12E1C">
              <w:rPr>
                <w:rFonts w:ascii="Arial" w:hAnsi="Arial" w:cs="Arial"/>
                <w:noProof/>
              </w:rPr>
              <w:t>Public (TfL)</w:t>
            </w:r>
          </w:p>
        </w:tc>
        <w:tc>
          <w:tcPr>
            <w:tcW w:w="2055" w:type="pct"/>
          </w:tcPr>
          <w:p w14:paraId="745E6C5F" w14:textId="7CD71C0F" w:rsidR="003B4FFD" w:rsidRPr="00A12E1C" w:rsidRDefault="003B4FFD" w:rsidP="003B4FFD">
            <w:pPr>
              <w:spacing w:before="60"/>
              <w:rPr>
                <w:rFonts w:ascii="Arial" w:hAnsi="Arial" w:cs="Arial"/>
                <w:noProof/>
              </w:rPr>
            </w:pPr>
          </w:p>
        </w:tc>
      </w:tr>
      <w:tr w:rsidR="003B4FFD" w:rsidRPr="00396630" w14:paraId="4B44C553" w14:textId="77777777" w:rsidTr="003427A3">
        <w:tc>
          <w:tcPr>
            <w:tcW w:w="830" w:type="pct"/>
            <w:vAlign w:val="center"/>
          </w:tcPr>
          <w:p w14:paraId="27411151"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06420747" w14:textId="77777777" w:rsidR="003B4FFD" w:rsidRPr="00A12E1C" w:rsidRDefault="003B4FFD" w:rsidP="003B4FFD">
            <w:pPr>
              <w:spacing w:before="60"/>
              <w:rPr>
                <w:rFonts w:ascii="Arial" w:hAnsi="Arial" w:cs="Arial"/>
              </w:rPr>
            </w:pPr>
            <w:r w:rsidRPr="00A12E1C">
              <w:rPr>
                <w:rFonts w:ascii="Arial" w:hAnsi="Arial" w:cs="Arial"/>
                <w:noProof/>
              </w:rPr>
              <w:t>Call for sites</w:t>
            </w:r>
          </w:p>
        </w:tc>
        <w:tc>
          <w:tcPr>
            <w:tcW w:w="2055" w:type="pct"/>
          </w:tcPr>
          <w:p w14:paraId="2E1DE0C6" w14:textId="635C770A" w:rsidR="003B4FFD" w:rsidRPr="00A12E1C" w:rsidRDefault="003B4FFD" w:rsidP="003B4FFD">
            <w:pPr>
              <w:spacing w:before="60"/>
              <w:rPr>
                <w:rFonts w:ascii="Arial" w:hAnsi="Arial" w:cs="Arial"/>
                <w:noProof/>
              </w:rPr>
            </w:pPr>
          </w:p>
        </w:tc>
      </w:tr>
      <w:tr w:rsidR="003B4FFD" w:rsidRPr="00396630" w14:paraId="2919E0C2" w14:textId="77777777" w:rsidTr="003427A3">
        <w:tc>
          <w:tcPr>
            <w:tcW w:w="830" w:type="pct"/>
            <w:vAlign w:val="center"/>
          </w:tcPr>
          <w:p w14:paraId="2852E03D"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0E714AE5"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2B52F8A7" w14:textId="6D4FA3C1" w:rsidR="003B4FFD" w:rsidRPr="00A12E1C" w:rsidRDefault="003B4FFD" w:rsidP="003B4FFD">
            <w:pPr>
              <w:spacing w:before="60"/>
              <w:rPr>
                <w:rFonts w:ascii="Arial" w:hAnsi="Arial" w:cs="Arial"/>
              </w:rPr>
            </w:pPr>
          </w:p>
        </w:tc>
      </w:tr>
      <w:tr w:rsidR="003B4FFD" w:rsidRPr="00396630" w14:paraId="6D99CEDB" w14:textId="77777777" w:rsidTr="003427A3">
        <w:tc>
          <w:tcPr>
            <w:tcW w:w="830" w:type="pct"/>
            <w:vAlign w:val="center"/>
          </w:tcPr>
          <w:p w14:paraId="60D02DE5"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2D7D859B" w14:textId="77777777" w:rsidR="003B4FFD" w:rsidRPr="00A12E1C" w:rsidRDefault="003B4FFD" w:rsidP="003B4FFD">
            <w:pPr>
              <w:spacing w:before="60"/>
              <w:rPr>
                <w:rFonts w:ascii="Arial" w:hAnsi="Arial" w:cs="Arial"/>
              </w:rPr>
            </w:pPr>
            <w:r w:rsidRPr="00A12E1C">
              <w:rPr>
                <w:rFonts w:ascii="Arial" w:hAnsi="Arial" w:cs="Arial"/>
              </w:rPr>
              <w:t>Station, retail</w:t>
            </w:r>
          </w:p>
        </w:tc>
        <w:tc>
          <w:tcPr>
            <w:tcW w:w="2055" w:type="pct"/>
          </w:tcPr>
          <w:p w14:paraId="437B55DD" w14:textId="234A1D40" w:rsidR="003B4FFD" w:rsidRPr="00A12E1C" w:rsidRDefault="003B4FFD" w:rsidP="003B4FFD">
            <w:pPr>
              <w:spacing w:before="60"/>
              <w:rPr>
                <w:rFonts w:ascii="Arial" w:hAnsi="Arial" w:cs="Arial"/>
              </w:rPr>
            </w:pPr>
          </w:p>
        </w:tc>
      </w:tr>
      <w:tr w:rsidR="003B4FFD" w:rsidRPr="00396630" w14:paraId="177D9A2A" w14:textId="77777777" w:rsidTr="003427A3">
        <w:tc>
          <w:tcPr>
            <w:tcW w:w="830" w:type="pct"/>
            <w:vAlign w:val="center"/>
          </w:tcPr>
          <w:p w14:paraId="40A1A404"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141DFC0E" w14:textId="77777777" w:rsidR="003B4FFD" w:rsidRPr="00A12E1C" w:rsidRDefault="003B4FFD" w:rsidP="003B4FFD">
            <w:pPr>
              <w:spacing w:before="60"/>
              <w:rPr>
                <w:rFonts w:ascii="Arial" w:hAnsi="Arial" w:cs="Arial"/>
              </w:rPr>
            </w:pPr>
            <w:r w:rsidRPr="00A12E1C">
              <w:rPr>
                <w:rFonts w:ascii="Arial" w:hAnsi="Arial" w:cs="Arial"/>
              </w:rPr>
              <w:t>6-10 years</w:t>
            </w:r>
          </w:p>
        </w:tc>
        <w:tc>
          <w:tcPr>
            <w:tcW w:w="2055" w:type="pct"/>
          </w:tcPr>
          <w:p w14:paraId="5D5B6D51" w14:textId="6D50D6B8" w:rsidR="003B4FFD" w:rsidRPr="00A12E1C" w:rsidRDefault="003B4FFD" w:rsidP="003B4FFD">
            <w:pPr>
              <w:spacing w:before="60"/>
              <w:rPr>
                <w:rFonts w:ascii="Arial" w:hAnsi="Arial" w:cs="Arial"/>
              </w:rPr>
            </w:pPr>
          </w:p>
        </w:tc>
      </w:tr>
      <w:tr w:rsidR="003B4FFD" w:rsidRPr="00396630" w14:paraId="787D1766" w14:textId="77777777" w:rsidTr="003427A3">
        <w:tc>
          <w:tcPr>
            <w:tcW w:w="830" w:type="pct"/>
          </w:tcPr>
          <w:p w14:paraId="488FF9A6"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56693E94" w14:textId="77777777" w:rsidR="003B4FFD" w:rsidRPr="00A12E1C" w:rsidRDefault="003B4FFD" w:rsidP="003B4FFD">
            <w:pPr>
              <w:spacing w:before="60"/>
              <w:rPr>
                <w:rFonts w:ascii="Arial" w:hAnsi="Arial" w:cs="Arial"/>
              </w:rPr>
            </w:pPr>
            <w:r w:rsidRPr="00A12E1C">
              <w:rPr>
                <w:rFonts w:ascii="Arial" w:hAnsi="Arial" w:cs="Arial"/>
              </w:rPr>
              <w:t>Town Centre; Archaeological Priority Area</w:t>
            </w:r>
          </w:p>
        </w:tc>
        <w:tc>
          <w:tcPr>
            <w:tcW w:w="2055" w:type="pct"/>
          </w:tcPr>
          <w:p w14:paraId="1E929579" w14:textId="514A5312" w:rsidR="003B4FFD" w:rsidRPr="00A12E1C" w:rsidRDefault="003B4FFD" w:rsidP="003B4FFD">
            <w:pPr>
              <w:spacing w:before="60"/>
              <w:rPr>
                <w:rFonts w:ascii="Arial" w:hAnsi="Arial" w:cs="Arial"/>
              </w:rPr>
            </w:pPr>
          </w:p>
        </w:tc>
      </w:tr>
      <w:tr w:rsidR="003B4FFD" w:rsidRPr="00396630" w14:paraId="73E20653" w14:textId="77777777" w:rsidTr="003427A3">
        <w:tc>
          <w:tcPr>
            <w:tcW w:w="830" w:type="pct"/>
          </w:tcPr>
          <w:p w14:paraId="71F79917"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2B8FD11"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4DD15CCD" w14:textId="7A4E5BBF" w:rsidR="003B4FFD" w:rsidRPr="00A12E1C" w:rsidRDefault="003B4FFD" w:rsidP="003B4FFD">
            <w:pPr>
              <w:spacing w:before="60"/>
              <w:rPr>
                <w:rFonts w:ascii="Arial" w:hAnsi="Arial" w:cs="Arial"/>
              </w:rPr>
            </w:pPr>
          </w:p>
        </w:tc>
      </w:tr>
      <w:tr w:rsidR="003B4FFD" w:rsidRPr="00396630" w14:paraId="41780142" w14:textId="77777777" w:rsidTr="003427A3">
        <w:tc>
          <w:tcPr>
            <w:tcW w:w="830" w:type="pct"/>
          </w:tcPr>
          <w:p w14:paraId="4119A6E6"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10248C11" w14:textId="00CC7045" w:rsidR="003B4FFD" w:rsidRPr="00A12E1C" w:rsidRDefault="003B4FFD" w:rsidP="003B4FFD">
            <w:pPr>
              <w:spacing w:before="60"/>
              <w:rPr>
                <w:rFonts w:ascii="Arial" w:hAnsi="Arial" w:cs="Arial"/>
              </w:rPr>
            </w:pPr>
            <w:r w:rsidRPr="00A12E1C">
              <w:rPr>
                <w:rFonts w:ascii="Arial" w:hAnsi="Arial" w:cs="Arial"/>
              </w:rPr>
              <w:t>Comprises land at Finchley Central station located either side of Regents Park Road (A598) and either side of the railway tracks. The site extends beyond the town centre</w:t>
            </w:r>
            <w:r w:rsidR="008D274A">
              <w:rPr>
                <w:rFonts w:ascii="Arial" w:hAnsi="Arial" w:cs="Arial"/>
              </w:rPr>
              <w:t xml:space="preserve">, </w:t>
            </w:r>
            <w:r w:rsidR="008D274A" w:rsidRPr="00791FC9">
              <w:rPr>
                <w:rFonts w:ascii="Arial" w:hAnsi="Arial" w:cs="Arial"/>
                <w:u w:val="single"/>
              </w:rPr>
              <w:t>particularly to the north and south of the station</w:t>
            </w:r>
            <w:r w:rsidRPr="00A12E1C">
              <w:rPr>
                <w:rFonts w:ascii="Arial" w:hAnsi="Arial" w:cs="Arial"/>
              </w:rPr>
              <w:t xml:space="preserve"> </w:t>
            </w:r>
            <w:r w:rsidRPr="00791FC9">
              <w:rPr>
                <w:rFonts w:ascii="Arial" w:hAnsi="Arial" w:cs="Arial"/>
                <w:strike/>
              </w:rPr>
              <w:t>and includes Secondary Frontage at Station Road</w:t>
            </w:r>
            <w:r w:rsidRPr="00A12E1C">
              <w:rPr>
                <w:rFonts w:ascii="Arial" w:hAnsi="Arial" w:cs="Arial"/>
              </w:rPr>
              <w:t xml:space="preserve">. Site uses include the station and car park, retail and office units on Nether Street and Station Road and vacant, incidental land adjacent to rail tracks. The Town Centre Strategy highlights 3 specific parcels of land - </w:t>
            </w:r>
          </w:p>
          <w:p w14:paraId="651E18BA" w14:textId="77777777" w:rsidR="003B4FFD" w:rsidRPr="00A12E1C" w:rsidRDefault="003B4FFD" w:rsidP="00D7573A">
            <w:pPr>
              <w:pStyle w:val="ListParagraph"/>
              <w:numPr>
                <w:ilvl w:val="0"/>
                <w:numId w:val="50"/>
              </w:numPr>
              <w:spacing w:before="60"/>
              <w:rPr>
                <w:rFonts w:ascii="Arial" w:hAnsi="Arial" w:cs="Arial"/>
              </w:rPr>
            </w:pPr>
            <w:r w:rsidRPr="00A12E1C">
              <w:rPr>
                <w:rFonts w:ascii="Arial" w:hAnsi="Arial" w:cs="Arial"/>
              </w:rPr>
              <w:t>Site 4: 290-298 Nether Street: - poor quality buildings, numerous advertisements and cluttered nature has a negative impact on town centre townscape.</w:t>
            </w:r>
          </w:p>
          <w:p w14:paraId="4EA78C62" w14:textId="77777777" w:rsidR="003B4FFD" w:rsidRPr="00A12E1C" w:rsidRDefault="003B4FFD" w:rsidP="00D7573A">
            <w:pPr>
              <w:pStyle w:val="ListParagraph"/>
              <w:numPr>
                <w:ilvl w:val="0"/>
                <w:numId w:val="50"/>
              </w:numPr>
              <w:spacing w:before="60"/>
              <w:rPr>
                <w:rFonts w:ascii="Arial" w:hAnsi="Arial" w:cs="Arial"/>
              </w:rPr>
            </w:pPr>
            <w:r w:rsidRPr="00A12E1C">
              <w:rPr>
                <w:rFonts w:ascii="Arial" w:hAnsi="Arial" w:cs="Arial"/>
              </w:rPr>
              <w:lastRenderedPageBreak/>
              <w:t xml:space="preserve">Site 5: Finchley Central Station car park (and land to the east): pedestrian environment between </w:t>
            </w:r>
            <w:proofErr w:type="spellStart"/>
            <w:r w:rsidRPr="00A12E1C">
              <w:rPr>
                <w:rFonts w:ascii="Arial" w:hAnsi="Arial" w:cs="Arial"/>
              </w:rPr>
              <w:t>Ballards</w:t>
            </w:r>
            <w:proofErr w:type="spellEnd"/>
            <w:r w:rsidRPr="00A12E1C">
              <w:rPr>
                <w:rFonts w:ascii="Arial" w:hAnsi="Arial" w:cs="Arial"/>
              </w:rPr>
              <w:t xml:space="preserve"> Lane and station has limited pavement space, lack of natural surveillance and generally poor-quality public realm.  Part of the site is currently used as a commuter car park (267 surface parking spaces).  </w:t>
            </w:r>
          </w:p>
          <w:p w14:paraId="0CC16C43" w14:textId="77777777" w:rsidR="003B4FFD" w:rsidRPr="00A12E1C" w:rsidRDefault="003B4FFD" w:rsidP="00D7573A">
            <w:pPr>
              <w:pStyle w:val="ListParagraph"/>
              <w:numPr>
                <w:ilvl w:val="0"/>
                <w:numId w:val="50"/>
              </w:numPr>
              <w:spacing w:before="60"/>
              <w:rPr>
                <w:rFonts w:ascii="Arial" w:hAnsi="Arial" w:cs="Arial"/>
              </w:rPr>
            </w:pPr>
            <w:r w:rsidRPr="00A12E1C">
              <w:rPr>
                <w:rFonts w:ascii="Arial" w:hAnsi="Arial" w:cs="Arial"/>
              </w:rPr>
              <w:t xml:space="preserve">Site 6: Station Road: point of arrival for significant number of users of town centre. Buildings of a generally poor quality and fail to make effective use of the land.  Builders’ yard creates noise, disturbance and vehicle movements which impact on residential amenity. </w:t>
            </w:r>
          </w:p>
          <w:p w14:paraId="736305F3" w14:textId="77777777" w:rsidR="003B4FFD" w:rsidRPr="00A12E1C" w:rsidRDefault="003B4FFD" w:rsidP="003B4FFD">
            <w:pPr>
              <w:spacing w:before="60"/>
              <w:rPr>
                <w:rFonts w:ascii="Arial" w:hAnsi="Arial" w:cs="Arial"/>
              </w:rPr>
            </w:pPr>
            <w:r w:rsidRPr="00A12E1C">
              <w:rPr>
                <w:rFonts w:ascii="Arial" w:hAnsi="Arial" w:cs="Arial"/>
              </w:rPr>
              <w:t xml:space="preserve">The surrounding context is mixed, with a 9-storey office building (Central House) to the north of station, with other nearby taller buildings on the high street including the Travelodge hotel (6/7 storeys) and Gateway House (8 storeys). </w:t>
            </w:r>
            <w:proofErr w:type="spellStart"/>
            <w:r w:rsidRPr="00A12E1C">
              <w:rPr>
                <w:rFonts w:ascii="Arial" w:hAnsi="Arial" w:cs="Arial"/>
              </w:rPr>
              <w:t>Ballards</w:t>
            </w:r>
            <w:proofErr w:type="spellEnd"/>
            <w:r w:rsidRPr="00A12E1C">
              <w:rPr>
                <w:rFonts w:ascii="Arial" w:hAnsi="Arial" w:cs="Arial"/>
              </w:rPr>
              <w:t xml:space="preserve"> Lane/ Regents Park Road is lined with 3-4 storey buildings in retail and office uses. The north-western and south-eastern parts of the site are adjacent to 2-3 storey terraced housing. The Town Centre Strategy makes reference to a distinctive character within Church End known as the ‘Finchley vernacular’. There is a Grade II listed cattle trough at junction of </w:t>
            </w:r>
            <w:proofErr w:type="spellStart"/>
            <w:r w:rsidRPr="00A12E1C">
              <w:rPr>
                <w:rFonts w:ascii="Arial" w:hAnsi="Arial" w:cs="Arial"/>
              </w:rPr>
              <w:t>Ballards</w:t>
            </w:r>
            <w:proofErr w:type="spellEnd"/>
            <w:r w:rsidRPr="00A12E1C">
              <w:rPr>
                <w:rFonts w:ascii="Arial" w:hAnsi="Arial" w:cs="Arial"/>
              </w:rPr>
              <w:t xml:space="preserve"> Lane/ Nether Street.  Finchley Church End Conservation Area is located a short distance to the south west of the site.  </w:t>
            </w:r>
          </w:p>
        </w:tc>
        <w:tc>
          <w:tcPr>
            <w:tcW w:w="2055" w:type="pct"/>
          </w:tcPr>
          <w:p w14:paraId="38E843A6" w14:textId="2B22A320" w:rsidR="003B4FFD" w:rsidRPr="00A12E1C" w:rsidRDefault="003B4FFD" w:rsidP="003B4FFD">
            <w:pPr>
              <w:spacing w:before="60"/>
              <w:rPr>
                <w:rFonts w:ascii="Arial" w:hAnsi="Arial" w:cs="Arial"/>
              </w:rPr>
            </w:pPr>
          </w:p>
        </w:tc>
      </w:tr>
      <w:tr w:rsidR="003B4FFD" w:rsidRPr="00396630" w14:paraId="142DD6AE" w14:textId="77777777" w:rsidTr="003427A3">
        <w:tc>
          <w:tcPr>
            <w:tcW w:w="830" w:type="pct"/>
          </w:tcPr>
          <w:p w14:paraId="33D52588"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30DA31B" w14:textId="77777777" w:rsidR="003B4FFD" w:rsidRPr="00A12E1C" w:rsidRDefault="003B4FFD" w:rsidP="003B4FFD">
            <w:pPr>
              <w:spacing w:before="60"/>
              <w:rPr>
                <w:rFonts w:ascii="Arial" w:hAnsi="Arial" w:cs="Arial"/>
              </w:rPr>
            </w:pPr>
            <w:r w:rsidRPr="00A12E1C">
              <w:rPr>
                <w:rFonts w:ascii="Arial" w:hAnsi="Arial" w:cs="Arial"/>
                <w:strike/>
              </w:rPr>
              <w:t>GSS01, GSS08, GSS12, HOU01, HOU02, CDH01, CDH02, CDH03, CDH04, CDH08, TOW01, TOW02, TOW03, CHW02, TOW04, ECY01, ECY02, ECY03, ECC02, TRC01, TRC02, TRC03</w:t>
            </w:r>
          </w:p>
        </w:tc>
        <w:tc>
          <w:tcPr>
            <w:tcW w:w="2055" w:type="pct"/>
          </w:tcPr>
          <w:p w14:paraId="0D370E57" w14:textId="27F63CA4" w:rsidR="003B4FFD" w:rsidRPr="00791FC9" w:rsidRDefault="009542FE" w:rsidP="003B4FFD">
            <w:pPr>
              <w:spacing w:before="60"/>
              <w:rPr>
                <w:rFonts w:ascii="Arial" w:hAnsi="Arial" w:cs="Arial"/>
              </w:rPr>
            </w:pPr>
            <w:r w:rsidRPr="009542FE">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133E56F5" w14:textId="77777777" w:rsidTr="003427A3">
        <w:tc>
          <w:tcPr>
            <w:tcW w:w="830" w:type="pct"/>
          </w:tcPr>
          <w:p w14:paraId="3D919818"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584A41E" w14:textId="77777777" w:rsidR="003B4FFD" w:rsidRPr="00A12E1C" w:rsidRDefault="003B4FFD" w:rsidP="003B4FFD">
            <w:pPr>
              <w:autoSpaceDE w:val="0"/>
              <w:autoSpaceDN w:val="0"/>
              <w:adjustRightInd w:val="0"/>
              <w:rPr>
                <w:rFonts w:ascii="Arial" w:hAnsi="Arial" w:cs="Arial"/>
                <w:strike/>
              </w:rPr>
            </w:pPr>
            <w:r w:rsidRPr="00A12E1C">
              <w:rPr>
                <w:rFonts w:ascii="Arial" w:hAnsi="Arial" w:cs="Arial"/>
                <w:strike/>
              </w:rPr>
              <w:t xml:space="preserve">50% residential uses with 50% retained transport infrastructure, commercial uses and car parking </w:t>
            </w:r>
          </w:p>
          <w:p w14:paraId="1C98CCBF" w14:textId="77777777" w:rsidR="003B4FFD" w:rsidRPr="00A12E1C" w:rsidRDefault="003B4FFD" w:rsidP="003B4FFD">
            <w:pPr>
              <w:spacing w:before="60"/>
              <w:rPr>
                <w:rFonts w:ascii="Arial" w:hAnsi="Arial" w:cs="Arial"/>
              </w:rPr>
            </w:pPr>
            <w:r w:rsidRPr="00A12E1C">
              <w:rPr>
                <w:rFonts w:ascii="Arial" w:hAnsi="Arial" w:cs="Arial"/>
                <w:u w:val="single"/>
              </w:rPr>
              <w:t>Residential led mixed use development with transport infrastructure, commercial uses and limited commuter car parking with the aim to re-provide only where essential, for example for disabled persons or operational reasons, reflecting the site’s highly accessible location and encouraging the use of public transport and active modes of travel</w:t>
            </w:r>
            <w:r w:rsidRPr="00A12E1C">
              <w:rPr>
                <w:rFonts w:ascii="Arial" w:hAnsi="Arial" w:cs="Arial"/>
              </w:rPr>
              <w:t>.</w:t>
            </w:r>
          </w:p>
        </w:tc>
        <w:tc>
          <w:tcPr>
            <w:tcW w:w="2055" w:type="pct"/>
          </w:tcPr>
          <w:p w14:paraId="2CF3778E" w14:textId="3D51CD1E" w:rsidR="003B4FFD" w:rsidRPr="00A12E1C" w:rsidRDefault="00F20DA5" w:rsidP="003B4FFD">
            <w:pPr>
              <w:autoSpaceDE w:val="0"/>
              <w:autoSpaceDN w:val="0"/>
              <w:adjustRightInd w:val="0"/>
              <w:rPr>
                <w:rFonts w:ascii="Arial" w:hAnsi="Arial" w:cs="Arial"/>
                <w:strike/>
              </w:rPr>
            </w:pPr>
            <w:r>
              <w:rPr>
                <w:rFonts w:ascii="Arial" w:hAnsi="Arial" w:cs="Arial"/>
              </w:rPr>
              <w:t>Additional details and clarification regarding the mix of different uses proposed.</w:t>
            </w:r>
            <w:r w:rsidR="00226CA3" w:rsidRPr="00226CA3">
              <w:rPr>
                <w:rFonts w:ascii="Arial" w:hAnsi="Arial" w:cs="Arial"/>
                <w:kern w:val="2"/>
              </w:rPr>
              <w:t xml:space="preserve"> </w:t>
            </w:r>
            <w:r w:rsidR="00866DBA">
              <w:rPr>
                <w:rFonts w:ascii="Arial" w:hAnsi="Arial" w:cs="Arial"/>
                <w:kern w:val="2"/>
              </w:rPr>
              <w:t xml:space="preserve">The </w:t>
            </w:r>
            <w:r w:rsidR="00226CA3" w:rsidRPr="00226CA3">
              <w:rPr>
                <w:rFonts w:ascii="Arial" w:hAnsi="Arial" w:cs="Arial"/>
              </w:rPr>
              <w:t>MM</w:t>
            </w:r>
            <w:r w:rsidR="00866DBA">
              <w:rPr>
                <w:rFonts w:ascii="Arial" w:hAnsi="Arial" w:cs="Arial"/>
              </w:rPr>
              <w:t>,</w:t>
            </w:r>
            <w:r w:rsidR="00226CA3" w:rsidRPr="00226CA3">
              <w:rPr>
                <w:rFonts w:ascii="Arial" w:hAnsi="Arial" w:cs="Arial"/>
              </w:rPr>
              <w:t xml:space="preserve"> through addition of reference to relevant transport infrastructure</w:t>
            </w:r>
            <w:r w:rsidR="00866DBA">
              <w:rPr>
                <w:rFonts w:ascii="Arial" w:hAnsi="Arial" w:cs="Arial"/>
              </w:rPr>
              <w:t>,</w:t>
            </w:r>
            <w:r w:rsidR="00226CA3" w:rsidRPr="00226CA3">
              <w:rPr>
                <w:rFonts w:ascii="Arial" w:hAnsi="Arial" w:cs="Arial"/>
              </w:rPr>
              <w:t xml:space="preserve"> provides clarification regarding the redevelopment and reprovision of car parking spaces and thereby impacts positively with regards SA/IIA objectives to ensure efficient use of land and infrastructure </w:t>
            </w:r>
            <w:r w:rsidR="009A7AC1">
              <w:rPr>
                <w:rFonts w:ascii="Arial" w:hAnsi="Arial" w:cs="Arial"/>
              </w:rPr>
              <w:t xml:space="preserve">(2) </w:t>
            </w:r>
            <w:r w:rsidR="00226CA3" w:rsidRPr="00226CA3">
              <w:rPr>
                <w:rFonts w:ascii="Arial" w:hAnsi="Arial" w:cs="Arial"/>
              </w:rPr>
              <w:t>and minimise the need to travel, especially by car, and the creation of sustainable public transport connections and networks</w:t>
            </w:r>
            <w:r w:rsidR="009A7AC1">
              <w:rPr>
                <w:rFonts w:ascii="Arial" w:hAnsi="Arial" w:cs="Arial"/>
              </w:rPr>
              <w:t xml:space="preserve"> </w:t>
            </w:r>
            <w:r w:rsidR="00047DCD">
              <w:rPr>
                <w:rFonts w:ascii="Arial" w:hAnsi="Arial" w:cs="Arial"/>
              </w:rPr>
              <w:t>(8)</w:t>
            </w:r>
            <w:r w:rsidR="00226CA3" w:rsidRPr="00226CA3">
              <w:rPr>
                <w:rFonts w:ascii="Arial" w:hAnsi="Arial" w:cs="Arial"/>
              </w:rPr>
              <w:t xml:space="preserve">.  </w:t>
            </w:r>
          </w:p>
        </w:tc>
      </w:tr>
      <w:tr w:rsidR="003B4FFD" w:rsidRPr="00396630" w14:paraId="05B034C1" w14:textId="77777777" w:rsidTr="003427A3">
        <w:tc>
          <w:tcPr>
            <w:tcW w:w="830" w:type="pct"/>
          </w:tcPr>
          <w:p w14:paraId="599ABCB6"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20466571" w14:textId="77777777" w:rsidR="003B4FFD" w:rsidRPr="00A12E1C" w:rsidRDefault="003B4FFD" w:rsidP="003B4FFD">
            <w:pPr>
              <w:spacing w:before="60"/>
              <w:rPr>
                <w:rFonts w:ascii="Arial" w:hAnsi="Arial" w:cs="Arial"/>
              </w:rPr>
            </w:pPr>
            <w:r w:rsidRPr="00A12E1C">
              <w:rPr>
                <w:rFonts w:ascii="Arial" w:hAnsi="Arial" w:cs="Arial"/>
              </w:rPr>
              <w:t xml:space="preserve"> </w:t>
            </w:r>
            <w:r w:rsidRPr="00A12E1C">
              <w:rPr>
                <w:rFonts w:ascii="Arial" w:hAnsi="Arial" w:cs="Arial"/>
                <w:color w:val="000000" w:themeColor="text1"/>
              </w:rPr>
              <w:t xml:space="preserve">556 </w:t>
            </w:r>
            <w:r w:rsidRPr="00A12E1C">
              <w:rPr>
                <w:rFonts w:ascii="Arial" w:hAnsi="Arial" w:cs="Arial"/>
                <w:color w:val="000000" w:themeColor="text1"/>
                <w:u w:val="single"/>
              </w:rPr>
              <w:t xml:space="preserve">dwellings. </w:t>
            </w:r>
          </w:p>
        </w:tc>
        <w:tc>
          <w:tcPr>
            <w:tcW w:w="2055" w:type="pct"/>
          </w:tcPr>
          <w:p w14:paraId="47AE52ED" w14:textId="550906D2" w:rsidR="003B4FFD" w:rsidRPr="00A12E1C" w:rsidRDefault="009775C5" w:rsidP="003B4FFD">
            <w:pPr>
              <w:spacing w:before="60"/>
              <w:rPr>
                <w:rFonts w:ascii="Arial" w:hAnsi="Arial" w:cs="Arial"/>
              </w:rPr>
            </w:pPr>
            <w:r w:rsidRPr="009775C5">
              <w:rPr>
                <w:rFonts w:ascii="Arial" w:hAnsi="Arial" w:cs="Arial"/>
              </w:rPr>
              <w:t>This change is just a clarification. It does not have an impact for the SA/IIA objectives.</w:t>
            </w:r>
          </w:p>
        </w:tc>
      </w:tr>
      <w:tr w:rsidR="003B4FFD" w:rsidRPr="00396630" w14:paraId="08A655D0" w14:textId="77777777" w:rsidTr="003427A3">
        <w:tc>
          <w:tcPr>
            <w:tcW w:w="830" w:type="pct"/>
          </w:tcPr>
          <w:p w14:paraId="53E47DBE"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FB8D39C" w14:textId="77777777" w:rsidR="003B4FFD" w:rsidRPr="00A12E1C" w:rsidRDefault="003B4FFD" w:rsidP="003B4FFD">
            <w:pPr>
              <w:spacing w:before="60"/>
              <w:rPr>
                <w:rFonts w:ascii="Arial" w:hAnsi="Arial" w:cs="Arial"/>
              </w:rPr>
            </w:pPr>
            <w:r w:rsidRPr="00A12E1C">
              <w:rPr>
                <w:rFonts w:ascii="Arial" w:hAnsi="Arial" w:cs="Arial"/>
              </w:rPr>
              <w:t xml:space="preserve">The site is a highly accessible town centre location that offers considerable potential for intensification. </w:t>
            </w:r>
          </w:p>
        </w:tc>
        <w:tc>
          <w:tcPr>
            <w:tcW w:w="2055" w:type="pct"/>
          </w:tcPr>
          <w:p w14:paraId="709B15F5" w14:textId="7C5DD872" w:rsidR="003B4FFD" w:rsidRPr="00A12E1C" w:rsidRDefault="003B4FFD" w:rsidP="003B4FFD">
            <w:pPr>
              <w:spacing w:before="60"/>
              <w:rPr>
                <w:rFonts w:ascii="Arial" w:hAnsi="Arial" w:cs="Arial"/>
              </w:rPr>
            </w:pPr>
          </w:p>
        </w:tc>
      </w:tr>
      <w:tr w:rsidR="003B4FFD" w:rsidRPr="00396630" w14:paraId="14946109" w14:textId="77777777" w:rsidTr="003427A3">
        <w:tc>
          <w:tcPr>
            <w:tcW w:w="830" w:type="pct"/>
          </w:tcPr>
          <w:p w14:paraId="7036BF23"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7F4F92DA" w14:textId="77777777" w:rsidR="003B4FFD" w:rsidRPr="00A12E1C" w:rsidRDefault="003B4FFD" w:rsidP="003B4FFD">
            <w:pPr>
              <w:spacing w:before="100" w:after="100"/>
              <w:rPr>
                <w:rFonts w:ascii="Arial" w:hAnsi="Arial" w:cs="Arial"/>
                <w:u w:val="single"/>
              </w:rPr>
            </w:pPr>
            <w:r w:rsidRPr="00A12E1C">
              <w:rPr>
                <w:rFonts w:ascii="Arial" w:hAnsi="Arial" w:cs="Arial"/>
                <w:color w:val="000000" w:themeColor="text1"/>
              </w:rPr>
              <w:t xml:space="preserve">Comprehensive residential led </w:t>
            </w:r>
            <w:r w:rsidRPr="00A12E1C">
              <w:rPr>
                <w:rFonts w:ascii="Arial" w:hAnsi="Arial" w:cs="Arial"/>
                <w:color w:val="000000" w:themeColor="text1"/>
                <w:u w:val="single"/>
              </w:rPr>
              <w:t xml:space="preserve">mixed use </w:t>
            </w:r>
            <w:r w:rsidRPr="00A12E1C">
              <w:rPr>
                <w:rFonts w:ascii="Arial" w:hAnsi="Arial" w:cs="Arial"/>
                <w:color w:val="000000" w:themeColor="text1"/>
              </w:rPr>
              <w:t xml:space="preserve">development </w:t>
            </w:r>
            <w:r w:rsidRPr="00A12E1C">
              <w:rPr>
                <w:rFonts w:ascii="Arial" w:hAnsi="Arial" w:cs="Arial"/>
                <w:color w:val="000000" w:themeColor="text1"/>
                <w:u w:val="single"/>
              </w:rPr>
              <w:t>will be supported</w:t>
            </w:r>
            <w:r w:rsidRPr="00A12E1C">
              <w:rPr>
                <w:rFonts w:ascii="Arial" w:hAnsi="Arial" w:cs="Arial"/>
                <w:color w:val="000000" w:themeColor="text1"/>
              </w:rPr>
              <w:t xml:space="preserve"> with improved access to the station from Regent’s Park Road and enhanced visual and functional connection between station and town centre. </w:t>
            </w:r>
            <w:r w:rsidRPr="00A12E1C">
              <w:rPr>
                <w:rFonts w:ascii="Arial" w:hAnsi="Arial" w:cs="Arial"/>
                <w:u w:val="single"/>
              </w:rPr>
              <w:t>Finchley Church End Town Centre is a</w:t>
            </w:r>
            <w:r w:rsidRPr="00A12E1C">
              <w:rPr>
                <w:rFonts w:ascii="Arial" w:hAnsi="Arial" w:cs="Arial"/>
              </w:rPr>
              <w:t xml:space="preserve"> </w:t>
            </w:r>
            <w:r w:rsidRPr="00A12E1C">
              <w:rPr>
                <w:rFonts w:ascii="Arial" w:hAnsi="Arial" w:cs="Arial"/>
                <w:u w:val="single"/>
              </w:rPr>
              <w:t>location where, consistent with Policy CDH04, tall buildings of 8 storeys or more may be appropriate. However, all tall building proposals will be subject to a detailed assessment of how the proposed building relates to its surroundings and responds to topography, contributes to character, relates to public realm, natural environment and digital connectivity. Further guidance will be provided by the Designing for Density SPD.</w:t>
            </w:r>
            <w:r w:rsidRPr="00A12E1C">
              <w:rPr>
                <w:rFonts w:ascii="Arial" w:hAnsi="Arial" w:cs="Arial"/>
              </w:rPr>
              <w:t xml:space="preserve"> </w:t>
            </w:r>
          </w:p>
          <w:p w14:paraId="2AC1C030"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There is potential to deck over railway tracks, particularly at Regent’s Park Road overbridge, to optimise development potential and provide a continuous active frontage and strong visual link between </w:t>
            </w:r>
            <w:proofErr w:type="spellStart"/>
            <w:r w:rsidRPr="00A12E1C">
              <w:rPr>
                <w:rFonts w:ascii="Arial" w:hAnsi="Arial" w:cs="Arial"/>
                <w:color w:val="000000" w:themeColor="text1"/>
              </w:rPr>
              <w:t>Ballards</w:t>
            </w:r>
            <w:proofErr w:type="spellEnd"/>
            <w:r w:rsidRPr="00A12E1C">
              <w:rPr>
                <w:rFonts w:ascii="Arial" w:hAnsi="Arial" w:cs="Arial"/>
                <w:color w:val="000000" w:themeColor="text1"/>
              </w:rPr>
              <w:t xml:space="preserve"> Lane and Regent’s Park Road town centre frontages. </w:t>
            </w:r>
          </w:p>
          <w:p w14:paraId="65F6C92D"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lastRenderedPageBreak/>
              <w:t xml:space="preserve">There is potential for ‘meanwhile’ uses on parts of the site at the early stages of development to help create an identity and attraction. Development should create active and attractive frontages particularly along Regents Park Road / </w:t>
            </w:r>
            <w:proofErr w:type="spellStart"/>
            <w:r w:rsidRPr="00A12E1C">
              <w:rPr>
                <w:rFonts w:ascii="Arial" w:hAnsi="Arial" w:cs="Arial"/>
                <w:color w:val="000000" w:themeColor="text1"/>
              </w:rPr>
              <w:t>Ballards</w:t>
            </w:r>
            <w:proofErr w:type="spellEnd"/>
            <w:r w:rsidRPr="00A12E1C">
              <w:rPr>
                <w:rFonts w:ascii="Arial" w:hAnsi="Arial" w:cs="Arial"/>
                <w:color w:val="000000" w:themeColor="text1"/>
              </w:rPr>
              <w:t xml:space="preserve"> Lane, Station Road and Nether Street.</w:t>
            </w:r>
          </w:p>
          <w:p w14:paraId="4790B816"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Floorspace could take the form of flexible and affordable workspace, small / affordable shop units suitable for SMEs.  </w:t>
            </w:r>
          </w:p>
          <w:p w14:paraId="15F2FDAF"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Development should take into account proximity of</w:t>
            </w:r>
            <w:r w:rsidRPr="00A12E1C">
              <w:rPr>
                <w:rFonts w:ascii="Arial" w:hAnsi="Arial" w:cs="Arial"/>
              </w:rPr>
              <w:t xml:space="preserve"> </w:t>
            </w:r>
            <w:r w:rsidRPr="00A12E1C">
              <w:rPr>
                <w:rFonts w:ascii="Arial" w:hAnsi="Arial" w:cs="Arial"/>
                <w:u w:val="single"/>
              </w:rPr>
              <w:t xml:space="preserve">the </w:t>
            </w:r>
            <w:r w:rsidRPr="00A12E1C">
              <w:rPr>
                <w:rFonts w:ascii="Arial" w:hAnsi="Arial" w:cs="Arial"/>
                <w:color w:val="000000" w:themeColor="text1"/>
                <w:u w:val="single"/>
              </w:rPr>
              <w:t xml:space="preserve">Grade II listed cattle trough at junction of </w:t>
            </w:r>
            <w:proofErr w:type="spellStart"/>
            <w:r w:rsidRPr="00A12E1C">
              <w:rPr>
                <w:rFonts w:ascii="Arial" w:hAnsi="Arial" w:cs="Arial"/>
                <w:color w:val="000000" w:themeColor="text1"/>
                <w:u w:val="single"/>
              </w:rPr>
              <w:t>Ballards</w:t>
            </w:r>
            <w:proofErr w:type="spellEnd"/>
            <w:r w:rsidRPr="00A12E1C">
              <w:rPr>
                <w:rFonts w:ascii="Arial" w:hAnsi="Arial" w:cs="Arial"/>
                <w:color w:val="000000" w:themeColor="text1"/>
                <w:u w:val="single"/>
              </w:rPr>
              <w:t xml:space="preserve"> Lane/ Nether Street and</w:t>
            </w:r>
            <w:r w:rsidRPr="00A12E1C">
              <w:rPr>
                <w:rFonts w:ascii="Arial" w:hAnsi="Arial" w:cs="Arial"/>
                <w:color w:val="000000" w:themeColor="text1"/>
              </w:rPr>
              <w:t xml:space="preserve"> Finchley Church End Conservation Area and respond to the ‘Finchley vernacular’ in a positive manner, including incorporation of design features and elements as appropriate</w:t>
            </w:r>
            <w:r w:rsidRPr="00A12E1C">
              <w:rPr>
                <w:rFonts w:ascii="Arial" w:hAnsi="Arial" w:cs="Arial"/>
                <w:color w:val="000000" w:themeColor="text1"/>
                <w:u w:val="single"/>
              </w:rPr>
              <w:t>, to ensure that the significance of heritage assets is conserved or enhanced</w:t>
            </w:r>
            <w:r w:rsidRPr="00A12E1C">
              <w:rPr>
                <w:rFonts w:ascii="Arial" w:hAnsi="Arial" w:cs="Arial"/>
                <w:color w:val="000000" w:themeColor="text1"/>
              </w:rPr>
              <w:t xml:space="preserve">. </w:t>
            </w:r>
          </w:p>
          <w:p w14:paraId="25FAE650" w14:textId="77777777" w:rsidR="003B4FFD" w:rsidRPr="00A12E1C" w:rsidRDefault="003B4FFD" w:rsidP="003B4FFD">
            <w:pPr>
              <w:suppressAutoHyphens/>
              <w:autoSpaceDN w:val="0"/>
              <w:spacing w:after="60" w:line="254" w:lineRule="auto"/>
              <w:rPr>
                <w:rFonts w:ascii="Arial" w:hAnsi="Arial" w:cs="Arial"/>
                <w:color w:val="000000" w:themeColor="text1"/>
              </w:rPr>
            </w:pPr>
            <w:r w:rsidRPr="00A12E1C">
              <w:rPr>
                <w:rFonts w:ascii="Arial" w:eastAsia="Times New Roman" w:hAnsi="Arial" w:cs="Arial"/>
                <w:u w:val="single"/>
                <w:lang w:eastAsia="en-GB"/>
              </w:rPr>
              <w:t xml:space="preserve">Provision of transport infrastructure should be consistent with Policy TRC02. </w:t>
            </w:r>
            <w:r w:rsidRPr="00A12E1C">
              <w:rPr>
                <w:rFonts w:ascii="Arial" w:hAnsi="Arial" w:cs="Arial"/>
                <w:strike/>
                <w:color w:val="000000" w:themeColor="text1"/>
              </w:rPr>
              <w:t>For any loss of car parking spaces an assessment must be undertaken and mitigation provided to encourage the use of public transport and active modes of travel.</w:t>
            </w:r>
            <w:r w:rsidRPr="00A12E1C">
              <w:rPr>
                <w:rFonts w:ascii="Arial" w:hAnsi="Arial" w:cs="Arial"/>
                <w:color w:val="000000" w:themeColor="text1"/>
              </w:rPr>
              <w:t xml:space="preserve"> </w:t>
            </w:r>
            <w:r w:rsidRPr="00A12E1C">
              <w:rPr>
                <w:rFonts w:ascii="Arial" w:hAnsi="Arial" w:cs="Arial"/>
                <w:u w:val="single"/>
              </w:rPr>
              <w:t xml:space="preserve">Proposals for redevelopment of car parking spaces must meet the requirements of TRC03 and have regard to Policy GSS12. </w:t>
            </w:r>
            <w:r w:rsidRPr="00A12E1C">
              <w:rPr>
                <w:rFonts w:ascii="Arial" w:hAnsi="Arial" w:cs="Arial"/>
                <w:color w:val="000000" w:themeColor="text1"/>
              </w:rPr>
              <w:t>The development should reflect the ‘Healthy Streets Approach’ with improved interchange facilities for pedestrians and cyclists.</w:t>
            </w:r>
          </w:p>
          <w:p w14:paraId="25624655" w14:textId="77777777" w:rsidR="003B4FFD" w:rsidRPr="00A12E1C" w:rsidRDefault="003B4FFD" w:rsidP="003B4FFD">
            <w:pPr>
              <w:spacing w:before="100" w:after="100"/>
              <w:rPr>
                <w:rFonts w:ascii="Arial" w:hAnsi="Arial" w:cs="Arial"/>
                <w:color w:val="7030A0"/>
              </w:rPr>
            </w:pPr>
            <w:r w:rsidRPr="00A12E1C">
              <w:rPr>
                <w:rFonts w:ascii="Arial" w:hAnsi="Arial" w:cs="Arial"/>
                <w:color w:val="000000" w:themeColor="text1"/>
              </w:rPr>
              <w:t xml:space="preserve">The wastewater network capacity in this area may be unable to support the demand anticipated from this development. Where there is a potential wastewater network capacity constraint, the developer should liaise with Thames Water to determine whether a detailed drainage strategy informing what infrastructure is required. The detailed drainage strategy should be submitted with the planning </w:t>
            </w:r>
            <w:r w:rsidRPr="00A12E1C">
              <w:rPr>
                <w:rFonts w:ascii="Arial" w:hAnsi="Arial" w:cs="Arial"/>
                <w:color w:val="000000" w:themeColor="text1"/>
              </w:rPr>
              <w:lastRenderedPageBreak/>
              <w:t>application. Proposals must be subject to an archaeological assessment</w:t>
            </w:r>
            <w:r w:rsidRPr="00A12E1C">
              <w:rPr>
                <w:rFonts w:ascii="Arial" w:hAnsi="Arial" w:cs="Arial"/>
                <w:color w:val="7030A0"/>
              </w:rPr>
              <w:t xml:space="preserve">. </w:t>
            </w:r>
          </w:p>
          <w:p w14:paraId="4630F85B" w14:textId="77777777" w:rsidR="003B4FFD" w:rsidRPr="00A12E1C" w:rsidRDefault="003B4FFD" w:rsidP="003B4FFD">
            <w:pPr>
              <w:autoSpaceDE w:val="0"/>
              <w:autoSpaceDN w:val="0"/>
              <w:adjustRightInd w:val="0"/>
              <w:rPr>
                <w:rFonts w:ascii="Arial" w:hAnsi="Arial" w:cs="Arial"/>
                <w:u w:val="single"/>
              </w:rPr>
            </w:pPr>
            <w:r w:rsidRPr="00A12E1C">
              <w:rPr>
                <w:rFonts w:ascii="Arial" w:hAnsi="Arial" w:cs="Arial"/>
                <w:u w:val="single"/>
              </w:rPr>
              <w:t>This site lies near to the Strategic Walking Network. Development proposals should take the opportunity to ensure effective connectivity to this network.</w:t>
            </w:r>
            <w:bookmarkStart w:id="33" w:name="_Hlk137721289"/>
          </w:p>
          <w:bookmarkEnd w:id="33"/>
          <w:p w14:paraId="5FB48DDA" w14:textId="77777777" w:rsidR="003B4FFD" w:rsidRPr="00A12E1C" w:rsidRDefault="003B4FFD" w:rsidP="003B4FFD">
            <w:pPr>
              <w:suppressAutoHyphens/>
              <w:autoSpaceDN w:val="0"/>
              <w:spacing w:after="60" w:line="254" w:lineRule="auto"/>
              <w:rPr>
                <w:rFonts w:ascii="Arial" w:hAnsi="Arial" w:cs="Arial"/>
                <w:strike/>
                <w:color w:val="000000" w:themeColor="text1"/>
              </w:rPr>
            </w:pPr>
            <w:r w:rsidRPr="00A12E1C">
              <w:rPr>
                <w:rFonts w:ascii="Arial" w:hAnsi="Arial" w:cs="Arial"/>
                <w:strike/>
                <w:color w:val="000000" w:themeColor="text1"/>
              </w:rPr>
              <w:t>Finchley Church End Town Centre is a strategic location for tall buildings of 8 storeys or more. Tall buildings may be appropriate within the boundaries of the Town Centre.</w:t>
            </w:r>
          </w:p>
          <w:p w14:paraId="2CB2D962" w14:textId="77777777" w:rsidR="003B4FFD" w:rsidRPr="00A12E1C" w:rsidRDefault="003B4FFD" w:rsidP="003B4FFD">
            <w:pPr>
              <w:spacing w:before="60"/>
              <w:rPr>
                <w:rFonts w:ascii="Arial" w:hAnsi="Arial" w:cs="Arial"/>
              </w:rPr>
            </w:pPr>
          </w:p>
        </w:tc>
        <w:tc>
          <w:tcPr>
            <w:tcW w:w="2055" w:type="pct"/>
          </w:tcPr>
          <w:p w14:paraId="1E9888FA" w14:textId="672E22B4" w:rsidR="00A771B7" w:rsidRPr="00C86F0C" w:rsidRDefault="00A771B7" w:rsidP="00A771B7">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866DBA">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101F1A1D" w14:textId="65D50C66" w:rsidR="00985056" w:rsidRPr="00792D79" w:rsidRDefault="00047DCD" w:rsidP="00D7573A">
            <w:pPr>
              <w:pStyle w:val="ListParagraph"/>
              <w:numPr>
                <w:ilvl w:val="0"/>
                <w:numId w:val="62"/>
              </w:numPr>
              <w:spacing w:before="100" w:after="100"/>
              <w:rPr>
                <w:rFonts w:ascii="Arial" w:hAnsi="Arial" w:cs="Arial"/>
              </w:rPr>
            </w:pPr>
            <w:r w:rsidRPr="00C86F0C">
              <w:rPr>
                <w:rFonts w:ascii="Arial" w:hAnsi="Arial" w:cs="Arial"/>
                <w:color w:val="000000"/>
              </w:rPr>
              <w:t>P</w:t>
            </w:r>
            <w:r w:rsidR="00985056" w:rsidRPr="00C86F0C">
              <w:rPr>
                <w:rFonts w:ascii="Arial" w:hAnsi="Arial" w:cs="Arial"/>
                <w:color w:val="000000"/>
              </w:rPr>
              <w:t>romote a high quality</w:t>
            </w:r>
            <w:r w:rsidR="00985056">
              <w:rPr>
                <w:rFonts w:ascii="Arial" w:hAnsi="Arial" w:cs="Arial"/>
                <w:color w:val="000000"/>
              </w:rPr>
              <w:t>, inclusive and safe</w:t>
            </w:r>
            <w:r w:rsidR="00985056" w:rsidRPr="00C86F0C">
              <w:rPr>
                <w:rFonts w:ascii="Arial" w:hAnsi="Arial" w:cs="Arial"/>
                <w:color w:val="000000"/>
              </w:rPr>
              <w:t xml:space="preserve"> built environment</w:t>
            </w:r>
            <w:r>
              <w:rPr>
                <w:rFonts w:ascii="Arial" w:hAnsi="Arial" w:cs="Arial"/>
                <w:color w:val="000000"/>
              </w:rPr>
              <w:t xml:space="preserve"> (</w:t>
            </w:r>
            <w:r w:rsidR="00172014">
              <w:rPr>
                <w:rFonts w:ascii="Arial" w:hAnsi="Arial" w:cs="Arial"/>
                <w:color w:val="000000"/>
              </w:rPr>
              <w:t>14)</w:t>
            </w:r>
            <w:r w:rsidR="00985056">
              <w:rPr>
                <w:rFonts w:ascii="Arial" w:hAnsi="Arial" w:cs="Arial"/>
                <w:color w:val="000000"/>
              </w:rPr>
              <w:t>;</w:t>
            </w:r>
          </w:p>
          <w:p w14:paraId="14399611" w14:textId="60A2F343" w:rsidR="00985056" w:rsidRPr="00C86F0C" w:rsidRDefault="00985056" w:rsidP="00D7573A">
            <w:pPr>
              <w:pStyle w:val="ListParagraph"/>
              <w:numPr>
                <w:ilvl w:val="0"/>
                <w:numId w:val="62"/>
              </w:numPr>
              <w:spacing w:before="100" w:after="100"/>
              <w:rPr>
                <w:rFonts w:ascii="Arial" w:hAnsi="Arial" w:cs="Arial"/>
              </w:rPr>
            </w:pPr>
            <w:r>
              <w:rPr>
                <w:rFonts w:ascii="Arial" w:hAnsi="Arial" w:cs="Arial"/>
                <w:color w:val="000000"/>
              </w:rPr>
              <w:t>ensure the efficient use of land and infrastructure</w:t>
            </w:r>
            <w:r w:rsidR="00172014">
              <w:rPr>
                <w:rFonts w:ascii="Arial" w:hAnsi="Arial" w:cs="Arial"/>
                <w:color w:val="000000"/>
              </w:rPr>
              <w:t xml:space="preserve"> (2)</w:t>
            </w:r>
            <w:r>
              <w:rPr>
                <w:rFonts w:ascii="Arial" w:hAnsi="Arial" w:cs="Arial"/>
                <w:color w:val="000000"/>
              </w:rPr>
              <w:t>;</w:t>
            </w:r>
          </w:p>
          <w:p w14:paraId="003EC141" w14:textId="253B2082" w:rsidR="00985056" w:rsidRPr="00C86F0C" w:rsidRDefault="00985056"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66646F">
              <w:rPr>
                <w:rFonts w:ascii="Arial" w:hAnsi="Arial" w:cs="Arial"/>
              </w:rPr>
              <w:t xml:space="preserve"> (3)</w:t>
            </w:r>
            <w:r>
              <w:rPr>
                <w:rFonts w:ascii="Arial" w:hAnsi="Arial" w:cs="Arial"/>
              </w:rPr>
              <w:t>;</w:t>
            </w:r>
          </w:p>
          <w:p w14:paraId="4719C5B4" w14:textId="5DB83D8B" w:rsidR="00A771B7" w:rsidRPr="00C86F0C" w:rsidRDefault="00A771B7"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66646F">
              <w:rPr>
                <w:rFonts w:ascii="Arial" w:hAnsi="Arial" w:cs="Arial"/>
              </w:rPr>
              <w:t xml:space="preserve"> (4)</w:t>
            </w:r>
            <w:r w:rsidRPr="00C86F0C">
              <w:rPr>
                <w:rFonts w:ascii="Arial" w:hAnsi="Arial" w:cs="Arial"/>
              </w:rPr>
              <w:t xml:space="preserve">; and </w:t>
            </w:r>
          </w:p>
          <w:p w14:paraId="42C25B77" w14:textId="61E0B3B1" w:rsidR="00A771B7" w:rsidRPr="00C86F0C" w:rsidRDefault="00A771B7"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66646F">
              <w:rPr>
                <w:rFonts w:ascii="Arial" w:hAnsi="Arial" w:cs="Arial"/>
              </w:rPr>
              <w:t xml:space="preserve"> (8)</w:t>
            </w:r>
            <w:r w:rsidRPr="00C86F0C">
              <w:rPr>
                <w:rFonts w:ascii="Arial" w:hAnsi="Arial" w:cs="Arial"/>
              </w:rPr>
              <w:t>.</w:t>
            </w:r>
          </w:p>
          <w:p w14:paraId="644A61BC" w14:textId="1C963B52" w:rsidR="00A771B7" w:rsidRPr="00A12E1C" w:rsidRDefault="00A771B7" w:rsidP="00A771B7">
            <w:pPr>
              <w:spacing w:before="100" w:after="100"/>
              <w:rPr>
                <w:rFonts w:ascii="Arial" w:hAnsi="Arial" w:cs="Arial"/>
                <w:color w:val="000000" w:themeColor="text1"/>
              </w:rPr>
            </w:pPr>
            <w:r w:rsidRPr="00C86F0C">
              <w:rPr>
                <w:rFonts w:ascii="Arial" w:hAnsi="Arial" w:cs="Arial"/>
              </w:rPr>
              <w:t xml:space="preserve">For the remainder of the </w:t>
            </w:r>
            <w:r w:rsidR="00866DBA">
              <w:rPr>
                <w:rFonts w:ascii="Arial" w:hAnsi="Arial" w:cs="Arial"/>
              </w:rPr>
              <w:t>SA/</w:t>
            </w:r>
            <w:r w:rsidRPr="00C86F0C">
              <w:rPr>
                <w:rFonts w:ascii="Arial" w:hAnsi="Arial" w:cs="Arial"/>
              </w:rPr>
              <w:t xml:space="preserve">IIA objectives the MM is not considered to have any </w:t>
            </w:r>
            <w:r w:rsidR="00157C7A">
              <w:rPr>
                <w:rFonts w:ascii="Arial" w:hAnsi="Arial" w:cs="Arial"/>
              </w:rPr>
              <w:t xml:space="preserve">significant </w:t>
            </w:r>
            <w:r w:rsidRPr="00C86F0C">
              <w:rPr>
                <w:rFonts w:ascii="Arial" w:hAnsi="Arial" w:cs="Arial"/>
              </w:rPr>
              <w:t>effect on the achievement of the objective and therefore the</w:t>
            </w:r>
            <w:r w:rsidR="004B3218">
              <w:rPr>
                <w:rFonts w:ascii="Arial" w:hAnsi="Arial" w:cs="Arial"/>
              </w:rPr>
              <w:t xml:space="preserve"> impact</w:t>
            </w:r>
            <w:r w:rsidRPr="00C86F0C">
              <w:rPr>
                <w:rFonts w:ascii="Arial" w:hAnsi="Arial" w:cs="Arial"/>
              </w:rPr>
              <w:t xml:space="preserve"> is neutral.</w:t>
            </w:r>
          </w:p>
        </w:tc>
      </w:tr>
      <w:tr w:rsidR="003B4FFD" w:rsidRPr="00396630" w14:paraId="26F1DF81" w14:textId="77777777" w:rsidTr="003427A3">
        <w:tc>
          <w:tcPr>
            <w:tcW w:w="830" w:type="pct"/>
          </w:tcPr>
          <w:p w14:paraId="157B2E91" w14:textId="38DC8F58" w:rsidR="00E92C50" w:rsidRPr="00A12E1C" w:rsidRDefault="00E92C50" w:rsidP="003B4FFD">
            <w:pPr>
              <w:rPr>
                <w:rFonts w:ascii="Arial" w:hAnsi="Arial" w:cs="Arial"/>
                <w:b/>
                <w:bCs/>
              </w:rPr>
            </w:pPr>
            <w:r w:rsidRPr="00A12E1C">
              <w:rPr>
                <w:rFonts w:ascii="Arial" w:hAnsi="Arial" w:cs="Arial"/>
                <w:b/>
                <w:bCs/>
              </w:rPr>
              <w:lastRenderedPageBreak/>
              <w:t>MM11</w:t>
            </w:r>
            <w:r w:rsidR="004B6CEC">
              <w:rPr>
                <w:rFonts w:ascii="Arial" w:hAnsi="Arial" w:cs="Arial"/>
                <w:b/>
                <w:bCs/>
              </w:rPr>
              <w:t>2</w:t>
            </w:r>
          </w:p>
          <w:p w14:paraId="1B5B53CA" w14:textId="18B5E768" w:rsidR="003B4FFD" w:rsidRPr="00A12E1C" w:rsidRDefault="003B4FFD" w:rsidP="003B4FFD">
            <w:pPr>
              <w:rPr>
                <w:rFonts w:ascii="Arial" w:hAnsi="Arial" w:cs="Arial"/>
                <w:b/>
                <w:bCs/>
              </w:rPr>
            </w:pPr>
            <w:r w:rsidRPr="00A12E1C">
              <w:rPr>
                <w:rFonts w:ascii="Arial" w:hAnsi="Arial" w:cs="Arial"/>
                <w:b/>
                <w:bCs/>
              </w:rPr>
              <w:t>Site No. 31</w:t>
            </w:r>
          </w:p>
        </w:tc>
        <w:tc>
          <w:tcPr>
            <w:tcW w:w="2115" w:type="pct"/>
          </w:tcPr>
          <w:p w14:paraId="19AA24BB" w14:textId="77777777" w:rsidR="003B4FFD" w:rsidRPr="00A12E1C" w:rsidRDefault="003B4FFD" w:rsidP="003B4FFD">
            <w:pPr>
              <w:spacing w:before="60"/>
              <w:rPr>
                <w:rFonts w:ascii="Arial" w:hAnsi="Arial" w:cs="Arial"/>
                <w:b/>
                <w:bCs/>
              </w:rPr>
            </w:pPr>
            <w:proofErr w:type="spellStart"/>
            <w:r w:rsidRPr="00A12E1C">
              <w:rPr>
                <w:rFonts w:ascii="Arial" w:hAnsi="Arial" w:cs="Arial"/>
                <w:b/>
                <w:bCs/>
              </w:rPr>
              <w:t>Brentmead</w:t>
            </w:r>
            <w:proofErr w:type="spellEnd"/>
            <w:r w:rsidRPr="00A12E1C">
              <w:rPr>
                <w:rFonts w:ascii="Arial" w:hAnsi="Arial" w:cs="Arial"/>
                <w:b/>
                <w:bCs/>
              </w:rPr>
              <w:t xml:space="preserve"> Place (Major Thoroughfare)</w:t>
            </w:r>
          </w:p>
        </w:tc>
        <w:tc>
          <w:tcPr>
            <w:tcW w:w="2055" w:type="pct"/>
          </w:tcPr>
          <w:p w14:paraId="2F4FE430" w14:textId="77777777" w:rsidR="003B4FFD" w:rsidRPr="002F2086" w:rsidRDefault="003B4FFD" w:rsidP="003B4FFD">
            <w:pPr>
              <w:spacing w:before="60"/>
              <w:rPr>
                <w:rFonts w:ascii="Arial" w:hAnsi="Arial" w:cs="Arial"/>
                <w:b/>
                <w:bCs/>
              </w:rPr>
            </w:pPr>
            <w:r w:rsidRPr="002F2086">
              <w:rPr>
                <w:rFonts w:ascii="Arial" w:hAnsi="Arial" w:cs="Arial"/>
                <w:b/>
                <w:bCs/>
              </w:rPr>
              <w:t>No impact on the sustainability appraisal</w:t>
            </w:r>
          </w:p>
        </w:tc>
      </w:tr>
      <w:tr w:rsidR="003B4FFD" w:rsidRPr="00396630" w14:paraId="04E3AEC6" w14:textId="77777777" w:rsidTr="003427A3">
        <w:tc>
          <w:tcPr>
            <w:tcW w:w="830" w:type="pct"/>
          </w:tcPr>
          <w:p w14:paraId="28181814"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3F60844B" w14:textId="4A6E715C" w:rsidR="003B4FFD" w:rsidRPr="00A12E1C" w:rsidRDefault="003B4FFD" w:rsidP="003B4FFD">
            <w:pPr>
              <w:spacing w:before="60"/>
              <w:rPr>
                <w:rFonts w:ascii="Arial" w:hAnsi="Arial" w:cs="Arial"/>
                <w:b/>
                <w:bCs/>
              </w:rPr>
            </w:pPr>
            <w:r w:rsidRPr="00A12E1C">
              <w:rPr>
                <w:rFonts w:ascii="Arial" w:hAnsi="Arial" w:cs="Arial"/>
                <w:b/>
                <w:bCs/>
              </w:rPr>
              <w:t xml:space="preserve">1-6 </w:t>
            </w:r>
            <w:proofErr w:type="spellStart"/>
            <w:r w:rsidRPr="00A12E1C">
              <w:rPr>
                <w:rFonts w:ascii="Arial" w:hAnsi="Arial" w:cs="Arial"/>
                <w:b/>
                <w:bCs/>
              </w:rPr>
              <w:t>Brentmead</w:t>
            </w:r>
            <w:proofErr w:type="spellEnd"/>
            <w:r w:rsidRPr="00A12E1C">
              <w:rPr>
                <w:rFonts w:ascii="Arial" w:hAnsi="Arial" w:cs="Arial"/>
                <w:b/>
                <w:bCs/>
              </w:rPr>
              <w:t xml:space="preserve"> Place (North Circular Road), Golder</w:t>
            </w:r>
            <w:r w:rsidR="0066646F">
              <w:rPr>
                <w:rFonts w:ascii="Arial" w:hAnsi="Arial" w:cs="Arial"/>
                <w:b/>
                <w:bCs/>
              </w:rPr>
              <w:t>’</w:t>
            </w:r>
            <w:r w:rsidRPr="00A12E1C">
              <w:rPr>
                <w:rFonts w:ascii="Arial" w:hAnsi="Arial" w:cs="Arial"/>
                <w:b/>
                <w:bCs/>
              </w:rPr>
              <w:t>s Green, NW11 9JG</w:t>
            </w:r>
          </w:p>
        </w:tc>
        <w:tc>
          <w:tcPr>
            <w:tcW w:w="2055" w:type="pct"/>
          </w:tcPr>
          <w:p w14:paraId="74C00098" w14:textId="7E6CA591" w:rsidR="003B4FFD" w:rsidRPr="00A12E1C" w:rsidRDefault="003B4FFD" w:rsidP="003B4FFD">
            <w:pPr>
              <w:spacing w:before="60"/>
              <w:rPr>
                <w:rFonts w:ascii="Arial" w:hAnsi="Arial" w:cs="Arial"/>
              </w:rPr>
            </w:pPr>
          </w:p>
        </w:tc>
      </w:tr>
      <w:tr w:rsidR="003B4FFD" w:rsidRPr="00396630" w14:paraId="08EA69E1" w14:textId="77777777" w:rsidTr="003427A3">
        <w:tc>
          <w:tcPr>
            <w:tcW w:w="830" w:type="pct"/>
            <w:vAlign w:val="center"/>
          </w:tcPr>
          <w:p w14:paraId="2DB4969B"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04028663" w14:textId="77777777" w:rsidR="003B4FFD" w:rsidRPr="00A12E1C" w:rsidRDefault="003B4FFD" w:rsidP="003B4FFD">
            <w:pPr>
              <w:spacing w:before="60"/>
              <w:rPr>
                <w:rFonts w:ascii="Arial" w:hAnsi="Arial" w:cs="Arial"/>
              </w:rPr>
            </w:pPr>
            <w:r w:rsidRPr="00A12E1C">
              <w:rPr>
                <w:rFonts w:ascii="Arial" w:hAnsi="Arial" w:cs="Arial"/>
                <w:noProof/>
              </w:rPr>
              <w:t>Golders Green</w:t>
            </w:r>
          </w:p>
        </w:tc>
        <w:tc>
          <w:tcPr>
            <w:tcW w:w="2055" w:type="pct"/>
          </w:tcPr>
          <w:p w14:paraId="6FEA41C7" w14:textId="291895ED" w:rsidR="003B4FFD" w:rsidRPr="00A12E1C" w:rsidRDefault="003B4FFD" w:rsidP="003B4FFD">
            <w:pPr>
              <w:spacing w:before="60"/>
              <w:rPr>
                <w:rFonts w:ascii="Arial" w:hAnsi="Arial" w:cs="Arial"/>
                <w:noProof/>
              </w:rPr>
            </w:pPr>
          </w:p>
        </w:tc>
      </w:tr>
      <w:tr w:rsidR="003B4FFD" w:rsidRPr="00396630" w14:paraId="60D655B4" w14:textId="77777777" w:rsidTr="003427A3">
        <w:tc>
          <w:tcPr>
            <w:tcW w:w="830" w:type="pct"/>
            <w:vAlign w:val="center"/>
          </w:tcPr>
          <w:p w14:paraId="23EC9683"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4656D4CA" w14:textId="77777777" w:rsidR="003B4FFD" w:rsidRPr="00A12E1C" w:rsidRDefault="003B4FFD" w:rsidP="003B4FFD">
            <w:pPr>
              <w:spacing w:before="60"/>
              <w:rPr>
                <w:rFonts w:ascii="Arial" w:hAnsi="Arial" w:cs="Arial"/>
              </w:rPr>
            </w:pPr>
            <w:r w:rsidRPr="00A12E1C">
              <w:rPr>
                <w:rFonts w:ascii="Arial" w:hAnsi="Arial" w:cs="Arial"/>
                <w:noProof/>
              </w:rPr>
              <w:t>3</w:t>
            </w:r>
          </w:p>
        </w:tc>
        <w:tc>
          <w:tcPr>
            <w:tcW w:w="2055" w:type="pct"/>
          </w:tcPr>
          <w:p w14:paraId="0C2E21E0" w14:textId="2F3C6E74" w:rsidR="003B4FFD" w:rsidRPr="00A12E1C" w:rsidRDefault="003B4FFD" w:rsidP="003B4FFD">
            <w:pPr>
              <w:spacing w:before="60"/>
              <w:rPr>
                <w:rFonts w:ascii="Arial" w:hAnsi="Arial" w:cs="Arial"/>
                <w:noProof/>
              </w:rPr>
            </w:pPr>
          </w:p>
        </w:tc>
      </w:tr>
      <w:tr w:rsidR="003B4FFD" w:rsidRPr="00396630" w14:paraId="587DB875" w14:textId="77777777" w:rsidTr="003427A3">
        <w:tc>
          <w:tcPr>
            <w:tcW w:w="830" w:type="pct"/>
            <w:vAlign w:val="center"/>
          </w:tcPr>
          <w:p w14:paraId="19A2D799"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1735D011" w14:textId="77777777" w:rsidR="003B4FFD" w:rsidRPr="00A12E1C" w:rsidRDefault="003B4FFD" w:rsidP="003B4FFD">
            <w:pPr>
              <w:spacing w:before="60"/>
              <w:rPr>
                <w:rFonts w:ascii="Arial" w:hAnsi="Arial" w:cs="Arial"/>
              </w:rPr>
            </w:pPr>
            <w:r w:rsidRPr="00A12E1C">
              <w:rPr>
                <w:rFonts w:ascii="Arial" w:hAnsi="Arial" w:cs="Arial"/>
                <w:noProof/>
              </w:rPr>
              <w:t>3</w:t>
            </w:r>
          </w:p>
        </w:tc>
        <w:tc>
          <w:tcPr>
            <w:tcW w:w="2055" w:type="pct"/>
          </w:tcPr>
          <w:p w14:paraId="067BDA98" w14:textId="3C662B50" w:rsidR="003B4FFD" w:rsidRPr="00A12E1C" w:rsidRDefault="003B4FFD" w:rsidP="003B4FFD">
            <w:pPr>
              <w:spacing w:before="60"/>
              <w:rPr>
                <w:rFonts w:ascii="Arial" w:hAnsi="Arial" w:cs="Arial"/>
                <w:noProof/>
              </w:rPr>
            </w:pPr>
          </w:p>
        </w:tc>
      </w:tr>
      <w:tr w:rsidR="003B4FFD" w:rsidRPr="00396630" w14:paraId="1F4DFEF4" w14:textId="77777777" w:rsidTr="003427A3">
        <w:tc>
          <w:tcPr>
            <w:tcW w:w="830" w:type="pct"/>
            <w:vAlign w:val="center"/>
          </w:tcPr>
          <w:p w14:paraId="6A1A4608"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0CFD7F78" w14:textId="77777777" w:rsidR="003B4FFD" w:rsidRPr="00A12E1C" w:rsidRDefault="003B4FFD" w:rsidP="003B4FFD">
            <w:pPr>
              <w:spacing w:before="60"/>
              <w:rPr>
                <w:rFonts w:ascii="Arial" w:hAnsi="Arial" w:cs="Arial"/>
              </w:rPr>
            </w:pPr>
            <w:r w:rsidRPr="00A12E1C">
              <w:rPr>
                <w:rFonts w:ascii="Arial" w:hAnsi="Arial" w:cs="Arial"/>
                <w:noProof/>
              </w:rPr>
              <w:t>0.27 ha</w:t>
            </w:r>
          </w:p>
        </w:tc>
        <w:tc>
          <w:tcPr>
            <w:tcW w:w="2055" w:type="pct"/>
          </w:tcPr>
          <w:p w14:paraId="740FDAE8" w14:textId="3698675E" w:rsidR="003B4FFD" w:rsidRPr="00A12E1C" w:rsidRDefault="003B4FFD" w:rsidP="003B4FFD">
            <w:pPr>
              <w:spacing w:before="60"/>
              <w:rPr>
                <w:rFonts w:ascii="Arial" w:hAnsi="Arial" w:cs="Arial"/>
                <w:noProof/>
              </w:rPr>
            </w:pPr>
          </w:p>
        </w:tc>
      </w:tr>
      <w:tr w:rsidR="003B4FFD" w:rsidRPr="00396630" w14:paraId="27A57EB5" w14:textId="77777777" w:rsidTr="003427A3">
        <w:tc>
          <w:tcPr>
            <w:tcW w:w="830" w:type="pct"/>
            <w:vAlign w:val="center"/>
          </w:tcPr>
          <w:p w14:paraId="0E3A961C"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789D5DE0" w14:textId="77777777" w:rsidR="003B4FFD" w:rsidRPr="00A12E1C" w:rsidRDefault="003B4FFD" w:rsidP="003B4FFD">
            <w:pPr>
              <w:spacing w:before="60"/>
              <w:rPr>
                <w:rFonts w:ascii="Arial" w:hAnsi="Arial" w:cs="Arial"/>
              </w:rPr>
            </w:pPr>
            <w:r w:rsidRPr="00A12E1C">
              <w:rPr>
                <w:rFonts w:ascii="Arial" w:hAnsi="Arial" w:cs="Arial"/>
                <w:noProof/>
              </w:rPr>
              <w:t>Public (TfL)</w:t>
            </w:r>
          </w:p>
        </w:tc>
        <w:tc>
          <w:tcPr>
            <w:tcW w:w="2055" w:type="pct"/>
          </w:tcPr>
          <w:p w14:paraId="482752EF" w14:textId="0FC249AF" w:rsidR="003B4FFD" w:rsidRPr="00A12E1C" w:rsidRDefault="003B4FFD" w:rsidP="003B4FFD">
            <w:pPr>
              <w:spacing w:before="60"/>
              <w:rPr>
                <w:rFonts w:ascii="Arial" w:hAnsi="Arial" w:cs="Arial"/>
                <w:noProof/>
              </w:rPr>
            </w:pPr>
          </w:p>
        </w:tc>
      </w:tr>
      <w:tr w:rsidR="003B4FFD" w:rsidRPr="00396630" w14:paraId="62C9AEEE" w14:textId="77777777" w:rsidTr="003427A3">
        <w:tc>
          <w:tcPr>
            <w:tcW w:w="830" w:type="pct"/>
            <w:vAlign w:val="center"/>
          </w:tcPr>
          <w:p w14:paraId="12FA9E1A"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339015B3" w14:textId="77777777" w:rsidR="003B4FFD" w:rsidRPr="00A12E1C" w:rsidRDefault="003B4FFD" w:rsidP="003B4FFD">
            <w:pPr>
              <w:spacing w:before="60"/>
              <w:rPr>
                <w:rFonts w:ascii="Arial" w:hAnsi="Arial" w:cs="Arial"/>
              </w:rPr>
            </w:pPr>
            <w:r w:rsidRPr="00A12E1C">
              <w:rPr>
                <w:rFonts w:ascii="Arial" w:hAnsi="Arial" w:cs="Arial"/>
                <w:noProof/>
              </w:rPr>
              <w:t>Call for sites</w:t>
            </w:r>
          </w:p>
        </w:tc>
        <w:tc>
          <w:tcPr>
            <w:tcW w:w="2055" w:type="pct"/>
          </w:tcPr>
          <w:p w14:paraId="399D4E18" w14:textId="2B916B75" w:rsidR="003B4FFD" w:rsidRPr="00A12E1C" w:rsidRDefault="003B4FFD" w:rsidP="003B4FFD">
            <w:pPr>
              <w:spacing w:before="60"/>
              <w:rPr>
                <w:rFonts w:ascii="Arial" w:hAnsi="Arial" w:cs="Arial"/>
                <w:noProof/>
              </w:rPr>
            </w:pPr>
          </w:p>
        </w:tc>
      </w:tr>
      <w:tr w:rsidR="003B4FFD" w:rsidRPr="00396630" w14:paraId="5D45BC31" w14:textId="77777777" w:rsidTr="003427A3">
        <w:tc>
          <w:tcPr>
            <w:tcW w:w="830" w:type="pct"/>
            <w:vAlign w:val="center"/>
          </w:tcPr>
          <w:p w14:paraId="6E48D3D9"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7AF4218B"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02B7B920" w14:textId="04D439C7" w:rsidR="003B4FFD" w:rsidRPr="00A12E1C" w:rsidRDefault="003B4FFD" w:rsidP="003B4FFD">
            <w:pPr>
              <w:spacing w:before="60"/>
              <w:rPr>
                <w:rFonts w:ascii="Arial" w:hAnsi="Arial" w:cs="Arial"/>
              </w:rPr>
            </w:pPr>
          </w:p>
        </w:tc>
      </w:tr>
      <w:tr w:rsidR="003B4FFD" w:rsidRPr="00396630" w14:paraId="5C3EA648" w14:textId="77777777" w:rsidTr="003427A3">
        <w:tc>
          <w:tcPr>
            <w:tcW w:w="830" w:type="pct"/>
            <w:vAlign w:val="center"/>
          </w:tcPr>
          <w:p w14:paraId="57518D27"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EA0EA7B" w14:textId="77777777" w:rsidR="003B4FFD" w:rsidRPr="00A12E1C" w:rsidRDefault="003B4FFD" w:rsidP="003B4FFD">
            <w:pPr>
              <w:spacing w:before="60"/>
              <w:rPr>
                <w:rFonts w:ascii="Arial" w:hAnsi="Arial" w:cs="Arial"/>
              </w:rPr>
            </w:pPr>
            <w:r w:rsidRPr="00A12E1C">
              <w:rPr>
                <w:rFonts w:ascii="Arial" w:hAnsi="Arial" w:cs="Arial"/>
              </w:rPr>
              <w:t>Mostly an open site with two buildings.</w:t>
            </w:r>
          </w:p>
        </w:tc>
        <w:tc>
          <w:tcPr>
            <w:tcW w:w="2055" w:type="pct"/>
          </w:tcPr>
          <w:p w14:paraId="2E505E4E" w14:textId="5CB94BB3" w:rsidR="003B4FFD" w:rsidRPr="00A12E1C" w:rsidRDefault="003B4FFD" w:rsidP="003B4FFD">
            <w:pPr>
              <w:spacing w:before="60"/>
              <w:rPr>
                <w:rFonts w:ascii="Arial" w:hAnsi="Arial" w:cs="Arial"/>
              </w:rPr>
            </w:pPr>
          </w:p>
        </w:tc>
      </w:tr>
      <w:tr w:rsidR="003B4FFD" w:rsidRPr="00396630" w14:paraId="119531BC" w14:textId="77777777" w:rsidTr="003427A3">
        <w:tc>
          <w:tcPr>
            <w:tcW w:w="830" w:type="pct"/>
            <w:vAlign w:val="center"/>
          </w:tcPr>
          <w:p w14:paraId="6A7E1117"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01627FA4" w14:textId="77777777" w:rsidR="003B4FFD" w:rsidRPr="00A12E1C" w:rsidRDefault="003B4FFD" w:rsidP="003B4FFD">
            <w:pPr>
              <w:spacing w:before="60"/>
              <w:rPr>
                <w:rFonts w:ascii="Arial" w:hAnsi="Arial" w:cs="Arial"/>
              </w:rPr>
            </w:pPr>
            <w:r w:rsidRPr="00A12E1C">
              <w:rPr>
                <w:rFonts w:ascii="Arial" w:hAnsi="Arial" w:cs="Arial"/>
              </w:rPr>
              <w:t>0-5 years</w:t>
            </w:r>
          </w:p>
        </w:tc>
        <w:tc>
          <w:tcPr>
            <w:tcW w:w="2055" w:type="pct"/>
          </w:tcPr>
          <w:p w14:paraId="3AC779B7" w14:textId="606891DF" w:rsidR="003B4FFD" w:rsidRPr="00A12E1C" w:rsidRDefault="003B4FFD" w:rsidP="003B4FFD">
            <w:pPr>
              <w:spacing w:before="60"/>
              <w:rPr>
                <w:rFonts w:ascii="Arial" w:hAnsi="Arial" w:cs="Arial"/>
              </w:rPr>
            </w:pPr>
          </w:p>
        </w:tc>
      </w:tr>
      <w:tr w:rsidR="003B4FFD" w:rsidRPr="00396630" w14:paraId="7177FA6F" w14:textId="77777777" w:rsidTr="003427A3">
        <w:tc>
          <w:tcPr>
            <w:tcW w:w="830" w:type="pct"/>
          </w:tcPr>
          <w:p w14:paraId="23A1A67B"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0B7C8478"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42F2A385" w14:textId="26B0FAFE" w:rsidR="003B4FFD" w:rsidRPr="00A12E1C" w:rsidRDefault="003B4FFD" w:rsidP="003B4FFD">
            <w:pPr>
              <w:spacing w:before="60"/>
              <w:rPr>
                <w:rFonts w:ascii="Arial" w:hAnsi="Arial" w:cs="Arial"/>
              </w:rPr>
            </w:pPr>
          </w:p>
        </w:tc>
      </w:tr>
      <w:tr w:rsidR="003B4FFD" w:rsidRPr="00396630" w14:paraId="10A62000" w14:textId="77777777" w:rsidTr="003427A3">
        <w:tc>
          <w:tcPr>
            <w:tcW w:w="830" w:type="pct"/>
          </w:tcPr>
          <w:p w14:paraId="22CF5B5A"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07F05C3F"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2B0F9A7B" w14:textId="6E99BA16" w:rsidR="003B4FFD" w:rsidRPr="00A12E1C" w:rsidRDefault="003B4FFD" w:rsidP="003B4FFD">
            <w:pPr>
              <w:spacing w:before="60"/>
              <w:rPr>
                <w:rFonts w:ascii="Arial" w:hAnsi="Arial" w:cs="Arial"/>
              </w:rPr>
            </w:pPr>
          </w:p>
        </w:tc>
      </w:tr>
      <w:tr w:rsidR="003B4FFD" w:rsidRPr="00396630" w14:paraId="12EC2FA0" w14:textId="77777777" w:rsidTr="003427A3">
        <w:tc>
          <w:tcPr>
            <w:tcW w:w="830" w:type="pct"/>
          </w:tcPr>
          <w:p w14:paraId="50266622" w14:textId="77777777" w:rsidR="003B4FFD" w:rsidRPr="00A12E1C" w:rsidRDefault="003B4FFD" w:rsidP="003B4FFD">
            <w:pPr>
              <w:rPr>
                <w:rFonts w:ascii="Arial" w:hAnsi="Arial" w:cs="Arial"/>
              </w:rPr>
            </w:pPr>
            <w:r w:rsidRPr="00A12E1C">
              <w:rPr>
                <w:rFonts w:ascii="Arial" w:hAnsi="Arial" w:cs="Arial"/>
              </w:rPr>
              <w:lastRenderedPageBreak/>
              <w:t xml:space="preserve">Site description: </w:t>
            </w:r>
          </w:p>
        </w:tc>
        <w:tc>
          <w:tcPr>
            <w:tcW w:w="2115" w:type="pct"/>
          </w:tcPr>
          <w:p w14:paraId="6C2900CA" w14:textId="77777777" w:rsidR="003B4FFD" w:rsidRPr="00A12E1C" w:rsidRDefault="003B4FFD" w:rsidP="003B4FFD">
            <w:pPr>
              <w:spacing w:before="60"/>
              <w:rPr>
                <w:rFonts w:ascii="Arial" w:hAnsi="Arial" w:cs="Arial"/>
              </w:rPr>
            </w:pPr>
            <w:r w:rsidRPr="00A12E1C">
              <w:rPr>
                <w:rFonts w:ascii="Arial" w:hAnsi="Arial" w:cs="Arial"/>
              </w:rPr>
              <w:t>Adjacent to the North Circular Road (A406). Previous use of the site was residential; the houses were acquired by Department for Transport for a road widening scheme that was never brought forward. TfL demolished most of the homes on the site after they were vandalised and became unsafe. A synagogue occupies the two remaining houses on a short lease as a ‘meanwhile use’ prior to the site being comprehensively redeveloped. Surrounding buildings are large houses of 2-3 storeys. Site access is difficult.</w:t>
            </w:r>
          </w:p>
        </w:tc>
        <w:tc>
          <w:tcPr>
            <w:tcW w:w="2055" w:type="pct"/>
          </w:tcPr>
          <w:p w14:paraId="7C10286F" w14:textId="1A84D9B4" w:rsidR="003B4FFD" w:rsidRPr="00A12E1C" w:rsidRDefault="003B4FFD" w:rsidP="003B4FFD">
            <w:pPr>
              <w:spacing w:before="60"/>
              <w:rPr>
                <w:rFonts w:ascii="Arial" w:hAnsi="Arial" w:cs="Arial"/>
              </w:rPr>
            </w:pPr>
          </w:p>
        </w:tc>
      </w:tr>
      <w:tr w:rsidR="003B4FFD" w:rsidRPr="00396630" w14:paraId="1AA4DD36" w14:textId="77777777" w:rsidTr="003427A3">
        <w:tc>
          <w:tcPr>
            <w:tcW w:w="830" w:type="pct"/>
          </w:tcPr>
          <w:p w14:paraId="09EBC600"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35179C4F" w14:textId="77777777" w:rsidR="003B4FFD" w:rsidRPr="00A12E1C" w:rsidRDefault="003B4FFD" w:rsidP="003B4FFD">
            <w:pPr>
              <w:spacing w:before="60"/>
              <w:rPr>
                <w:rFonts w:ascii="Arial" w:hAnsi="Arial" w:cs="Arial"/>
              </w:rPr>
            </w:pPr>
            <w:r w:rsidRPr="00A12E1C">
              <w:rPr>
                <w:rFonts w:ascii="Arial" w:hAnsi="Arial" w:cs="Arial"/>
                <w:strike/>
              </w:rPr>
              <w:t>GSS01, GSS11, HOU01, HOU02, CDH01, CDH02, CDH04, CDH07, CHW02, ECC02, TRC01, TRC03</w:t>
            </w:r>
          </w:p>
        </w:tc>
        <w:tc>
          <w:tcPr>
            <w:tcW w:w="2055" w:type="pct"/>
          </w:tcPr>
          <w:p w14:paraId="65D43FEA" w14:textId="4595ED77" w:rsidR="003B4FFD" w:rsidRPr="00791FC9" w:rsidRDefault="00EE54D8" w:rsidP="003B4FFD">
            <w:pPr>
              <w:spacing w:before="60"/>
              <w:rPr>
                <w:rFonts w:ascii="Arial" w:hAnsi="Arial" w:cs="Arial"/>
              </w:rPr>
            </w:pPr>
            <w:r w:rsidRPr="00EE54D8">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7E1F2280" w14:textId="77777777" w:rsidTr="003427A3">
        <w:tc>
          <w:tcPr>
            <w:tcW w:w="830" w:type="pct"/>
          </w:tcPr>
          <w:p w14:paraId="41C714FE"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0D7D2CD8" w14:textId="77777777" w:rsidR="003B4FFD" w:rsidRPr="00A12E1C" w:rsidRDefault="003B4FFD" w:rsidP="003B4FFD">
            <w:pPr>
              <w:spacing w:before="60"/>
              <w:rPr>
                <w:rFonts w:ascii="Arial" w:hAnsi="Arial" w:cs="Arial"/>
              </w:rPr>
            </w:pPr>
            <w:r w:rsidRPr="00A12E1C">
              <w:rPr>
                <w:rFonts w:ascii="Arial" w:hAnsi="Arial" w:cs="Arial"/>
              </w:rPr>
              <w:t>Residential</w:t>
            </w:r>
          </w:p>
        </w:tc>
        <w:tc>
          <w:tcPr>
            <w:tcW w:w="2055" w:type="pct"/>
          </w:tcPr>
          <w:p w14:paraId="162E0269" w14:textId="2901FA90" w:rsidR="003B4FFD" w:rsidRPr="00A12E1C" w:rsidRDefault="003B4FFD" w:rsidP="003B4FFD">
            <w:pPr>
              <w:spacing w:before="60"/>
              <w:rPr>
                <w:rFonts w:ascii="Arial" w:hAnsi="Arial" w:cs="Arial"/>
              </w:rPr>
            </w:pPr>
          </w:p>
        </w:tc>
      </w:tr>
      <w:tr w:rsidR="003B4FFD" w:rsidRPr="00396630" w14:paraId="057AC059" w14:textId="77777777" w:rsidTr="003427A3">
        <w:tc>
          <w:tcPr>
            <w:tcW w:w="830" w:type="pct"/>
          </w:tcPr>
          <w:p w14:paraId="0B7B76B9"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1A86522E" w14:textId="77777777" w:rsidR="003B4FFD" w:rsidRPr="00A12E1C" w:rsidRDefault="003B4FFD" w:rsidP="003B4FFD">
            <w:pPr>
              <w:spacing w:before="60"/>
              <w:rPr>
                <w:rFonts w:ascii="Arial" w:hAnsi="Arial" w:cs="Arial"/>
              </w:rPr>
            </w:pPr>
            <w:r w:rsidRPr="00A12E1C">
              <w:rPr>
                <w:rFonts w:ascii="Arial" w:hAnsi="Arial" w:cs="Arial"/>
              </w:rPr>
              <w:t xml:space="preserve"> 46 </w:t>
            </w:r>
            <w:r w:rsidRPr="00A12E1C">
              <w:rPr>
                <w:rFonts w:ascii="Arial" w:hAnsi="Arial" w:cs="Arial"/>
                <w:u w:val="single"/>
              </w:rPr>
              <w:t>dwellings.</w:t>
            </w:r>
          </w:p>
        </w:tc>
        <w:tc>
          <w:tcPr>
            <w:tcW w:w="2055" w:type="pct"/>
          </w:tcPr>
          <w:p w14:paraId="2E0B6051" w14:textId="29E29BB1" w:rsidR="003B4FFD" w:rsidRPr="00A12E1C" w:rsidRDefault="00CD0EB6" w:rsidP="003B4FFD">
            <w:pPr>
              <w:spacing w:before="60"/>
              <w:rPr>
                <w:rFonts w:ascii="Arial" w:hAnsi="Arial" w:cs="Arial"/>
              </w:rPr>
            </w:pPr>
            <w:r w:rsidRPr="00CD0EB6">
              <w:rPr>
                <w:rFonts w:ascii="Arial" w:hAnsi="Arial" w:cs="Arial"/>
              </w:rPr>
              <w:t>This change is just a clarification. It does not have an impact for the SA/IIA objectives.</w:t>
            </w:r>
          </w:p>
        </w:tc>
      </w:tr>
      <w:tr w:rsidR="003B4FFD" w:rsidRPr="00396630" w14:paraId="34A492EF" w14:textId="77777777" w:rsidTr="003427A3">
        <w:tc>
          <w:tcPr>
            <w:tcW w:w="830" w:type="pct"/>
          </w:tcPr>
          <w:p w14:paraId="5131BD4B"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C37D177" w14:textId="77777777" w:rsidR="003B4FFD" w:rsidRPr="00A12E1C" w:rsidRDefault="003B4FFD" w:rsidP="003B4FFD">
            <w:pPr>
              <w:spacing w:before="60"/>
              <w:rPr>
                <w:rFonts w:ascii="Arial" w:hAnsi="Arial" w:cs="Arial"/>
              </w:rPr>
            </w:pPr>
            <w:r w:rsidRPr="00A12E1C">
              <w:rPr>
                <w:rFonts w:ascii="Arial" w:hAnsi="Arial" w:cs="Arial"/>
              </w:rPr>
              <w:t xml:space="preserve">The site is underused and sits in an urban location, predominantly surrounded by housing. </w:t>
            </w:r>
          </w:p>
        </w:tc>
        <w:tc>
          <w:tcPr>
            <w:tcW w:w="2055" w:type="pct"/>
          </w:tcPr>
          <w:p w14:paraId="046BBFAA" w14:textId="41136953" w:rsidR="003B4FFD" w:rsidRPr="00A12E1C" w:rsidRDefault="003B4FFD" w:rsidP="003B4FFD">
            <w:pPr>
              <w:spacing w:before="60"/>
              <w:rPr>
                <w:rFonts w:ascii="Arial" w:hAnsi="Arial" w:cs="Arial"/>
              </w:rPr>
            </w:pPr>
          </w:p>
        </w:tc>
      </w:tr>
      <w:tr w:rsidR="003B4FFD" w:rsidRPr="00396630" w14:paraId="66CAF52E" w14:textId="77777777" w:rsidTr="003427A3">
        <w:tc>
          <w:tcPr>
            <w:tcW w:w="830" w:type="pct"/>
          </w:tcPr>
          <w:p w14:paraId="28A59AD1"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7430FC0B"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North Circular Road generates high levels of air and noise pollution which any proposal must assess and mitigate. Site accessibility issues must be resolved. </w:t>
            </w:r>
          </w:p>
          <w:p w14:paraId="16423413" w14:textId="77777777" w:rsidR="003B4FFD" w:rsidRPr="00A12E1C" w:rsidRDefault="003B4FFD" w:rsidP="003B4FFD">
            <w:pPr>
              <w:spacing w:before="60"/>
              <w:rPr>
                <w:rFonts w:ascii="Arial" w:hAnsi="Arial" w:cs="Arial"/>
              </w:rPr>
            </w:pPr>
            <w:r w:rsidRPr="00A12E1C">
              <w:rPr>
                <w:rFonts w:ascii="Arial" w:hAnsi="Arial" w:cs="Arial"/>
                <w:color w:val="000000" w:themeColor="text1"/>
              </w:rPr>
              <w:t>The site is close to an Archaeological Priority Area and should be subject to an archaeological assessment.</w:t>
            </w:r>
          </w:p>
        </w:tc>
        <w:tc>
          <w:tcPr>
            <w:tcW w:w="2055" w:type="pct"/>
          </w:tcPr>
          <w:p w14:paraId="04D47CF8" w14:textId="20BC5E0F" w:rsidR="003B4FFD" w:rsidRPr="00A12E1C" w:rsidRDefault="003B4FFD" w:rsidP="003B4FFD">
            <w:pPr>
              <w:spacing w:before="100" w:after="100"/>
              <w:rPr>
                <w:rFonts w:ascii="Arial" w:hAnsi="Arial" w:cs="Arial"/>
                <w:color w:val="000000" w:themeColor="text1"/>
              </w:rPr>
            </w:pPr>
          </w:p>
        </w:tc>
      </w:tr>
      <w:tr w:rsidR="003B4FFD" w:rsidRPr="00396630" w14:paraId="5E992316" w14:textId="77777777" w:rsidTr="003427A3">
        <w:tc>
          <w:tcPr>
            <w:tcW w:w="830" w:type="pct"/>
          </w:tcPr>
          <w:p w14:paraId="61FE8B39" w14:textId="7AB0FA25" w:rsidR="00CB6931" w:rsidRPr="00A12E1C" w:rsidRDefault="00CB6931" w:rsidP="003B4FFD">
            <w:pPr>
              <w:tabs>
                <w:tab w:val="left" w:pos="1066"/>
              </w:tabs>
              <w:rPr>
                <w:rFonts w:ascii="Arial" w:hAnsi="Arial" w:cs="Arial"/>
                <w:b/>
                <w:bCs/>
              </w:rPr>
            </w:pPr>
            <w:r w:rsidRPr="00A12E1C">
              <w:rPr>
                <w:rFonts w:ascii="Arial" w:hAnsi="Arial" w:cs="Arial"/>
                <w:b/>
                <w:bCs/>
              </w:rPr>
              <w:t>MM</w:t>
            </w:r>
            <w:r w:rsidR="00977549" w:rsidRPr="00A12E1C">
              <w:rPr>
                <w:rFonts w:ascii="Arial" w:hAnsi="Arial" w:cs="Arial"/>
                <w:b/>
                <w:bCs/>
              </w:rPr>
              <w:t>11</w:t>
            </w:r>
            <w:r w:rsidR="004B6CEC">
              <w:rPr>
                <w:rFonts w:ascii="Arial" w:hAnsi="Arial" w:cs="Arial"/>
                <w:b/>
                <w:bCs/>
              </w:rPr>
              <w:t>3</w:t>
            </w:r>
          </w:p>
          <w:p w14:paraId="47C34771" w14:textId="77777777" w:rsidR="003B4FFD" w:rsidRPr="00A12E1C" w:rsidRDefault="003B4FFD" w:rsidP="003B4FFD">
            <w:pPr>
              <w:tabs>
                <w:tab w:val="left" w:pos="1066"/>
              </w:tabs>
              <w:rPr>
                <w:rFonts w:ascii="Arial" w:hAnsi="Arial" w:cs="Arial"/>
                <w:b/>
                <w:bCs/>
              </w:rPr>
            </w:pPr>
            <w:r w:rsidRPr="00A12E1C">
              <w:rPr>
                <w:rFonts w:ascii="Arial" w:hAnsi="Arial" w:cs="Arial"/>
                <w:b/>
                <w:bCs/>
              </w:rPr>
              <w:t>Site No. 32</w:t>
            </w:r>
          </w:p>
          <w:p w14:paraId="132CE3AB" w14:textId="54CCC0BE" w:rsidR="00977549" w:rsidRPr="00A12E1C" w:rsidRDefault="00977549" w:rsidP="003B4FFD">
            <w:pPr>
              <w:tabs>
                <w:tab w:val="left" w:pos="1066"/>
              </w:tabs>
              <w:rPr>
                <w:rFonts w:ascii="Arial" w:hAnsi="Arial" w:cs="Arial"/>
                <w:b/>
                <w:bCs/>
              </w:rPr>
            </w:pPr>
            <w:r w:rsidRPr="00A12E1C">
              <w:rPr>
                <w:rFonts w:ascii="Arial" w:hAnsi="Arial" w:cs="Arial"/>
                <w:b/>
                <w:bCs/>
              </w:rPr>
              <w:t>Site Deleted</w:t>
            </w:r>
          </w:p>
        </w:tc>
        <w:tc>
          <w:tcPr>
            <w:tcW w:w="2115" w:type="pct"/>
          </w:tcPr>
          <w:p w14:paraId="3C26D78F" w14:textId="77777777" w:rsidR="003B4FFD" w:rsidRPr="00A12E1C" w:rsidRDefault="003B4FFD" w:rsidP="003B4FFD">
            <w:pPr>
              <w:spacing w:before="60"/>
              <w:rPr>
                <w:rFonts w:ascii="Arial" w:hAnsi="Arial" w:cs="Arial"/>
                <w:b/>
                <w:bCs/>
              </w:rPr>
            </w:pPr>
            <w:r w:rsidRPr="00A12E1C">
              <w:rPr>
                <w:rFonts w:ascii="Arial" w:hAnsi="Arial" w:cs="Arial"/>
                <w:b/>
                <w:bCs/>
              </w:rPr>
              <w:t>Manor Park Road car park</w:t>
            </w:r>
          </w:p>
        </w:tc>
        <w:tc>
          <w:tcPr>
            <w:tcW w:w="2055" w:type="pct"/>
          </w:tcPr>
          <w:p w14:paraId="271F7A9A" w14:textId="77777777" w:rsidR="003B4FFD" w:rsidRDefault="001119D6" w:rsidP="003B4FFD">
            <w:pPr>
              <w:spacing w:before="60"/>
              <w:rPr>
                <w:rFonts w:ascii="Arial" w:hAnsi="Arial" w:cs="Arial"/>
                <w:b/>
                <w:bCs/>
              </w:rPr>
            </w:pPr>
            <w:r>
              <w:rPr>
                <w:rFonts w:ascii="Arial" w:hAnsi="Arial" w:cs="Arial"/>
                <w:b/>
                <w:bCs/>
              </w:rPr>
              <w:t xml:space="preserve">Site </w:t>
            </w:r>
            <w:r w:rsidR="00A06BF7">
              <w:rPr>
                <w:rFonts w:ascii="Arial" w:hAnsi="Arial" w:cs="Arial"/>
                <w:b/>
                <w:bCs/>
              </w:rPr>
              <w:t xml:space="preserve">allocation </w:t>
            </w:r>
            <w:r w:rsidR="004D3FDC">
              <w:rPr>
                <w:rFonts w:ascii="Arial" w:hAnsi="Arial" w:cs="Arial"/>
                <w:b/>
                <w:bCs/>
              </w:rPr>
              <w:t xml:space="preserve">has not been demonstrated to be developable </w:t>
            </w:r>
            <w:r w:rsidR="00B011BF">
              <w:rPr>
                <w:rFonts w:ascii="Arial" w:hAnsi="Arial" w:cs="Arial"/>
                <w:b/>
                <w:bCs/>
              </w:rPr>
              <w:t xml:space="preserve">and therefore the site allocation is to be </w:t>
            </w:r>
            <w:r>
              <w:rPr>
                <w:rFonts w:ascii="Arial" w:hAnsi="Arial" w:cs="Arial"/>
                <w:b/>
                <w:bCs/>
              </w:rPr>
              <w:t xml:space="preserve">deleted </w:t>
            </w:r>
            <w:r w:rsidR="00860615">
              <w:rPr>
                <w:rFonts w:ascii="Arial" w:hAnsi="Arial" w:cs="Arial"/>
                <w:b/>
                <w:bCs/>
              </w:rPr>
              <w:t xml:space="preserve">from the Plan </w:t>
            </w:r>
            <w:r w:rsidR="005E5DCA">
              <w:rPr>
                <w:rFonts w:ascii="Arial" w:hAnsi="Arial" w:cs="Arial"/>
                <w:b/>
                <w:bCs/>
              </w:rPr>
              <w:t>–</w:t>
            </w:r>
            <w:r>
              <w:rPr>
                <w:rFonts w:ascii="Arial" w:hAnsi="Arial" w:cs="Arial"/>
                <w:b/>
                <w:bCs/>
              </w:rPr>
              <w:t xml:space="preserve"> n</w:t>
            </w:r>
            <w:r w:rsidR="003B4FFD" w:rsidRPr="001119D6">
              <w:rPr>
                <w:rFonts w:ascii="Arial" w:hAnsi="Arial" w:cs="Arial"/>
                <w:b/>
                <w:bCs/>
              </w:rPr>
              <w:t>o</w:t>
            </w:r>
            <w:r w:rsidR="005E5DCA">
              <w:rPr>
                <w:rFonts w:ascii="Arial" w:hAnsi="Arial" w:cs="Arial"/>
                <w:b/>
                <w:bCs/>
              </w:rPr>
              <w:t xml:space="preserve"> significant</w:t>
            </w:r>
            <w:r w:rsidR="003B4FFD" w:rsidRPr="001119D6">
              <w:rPr>
                <w:rFonts w:ascii="Arial" w:hAnsi="Arial" w:cs="Arial"/>
                <w:b/>
                <w:bCs/>
              </w:rPr>
              <w:t xml:space="preserve"> impact on the sustainability appraisal</w:t>
            </w:r>
            <w:r w:rsidR="00CD2BFA">
              <w:rPr>
                <w:rFonts w:ascii="Arial" w:hAnsi="Arial" w:cs="Arial"/>
                <w:b/>
                <w:bCs/>
              </w:rPr>
              <w:t>.</w:t>
            </w:r>
          </w:p>
          <w:p w14:paraId="39286AE2" w14:textId="28839644" w:rsidR="007C5E92" w:rsidRPr="001119D6" w:rsidRDefault="007C5E92" w:rsidP="003B4FFD">
            <w:pPr>
              <w:spacing w:before="60"/>
              <w:rPr>
                <w:rFonts w:ascii="Arial" w:hAnsi="Arial" w:cs="Arial"/>
                <w:b/>
                <w:bCs/>
                <w:strike/>
                <w:color w:val="4472C4" w:themeColor="accent1"/>
              </w:rPr>
            </w:pPr>
            <w:r>
              <w:rPr>
                <w:rFonts w:ascii="Arial" w:hAnsi="Arial" w:cs="Arial"/>
              </w:rPr>
              <w:lastRenderedPageBreak/>
              <w:t xml:space="preserve">Loss of housing units impacting negatively on SA/IIA objectives to provide housing </w:t>
            </w:r>
            <w:r w:rsidR="0066646F">
              <w:rPr>
                <w:rFonts w:ascii="Arial" w:hAnsi="Arial" w:cs="Arial"/>
              </w:rPr>
              <w:t xml:space="preserve">(5) </w:t>
            </w:r>
            <w:r>
              <w:rPr>
                <w:rFonts w:ascii="Arial" w:hAnsi="Arial" w:cs="Arial"/>
              </w:rPr>
              <w:t xml:space="preserve">and efficient use of land </w:t>
            </w:r>
            <w:r w:rsidR="0066646F">
              <w:rPr>
                <w:rFonts w:ascii="Arial" w:hAnsi="Arial" w:cs="Arial"/>
              </w:rPr>
              <w:t xml:space="preserve">(2) </w:t>
            </w:r>
            <w:r>
              <w:rPr>
                <w:rFonts w:ascii="Arial" w:hAnsi="Arial" w:cs="Arial"/>
              </w:rPr>
              <w:t>offset by the benefits derived from not developing the site in terms of the relationship with / impact for surrounding properties and the positive impacts for SA/IIA objectives relating to ensuring high quality design and liveable neighbourhoods</w:t>
            </w:r>
            <w:r w:rsidR="0066646F">
              <w:rPr>
                <w:rFonts w:ascii="Arial" w:hAnsi="Arial" w:cs="Arial"/>
              </w:rPr>
              <w:t xml:space="preserve"> (4)</w:t>
            </w:r>
            <w:r>
              <w:rPr>
                <w:rFonts w:ascii="Arial" w:hAnsi="Arial" w:cs="Arial"/>
              </w:rPr>
              <w:t xml:space="preserve">.   </w:t>
            </w:r>
          </w:p>
        </w:tc>
      </w:tr>
      <w:tr w:rsidR="003B4FFD" w:rsidRPr="00396630" w14:paraId="6ABBFBE8" w14:textId="77777777" w:rsidTr="003427A3">
        <w:tc>
          <w:tcPr>
            <w:tcW w:w="830" w:type="pct"/>
          </w:tcPr>
          <w:p w14:paraId="33E3EBAB" w14:textId="77777777" w:rsidR="003B4FFD" w:rsidRPr="00A12E1C" w:rsidRDefault="003B4FFD" w:rsidP="003B4FFD">
            <w:pPr>
              <w:rPr>
                <w:rFonts w:ascii="Arial" w:hAnsi="Arial" w:cs="Arial"/>
                <w:b/>
                <w:bCs/>
              </w:rPr>
            </w:pPr>
            <w:r w:rsidRPr="00A12E1C">
              <w:rPr>
                <w:rFonts w:ascii="Arial" w:hAnsi="Arial" w:cs="Arial"/>
                <w:b/>
                <w:bCs/>
              </w:rPr>
              <w:lastRenderedPageBreak/>
              <w:t>Site Address:</w:t>
            </w:r>
          </w:p>
        </w:tc>
        <w:tc>
          <w:tcPr>
            <w:tcW w:w="2115" w:type="pct"/>
          </w:tcPr>
          <w:p w14:paraId="49D4CF72" w14:textId="77777777" w:rsidR="003B4FFD" w:rsidRPr="00A12E1C" w:rsidRDefault="003B4FFD" w:rsidP="003B4FFD">
            <w:pPr>
              <w:spacing w:before="60"/>
              <w:rPr>
                <w:rFonts w:ascii="Arial" w:hAnsi="Arial" w:cs="Arial"/>
                <w:b/>
                <w:bCs/>
              </w:rPr>
            </w:pPr>
            <w:r w:rsidRPr="00A12E1C">
              <w:rPr>
                <w:rFonts w:ascii="Arial" w:hAnsi="Arial" w:cs="Arial"/>
                <w:b/>
                <w:bCs/>
              </w:rPr>
              <w:t>72-76 Manor Park Rd, East Finchley, N2 0SJ</w:t>
            </w:r>
          </w:p>
        </w:tc>
        <w:tc>
          <w:tcPr>
            <w:tcW w:w="2055" w:type="pct"/>
          </w:tcPr>
          <w:p w14:paraId="04271778" w14:textId="7571352C" w:rsidR="003B4FFD" w:rsidRPr="00A12E1C" w:rsidRDefault="003B4FFD" w:rsidP="003B4FFD">
            <w:pPr>
              <w:spacing w:before="60"/>
              <w:rPr>
                <w:rFonts w:ascii="Arial" w:hAnsi="Arial" w:cs="Arial"/>
                <w:strike/>
                <w:color w:val="4472C4" w:themeColor="accent1"/>
              </w:rPr>
            </w:pPr>
          </w:p>
        </w:tc>
      </w:tr>
      <w:tr w:rsidR="003B4FFD" w:rsidRPr="00396630" w14:paraId="0266C4A8" w14:textId="77777777" w:rsidTr="003427A3">
        <w:tc>
          <w:tcPr>
            <w:tcW w:w="830" w:type="pct"/>
            <w:vAlign w:val="center"/>
          </w:tcPr>
          <w:p w14:paraId="48BBDEA7" w14:textId="77777777" w:rsidR="003B4FFD" w:rsidRPr="00A12E1C" w:rsidRDefault="003B4FFD" w:rsidP="003B4FFD">
            <w:pPr>
              <w:rPr>
                <w:rFonts w:ascii="Arial" w:hAnsi="Arial" w:cs="Arial"/>
              </w:rPr>
            </w:pPr>
            <w:r w:rsidRPr="00A12E1C">
              <w:rPr>
                <w:rFonts w:ascii="Arial" w:hAnsi="Arial" w:cs="Arial"/>
                <w:strike/>
              </w:rPr>
              <w:t>Ward:</w:t>
            </w:r>
          </w:p>
        </w:tc>
        <w:tc>
          <w:tcPr>
            <w:tcW w:w="2115" w:type="pct"/>
            <w:vAlign w:val="center"/>
          </w:tcPr>
          <w:p w14:paraId="6A5991AB" w14:textId="77777777" w:rsidR="003B4FFD" w:rsidRPr="00A12E1C" w:rsidRDefault="003B4FFD" w:rsidP="003B4FFD">
            <w:pPr>
              <w:spacing w:before="60"/>
              <w:rPr>
                <w:rFonts w:ascii="Arial" w:hAnsi="Arial" w:cs="Arial"/>
              </w:rPr>
            </w:pPr>
            <w:r w:rsidRPr="00A12E1C">
              <w:rPr>
                <w:rFonts w:ascii="Arial" w:hAnsi="Arial" w:cs="Arial"/>
                <w:strike/>
                <w:noProof/>
              </w:rPr>
              <w:t>East Finchley</w:t>
            </w:r>
          </w:p>
        </w:tc>
        <w:tc>
          <w:tcPr>
            <w:tcW w:w="2055" w:type="pct"/>
          </w:tcPr>
          <w:p w14:paraId="093647A2" w14:textId="1384F72D" w:rsidR="003B4FFD" w:rsidRPr="00A12E1C" w:rsidRDefault="003B4FFD" w:rsidP="003B4FFD">
            <w:pPr>
              <w:spacing w:before="60"/>
              <w:rPr>
                <w:rFonts w:ascii="Arial" w:hAnsi="Arial" w:cs="Arial"/>
                <w:strike/>
                <w:noProof/>
                <w:color w:val="4472C4" w:themeColor="accent1"/>
              </w:rPr>
            </w:pPr>
          </w:p>
        </w:tc>
      </w:tr>
      <w:tr w:rsidR="003B4FFD" w:rsidRPr="00396630" w14:paraId="6BEB1A40" w14:textId="77777777" w:rsidTr="003427A3">
        <w:tc>
          <w:tcPr>
            <w:tcW w:w="830" w:type="pct"/>
            <w:vAlign w:val="center"/>
          </w:tcPr>
          <w:p w14:paraId="3B931A5A" w14:textId="77777777" w:rsidR="003B4FFD" w:rsidRPr="00A12E1C" w:rsidRDefault="003B4FFD" w:rsidP="003B4FFD">
            <w:pPr>
              <w:rPr>
                <w:rFonts w:ascii="Arial" w:hAnsi="Arial" w:cs="Arial"/>
              </w:rPr>
            </w:pPr>
            <w:r w:rsidRPr="00A12E1C">
              <w:rPr>
                <w:rFonts w:ascii="Arial" w:hAnsi="Arial" w:cs="Arial"/>
                <w:strike/>
              </w:rPr>
              <w:t>PTAL 2019:</w:t>
            </w:r>
          </w:p>
        </w:tc>
        <w:tc>
          <w:tcPr>
            <w:tcW w:w="2115" w:type="pct"/>
            <w:vAlign w:val="center"/>
          </w:tcPr>
          <w:p w14:paraId="1566C6D1" w14:textId="77777777" w:rsidR="003B4FFD" w:rsidRPr="00A12E1C" w:rsidRDefault="003B4FFD" w:rsidP="003B4FFD">
            <w:pPr>
              <w:spacing w:before="60"/>
              <w:rPr>
                <w:rFonts w:ascii="Arial" w:hAnsi="Arial" w:cs="Arial"/>
              </w:rPr>
            </w:pPr>
            <w:r w:rsidRPr="00A12E1C">
              <w:rPr>
                <w:rFonts w:ascii="Arial" w:hAnsi="Arial" w:cs="Arial"/>
                <w:strike/>
                <w:noProof/>
              </w:rPr>
              <w:t>1A</w:t>
            </w:r>
          </w:p>
        </w:tc>
        <w:tc>
          <w:tcPr>
            <w:tcW w:w="2055" w:type="pct"/>
          </w:tcPr>
          <w:p w14:paraId="22E5FB6C" w14:textId="6F0B33B7" w:rsidR="003B4FFD" w:rsidRPr="00A12E1C" w:rsidRDefault="003B4FFD" w:rsidP="003B4FFD">
            <w:pPr>
              <w:spacing w:before="60"/>
              <w:rPr>
                <w:rFonts w:ascii="Arial" w:hAnsi="Arial" w:cs="Arial"/>
                <w:strike/>
                <w:noProof/>
                <w:color w:val="4472C4" w:themeColor="accent1"/>
              </w:rPr>
            </w:pPr>
          </w:p>
        </w:tc>
      </w:tr>
      <w:tr w:rsidR="003B4FFD" w:rsidRPr="00396630" w14:paraId="64BDE67F" w14:textId="77777777" w:rsidTr="003427A3">
        <w:tc>
          <w:tcPr>
            <w:tcW w:w="830" w:type="pct"/>
            <w:vAlign w:val="center"/>
          </w:tcPr>
          <w:p w14:paraId="355AF60C" w14:textId="77777777" w:rsidR="003B4FFD" w:rsidRPr="00A12E1C" w:rsidRDefault="003B4FFD" w:rsidP="003B4FFD">
            <w:pPr>
              <w:rPr>
                <w:rFonts w:ascii="Arial" w:hAnsi="Arial" w:cs="Arial"/>
              </w:rPr>
            </w:pPr>
            <w:r w:rsidRPr="00A12E1C">
              <w:rPr>
                <w:rFonts w:ascii="Arial" w:hAnsi="Arial" w:cs="Arial"/>
                <w:strike/>
              </w:rPr>
              <w:t xml:space="preserve">PTAL 2031: </w:t>
            </w:r>
          </w:p>
        </w:tc>
        <w:tc>
          <w:tcPr>
            <w:tcW w:w="2115" w:type="pct"/>
            <w:vAlign w:val="center"/>
          </w:tcPr>
          <w:p w14:paraId="7D9DFA4E" w14:textId="77777777" w:rsidR="003B4FFD" w:rsidRPr="00A12E1C" w:rsidRDefault="003B4FFD" w:rsidP="003B4FFD">
            <w:pPr>
              <w:spacing w:before="60"/>
              <w:rPr>
                <w:rFonts w:ascii="Arial" w:hAnsi="Arial" w:cs="Arial"/>
              </w:rPr>
            </w:pPr>
            <w:r w:rsidRPr="00A12E1C">
              <w:rPr>
                <w:rFonts w:ascii="Arial" w:hAnsi="Arial" w:cs="Arial"/>
                <w:strike/>
                <w:noProof/>
              </w:rPr>
              <w:t>1A</w:t>
            </w:r>
          </w:p>
        </w:tc>
        <w:tc>
          <w:tcPr>
            <w:tcW w:w="2055" w:type="pct"/>
          </w:tcPr>
          <w:p w14:paraId="30987B45" w14:textId="1BCBE06E" w:rsidR="003B4FFD" w:rsidRPr="00A12E1C" w:rsidRDefault="003B4FFD" w:rsidP="003B4FFD">
            <w:pPr>
              <w:spacing w:before="60"/>
              <w:rPr>
                <w:rFonts w:ascii="Arial" w:hAnsi="Arial" w:cs="Arial"/>
                <w:strike/>
                <w:noProof/>
                <w:color w:val="4472C4" w:themeColor="accent1"/>
              </w:rPr>
            </w:pPr>
          </w:p>
        </w:tc>
      </w:tr>
      <w:tr w:rsidR="003B4FFD" w:rsidRPr="00396630" w14:paraId="3CB87B94" w14:textId="77777777" w:rsidTr="003427A3">
        <w:tc>
          <w:tcPr>
            <w:tcW w:w="830" w:type="pct"/>
            <w:vAlign w:val="center"/>
          </w:tcPr>
          <w:p w14:paraId="64408D92" w14:textId="77777777" w:rsidR="003B4FFD" w:rsidRPr="00A12E1C" w:rsidRDefault="003B4FFD" w:rsidP="003B4FFD">
            <w:pPr>
              <w:rPr>
                <w:rFonts w:ascii="Arial" w:hAnsi="Arial" w:cs="Arial"/>
              </w:rPr>
            </w:pPr>
            <w:r w:rsidRPr="00A12E1C">
              <w:rPr>
                <w:rFonts w:ascii="Arial" w:hAnsi="Arial" w:cs="Arial"/>
                <w:strike/>
              </w:rPr>
              <w:t>Site Size:</w:t>
            </w:r>
          </w:p>
        </w:tc>
        <w:tc>
          <w:tcPr>
            <w:tcW w:w="2115" w:type="pct"/>
            <w:vAlign w:val="center"/>
          </w:tcPr>
          <w:p w14:paraId="1B840869" w14:textId="77777777" w:rsidR="003B4FFD" w:rsidRPr="00A12E1C" w:rsidRDefault="003B4FFD" w:rsidP="003B4FFD">
            <w:pPr>
              <w:spacing w:before="60"/>
              <w:rPr>
                <w:rFonts w:ascii="Arial" w:hAnsi="Arial" w:cs="Arial"/>
              </w:rPr>
            </w:pPr>
            <w:r w:rsidRPr="00A12E1C">
              <w:rPr>
                <w:rFonts w:ascii="Arial" w:hAnsi="Arial" w:cs="Arial"/>
                <w:strike/>
                <w:noProof/>
              </w:rPr>
              <w:t>0.08 ha</w:t>
            </w:r>
          </w:p>
        </w:tc>
        <w:tc>
          <w:tcPr>
            <w:tcW w:w="2055" w:type="pct"/>
          </w:tcPr>
          <w:p w14:paraId="33436CFA" w14:textId="776D93A1" w:rsidR="003B4FFD" w:rsidRPr="00A12E1C" w:rsidRDefault="003B4FFD" w:rsidP="003B4FFD">
            <w:pPr>
              <w:spacing w:before="60"/>
              <w:rPr>
                <w:rFonts w:ascii="Arial" w:hAnsi="Arial" w:cs="Arial"/>
                <w:strike/>
                <w:noProof/>
                <w:color w:val="4472C4" w:themeColor="accent1"/>
              </w:rPr>
            </w:pPr>
          </w:p>
        </w:tc>
      </w:tr>
      <w:tr w:rsidR="003B4FFD" w:rsidRPr="00396630" w14:paraId="4DF7538A" w14:textId="77777777" w:rsidTr="003427A3">
        <w:tc>
          <w:tcPr>
            <w:tcW w:w="830" w:type="pct"/>
            <w:vAlign w:val="center"/>
          </w:tcPr>
          <w:p w14:paraId="0C699E8E" w14:textId="77777777" w:rsidR="003B4FFD" w:rsidRPr="00A12E1C" w:rsidRDefault="003B4FFD" w:rsidP="003B4FFD">
            <w:pPr>
              <w:rPr>
                <w:rFonts w:ascii="Arial" w:hAnsi="Arial" w:cs="Arial"/>
              </w:rPr>
            </w:pPr>
            <w:r w:rsidRPr="00A12E1C">
              <w:rPr>
                <w:rFonts w:ascii="Arial" w:hAnsi="Arial" w:cs="Arial"/>
                <w:strike/>
              </w:rPr>
              <w:t>Ownership:</w:t>
            </w:r>
          </w:p>
        </w:tc>
        <w:tc>
          <w:tcPr>
            <w:tcW w:w="2115" w:type="pct"/>
            <w:vAlign w:val="center"/>
          </w:tcPr>
          <w:p w14:paraId="4AF4737E" w14:textId="77777777" w:rsidR="003B4FFD" w:rsidRPr="00A12E1C" w:rsidRDefault="003B4FFD" w:rsidP="003B4FFD">
            <w:pPr>
              <w:spacing w:before="60"/>
              <w:rPr>
                <w:rFonts w:ascii="Arial" w:hAnsi="Arial" w:cs="Arial"/>
              </w:rPr>
            </w:pPr>
            <w:r w:rsidRPr="00A12E1C">
              <w:rPr>
                <w:rFonts w:ascii="Arial" w:hAnsi="Arial" w:cs="Arial"/>
                <w:strike/>
                <w:noProof/>
              </w:rPr>
              <w:t>Council</w:t>
            </w:r>
          </w:p>
        </w:tc>
        <w:tc>
          <w:tcPr>
            <w:tcW w:w="2055" w:type="pct"/>
          </w:tcPr>
          <w:p w14:paraId="1EFF94AC" w14:textId="41C5861E" w:rsidR="003B4FFD" w:rsidRPr="00A12E1C" w:rsidRDefault="003B4FFD" w:rsidP="003B4FFD">
            <w:pPr>
              <w:spacing w:before="60"/>
              <w:rPr>
                <w:rFonts w:ascii="Arial" w:hAnsi="Arial" w:cs="Arial"/>
                <w:strike/>
                <w:noProof/>
                <w:color w:val="4472C4" w:themeColor="accent1"/>
              </w:rPr>
            </w:pPr>
          </w:p>
        </w:tc>
      </w:tr>
      <w:tr w:rsidR="003B4FFD" w:rsidRPr="00396630" w14:paraId="7FCE28CD" w14:textId="77777777" w:rsidTr="003427A3">
        <w:tc>
          <w:tcPr>
            <w:tcW w:w="830" w:type="pct"/>
            <w:vAlign w:val="center"/>
          </w:tcPr>
          <w:p w14:paraId="244CB2CC" w14:textId="77777777" w:rsidR="003B4FFD" w:rsidRPr="00A12E1C" w:rsidRDefault="003B4FFD" w:rsidP="003B4FFD">
            <w:pPr>
              <w:rPr>
                <w:rFonts w:ascii="Arial" w:hAnsi="Arial" w:cs="Arial"/>
              </w:rPr>
            </w:pPr>
            <w:r w:rsidRPr="00A12E1C">
              <w:rPr>
                <w:rFonts w:ascii="Arial" w:hAnsi="Arial" w:cs="Arial"/>
                <w:strike/>
              </w:rPr>
              <w:t>Site source:</w:t>
            </w:r>
          </w:p>
        </w:tc>
        <w:tc>
          <w:tcPr>
            <w:tcW w:w="2115" w:type="pct"/>
            <w:vAlign w:val="center"/>
          </w:tcPr>
          <w:p w14:paraId="2D73F189" w14:textId="77777777" w:rsidR="003B4FFD" w:rsidRPr="00A12E1C" w:rsidRDefault="003B4FFD" w:rsidP="003B4FFD">
            <w:pPr>
              <w:spacing w:before="60"/>
              <w:rPr>
                <w:rFonts w:ascii="Arial" w:hAnsi="Arial" w:cs="Arial"/>
              </w:rPr>
            </w:pPr>
            <w:r w:rsidRPr="00A12E1C">
              <w:rPr>
                <w:rFonts w:ascii="Arial" w:hAnsi="Arial" w:cs="Arial"/>
                <w:strike/>
                <w:noProof/>
              </w:rPr>
              <w:t>Council assets disposal programme</w:t>
            </w:r>
          </w:p>
        </w:tc>
        <w:tc>
          <w:tcPr>
            <w:tcW w:w="2055" w:type="pct"/>
          </w:tcPr>
          <w:p w14:paraId="5405DBCD" w14:textId="51B705D6" w:rsidR="003B4FFD" w:rsidRPr="00A12E1C" w:rsidRDefault="003B4FFD" w:rsidP="003B4FFD">
            <w:pPr>
              <w:spacing w:before="60"/>
              <w:rPr>
                <w:rFonts w:ascii="Arial" w:hAnsi="Arial" w:cs="Arial"/>
                <w:strike/>
                <w:noProof/>
                <w:color w:val="4472C4" w:themeColor="accent1"/>
              </w:rPr>
            </w:pPr>
          </w:p>
        </w:tc>
      </w:tr>
      <w:tr w:rsidR="003B4FFD" w:rsidRPr="00396630" w14:paraId="2C65A5B1" w14:textId="77777777" w:rsidTr="003427A3">
        <w:tc>
          <w:tcPr>
            <w:tcW w:w="830" w:type="pct"/>
            <w:vAlign w:val="center"/>
          </w:tcPr>
          <w:p w14:paraId="23003ECE" w14:textId="77777777" w:rsidR="003B4FFD" w:rsidRPr="00A12E1C" w:rsidRDefault="003B4FFD" w:rsidP="003B4FFD">
            <w:pPr>
              <w:rPr>
                <w:rFonts w:ascii="Arial" w:hAnsi="Arial" w:cs="Arial"/>
              </w:rPr>
            </w:pPr>
            <w:r w:rsidRPr="00A12E1C">
              <w:rPr>
                <w:rFonts w:ascii="Arial" w:hAnsi="Arial" w:cs="Arial"/>
                <w:strike/>
              </w:rPr>
              <w:t>Context type:</w:t>
            </w:r>
          </w:p>
        </w:tc>
        <w:tc>
          <w:tcPr>
            <w:tcW w:w="2115" w:type="pct"/>
            <w:vAlign w:val="center"/>
          </w:tcPr>
          <w:p w14:paraId="5B7621E7" w14:textId="77777777" w:rsidR="003B4FFD" w:rsidRPr="00A12E1C" w:rsidRDefault="003B4FFD" w:rsidP="003B4FFD">
            <w:pPr>
              <w:spacing w:before="60"/>
              <w:rPr>
                <w:rFonts w:ascii="Arial" w:hAnsi="Arial" w:cs="Arial"/>
              </w:rPr>
            </w:pPr>
            <w:r w:rsidRPr="00A12E1C">
              <w:rPr>
                <w:rFonts w:ascii="Arial" w:hAnsi="Arial" w:cs="Arial"/>
                <w:strike/>
              </w:rPr>
              <w:t>Urban</w:t>
            </w:r>
          </w:p>
        </w:tc>
        <w:tc>
          <w:tcPr>
            <w:tcW w:w="2055" w:type="pct"/>
          </w:tcPr>
          <w:p w14:paraId="5DFF762E" w14:textId="7567D3E2" w:rsidR="003B4FFD" w:rsidRPr="00A12E1C" w:rsidRDefault="003B4FFD" w:rsidP="003B4FFD">
            <w:pPr>
              <w:spacing w:before="60"/>
              <w:rPr>
                <w:rFonts w:ascii="Arial" w:hAnsi="Arial" w:cs="Arial"/>
                <w:strike/>
                <w:color w:val="4472C4" w:themeColor="accent1"/>
              </w:rPr>
            </w:pPr>
          </w:p>
        </w:tc>
      </w:tr>
      <w:tr w:rsidR="003B4FFD" w:rsidRPr="00396630" w14:paraId="7A0C7BD3" w14:textId="77777777" w:rsidTr="003427A3">
        <w:tc>
          <w:tcPr>
            <w:tcW w:w="830" w:type="pct"/>
            <w:vAlign w:val="center"/>
          </w:tcPr>
          <w:p w14:paraId="52924F1E" w14:textId="77777777" w:rsidR="003B4FFD" w:rsidRPr="00A12E1C" w:rsidRDefault="003B4FFD" w:rsidP="003B4FFD">
            <w:pPr>
              <w:rPr>
                <w:rFonts w:ascii="Arial" w:hAnsi="Arial" w:cs="Arial"/>
              </w:rPr>
            </w:pPr>
            <w:r w:rsidRPr="00A12E1C">
              <w:rPr>
                <w:rFonts w:ascii="Arial" w:hAnsi="Arial" w:cs="Arial"/>
                <w:strike/>
              </w:rPr>
              <w:t>Existing or most recent site use/s:</w:t>
            </w:r>
          </w:p>
        </w:tc>
        <w:tc>
          <w:tcPr>
            <w:tcW w:w="2115" w:type="pct"/>
            <w:vAlign w:val="center"/>
          </w:tcPr>
          <w:p w14:paraId="51F2073E" w14:textId="77777777" w:rsidR="003B4FFD" w:rsidRPr="00A12E1C" w:rsidRDefault="003B4FFD" w:rsidP="003B4FFD">
            <w:pPr>
              <w:spacing w:before="60"/>
              <w:rPr>
                <w:rFonts w:ascii="Arial" w:hAnsi="Arial" w:cs="Arial"/>
              </w:rPr>
            </w:pPr>
            <w:r w:rsidRPr="00A12E1C">
              <w:rPr>
                <w:rFonts w:ascii="Arial" w:hAnsi="Arial" w:cs="Arial"/>
                <w:strike/>
              </w:rPr>
              <w:t>Public car park and small park</w:t>
            </w:r>
          </w:p>
        </w:tc>
        <w:tc>
          <w:tcPr>
            <w:tcW w:w="2055" w:type="pct"/>
          </w:tcPr>
          <w:p w14:paraId="4D0CAB17" w14:textId="2B386995" w:rsidR="003B4FFD" w:rsidRPr="00A12E1C" w:rsidRDefault="003B4FFD" w:rsidP="003B4FFD">
            <w:pPr>
              <w:spacing w:before="60"/>
              <w:rPr>
                <w:rFonts w:ascii="Arial" w:hAnsi="Arial" w:cs="Arial"/>
                <w:strike/>
                <w:color w:val="4472C4" w:themeColor="accent1"/>
              </w:rPr>
            </w:pPr>
          </w:p>
        </w:tc>
      </w:tr>
      <w:tr w:rsidR="003B4FFD" w:rsidRPr="00396630" w14:paraId="3253B470" w14:textId="77777777" w:rsidTr="003427A3">
        <w:tc>
          <w:tcPr>
            <w:tcW w:w="830" w:type="pct"/>
            <w:vAlign w:val="center"/>
          </w:tcPr>
          <w:p w14:paraId="4BF75220" w14:textId="77777777" w:rsidR="003B4FFD" w:rsidRPr="00A12E1C" w:rsidRDefault="003B4FFD" w:rsidP="003B4FFD">
            <w:pPr>
              <w:rPr>
                <w:rFonts w:ascii="Arial" w:hAnsi="Arial" w:cs="Arial"/>
              </w:rPr>
            </w:pPr>
            <w:r w:rsidRPr="00A12E1C">
              <w:rPr>
                <w:rFonts w:ascii="Arial" w:hAnsi="Arial" w:cs="Arial"/>
                <w:strike/>
              </w:rPr>
              <w:t>Development timeframe:</w:t>
            </w:r>
          </w:p>
        </w:tc>
        <w:tc>
          <w:tcPr>
            <w:tcW w:w="2115" w:type="pct"/>
            <w:vAlign w:val="center"/>
          </w:tcPr>
          <w:p w14:paraId="6A1674DB" w14:textId="77777777" w:rsidR="003B4FFD" w:rsidRPr="00A12E1C" w:rsidRDefault="003B4FFD" w:rsidP="003B4FFD">
            <w:pPr>
              <w:spacing w:before="60"/>
              <w:rPr>
                <w:rFonts w:ascii="Arial" w:hAnsi="Arial" w:cs="Arial"/>
              </w:rPr>
            </w:pPr>
            <w:r w:rsidRPr="00A12E1C">
              <w:rPr>
                <w:rFonts w:ascii="Arial" w:hAnsi="Arial" w:cs="Arial"/>
                <w:strike/>
              </w:rPr>
              <w:t>6-10 years</w:t>
            </w:r>
          </w:p>
        </w:tc>
        <w:tc>
          <w:tcPr>
            <w:tcW w:w="2055" w:type="pct"/>
          </w:tcPr>
          <w:p w14:paraId="7A8DF096" w14:textId="2E3742EF" w:rsidR="003B4FFD" w:rsidRPr="00A12E1C" w:rsidRDefault="003B4FFD" w:rsidP="003B4FFD">
            <w:pPr>
              <w:spacing w:before="60"/>
              <w:rPr>
                <w:rFonts w:ascii="Arial" w:hAnsi="Arial" w:cs="Arial"/>
                <w:strike/>
                <w:color w:val="4472C4" w:themeColor="accent1"/>
              </w:rPr>
            </w:pPr>
          </w:p>
        </w:tc>
      </w:tr>
      <w:tr w:rsidR="003B4FFD" w:rsidRPr="00396630" w14:paraId="2089F644" w14:textId="77777777" w:rsidTr="003427A3">
        <w:tc>
          <w:tcPr>
            <w:tcW w:w="830" w:type="pct"/>
          </w:tcPr>
          <w:p w14:paraId="503DEF99" w14:textId="77777777" w:rsidR="003B4FFD" w:rsidRPr="00A12E1C" w:rsidRDefault="003B4FFD" w:rsidP="003B4FFD">
            <w:pPr>
              <w:rPr>
                <w:rFonts w:ascii="Arial" w:hAnsi="Arial" w:cs="Arial"/>
              </w:rPr>
            </w:pPr>
            <w:r w:rsidRPr="00A12E1C">
              <w:rPr>
                <w:rFonts w:ascii="Arial" w:hAnsi="Arial" w:cs="Arial"/>
                <w:strike/>
              </w:rPr>
              <w:t>Planning designations:</w:t>
            </w:r>
          </w:p>
        </w:tc>
        <w:tc>
          <w:tcPr>
            <w:tcW w:w="2115" w:type="pct"/>
          </w:tcPr>
          <w:p w14:paraId="731DA249" w14:textId="77777777" w:rsidR="003B4FFD" w:rsidRPr="00A12E1C" w:rsidRDefault="003B4FFD" w:rsidP="003B4FFD">
            <w:pPr>
              <w:spacing w:before="60"/>
              <w:rPr>
                <w:rFonts w:ascii="Arial" w:hAnsi="Arial" w:cs="Arial"/>
              </w:rPr>
            </w:pPr>
            <w:r w:rsidRPr="00A12E1C">
              <w:rPr>
                <w:rFonts w:ascii="Arial" w:hAnsi="Arial" w:cs="Arial"/>
                <w:strike/>
              </w:rPr>
              <w:t>None</w:t>
            </w:r>
          </w:p>
        </w:tc>
        <w:tc>
          <w:tcPr>
            <w:tcW w:w="2055" w:type="pct"/>
          </w:tcPr>
          <w:p w14:paraId="52E7C554" w14:textId="190FA172" w:rsidR="003B4FFD" w:rsidRPr="00A12E1C" w:rsidRDefault="003B4FFD" w:rsidP="003B4FFD">
            <w:pPr>
              <w:spacing w:before="60"/>
              <w:rPr>
                <w:rFonts w:ascii="Arial" w:hAnsi="Arial" w:cs="Arial"/>
                <w:strike/>
                <w:color w:val="4472C4" w:themeColor="accent1"/>
              </w:rPr>
            </w:pPr>
          </w:p>
        </w:tc>
      </w:tr>
      <w:tr w:rsidR="003B4FFD" w:rsidRPr="00396630" w14:paraId="436E8461" w14:textId="77777777" w:rsidTr="003427A3">
        <w:tc>
          <w:tcPr>
            <w:tcW w:w="830" w:type="pct"/>
          </w:tcPr>
          <w:p w14:paraId="67B964DE" w14:textId="77777777" w:rsidR="003B4FFD" w:rsidRPr="00A12E1C" w:rsidRDefault="003B4FFD" w:rsidP="003B4FFD">
            <w:pPr>
              <w:rPr>
                <w:rFonts w:ascii="Arial" w:hAnsi="Arial" w:cs="Arial"/>
              </w:rPr>
            </w:pPr>
            <w:r w:rsidRPr="00A12E1C">
              <w:rPr>
                <w:rFonts w:ascii="Arial" w:hAnsi="Arial" w:cs="Arial"/>
                <w:strike/>
              </w:rPr>
              <w:t>Relevant planning applications:</w:t>
            </w:r>
          </w:p>
        </w:tc>
        <w:tc>
          <w:tcPr>
            <w:tcW w:w="2115" w:type="pct"/>
          </w:tcPr>
          <w:p w14:paraId="4E5F9481" w14:textId="77777777" w:rsidR="003B4FFD" w:rsidRPr="00A12E1C" w:rsidRDefault="003B4FFD" w:rsidP="003B4FFD">
            <w:pPr>
              <w:spacing w:before="60"/>
              <w:rPr>
                <w:rFonts w:ascii="Arial" w:hAnsi="Arial" w:cs="Arial"/>
              </w:rPr>
            </w:pPr>
            <w:r w:rsidRPr="00A12E1C">
              <w:rPr>
                <w:rFonts w:ascii="Arial" w:hAnsi="Arial" w:cs="Arial"/>
                <w:strike/>
              </w:rPr>
              <w:t>None</w:t>
            </w:r>
          </w:p>
        </w:tc>
        <w:tc>
          <w:tcPr>
            <w:tcW w:w="2055" w:type="pct"/>
          </w:tcPr>
          <w:p w14:paraId="43D0FC5E" w14:textId="07B144FF" w:rsidR="003B4FFD" w:rsidRPr="00A12E1C" w:rsidRDefault="003B4FFD" w:rsidP="003B4FFD">
            <w:pPr>
              <w:spacing w:before="60"/>
              <w:rPr>
                <w:rFonts w:ascii="Arial" w:hAnsi="Arial" w:cs="Arial"/>
                <w:strike/>
                <w:color w:val="4472C4" w:themeColor="accent1"/>
              </w:rPr>
            </w:pPr>
          </w:p>
        </w:tc>
      </w:tr>
      <w:tr w:rsidR="003B4FFD" w:rsidRPr="00396630" w14:paraId="3DE8A392" w14:textId="77777777" w:rsidTr="003427A3">
        <w:tc>
          <w:tcPr>
            <w:tcW w:w="830" w:type="pct"/>
          </w:tcPr>
          <w:p w14:paraId="01D95C1A" w14:textId="77777777" w:rsidR="003B4FFD" w:rsidRPr="00A12E1C" w:rsidRDefault="003B4FFD" w:rsidP="003B4FFD">
            <w:pPr>
              <w:rPr>
                <w:rFonts w:ascii="Arial" w:hAnsi="Arial" w:cs="Arial"/>
              </w:rPr>
            </w:pPr>
            <w:r w:rsidRPr="00A12E1C">
              <w:rPr>
                <w:rFonts w:ascii="Arial" w:hAnsi="Arial" w:cs="Arial"/>
                <w:strike/>
              </w:rPr>
              <w:t xml:space="preserve">Site description: </w:t>
            </w:r>
          </w:p>
        </w:tc>
        <w:tc>
          <w:tcPr>
            <w:tcW w:w="2115" w:type="pct"/>
          </w:tcPr>
          <w:p w14:paraId="0AAF0347" w14:textId="77777777" w:rsidR="003B4FFD" w:rsidRPr="00A12E1C" w:rsidRDefault="003B4FFD" w:rsidP="003B4FFD">
            <w:pPr>
              <w:spacing w:before="60"/>
              <w:rPr>
                <w:rFonts w:ascii="Arial" w:hAnsi="Arial" w:cs="Arial"/>
              </w:rPr>
            </w:pPr>
            <w:r w:rsidRPr="00A12E1C">
              <w:rPr>
                <w:rFonts w:ascii="Arial" w:hAnsi="Arial" w:cs="Arial"/>
                <w:strike/>
              </w:rPr>
              <w:t>An area formerly occupied by three terrace houses and surrounded by low-rise housing. The front part of the site is a public car park. The rear part of the site is occupied by a small public park with benches, lighting and fencing. The High Barnet Northern Line runs to the rear of the site.</w:t>
            </w:r>
          </w:p>
        </w:tc>
        <w:tc>
          <w:tcPr>
            <w:tcW w:w="2055" w:type="pct"/>
          </w:tcPr>
          <w:p w14:paraId="771D6640" w14:textId="36B08F0E" w:rsidR="003B4FFD" w:rsidRPr="00A12E1C" w:rsidRDefault="003B4FFD" w:rsidP="003B4FFD">
            <w:pPr>
              <w:spacing w:before="60"/>
              <w:rPr>
                <w:rFonts w:ascii="Arial" w:hAnsi="Arial" w:cs="Arial"/>
                <w:strike/>
                <w:color w:val="4472C4" w:themeColor="accent1"/>
              </w:rPr>
            </w:pPr>
          </w:p>
        </w:tc>
      </w:tr>
      <w:tr w:rsidR="003B4FFD" w:rsidRPr="00396630" w14:paraId="1D27ED96" w14:textId="77777777" w:rsidTr="003427A3">
        <w:tc>
          <w:tcPr>
            <w:tcW w:w="830" w:type="pct"/>
          </w:tcPr>
          <w:p w14:paraId="20D7EC30"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68CA03E" w14:textId="77777777" w:rsidR="003B4FFD" w:rsidRPr="00A12E1C" w:rsidRDefault="003B4FFD" w:rsidP="003B4FFD">
            <w:pPr>
              <w:spacing w:before="60"/>
              <w:rPr>
                <w:rFonts w:ascii="Arial" w:hAnsi="Arial" w:cs="Arial"/>
              </w:rPr>
            </w:pPr>
            <w:r w:rsidRPr="00A12E1C">
              <w:rPr>
                <w:rFonts w:ascii="Arial" w:hAnsi="Arial" w:cs="Arial"/>
                <w:strike/>
              </w:rPr>
              <w:t>GSS01, GSS12, HOU01, HOU02, CDH01, CDH02, CDH03, CDH07, CHW01, CHW02, ECC04, TRC01, TRC03</w:t>
            </w:r>
          </w:p>
        </w:tc>
        <w:tc>
          <w:tcPr>
            <w:tcW w:w="2055" w:type="pct"/>
          </w:tcPr>
          <w:p w14:paraId="2BEC23D8" w14:textId="2E6CCA34" w:rsidR="003B4FFD" w:rsidRPr="00A12E1C" w:rsidRDefault="003B4FFD" w:rsidP="003B4FFD">
            <w:pPr>
              <w:spacing w:before="60"/>
              <w:rPr>
                <w:rFonts w:ascii="Arial" w:hAnsi="Arial" w:cs="Arial"/>
                <w:strike/>
                <w:color w:val="4472C4" w:themeColor="accent1"/>
              </w:rPr>
            </w:pPr>
          </w:p>
        </w:tc>
      </w:tr>
      <w:tr w:rsidR="003B4FFD" w:rsidRPr="00396630" w14:paraId="60241DB5" w14:textId="77777777" w:rsidTr="003427A3">
        <w:tc>
          <w:tcPr>
            <w:tcW w:w="830" w:type="pct"/>
          </w:tcPr>
          <w:p w14:paraId="1FD25E59" w14:textId="77777777" w:rsidR="003B4FFD" w:rsidRPr="00A12E1C" w:rsidRDefault="003B4FFD" w:rsidP="003B4FFD">
            <w:pPr>
              <w:rPr>
                <w:rFonts w:ascii="Arial" w:hAnsi="Arial" w:cs="Arial"/>
              </w:rPr>
            </w:pPr>
            <w:r w:rsidRPr="00A12E1C">
              <w:rPr>
                <w:rFonts w:ascii="Arial" w:hAnsi="Arial" w:cs="Arial"/>
                <w:strike/>
              </w:rPr>
              <w:lastRenderedPageBreak/>
              <w:t>Proposed uses/ allocation (as a proportion of floorspace):</w:t>
            </w:r>
          </w:p>
        </w:tc>
        <w:tc>
          <w:tcPr>
            <w:tcW w:w="2115" w:type="pct"/>
          </w:tcPr>
          <w:p w14:paraId="647A416A" w14:textId="77777777" w:rsidR="003B4FFD" w:rsidRPr="00A12E1C" w:rsidRDefault="003B4FFD" w:rsidP="003B4FFD">
            <w:pPr>
              <w:spacing w:before="60"/>
              <w:rPr>
                <w:rFonts w:ascii="Arial" w:hAnsi="Arial" w:cs="Arial"/>
              </w:rPr>
            </w:pPr>
            <w:r w:rsidRPr="00A12E1C">
              <w:rPr>
                <w:rFonts w:ascii="Arial" w:hAnsi="Arial" w:cs="Arial"/>
                <w:strike/>
              </w:rPr>
              <w:t>Residential</w:t>
            </w:r>
          </w:p>
        </w:tc>
        <w:tc>
          <w:tcPr>
            <w:tcW w:w="2055" w:type="pct"/>
          </w:tcPr>
          <w:p w14:paraId="412C6B7B" w14:textId="1E95F69F" w:rsidR="003B4FFD" w:rsidRPr="00A12E1C" w:rsidRDefault="003B4FFD" w:rsidP="003B4FFD">
            <w:pPr>
              <w:spacing w:before="60"/>
              <w:rPr>
                <w:rFonts w:ascii="Arial" w:hAnsi="Arial" w:cs="Arial"/>
                <w:strike/>
                <w:color w:val="4472C4" w:themeColor="accent1"/>
              </w:rPr>
            </w:pPr>
          </w:p>
        </w:tc>
      </w:tr>
      <w:tr w:rsidR="003B4FFD" w:rsidRPr="00396630" w14:paraId="093147C3" w14:textId="77777777" w:rsidTr="003427A3">
        <w:tc>
          <w:tcPr>
            <w:tcW w:w="830" w:type="pct"/>
          </w:tcPr>
          <w:p w14:paraId="6494824B" w14:textId="77777777" w:rsidR="003B4FFD" w:rsidRPr="00A12E1C" w:rsidRDefault="003B4FFD" w:rsidP="003B4FFD">
            <w:pPr>
              <w:rPr>
                <w:rFonts w:ascii="Arial" w:hAnsi="Arial" w:cs="Arial"/>
              </w:rPr>
            </w:pPr>
            <w:r w:rsidRPr="00A12E1C">
              <w:rPr>
                <w:rFonts w:ascii="Arial" w:hAnsi="Arial" w:cs="Arial"/>
                <w:strike/>
              </w:rPr>
              <w:t>Indicative residential capacity:</w:t>
            </w:r>
          </w:p>
        </w:tc>
        <w:tc>
          <w:tcPr>
            <w:tcW w:w="2115" w:type="pct"/>
          </w:tcPr>
          <w:p w14:paraId="30575369" w14:textId="77777777" w:rsidR="003B4FFD" w:rsidRPr="00A12E1C" w:rsidRDefault="003B4FFD" w:rsidP="003B4FFD">
            <w:pPr>
              <w:spacing w:before="60"/>
              <w:rPr>
                <w:rFonts w:ascii="Arial" w:hAnsi="Arial" w:cs="Arial"/>
              </w:rPr>
            </w:pPr>
            <w:r w:rsidRPr="00A12E1C">
              <w:rPr>
                <w:rFonts w:ascii="Arial" w:hAnsi="Arial" w:cs="Arial"/>
                <w:strike/>
              </w:rPr>
              <w:t xml:space="preserve"> 7</w:t>
            </w:r>
          </w:p>
        </w:tc>
        <w:tc>
          <w:tcPr>
            <w:tcW w:w="2055" w:type="pct"/>
          </w:tcPr>
          <w:p w14:paraId="2127A6A8" w14:textId="443B38FE" w:rsidR="003B4FFD" w:rsidRPr="00D16C1C" w:rsidRDefault="003B4FFD" w:rsidP="003B4FFD">
            <w:pPr>
              <w:spacing w:before="60"/>
              <w:rPr>
                <w:rFonts w:ascii="Arial" w:hAnsi="Arial" w:cs="Arial"/>
              </w:rPr>
            </w:pPr>
          </w:p>
        </w:tc>
      </w:tr>
      <w:tr w:rsidR="003B4FFD" w:rsidRPr="00396630" w14:paraId="662D182E" w14:textId="77777777" w:rsidTr="003427A3">
        <w:tc>
          <w:tcPr>
            <w:tcW w:w="830" w:type="pct"/>
          </w:tcPr>
          <w:p w14:paraId="429AB751" w14:textId="77777777" w:rsidR="003B4FFD" w:rsidRPr="00A12E1C" w:rsidRDefault="003B4FFD" w:rsidP="003B4FFD">
            <w:pPr>
              <w:rPr>
                <w:rFonts w:ascii="Arial" w:hAnsi="Arial" w:cs="Arial"/>
              </w:rPr>
            </w:pPr>
            <w:r w:rsidRPr="00A12E1C">
              <w:rPr>
                <w:rFonts w:ascii="Arial" w:hAnsi="Arial" w:cs="Arial"/>
                <w:strike/>
              </w:rPr>
              <w:t>Justification:</w:t>
            </w:r>
          </w:p>
        </w:tc>
        <w:tc>
          <w:tcPr>
            <w:tcW w:w="2115" w:type="pct"/>
          </w:tcPr>
          <w:p w14:paraId="44777019" w14:textId="77777777" w:rsidR="003B4FFD" w:rsidRPr="00A12E1C" w:rsidRDefault="003B4FFD" w:rsidP="003B4FFD">
            <w:pPr>
              <w:spacing w:before="60"/>
              <w:rPr>
                <w:rFonts w:ascii="Arial" w:hAnsi="Arial" w:cs="Arial"/>
              </w:rPr>
            </w:pPr>
            <w:r w:rsidRPr="00A12E1C">
              <w:rPr>
                <w:rFonts w:ascii="Arial" w:hAnsi="Arial" w:cs="Arial"/>
                <w:strike/>
              </w:rPr>
              <w:t xml:space="preserve">The open site is in a residential area where a suitable design could deliver new homes. </w:t>
            </w:r>
          </w:p>
        </w:tc>
        <w:tc>
          <w:tcPr>
            <w:tcW w:w="2055" w:type="pct"/>
          </w:tcPr>
          <w:p w14:paraId="35144879" w14:textId="2BF9F635" w:rsidR="003B4FFD" w:rsidRPr="00A12E1C" w:rsidRDefault="003B4FFD" w:rsidP="003B4FFD">
            <w:pPr>
              <w:spacing w:before="60"/>
              <w:rPr>
                <w:rFonts w:ascii="Arial" w:hAnsi="Arial" w:cs="Arial"/>
                <w:strike/>
                <w:color w:val="4472C4" w:themeColor="accent1"/>
              </w:rPr>
            </w:pPr>
          </w:p>
        </w:tc>
      </w:tr>
      <w:tr w:rsidR="003B4FFD" w:rsidRPr="00396630" w14:paraId="30B8F5CB" w14:textId="77777777" w:rsidTr="003427A3">
        <w:tc>
          <w:tcPr>
            <w:tcW w:w="830" w:type="pct"/>
          </w:tcPr>
          <w:p w14:paraId="6B058ED3" w14:textId="77777777" w:rsidR="003B4FFD" w:rsidRPr="00A12E1C" w:rsidRDefault="003B4FFD" w:rsidP="003B4FFD">
            <w:pPr>
              <w:rPr>
                <w:rFonts w:ascii="Arial" w:hAnsi="Arial" w:cs="Arial"/>
              </w:rPr>
            </w:pPr>
            <w:r w:rsidRPr="00A12E1C">
              <w:rPr>
                <w:rFonts w:ascii="Arial" w:hAnsi="Arial" w:cs="Arial"/>
                <w:strike/>
              </w:rPr>
              <w:t>Site requirements and development guidelines:</w:t>
            </w:r>
          </w:p>
        </w:tc>
        <w:tc>
          <w:tcPr>
            <w:tcW w:w="2115" w:type="pct"/>
          </w:tcPr>
          <w:p w14:paraId="4F4526FE" w14:textId="77777777" w:rsidR="003B4FFD" w:rsidRPr="00A12E1C" w:rsidRDefault="003B4FFD" w:rsidP="003B4FFD">
            <w:pPr>
              <w:spacing w:before="60"/>
              <w:rPr>
                <w:rFonts w:ascii="Arial" w:hAnsi="Arial" w:cs="Arial"/>
              </w:rPr>
            </w:pPr>
            <w:r w:rsidRPr="00A12E1C">
              <w:rPr>
                <w:rFonts w:ascii="Arial" w:hAnsi="Arial" w:cs="Arial"/>
                <w:strike/>
              </w:rPr>
              <w:t>The scale of any redevelopment should be no higher than the adjoining terrace dwellings of 2-3 storeys. proposals for residential use must undertake an assessment of car parking needs. Any loss of public open space will require robust justification.</w:t>
            </w:r>
          </w:p>
        </w:tc>
        <w:tc>
          <w:tcPr>
            <w:tcW w:w="2055" w:type="pct"/>
          </w:tcPr>
          <w:p w14:paraId="2AF5BF4F" w14:textId="2F6719CF" w:rsidR="003B4FFD" w:rsidRPr="00A12E1C" w:rsidRDefault="003B4FFD" w:rsidP="003B4FFD">
            <w:pPr>
              <w:spacing w:before="60"/>
              <w:rPr>
                <w:rFonts w:ascii="Arial" w:hAnsi="Arial" w:cs="Arial"/>
                <w:strike/>
                <w:color w:val="4472C4" w:themeColor="accent1"/>
              </w:rPr>
            </w:pPr>
          </w:p>
        </w:tc>
      </w:tr>
      <w:tr w:rsidR="003B4FFD" w:rsidRPr="00396630" w14:paraId="3D1BCAF2" w14:textId="77777777" w:rsidTr="003427A3">
        <w:tc>
          <w:tcPr>
            <w:tcW w:w="830" w:type="pct"/>
          </w:tcPr>
          <w:p w14:paraId="70666983" w14:textId="36E78AC3" w:rsidR="00977549" w:rsidRPr="00A12E1C" w:rsidRDefault="00977549" w:rsidP="003B4FFD">
            <w:pPr>
              <w:rPr>
                <w:rFonts w:ascii="Arial" w:hAnsi="Arial" w:cs="Arial"/>
                <w:b/>
                <w:bCs/>
              </w:rPr>
            </w:pPr>
            <w:r w:rsidRPr="00A12E1C">
              <w:rPr>
                <w:rFonts w:ascii="Arial" w:hAnsi="Arial" w:cs="Arial"/>
                <w:b/>
                <w:bCs/>
              </w:rPr>
              <w:t>MM11</w:t>
            </w:r>
            <w:r w:rsidR="004B6CEC">
              <w:rPr>
                <w:rFonts w:ascii="Arial" w:hAnsi="Arial" w:cs="Arial"/>
                <w:b/>
                <w:bCs/>
              </w:rPr>
              <w:t>4</w:t>
            </w:r>
          </w:p>
          <w:p w14:paraId="42BA3A26" w14:textId="6BFD5302" w:rsidR="003B4FFD" w:rsidRPr="00A12E1C" w:rsidRDefault="003B4FFD" w:rsidP="003B4FFD">
            <w:pPr>
              <w:rPr>
                <w:rFonts w:ascii="Arial" w:hAnsi="Arial" w:cs="Arial"/>
                <w:b/>
                <w:bCs/>
              </w:rPr>
            </w:pPr>
            <w:r w:rsidRPr="00A12E1C">
              <w:rPr>
                <w:rFonts w:ascii="Arial" w:hAnsi="Arial" w:cs="Arial"/>
                <w:b/>
                <w:bCs/>
              </w:rPr>
              <w:t>Site No. 33</w:t>
            </w:r>
          </w:p>
        </w:tc>
        <w:tc>
          <w:tcPr>
            <w:tcW w:w="2115" w:type="pct"/>
          </w:tcPr>
          <w:p w14:paraId="7D558FA1" w14:textId="77777777" w:rsidR="003B4FFD" w:rsidRPr="00A12E1C" w:rsidRDefault="003B4FFD" w:rsidP="003B4FFD">
            <w:pPr>
              <w:spacing w:before="60"/>
              <w:rPr>
                <w:rFonts w:ascii="Arial" w:hAnsi="Arial" w:cs="Arial"/>
                <w:b/>
                <w:bCs/>
              </w:rPr>
            </w:pPr>
            <w:r w:rsidRPr="00A12E1C">
              <w:rPr>
                <w:rFonts w:ascii="Arial" w:hAnsi="Arial" w:cs="Arial"/>
                <w:b/>
                <w:bCs/>
              </w:rPr>
              <w:t>Bunns Lane Car Park (Mill Hill Town Centre)</w:t>
            </w:r>
          </w:p>
        </w:tc>
        <w:tc>
          <w:tcPr>
            <w:tcW w:w="2055" w:type="pct"/>
          </w:tcPr>
          <w:p w14:paraId="56740CCC" w14:textId="0A2F5260" w:rsidR="003B4FFD" w:rsidRPr="00BF27E9" w:rsidRDefault="003B4FFD" w:rsidP="003B4FFD">
            <w:pPr>
              <w:spacing w:before="60"/>
              <w:rPr>
                <w:rFonts w:ascii="Arial" w:hAnsi="Arial" w:cs="Arial"/>
                <w:b/>
                <w:bCs/>
              </w:rPr>
            </w:pPr>
            <w:r w:rsidRPr="00BF27E9">
              <w:rPr>
                <w:rFonts w:ascii="Arial" w:hAnsi="Arial" w:cs="Arial"/>
                <w:b/>
                <w:bCs/>
              </w:rPr>
              <w:t xml:space="preserve">No </w:t>
            </w:r>
            <w:r w:rsidR="00DD77CB">
              <w:rPr>
                <w:rFonts w:ascii="Arial" w:hAnsi="Arial" w:cs="Arial"/>
                <w:b/>
                <w:bCs/>
              </w:rPr>
              <w:t xml:space="preserve">significant </w:t>
            </w:r>
            <w:r w:rsidRPr="00BF27E9">
              <w:rPr>
                <w:rFonts w:ascii="Arial" w:hAnsi="Arial" w:cs="Arial"/>
                <w:b/>
                <w:bCs/>
              </w:rPr>
              <w:t>impact on the sustainability appraisal</w:t>
            </w:r>
            <w:r w:rsidR="00DD77CB">
              <w:rPr>
                <w:rFonts w:ascii="Arial" w:hAnsi="Arial" w:cs="Arial"/>
                <w:b/>
                <w:bCs/>
              </w:rPr>
              <w:t>.</w:t>
            </w:r>
          </w:p>
        </w:tc>
      </w:tr>
      <w:tr w:rsidR="003B4FFD" w:rsidRPr="00396630" w14:paraId="7A79D7C9" w14:textId="77777777" w:rsidTr="003427A3">
        <w:tc>
          <w:tcPr>
            <w:tcW w:w="830" w:type="pct"/>
          </w:tcPr>
          <w:p w14:paraId="6E4581C6"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7B907D4A" w14:textId="77777777" w:rsidR="003B4FFD" w:rsidRPr="00A12E1C" w:rsidRDefault="003B4FFD" w:rsidP="003B4FFD">
            <w:pPr>
              <w:spacing w:before="60"/>
              <w:rPr>
                <w:rFonts w:ascii="Arial" w:hAnsi="Arial" w:cs="Arial"/>
                <w:b/>
                <w:bCs/>
              </w:rPr>
            </w:pPr>
            <w:r w:rsidRPr="00A12E1C">
              <w:rPr>
                <w:rFonts w:ascii="Arial" w:hAnsi="Arial" w:cs="Arial"/>
                <w:b/>
                <w:bCs/>
              </w:rPr>
              <w:t>Bunns Lane, Mill Hill, NW7 2AA</w:t>
            </w:r>
          </w:p>
        </w:tc>
        <w:tc>
          <w:tcPr>
            <w:tcW w:w="2055" w:type="pct"/>
          </w:tcPr>
          <w:p w14:paraId="71238387" w14:textId="7D29C30B" w:rsidR="003B4FFD" w:rsidRPr="00A12E1C" w:rsidRDefault="003B4FFD" w:rsidP="003B4FFD">
            <w:pPr>
              <w:spacing w:before="60"/>
              <w:rPr>
                <w:rFonts w:ascii="Arial" w:hAnsi="Arial" w:cs="Arial"/>
              </w:rPr>
            </w:pPr>
          </w:p>
        </w:tc>
      </w:tr>
      <w:tr w:rsidR="003B4FFD" w:rsidRPr="00396630" w14:paraId="4CD14888" w14:textId="77777777" w:rsidTr="003427A3">
        <w:tc>
          <w:tcPr>
            <w:tcW w:w="830" w:type="pct"/>
            <w:vAlign w:val="center"/>
          </w:tcPr>
          <w:p w14:paraId="2F584311"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68119F31" w14:textId="77777777" w:rsidR="003B4FFD" w:rsidRPr="00A12E1C" w:rsidRDefault="003B4FFD" w:rsidP="003B4FFD">
            <w:pPr>
              <w:spacing w:before="60"/>
              <w:rPr>
                <w:rFonts w:ascii="Arial" w:hAnsi="Arial" w:cs="Arial"/>
              </w:rPr>
            </w:pPr>
            <w:r w:rsidRPr="00A12E1C">
              <w:rPr>
                <w:rFonts w:ascii="Arial" w:hAnsi="Arial" w:cs="Arial"/>
                <w:strike/>
                <w:noProof/>
              </w:rPr>
              <w:t>Hale</w:t>
            </w:r>
            <w:r w:rsidRPr="00A12E1C">
              <w:rPr>
                <w:rFonts w:ascii="Arial" w:hAnsi="Arial" w:cs="Arial"/>
                <w:noProof/>
              </w:rPr>
              <w:t xml:space="preserve"> </w:t>
            </w:r>
            <w:r w:rsidRPr="00A12E1C">
              <w:rPr>
                <w:rFonts w:ascii="Arial" w:hAnsi="Arial" w:cs="Arial"/>
                <w:noProof/>
                <w:u w:val="single"/>
              </w:rPr>
              <w:t>Edgwarebury</w:t>
            </w:r>
          </w:p>
        </w:tc>
        <w:tc>
          <w:tcPr>
            <w:tcW w:w="2055" w:type="pct"/>
          </w:tcPr>
          <w:p w14:paraId="0715079A" w14:textId="4BF2874F" w:rsidR="003B4FFD" w:rsidRPr="00A12E1C" w:rsidRDefault="0030680C" w:rsidP="003B4FFD">
            <w:pPr>
              <w:spacing w:before="60"/>
              <w:rPr>
                <w:rFonts w:ascii="Arial" w:hAnsi="Arial" w:cs="Arial"/>
                <w:strike/>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2333B6">
              <w:t xml:space="preserve"> </w:t>
            </w:r>
            <w:r w:rsidR="002333B6" w:rsidRPr="002333B6">
              <w:rPr>
                <w:rFonts w:ascii="Arial" w:hAnsi="Arial" w:cs="Arial"/>
                <w:noProof/>
              </w:rPr>
              <w:t xml:space="preserve">It does not have an </w:t>
            </w:r>
            <w:r w:rsidR="002333B6">
              <w:rPr>
                <w:rFonts w:ascii="Arial" w:hAnsi="Arial" w:cs="Arial"/>
                <w:noProof/>
              </w:rPr>
              <w:t xml:space="preserve">effects on </w:t>
            </w:r>
            <w:r w:rsidR="002333B6" w:rsidRPr="002333B6">
              <w:rPr>
                <w:rFonts w:ascii="Arial" w:hAnsi="Arial" w:cs="Arial"/>
                <w:noProof/>
              </w:rPr>
              <w:t>the SA/IIA objectives.</w:t>
            </w:r>
          </w:p>
        </w:tc>
      </w:tr>
      <w:tr w:rsidR="003B4FFD" w:rsidRPr="00396630" w14:paraId="47F30029" w14:textId="77777777" w:rsidTr="003427A3">
        <w:tc>
          <w:tcPr>
            <w:tcW w:w="830" w:type="pct"/>
            <w:vAlign w:val="center"/>
          </w:tcPr>
          <w:p w14:paraId="13D85BFB"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6E4D661A"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2A52DCF2" w14:textId="003FCBB4" w:rsidR="003B4FFD" w:rsidRPr="00A12E1C" w:rsidRDefault="003B4FFD" w:rsidP="003B4FFD">
            <w:pPr>
              <w:spacing w:before="60"/>
              <w:rPr>
                <w:rFonts w:ascii="Arial" w:hAnsi="Arial" w:cs="Arial"/>
                <w:noProof/>
              </w:rPr>
            </w:pPr>
          </w:p>
        </w:tc>
      </w:tr>
      <w:tr w:rsidR="003B4FFD" w:rsidRPr="00396630" w14:paraId="06E03D09" w14:textId="77777777" w:rsidTr="003427A3">
        <w:tc>
          <w:tcPr>
            <w:tcW w:w="830" w:type="pct"/>
            <w:vAlign w:val="center"/>
          </w:tcPr>
          <w:p w14:paraId="505A1357"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2AA4C068" w14:textId="77777777" w:rsidR="003B4FFD" w:rsidRPr="00A12E1C" w:rsidRDefault="003B4FFD" w:rsidP="003B4FFD">
            <w:pPr>
              <w:spacing w:before="60"/>
              <w:rPr>
                <w:rFonts w:ascii="Arial" w:hAnsi="Arial" w:cs="Arial"/>
              </w:rPr>
            </w:pPr>
            <w:r w:rsidRPr="00A12E1C">
              <w:rPr>
                <w:rFonts w:ascii="Arial" w:hAnsi="Arial" w:cs="Arial"/>
                <w:noProof/>
              </w:rPr>
              <w:t>5</w:t>
            </w:r>
          </w:p>
        </w:tc>
        <w:tc>
          <w:tcPr>
            <w:tcW w:w="2055" w:type="pct"/>
          </w:tcPr>
          <w:p w14:paraId="0D761A6B" w14:textId="2A767383" w:rsidR="003B4FFD" w:rsidRPr="00A12E1C" w:rsidRDefault="003B4FFD" w:rsidP="003B4FFD">
            <w:pPr>
              <w:spacing w:before="60"/>
              <w:rPr>
                <w:rFonts w:ascii="Arial" w:hAnsi="Arial" w:cs="Arial"/>
                <w:noProof/>
              </w:rPr>
            </w:pPr>
          </w:p>
        </w:tc>
      </w:tr>
      <w:tr w:rsidR="003B4FFD" w:rsidRPr="00396630" w14:paraId="52C4D8AE" w14:textId="77777777" w:rsidTr="003427A3">
        <w:tc>
          <w:tcPr>
            <w:tcW w:w="830" w:type="pct"/>
            <w:vAlign w:val="center"/>
          </w:tcPr>
          <w:p w14:paraId="639244A7"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D60B852" w14:textId="77777777" w:rsidR="003B4FFD" w:rsidRPr="00A12E1C" w:rsidRDefault="003B4FFD" w:rsidP="003B4FFD">
            <w:pPr>
              <w:spacing w:before="60"/>
              <w:rPr>
                <w:rFonts w:ascii="Arial" w:hAnsi="Arial" w:cs="Arial"/>
              </w:rPr>
            </w:pPr>
            <w:r w:rsidRPr="00A12E1C">
              <w:rPr>
                <w:rFonts w:ascii="Arial" w:hAnsi="Arial" w:cs="Arial"/>
                <w:noProof/>
              </w:rPr>
              <w:t>0.33 ha</w:t>
            </w:r>
          </w:p>
        </w:tc>
        <w:tc>
          <w:tcPr>
            <w:tcW w:w="2055" w:type="pct"/>
          </w:tcPr>
          <w:p w14:paraId="028C1316" w14:textId="1D3A2822" w:rsidR="003B4FFD" w:rsidRPr="00A12E1C" w:rsidRDefault="003B4FFD" w:rsidP="003B4FFD">
            <w:pPr>
              <w:spacing w:before="60"/>
              <w:rPr>
                <w:rFonts w:ascii="Arial" w:hAnsi="Arial" w:cs="Arial"/>
                <w:noProof/>
              </w:rPr>
            </w:pPr>
          </w:p>
        </w:tc>
      </w:tr>
      <w:tr w:rsidR="003B4FFD" w:rsidRPr="00396630" w14:paraId="31A4EF35" w14:textId="77777777" w:rsidTr="003427A3">
        <w:tc>
          <w:tcPr>
            <w:tcW w:w="830" w:type="pct"/>
            <w:vAlign w:val="center"/>
          </w:tcPr>
          <w:p w14:paraId="64B97310"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9801437" w14:textId="77777777" w:rsidR="003B4FFD" w:rsidRPr="00A12E1C" w:rsidRDefault="003B4FFD" w:rsidP="003B4FFD">
            <w:pPr>
              <w:spacing w:before="60"/>
              <w:rPr>
                <w:rFonts w:ascii="Arial" w:hAnsi="Arial" w:cs="Arial"/>
              </w:rPr>
            </w:pPr>
            <w:r w:rsidRPr="00A12E1C">
              <w:rPr>
                <w:rFonts w:ascii="Arial" w:hAnsi="Arial" w:cs="Arial"/>
                <w:noProof/>
              </w:rPr>
              <w:t>Council</w:t>
            </w:r>
          </w:p>
        </w:tc>
        <w:tc>
          <w:tcPr>
            <w:tcW w:w="2055" w:type="pct"/>
          </w:tcPr>
          <w:p w14:paraId="01944EF0" w14:textId="5B226369" w:rsidR="003B4FFD" w:rsidRPr="00A12E1C" w:rsidRDefault="003B4FFD" w:rsidP="003B4FFD">
            <w:pPr>
              <w:spacing w:before="60"/>
              <w:rPr>
                <w:rFonts w:ascii="Arial" w:hAnsi="Arial" w:cs="Arial"/>
                <w:noProof/>
              </w:rPr>
            </w:pPr>
          </w:p>
        </w:tc>
      </w:tr>
      <w:tr w:rsidR="003B4FFD" w:rsidRPr="00396630" w14:paraId="7C62B8B9" w14:textId="77777777" w:rsidTr="003427A3">
        <w:tc>
          <w:tcPr>
            <w:tcW w:w="830" w:type="pct"/>
            <w:vAlign w:val="center"/>
          </w:tcPr>
          <w:p w14:paraId="1F798991"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149F3F55" w14:textId="77777777" w:rsidR="003B4FFD" w:rsidRPr="00A12E1C" w:rsidRDefault="003B4FFD" w:rsidP="003B4FFD">
            <w:pPr>
              <w:spacing w:before="60"/>
              <w:rPr>
                <w:rFonts w:ascii="Arial" w:hAnsi="Arial" w:cs="Arial"/>
              </w:rPr>
            </w:pPr>
            <w:r w:rsidRPr="00A12E1C">
              <w:rPr>
                <w:rFonts w:ascii="Arial" w:hAnsi="Arial" w:cs="Arial"/>
                <w:noProof/>
              </w:rPr>
              <w:t>Council assets disposal programme</w:t>
            </w:r>
          </w:p>
        </w:tc>
        <w:tc>
          <w:tcPr>
            <w:tcW w:w="2055" w:type="pct"/>
          </w:tcPr>
          <w:p w14:paraId="3C4D4BD3" w14:textId="514CA2C9" w:rsidR="003B4FFD" w:rsidRPr="00A12E1C" w:rsidRDefault="003B4FFD" w:rsidP="003B4FFD">
            <w:pPr>
              <w:spacing w:before="60"/>
              <w:rPr>
                <w:rFonts w:ascii="Arial" w:hAnsi="Arial" w:cs="Arial"/>
                <w:noProof/>
              </w:rPr>
            </w:pPr>
          </w:p>
        </w:tc>
      </w:tr>
      <w:tr w:rsidR="003B4FFD" w:rsidRPr="00396630" w14:paraId="0F3A67ED" w14:textId="77777777" w:rsidTr="003427A3">
        <w:tc>
          <w:tcPr>
            <w:tcW w:w="830" w:type="pct"/>
            <w:vAlign w:val="center"/>
          </w:tcPr>
          <w:p w14:paraId="72559C45"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9590810"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47973789" w14:textId="040DEB97" w:rsidR="003B4FFD" w:rsidRPr="00A12E1C" w:rsidRDefault="003B4FFD" w:rsidP="003B4FFD">
            <w:pPr>
              <w:spacing w:before="60"/>
              <w:rPr>
                <w:rFonts w:ascii="Arial" w:hAnsi="Arial" w:cs="Arial"/>
              </w:rPr>
            </w:pPr>
          </w:p>
        </w:tc>
      </w:tr>
      <w:tr w:rsidR="003B4FFD" w:rsidRPr="00396630" w14:paraId="749BB6C6" w14:textId="77777777" w:rsidTr="003427A3">
        <w:tc>
          <w:tcPr>
            <w:tcW w:w="830" w:type="pct"/>
            <w:vAlign w:val="center"/>
          </w:tcPr>
          <w:p w14:paraId="4EB1AAD1"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10F2E4DA" w14:textId="77777777" w:rsidR="003B4FFD" w:rsidRPr="00A12E1C" w:rsidRDefault="003B4FFD" w:rsidP="003B4FFD">
            <w:pPr>
              <w:spacing w:before="60"/>
              <w:rPr>
                <w:rFonts w:ascii="Arial" w:hAnsi="Arial" w:cs="Arial"/>
              </w:rPr>
            </w:pPr>
            <w:r w:rsidRPr="00A12E1C">
              <w:rPr>
                <w:rFonts w:ascii="Arial" w:hAnsi="Arial" w:cs="Arial"/>
              </w:rPr>
              <w:t xml:space="preserve">Car park (adjacent to Mill Hill </w:t>
            </w:r>
            <w:r w:rsidRPr="00A12E1C">
              <w:rPr>
                <w:rFonts w:ascii="Arial" w:hAnsi="Arial" w:cs="Arial"/>
                <w:u w:val="single"/>
              </w:rPr>
              <w:t xml:space="preserve">Broadway </w:t>
            </w:r>
            <w:r w:rsidRPr="00A12E1C">
              <w:rPr>
                <w:rFonts w:ascii="Arial" w:hAnsi="Arial" w:cs="Arial"/>
              </w:rPr>
              <w:t>station)</w:t>
            </w:r>
          </w:p>
        </w:tc>
        <w:tc>
          <w:tcPr>
            <w:tcW w:w="2055" w:type="pct"/>
          </w:tcPr>
          <w:p w14:paraId="51423944" w14:textId="2513A8EB" w:rsidR="003B4FFD" w:rsidRPr="00A12E1C" w:rsidRDefault="003B4FFD" w:rsidP="003B4FFD">
            <w:pPr>
              <w:spacing w:before="60"/>
              <w:rPr>
                <w:rFonts w:ascii="Arial" w:hAnsi="Arial" w:cs="Arial"/>
              </w:rPr>
            </w:pPr>
          </w:p>
        </w:tc>
      </w:tr>
      <w:tr w:rsidR="003B4FFD" w:rsidRPr="00396630" w14:paraId="233097E6" w14:textId="77777777" w:rsidTr="003427A3">
        <w:tc>
          <w:tcPr>
            <w:tcW w:w="830" w:type="pct"/>
            <w:vAlign w:val="center"/>
          </w:tcPr>
          <w:p w14:paraId="14BFB84D"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1A0E2AE1" w14:textId="77777777" w:rsidR="003B4FFD" w:rsidRPr="00A12E1C" w:rsidRDefault="003B4FFD" w:rsidP="003B4FFD">
            <w:pPr>
              <w:spacing w:before="60"/>
              <w:rPr>
                <w:rFonts w:ascii="Arial" w:hAnsi="Arial" w:cs="Arial"/>
              </w:rPr>
            </w:pPr>
            <w:r w:rsidRPr="00A12E1C">
              <w:rPr>
                <w:rFonts w:ascii="Arial" w:hAnsi="Arial" w:cs="Arial"/>
                <w:strike/>
              </w:rPr>
              <w:t xml:space="preserve">0-5 years </w:t>
            </w:r>
            <w:r w:rsidRPr="00A12E1C">
              <w:rPr>
                <w:rFonts w:ascii="Arial" w:hAnsi="Arial" w:cs="Arial"/>
                <w:u w:val="single"/>
              </w:rPr>
              <w:t>6 -10 years</w:t>
            </w:r>
          </w:p>
        </w:tc>
        <w:tc>
          <w:tcPr>
            <w:tcW w:w="2055" w:type="pct"/>
          </w:tcPr>
          <w:p w14:paraId="2C8FC977" w14:textId="214DBFA5" w:rsidR="003B4FFD" w:rsidRPr="00A12E1C" w:rsidRDefault="001612AE" w:rsidP="003B4FFD">
            <w:pPr>
              <w:spacing w:before="60"/>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lastRenderedPageBreak/>
              <w:t>Revised timeframe for delivery of housing</w:t>
            </w:r>
            <w:r>
              <w:rPr>
                <w:rFonts w:ascii="Arial" w:hAnsi="Arial" w:cs="Arial"/>
              </w:rPr>
              <w:t>,</w:t>
            </w:r>
            <w:r w:rsidRPr="000119F4">
              <w:rPr>
                <w:rFonts w:ascii="Arial" w:hAnsi="Arial" w:cs="Arial"/>
              </w:rPr>
              <w:t xml:space="preserve"> whilst having a marginal negative effect on </w:t>
            </w:r>
            <w:r w:rsidR="0097412C">
              <w:rPr>
                <w:rFonts w:ascii="Arial" w:hAnsi="Arial" w:cs="Arial"/>
              </w:rPr>
              <w:t xml:space="preserve">objectives relating to </w:t>
            </w:r>
            <w:r w:rsidRPr="000119F4">
              <w:rPr>
                <w:rFonts w:ascii="Arial" w:hAnsi="Arial" w:cs="Arial"/>
              </w:rPr>
              <w:t>the provision of housing</w:t>
            </w:r>
            <w:r w:rsidR="00D649F6">
              <w:rPr>
                <w:rFonts w:ascii="Arial" w:hAnsi="Arial" w:cs="Arial"/>
              </w:rPr>
              <w:t xml:space="preserve"> </w:t>
            </w:r>
            <w:r w:rsidR="000B52D4">
              <w:rPr>
                <w:rFonts w:ascii="Arial" w:hAnsi="Arial" w:cs="Arial"/>
              </w:rPr>
              <w:t xml:space="preserve">(5) </w:t>
            </w:r>
            <w:r w:rsidR="00D649F6">
              <w:rPr>
                <w:rFonts w:ascii="Arial" w:hAnsi="Arial" w:cs="Arial"/>
              </w:rPr>
              <w:t>and ensuring the efficient use of land</w:t>
            </w:r>
            <w:r w:rsidR="000B52D4">
              <w:rPr>
                <w:rFonts w:ascii="Arial" w:hAnsi="Arial" w:cs="Arial"/>
              </w:rPr>
              <w:t xml:space="preserve"> (2)</w:t>
            </w:r>
            <w:r w:rsidRPr="000119F4">
              <w:rPr>
                <w:rFonts w:ascii="Arial" w:hAnsi="Arial" w:cs="Arial"/>
              </w:rPr>
              <w:t>, is not considered to have a significant impact on the SA/IIA objectives.</w:t>
            </w:r>
          </w:p>
        </w:tc>
      </w:tr>
      <w:tr w:rsidR="003B4FFD" w:rsidRPr="00396630" w14:paraId="728E3CA6" w14:textId="77777777" w:rsidTr="003427A3">
        <w:tc>
          <w:tcPr>
            <w:tcW w:w="830" w:type="pct"/>
          </w:tcPr>
          <w:p w14:paraId="1A4018D7"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2805B21E"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7D8F03B5" w14:textId="244D165C" w:rsidR="003B4FFD" w:rsidRPr="00A12E1C" w:rsidRDefault="003B4FFD" w:rsidP="003B4FFD">
            <w:pPr>
              <w:spacing w:before="60"/>
              <w:rPr>
                <w:rFonts w:ascii="Arial" w:hAnsi="Arial" w:cs="Arial"/>
              </w:rPr>
            </w:pPr>
          </w:p>
        </w:tc>
      </w:tr>
      <w:tr w:rsidR="003B4FFD" w:rsidRPr="00396630" w14:paraId="18FE69DB" w14:textId="77777777" w:rsidTr="003427A3">
        <w:tc>
          <w:tcPr>
            <w:tcW w:w="830" w:type="pct"/>
          </w:tcPr>
          <w:p w14:paraId="55B99CEC"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CC5E3DF"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5EC3CF8E" w14:textId="3C5F8550" w:rsidR="003B4FFD" w:rsidRPr="00A12E1C" w:rsidRDefault="003B4FFD" w:rsidP="003B4FFD">
            <w:pPr>
              <w:spacing w:before="60"/>
              <w:rPr>
                <w:rFonts w:ascii="Arial" w:hAnsi="Arial" w:cs="Arial"/>
              </w:rPr>
            </w:pPr>
          </w:p>
        </w:tc>
      </w:tr>
      <w:tr w:rsidR="003B4FFD" w:rsidRPr="00396630" w14:paraId="3FC29217" w14:textId="77777777" w:rsidTr="003427A3">
        <w:tc>
          <w:tcPr>
            <w:tcW w:w="830" w:type="pct"/>
          </w:tcPr>
          <w:p w14:paraId="732FC648"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0AD69C30" w14:textId="77777777" w:rsidR="003B4FFD" w:rsidRPr="00A12E1C" w:rsidRDefault="003B4FFD" w:rsidP="003B4FFD">
            <w:pPr>
              <w:spacing w:before="60"/>
              <w:rPr>
                <w:rFonts w:ascii="Arial" w:hAnsi="Arial" w:cs="Arial"/>
              </w:rPr>
            </w:pPr>
            <w:r w:rsidRPr="00A12E1C">
              <w:rPr>
                <w:rFonts w:ascii="Arial" w:hAnsi="Arial" w:cs="Arial"/>
              </w:rPr>
              <w:t xml:space="preserve">Comprising the car park (184 spaces) for Mill Hill Broadway Station and the Town Centre. The car park is also used when Saracens are playing at </w:t>
            </w:r>
            <w:r w:rsidRPr="00A12E1C">
              <w:rPr>
                <w:rFonts w:ascii="Arial" w:hAnsi="Arial" w:cs="Arial"/>
                <w:u w:val="single"/>
              </w:rPr>
              <w:t xml:space="preserve">the </w:t>
            </w:r>
            <w:proofErr w:type="spellStart"/>
            <w:r w:rsidRPr="00A12E1C">
              <w:rPr>
                <w:rFonts w:ascii="Arial" w:hAnsi="Arial" w:cs="Arial"/>
                <w:u w:val="single"/>
              </w:rPr>
              <w:t>StoneX</w:t>
            </w:r>
            <w:proofErr w:type="spellEnd"/>
            <w:r w:rsidRPr="00A12E1C">
              <w:rPr>
                <w:rFonts w:ascii="Arial" w:hAnsi="Arial" w:cs="Arial"/>
                <w:u w:val="single"/>
              </w:rPr>
              <w:t xml:space="preserve"> Stadium in nearby </w:t>
            </w:r>
            <w:proofErr w:type="spellStart"/>
            <w:r w:rsidRPr="00A12E1C">
              <w:rPr>
                <w:rFonts w:ascii="Arial" w:hAnsi="Arial" w:cs="Arial"/>
                <w:u w:val="single"/>
              </w:rPr>
              <w:t>Copthall</w:t>
            </w:r>
            <w:proofErr w:type="spellEnd"/>
            <w:r w:rsidRPr="00A12E1C">
              <w:rPr>
                <w:rFonts w:ascii="Arial" w:hAnsi="Arial" w:cs="Arial"/>
                <w:u w:val="single"/>
              </w:rPr>
              <w:t xml:space="preserve"> </w:t>
            </w:r>
            <w:r w:rsidRPr="00A12E1C">
              <w:rPr>
                <w:rFonts w:ascii="Arial" w:hAnsi="Arial" w:cs="Arial"/>
                <w:strike/>
              </w:rPr>
              <w:t>home</w:t>
            </w:r>
            <w:r w:rsidRPr="00A12E1C">
              <w:rPr>
                <w:rFonts w:ascii="Arial" w:hAnsi="Arial" w:cs="Arial"/>
              </w:rPr>
              <w:t xml:space="preserve">. The site is immediately adjacent to the Midland Main Railway on the eastern boundary, with the raised M1 carriageway immediately beyond. Mill Hill </w:t>
            </w:r>
            <w:r w:rsidRPr="00A12E1C">
              <w:rPr>
                <w:rFonts w:ascii="Arial" w:hAnsi="Arial" w:cs="Arial"/>
                <w:strike/>
              </w:rPr>
              <w:t xml:space="preserve">Broadway </w:t>
            </w:r>
            <w:r w:rsidRPr="00A12E1C">
              <w:rPr>
                <w:rFonts w:ascii="Arial" w:hAnsi="Arial" w:cs="Arial"/>
              </w:rPr>
              <w:t>town centre is immediately to the east. To the west is low-rise suburban housing.</w:t>
            </w:r>
          </w:p>
        </w:tc>
        <w:tc>
          <w:tcPr>
            <w:tcW w:w="2055" w:type="pct"/>
          </w:tcPr>
          <w:p w14:paraId="6632A3CB" w14:textId="61FA4A69" w:rsidR="003B4FFD" w:rsidRPr="00A12E1C" w:rsidRDefault="006E7828" w:rsidP="003B4FFD">
            <w:pPr>
              <w:spacing w:before="60"/>
              <w:rPr>
                <w:rFonts w:ascii="Arial" w:hAnsi="Arial" w:cs="Arial"/>
              </w:rPr>
            </w:pPr>
            <w:r w:rsidRPr="006E7828">
              <w:rPr>
                <w:rFonts w:ascii="Arial" w:hAnsi="Arial" w:cs="Arial"/>
              </w:rPr>
              <w:t xml:space="preserve">This change is just a clarification. It does not have an impact </w:t>
            </w:r>
            <w:r>
              <w:rPr>
                <w:rFonts w:ascii="Arial" w:hAnsi="Arial" w:cs="Arial"/>
              </w:rPr>
              <w:t>on</w:t>
            </w:r>
            <w:r w:rsidRPr="006E7828">
              <w:rPr>
                <w:rFonts w:ascii="Arial" w:hAnsi="Arial" w:cs="Arial"/>
              </w:rPr>
              <w:t xml:space="preserve"> the SA/IIA objectives.</w:t>
            </w:r>
          </w:p>
        </w:tc>
      </w:tr>
      <w:tr w:rsidR="003B4FFD" w:rsidRPr="00396630" w14:paraId="4A4DD223" w14:textId="77777777" w:rsidTr="003427A3">
        <w:tc>
          <w:tcPr>
            <w:tcW w:w="830" w:type="pct"/>
          </w:tcPr>
          <w:p w14:paraId="266B530D"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7E5DD344" w14:textId="77777777" w:rsidR="003B4FFD" w:rsidRPr="00A12E1C" w:rsidRDefault="003B4FFD" w:rsidP="003B4FFD">
            <w:pPr>
              <w:spacing w:before="60"/>
              <w:rPr>
                <w:rFonts w:ascii="Arial" w:hAnsi="Arial" w:cs="Arial"/>
              </w:rPr>
            </w:pPr>
            <w:r w:rsidRPr="00A12E1C">
              <w:rPr>
                <w:rFonts w:ascii="Arial" w:hAnsi="Arial" w:cs="Arial"/>
                <w:strike/>
              </w:rPr>
              <w:t>GSS01, GSS08, GSS12, HOU01, HOU02, CDH01, CDH02, CDH03, CDH07, TOW01, TOW02, CHW02, ECY03, ECC02, TRC01, TRC02, TRC03</w:t>
            </w:r>
          </w:p>
        </w:tc>
        <w:tc>
          <w:tcPr>
            <w:tcW w:w="2055" w:type="pct"/>
          </w:tcPr>
          <w:p w14:paraId="707EC4B9" w14:textId="2A9F397F" w:rsidR="003B4FFD" w:rsidRPr="00791FC9" w:rsidRDefault="00D823ED" w:rsidP="003B4FFD">
            <w:pPr>
              <w:spacing w:before="60"/>
              <w:rPr>
                <w:rFonts w:ascii="Arial" w:hAnsi="Arial" w:cs="Arial"/>
              </w:rPr>
            </w:pPr>
            <w:r w:rsidRPr="00D823ED">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7D7190A3" w14:textId="77777777" w:rsidTr="003427A3">
        <w:tc>
          <w:tcPr>
            <w:tcW w:w="830" w:type="pct"/>
          </w:tcPr>
          <w:p w14:paraId="268355F8"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785C8FD" w14:textId="77777777" w:rsidR="003B4FFD" w:rsidRPr="00A12E1C" w:rsidRDefault="003B4FFD" w:rsidP="003B4FFD">
            <w:pPr>
              <w:rPr>
                <w:rFonts w:ascii="Arial" w:hAnsi="Arial" w:cs="Arial"/>
              </w:rPr>
            </w:pPr>
            <w:r w:rsidRPr="00A12E1C">
              <w:rPr>
                <w:rFonts w:ascii="Arial" w:hAnsi="Arial" w:cs="Arial"/>
                <w:strike/>
              </w:rPr>
              <w:t xml:space="preserve">50% residential floorspace,  25% hotel floorspace and 25%, re-provision of car parking. </w:t>
            </w:r>
          </w:p>
          <w:p w14:paraId="027C46BD" w14:textId="77777777" w:rsidR="003B4FFD" w:rsidRPr="00A12E1C" w:rsidRDefault="003B4FFD" w:rsidP="003B4FFD">
            <w:pPr>
              <w:spacing w:before="60"/>
              <w:rPr>
                <w:rFonts w:ascii="Arial" w:hAnsi="Arial" w:cs="Arial"/>
              </w:rPr>
            </w:pPr>
            <w:r w:rsidRPr="00A12E1C">
              <w:rPr>
                <w:rFonts w:ascii="Arial" w:hAnsi="Arial" w:cs="Arial"/>
                <w:u w:val="single"/>
              </w:rPr>
              <w:t xml:space="preserve">Residential led mixed use development (which may include hotel) and re-provision of car parking.  </w:t>
            </w:r>
          </w:p>
        </w:tc>
        <w:tc>
          <w:tcPr>
            <w:tcW w:w="2055" w:type="pct"/>
          </w:tcPr>
          <w:p w14:paraId="74B2764E" w14:textId="4E8C9F5F" w:rsidR="003B4FFD" w:rsidRPr="00EC28F7" w:rsidRDefault="00EC28F7" w:rsidP="003B4FFD">
            <w:pPr>
              <w:rPr>
                <w:rFonts w:ascii="Arial" w:hAnsi="Arial" w:cs="Arial"/>
              </w:rPr>
            </w:pPr>
            <w:r>
              <w:rPr>
                <w:rFonts w:ascii="Arial" w:hAnsi="Arial" w:cs="Arial"/>
              </w:rPr>
              <w:t xml:space="preserve">Degree of flexibility introduced in terms of </w:t>
            </w:r>
            <w:r w:rsidR="002264A2">
              <w:rPr>
                <w:rFonts w:ascii="Arial" w:hAnsi="Arial" w:cs="Arial"/>
              </w:rPr>
              <w:t>the provision of hotel use.</w:t>
            </w:r>
            <w:r>
              <w:rPr>
                <w:rFonts w:ascii="Arial" w:hAnsi="Arial" w:cs="Arial"/>
              </w:rPr>
              <w:t xml:space="preserve"> </w:t>
            </w:r>
            <w:r w:rsidR="007A514F">
              <w:t xml:space="preserve"> </w:t>
            </w:r>
            <w:r w:rsidR="007A514F" w:rsidRPr="007A514F">
              <w:rPr>
                <w:rFonts w:ascii="Arial" w:hAnsi="Arial" w:cs="Arial"/>
              </w:rPr>
              <w:t>This change is needed to provide flexibility for the design-led approach. This will have a positive effect in terms of the SA/IIA objectives of ensuring efficient use of land (2).</w:t>
            </w:r>
          </w:p>
        </w:tc>
      </w:tr>
      <w:tr w:rsidR="003B4FFD" w:rsidRPr="00396630" w14:paraId="5D0559D5" w14:textId="77777777" w:rsidTr="003427A3">
        <w:tc>
          <w:tcPr>
            <w:tcW w:w="830" w:type="pct"/>
          </w:tcPr>
          <w:p w14:paraId="08C6A931"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48556689" w14:textId="2B1FDA8A" w:rsidR="003B4FFD" w:rsidRPr="00A12E1C" w:rsidRDefault="003B4FFD" w:rsidP="003B4FFD">
            <w:pPr>
              <w:spacing w:before="60"/>
              <w:rPr>
                <w:rFonts w:ascii="Arial" w:hAnsi="Arial" w:cs="Arial"/>
              </w:rPr>
            </w:pPr>
            <w:r w:rsidRPr="00A12E1C">
              <w:rPr>
                <w:rFonts w:ascii="Arial" w:hAnsi="Arial" w:cs="Arial"/>
              </w:rPr>
              <w:t xml:space="preserve">43 </w:t>
            </w:r>
            <w:r w:rsidRPr="00A12E1C">
              <w:rPr>
                <w:rFonts w:ascii="Arial" w:hAnsi="Arial" w:cs="Arial"/>
                <w:u w:val="single"/>
              </w:rPr>
              <w:t>dwellings.</w:t>
            </w:r>
          </w:p>
        </w:tc>
        <w:tc>
          <w:tcPr>
            <w:tcW w:w="2055" w:type="pct"/>
          </w:tcPr>
          <w:p w14:paraId="0F4B7648" w14:textId="1040BFBF" w:rsidR="003B4FFD" w:rsidRPr="00A12E1C" w:rsidRDefault="00AE192E" w:rsidP="003B4FFD">
            <w:pPr>
              <w:spacing w:before="60"/>
              <w:rPr>
                <w:rFonts w:ascii="Arial" w:hAnsi="Arial" w:cs="Arial"/>
              </w:rPr>
            </w:pPr>
            <w:r w:rsidRPr="00AE192E">
              <w:rPr>
                <w:rFonts w:ascii="Arial" w:hAnsi="Arial" w:cs="Arial"/>
              </w:rPr>
              <w:t>This change is just a clarification. It does not have an impact for the SA/IIA objectives.</w:t>
            </w:r>
          </w:p>
        </w:tc>
      </w:tr>
      <w:tr w:rsidR="003B4FFD" w:rsidRPr="00396630" w14:paraId="0FBE1B1A" w14:textId="77777777" w:rsidTr="003427A3">
        <w:tc>
          <w:tcPr>
            <w:tcW w:w="830" w:type="pct"/>
          </w:tcPr>
          <w:p w14:paraId="31542AA1"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04F42BB2" w14:textId="77777777" w:rsidR="003B4FFD" w:rsidRPr="00A12E1C" w:rsidRDefault="003B4FFD" w:rsidP="003B4FFD">
            <w:pPr>
              <w:spacing w:before="60"/>
              <w:rPr>
                <w:rFonts w:ascii="Arial" w:hAnsi="Arial" w:cs="Arial"/>
              </w:rPr>
            </w:pPr>
            <w:r w:rsidRPr="00A12E1C">
              <w:rPr>
                <w:rFonts w:ascii="Arial" w:hAnsi="Arial" w:cs="Arial"/>
              </w:rPr>
              <w:t xml:space="preserve">The site is highly accessible by public transport and is located adjacent to the shops and services of Mill Hill </w:t>
            </w:r>
            <w:r w:rsidRPr="00A12E1C">
              <w:rPr>
                <w:rFonts w:ascii="Arial" w:hAnsi="Arial" w:cs="Arial"/>
                <w:strike/>
              </w:rPr>
              <w:t>Broadway</w:t>
            </w:r>
            <w:r w:rsidRPr="00A12E1C">
              <w:rPr>
                <w:rFonts w:ascii="Arial" w:hAnsi="Arial" w:cs="Arial"/>
              </w:rPr>
              <w:t xml:space="preserve">. </w:t>
            </w:r>
          </w:p>
        </w:tc>
        <w:tc>
          <w:tcPr>
            <w:tcW w:w="2055" w:type="pct"/>
          </w:tcPr>
          <w:p w14:paraId="263D10E6" w14:textId="77D63A18" w:rsidR="003B4FFD" w:rsidRPr="00A12E1C" w:rsidRDefault="00A8062F" w:rsidP="003B4FFD">
            <w:pPr>
              <w:spacing w:before="60"/>
              <w:rPr>
                <w:rFonts w:ascii="Arial" w:hAnsi="Arial" w:cs="Arial"/>
              </w:rPr>
            </w:pPr>
            <w:r w:rsidRPr="00A8062F">
              <w:rPr>
                <w:rFonts w:ascii="Arial" w:hAnsi="Arial" w:cs="Arial"/>
              </w:rPr>
              <w:t>This change is just a clarification. It does not have an impact for the SA/IIA objectives.</w:t>
            </w:r>
          </w:p>
        </w:tc>
      </w:tr>
      <w:tr w:rsidR="003B4FFD" w:rsidRPr="00396630" w14:paraId="75C0830E" w14:textId="77777777" w:rsidTr="003427A3">
        <w:tc>
          <w:tcPr>
            <w:tcW w:w="830" w:type="pct"/>
          </w:tcPr>
          <w:p w14:paraId="0B227C3B"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4504975C"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While the site is highly accessible and close to local services, any development must fully assess and mitigate the air and noise </w:t>
            </w:r>
            <w:r w:rsidRPr="00A12E1C">
              <w:rPr>
                <w:rFonts w:ascii="Arial" w:hAnsi="Arial" w:cs="Arial"/>
                <w:color w:val="000000" w:themeColor="text1"/>
              </w:rPr>
              <w:lastRenderedPageBreak/>
              <w:t xml:space="preserve">pollution caused by the proximity to the raised motorway and mainline railway. Proposals must take into account existing residential areas to the west and south, including concern over potential overspill car parking; there may be further need to control </w:t>
            </w:r>
            <w:r w:rsidRPr="00A12E1C">
              <w:rPr>
                <w:rFonts w:ascii="Arial" w:hAnsi="Arial" w:cs="Arial"/>
                <w:strike/>
                <w:color w:val="000000" w:themeColor="text1"/>
              </w:rPr>
              <w:t xml:space="preserve">for </w:t>
            </w:r>
            <w:r w:rsidRPr="00A12E1C">
              <w:rPr>
                <w:rFonts w:ascii="Arial" w:hAnsi="Arial" w:cs="Arial"/>
                <w:color w:val="000000" w:themeColor="text1"/>
              </w:rPr>
              <w:t xml:space="preserve">residents-only parking. Site characteristics, including connectivity, offer the potential for visitor accommodation, such as a hotel. The design must ensure active frontages facing on to Bunns Lane. </w:t>
            </w:r>
            <w:r w:rsidRPr="00A12E1C">
              <w:rPr>
                <w:rFonts w:ascii="Arial" w:hAnsi="Arial" w:cs="Arial"/>
                <w:strike/>
                <w:color w:val="000000" w:themeColor="text1"/>
              </w:rPr>
              <w:t>Public car parking provision should also be assessed and re-provided as needed.</w:t>
            </w:r>
            <w:r w:rsidRPr="00A12E1C">
              <w:rPr>
                <w:rFonts w:ascii="Arial" w:eastAsia="Times New Roman" w:hAnsi="Arial" w:cs="Arial"/>
                <w:u w:val="single"/>
                <w:lang w:eastAsia="en-GB"/>
              </w:rPr>
              <w:t xml:space="preserve"> </w:t>
            </w:r>
          </w:p>
          <w:p w14:paraId="0F325827" w14:textId="30D57615" w:rsidR="003B4FFD" w:rsidRPr="00D77318" w:rsidRDefault="003B4FFD" w:rsidP="00D77318">
            <w:pPr>
              <w:spacing w:before="100" w:after="100"/>
              <w:rPr>
                <w:rFonts w:ascii="Arial" w:eastAsia="Times New Roman" w:hAnsi="Arial" w:cs="Arial"/>
                <w:lang w:eastAsia="en-GB"/>
              </w:rPr>
            </w:pPr>
            <w:r w:rsidRPr="00A12E1C">
              <w:rPr>
                <w:rFonts w:ascii="Arial" w:hAnsi="Arial" w:cs="Arial"/>
                <w:u w:val="single"/>
              </w:rPr>
              <w:t xml:space="preserve">Proposals for redevelopment of car parking spaces must meet the requirements of TRC03 and have regard to Policy GSS12. </w:t>
            </w:r>
          </w:p>
        </w:tc>
        <w:tc>
          <w:tcPr>
            <w:tcW w:w="2055" w:type="pct"/>
          </w:tcPr>
          <w:p w14:paraId="0351C0C7" w14:textId="38180433" w:rsidR="003352D1" w:rsidRDefault="000E497C" w:rsidP="003352D1">
            <w:pPr>
              <w:spacing w:before="100" w:after="100"/>
              <w:rPr>
                <w:rFonts w:ascii="Arial" w:hAnsi="Arial" w:cs="Arial"/>
              </w:rPr>
            </w:pPr>
            <w:r>
              <w:rPr>
                <w:rFonts w:ascii="Arial" w:hAnsi="Arial" w:cs="Arial"/>
              </w:rPr>
              <w:lastRenderedPageBreak/>
              <w:t xml:space="preserve">The </w:t>
            </w:r>
            <w:r w:rsidR="00056486">
              <w:rPr>
                <w:rFonts w:ascii="Arial" w:hAnsi="Arial" w:cs="Arial"/>
              </w:rPr>
              <w:t>MM</w:t>
            </w:r>
            <w:r>
              <w:rPr>
                <w:rFonts w:ascii="Arial" w:hAnsi="Arial" w:cs="Arial"/>
              </w:rPr>
              <w:t>,</w:t>
            </w:r>
            <w:r w:rsidR="00056486">
              <w:rPr>
                <w:rFonts w:ascii="Arial" w:hAnsi="Arial" w:cs="Arial"/>
              </w:rPr>
              <w:t xml:space="preserve"> through </w:t>
            </w:r>
            <w:r w:rsidR="00FD5663">
              <w:rPr>
                <w:rFonts w:ascii="Arial" w:hAnsi="Arial" w:cs="Arial"/>
              </w:rPr>
              <w:t xml:space="preserve">addition of reference to relevant transport </w:t>
            </w:r>
            <w:r w:rsidR="002060BB">
              <w:rPr>
                <w:rFonts w:ascii="Arial" w:hAnsi="Arial" w:cs="Arial"/>
              </w:rPr>
              <w:t>policies</w:t>
            </w:r>
            <w:r>
              <w:rPr>
                <w:rFonts w:ascii="Arial" w:hAnsi="Arial" w:cs="Arial"/>
              </w:rPr>
              <w:t>,</w:t>
            </w:r>
            <w:r w:rsidR="002060BB">
              <w:rPr>
                <w:rFonts w:ascii="Arial" w:hAnsi="Arial" w:cs="Arial"/>
              </w:rPr>
              <w:t xml:space="preserve"> provides clarification regarding the redevelopment of car </w:t>
            </w:r>
            <w:r w:rsidR="002060BB">
              <w:rPr>
                <w:rFonts w:ascii="Arial" w:hAnsi="Arial" w:cs="Arial"/>
              </w:rPr>
              <w:lastRenderedPageBreak/>
              <w:t xml:space="preserve">parking spaces </w:t>
            </w:r>
            <w:r w:rsidR="00885593">
              <w:rPr>
                <w:rFonts w:ascii="Arial" w:hAnsi="Arial" w:cs="Arial"/>
              </w:rPr>
              <w:t xml:space="preserve">and thereby impacts positively with regards the SA/IIA </w:t>
            </w:r>
            <w:r w:rsidR="003352D1">
              <w:rPr>
                <w:rFonts w:ascii="Arial" w:hAnsi="Arial" w:cs="Arial"/>
              </w:rPr>
              <w:t xml:space="preserve">objective to </w:t>
            </w:r>
            <w:r w:rsidR="002264A2" w:rsidRPr="002264A2">
              <w:rPr>
                <w:rFonts w:ascii="Arial" w:hAnsi="Arial" w:cs="Arial"/>
              </w:rPr>
              <w:t>minimise the need to travel</w:t>
            </w:r>
            <w:r w:rsidR="003352D1">
              <w:rPr>
                <w:rFonts w:ascii="Arial" w:hAnsi="Arial" w:cs="Arial"/>
              </w:rPr>
              <w:t>, especially by car</w:t>
            </w:r>
            <w:r w:rsidR="00E057D6">
              <w:rPr>
                <w:rFonts w:ascii="Arial" w:hAnsi="Arial" w:cs="Arial"/>
              </w:rPr>
              <w:t xml:space="preserve"> (8)</w:t>
            </w:r>
            <w:r w:rsidR="003352D1">
              <w:rPr>
                <w:rFonts w:ascii="Arial" w:hAnsi="Arial" w:cs="Arial"/>
              </w:rPr>
              <w:t xml:space="preserve">. </w:t>
            </w:r>
            <w:r w:rsidR="002264A2" w:rsidRPr="002264A2">
              <w:rPr>
                <w:rFonts w:ascii="Arial" w:hAnsi="Arial" w:cs="Arial"/>
              </w:rPr>
              <w:t xml:space="preserve"> </w:t>
            </w:r>
          </w:p>
          <w:p w14:paraId="196C95EE" w14:textId="1F4B36E4" w:rsidR="003B4FFD" w:rsidRPr="00A12E1C" w:rsidRDefault="002264A2" w:rsidP="003352D1">
            <w:pPr>
              <w:spacing w:before="100" w:after="100"/>
              <w:rPr>
                <w:rFonts w:ascii="Arial" w:hAnsi="Arial" w:cs="Arial"/>
                <w:color w:val="000000" w:themeColor="text1"/>
              </w:rPr>
            </w:pPr>
            <w:r w:rsidRPr="00C86F0C">
              <w:rPr>
                <w:rFonts w:ascii="Arial" w:hAnsi="Arial" w:cs="Arial"/>
              </w:rPr>
              <w:t xml:space="preserve">For the remainder of the </w:t>
            </w:r>
            <w:r w:rsidR="0023122F">
              <w:rPr>
                <w:rFonts w:ascii="Arial" w:hAnsi="Arial" w:cs="Arial"/>
              </w:rPr>
              <w:t>SA/</w:t>
            </w:r>
            <w:r w:rsidRPr="00C86F0C">
              <w:rPr>
                <w:rFonts w:ascii="Arial" w:hAnsi="Arial" w:cs="Arial"/>
              </w:rPr>
              <w:t>IIA objectives the MM is not considered to have any effect on the achievement of the objective and therefore the</w:t>
            </w:r>
            <w:r w:rsidR="00A925A5">
              <w:rPr>
                <w:rFonts w:ascii="Arial" w:hAnsi="Arial" w:cs="Arial"/>
              </w:rPr>
              <w:t xml:space="preserve"> impact</w:t>
            </w:r>
            <w:r w:rsidRPr="00C86F0C">
              <w:rPr>
                <w:rFonts w:ascii="Arial" w:hAnsi="Arial" w:cs="Arial"/>
              </w:rPr>
              <w:t xml:space="preserve"> is neutral.</w:t>
            </w:r>
          </w:p>
        </w:tc>
      </w:tr>
      <w:tr w:rsidR="003B4FFD" w:rsidRPr="00396630" w14:paraId="66660FC4" w14:textId="77777777" w:rsidTr="003427A3">
        <w:tc>
          <w:tcPr>
            <w:tcW w:w="830" w:type="pct"/>
          </w:tcPr>
          <w:p w14:paraId="7AEB83D0" w14:textId="36D4F668" w:rsidR="00750EF6" w:rsidRPr="00A12E1C" w:rsidRDefault="00750EF6" w:rsidP="00750EF6">
            <w:pPr>
              <w:rPr>
                <w:rFonts w:ascii="Arial" w:hAnsi="Arial" w:cs="Arial"/>
                <w:b/>
                <w:bCs/>
              </w:rPr>
            </w:pPr>
            <w:r w:rsidRPr="00A12E1C">
              <w:rPr>
                <w:rFonts w:ascii="Arial" w:hAnsi="Arial" w:cs="Arial"/>
                <w:b/>
                <w:bCs/>
              </w:rPr>
              <w:lastRenderedPageBreak/>
              <w:t>MM11</w:t>
            </w:r>
            <w:r w:rsidR="004B6CEC">
              <w:rPr>
                <w:rFonts w:ascii="Arial" w:hAnsi="Arial" w:cs="Arial"/>
                <w:b/>
                <w:bCs/>
              </w:rPr>
              <w:t>5</w:t>
            </w:r>
          </w:p>
          <w:p w14:paraId="7570A7BE" w14:textId="4B619DB2" w:rsidR="003B4FFD" w:rsidRPr="00A12E1C" w:rsidRDefault="003B4FFD" w:rsidP="00750EF6">
            <w:pPr>
              <w:rPr>
                <w:rFonts w:ascii="Arial" w:hAnsi="Arial" w:cs="Arial"/>
                <w:b/>
                <w:bCs/>
              </w:rPr>
            </w:pPr>
            <w:r w:rsidRPr="00A12E1C">
              <w:rPr>
                <w:rFonts w:ascii="Arial" w:hAnsi="Arial" w:cs="Arial"/>
                <w:b/>
                <w:bCs/>
              </w:rPr>
              <w:t>Site No. 34</w:t>
            </w:r>
          </w:p>
        </w:tc>
        <w:tc>
          <w:tcPr>
            <w:tcW w:w="2115" w:type="pct"/>
          </w:tcPr>
          <w:p w14:paraId="7DE0275F" w14:textId="77777777" w:rsidR="003B4FFD" w:rsidRPr="00A12E1C" w:rsidRDefault="003B4FFD" w:rsidP="003B4FFD">
            <w:pPr>
              <w:spacing w:before="60"/>
              <w:rPr>
                <w:rFonts w:ascii="Arial" w:hAnsi="Arial" w:cs="Arial"/>
                <w:b/>
                <w:bCs/>
              </w:rPr>
            </w:pPr>
            <w:r w:rsidRPr="00A12E1C">
              <w:rPr>
                <w:rFonts w:ascii="Arial" w:hAnsi="Arial" w:cs="Arial"/>
                <w:b/>
                <w:bCs/>
              </w:rPr>
              <w:t xml:space="preserve">Burroughs Gardens Car Park </w:t>
            </w:r>
            <w:r w:rsidRPr="00A12E1C">
              <w:rPr>
                <w:rFonts w:ascii="Arial" w:hAnsi="Arial" w:cs="Arial"/>
                <w:b/>
                <w:bCs/>
                <w:strike/>
              </w:rPr>
              <w:t>(Middlesex University and The Burroughs)</w:t>
            </w:r>
          </w:p>
        </w:tc>
        <w:tc>
          <w:tcPr>
            <w:tcW w:w="2055" w:type="pct"/>
          </w:tcPr>
          <w:p w14:paraId="1B535163" w14:textId="205FF090" w:rsidR="003B4FFD" w:rsidRPr="002A1309" w:rsidRDefault="003B4FFD" w:rsidP="003B4FFD">
            <w:pPr>
              <w:spacing w:before="60"/>
              <w:rPr>
                <w:rFonts w:ascii="Arial" w:hAnsi="Arial" w:cs="Arial"/>
                <w:b/>
                <w:bCs/>
              </w:rPr>
            </w:pPr>
            <w:r w:rsidRPr="002A1309">
              <w:rPr>
                <w:rFonts w:ascii="Arial" w:hAnsi="Arial" w:cs="Arial"/>
                <w:b/>
                <w:bCs/>
              </w:rPr>
              <w:t xml:space="preserve">No </w:t>
            </w:r>
            <w:r w:rsidR="007F76DB">
              <w:rPr>
                <w:rFonts w:ascii="Arial" w:hAnsi="Arial" w:cs="Arial"/>
                <w:b/>
                <w:bCs/>
              </w:rPr>
              <w:t xml:space="preserve">significant </w:t>
            </w:r>
            <w:r w:rsidRPr="002A1309">
              <w:rPr>
                <w:rFonts w:ascii="Arial" w:hAnsi="Arial" w:cs="Arial"/>
                <w:b/>
                <w:bCs/>
              </w:rPr>
              <w:t>impact on the sustainability appraisal</w:t>
            </w:r>
          </w:p>
        </w:tc>
      </w:tr>
      <w:tr w:rsidR="003B4FFD" w:rsidRPr="00396630" w14:paraId="1EB9328C" w14:textId="77777777" w:rsidTr="003427A3">
        <w:tc>
          <w:tcPr>
            <w:tcW w:w="830" w:type="pct"/>
          </w:tcPr>
          <w:p w14:paraId="7477B302"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F1B47A4" w14:textId="77777777" w:rsidR="003B4FFD" w:rsidRPr="00A12E1C" w:rsidRDefault="003B4FFD" w:rsidP="003B4FFD">
            <w:pPr>
              <w:spacing w:before="60"/>
              <w:rPr>
                <w:rFonts w:ascii="Arial" w:hAnsi="Arial" w:cs="Arial"/>
                <w:b/>
                <w:bCs/>
              </w:rPr>
            </w:pPr>
            <w:r w:rsidRPr="00A12E1C">
              <w:rPr>
                <w:rFonts w:ascii="Arial" w:hAnsi="Arial" w:cs="Arial"/>
                <w:b/>
                <w:bCs/>
              </w:rPr>
              <w:t>The Burroughs, Hendon, NW4 4AU</w:t>
            </w:r>
          </w:p>
        </w:tc>
        <w:tc>
          <w:tcPr>
            <w:tcW w:w="2055" w:type="pct"/>
          </w:tcPr>
          <w:p w14:paraId="4498386B" w14:textId="0BC7B9CB" w:rsidR="003B4FFD" w:rsidRPr="00A12E1C" w:rsidRDefault="003B4FFD" w:rsidP="003B4FFD">
            <w:pPr>
              <w:spacing w:before="60"/>
              <w:rPr>
                <w:rFonts w:ascii="Arial" w:hAnsi="Arial" w:cs="Arial"/>
              </w:rPr>
            </w:pPr>
          </w:p>
        </w:tc>
      </w:tr>
      <w:tr w:rsidR="003B4FFD" w:rsidRPr="00396630" w14:paraId="2B70C411" w14:textId="77777777" w:rsidTr="003427A3">
        <w:tc>
          <w:tcPr>
            <w:tcW w:w="830" w:type="pct"/>
            <w:vAlign w:val="center"/>
          </w:tcPr>
          <w:p w14:paraId="41D4D7E3"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1D6AEDB1" w14:textId="77777777" w:rsidR="003B4FFD" w:rsidRPr="00A12E1C" w:rsidRDefault="003B4FFD" w:rsidP="003B4FFD">
            <w:pPr>
              <w:spacing w:before="60"/>
              <w:rPr>
                <w:rFonts w:ascii="Arial" w:hAnsi="Arial" w:cs="Arial"/>
              </w:rPr>
            </w:pPr>
            <w:r w:rsidRPr="00A12E1C">
              <w:rPr>
                <w:rFonts w:ascii="Arial" w:hAnsi="Arial" w:cs="Arial"/>
                <w:noProof/>
              </w:rPr>
              <w:t>Hendon</w:t>
            </w:r>
          </w:p>
        </w:tc>
        <w:tc>
          <w:tcPr>
            <w:tcW w:w="2055" w:type="pct"/>
          </w:tcPr>
          <w:p w14:paraId="2A2D6B0E" w14:textId="082F471D" w:rsidR="003B4FFD" w:rsidRPr="00A12E1C" w:rsidRDefault="003B4FFD" w:rsidP="003B4FFD">
            <w:pPr>
              <w:spacing w:before="60"/>
              <w:rPr>
                <w:rFonts w:ascii="Arial" w:hAnsi="Arial" w:cs="Arial"/>
                <w:noProof/>
              </w:rPr>
            </w:pPr>
          </w:p>
        </w:tc>
      </w:tr>
      <w:tr w:rsidR="003B4FFD" w:rsidRPr="00396630" w14:paraId="1DCA68ED" w14:textId="77777777" w:rsidTr="003427A3">
        <w:tc>
          <w:tcPr>
            <w:tcW w:w="830" w:type="pct"/>
            <w:vAlign w:val="center"/>
          </w:tcPr>
          <w:p w14:paraId="201E7AB2"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4C55D32F"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139387B8" w14:textId="18C7D703" w:rsidR="003B4FFD" w:rsidRPr="00A12E1C" w:rsidRDefault="003B4FFD" w:rsidP="003B4FFD">
            <w:pPr>
              <w:spacing w:before="60"/>
              <w:rPr>
                <w:rFonts w:ascii="Arial" w:hAnsi="Arial" w:cs="Arial"/>
                <w:noProof/>
              </w:rPr>
            </w:pPr>
          </w:p>
        </w:tc>
      </w:tr>
      <w:tr w:rsidR="003B4FFD" w:rsidRPr="00396630" w14:paraId="0461B1E1" w14:textId="77777777" w:rsidTr="003427A3">
        <w:tc>
          <w:tcPr>
            <w:tcW w:w="830" w:type="pct"/>
            <w:vAlign w:val="center"/>
          </w:tcPr>
          <w:p w14:paraId="7927FFB8"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0E8A3BD2" w14:textId="77777777" w:rsidR="003B4FFD" w:rsidRPr="00A12E1C" w:rsidRDefault="003B4FFD" w:rsidP="003B4FFD">
            <w:pPr>
              <w:spacing w:before="60"/>
              <w:rPr>
                <w:rFonts w:ascii="Arial" w:hAnsi="Arial" w:cs="Arial"/>
              </w:rPr>
            </w:pPr>
            <w:r w:rsidRPr="00A12E1C">
              <w:rPr>
                <w:rFonts w:ascii="Arial" w:hAnsi="Arial" w:cs="Arial"/>
                <w:noProof/>
              </w:rPr>
              <w:t>4</w:t>
            </w:r>
          </w:p>
        </w:tc>
        <w:tc>
          <w:tcPr>
            <w:tcW w:w="2055" w:type="pct"/>
          </w:tcPr>
          <w:p w14:paraId="68259212" w14:textId="45905FC3" w:rsidR="003B4FFD" w:rsidRPr="00A12E1C" w:rsidRDefault="003B4FFD" w:rsidP="003B4FFD">
            <w:pPr>
              <w:spacing w:before="60"/>
              <w:rPr>
                <w:rFonts w:ascii="Arial" w:hAnsi="Arial" w:cs="Arial"/>
                <w:noProof/>
              </w:rPr>
            </w:pPr>
          </w:p>
        </w:tc>
      </w:tr>
      <w:tr w:rsidR="003B4FFD" w:rsidRPr="00396630" w14:paraId="0CB5DB51" w14:textId="77777777" w:rsidTr="003427A3">
        <w:tc>
          <w:tcPr>
            <w:tcW w:w="830" w:type="pct"/>
            <w:vAlign w:val="center"/>
          </w:tcPr>
          <w:p w14:paraId="32F1C973"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00CA09E9" w14:textId="77777777" w:rsidR="003B4FFD" w:rsidRPr="00A12E1C" w:rsidRDefault="003B4FFD" w:rsidP="003B4FFD">
            <w:pPr>
              <w:spacing w:before="60"/>
              <w:rPr>
                <w:rFonts w:ascii="Arial" w:hAnsi="Arial" w:cs="Arial"/>
              </w:rPr>
            </w:pPr>
            <w:r w:rsidRPr="00A12E1C">
              <w:rPr>
                <w:rFonts w:ascii="Arial" w:hAnsi="Arial" w:cs="Arial"/>
                <w:noProof/>
              </w:rPr>
              <w:t>0.06 ha</w:t>
            </w:r>
          </w:p>
        </w:tc>
        <w:tc>
          <w:tcPr>
            <w:tcW w:w="2055" w:type="pct"/>
          </w:tcPr>
          <w:p w14:paraId="61EAEDE8" w14:textId="4EB6953B" w:rsidR="003B4FFD" w:rsidRPr="00A12E1C" w:rsidRDefault="003B4FFD" w:rsidP="003B4FFD">
            <w:pPr>
              <w:spacing w:before="60"/>
              <w:rPr>
                <w:rFonts w:ascii="Arial" w:hAnsi="Arial" w:cs="Arial"/>
                <w:noProof/>
              </w:rPr>
            </w:pPr>
          </w:p>
        </w:tc>
      </w:tr>
      <w:tr w:rsidR="003B4FFD" w:rsidRPr="00396630" w14:paraId="72CE8E40" w14:textId="77777777" w:rsidTr="003427A3">
        <w:tc>
          <w:tcPr>
            <w:tcW w:w="830" w:type="pct"/>
            <w:vAlign w:val="center"/>
          </w:tcPr>
          <w:p w14:paraId="37AB5EEF"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4465CC9E" w14:textId="77777777" w:rsidR="003B4FFD" w:rsidRPr="00A12E1C" w:rsidRDefault="003B4FFD" w:rsidP="003B4FFD">
            <w:pPr>
              <w:spacing w:before="60"/>
              <w:rPr>
                <w:rFonts w:ascii="Arial" w:hAnsi="Arial" w:cs="Arial"/>
              </w:rPr>
            </w:pPr>
            <w:r w:rsidRPr="00A12E1C">
              <w:rPr>
                <w:rFonts w:ascii="Arial" w:hAnsi="Arial" w:cs="Arial"/>
                <w:noProof/>
              </w:rPr>
              <w:t>Council</w:t>
            </w:r>
          </w:p>
        </w:tc>
        <w:tc>
          <w:tcPr>
            <w:tcW w:w="2055" w:type="pct"/>
          </w:tcPr>
          <w:p w14:paraId="1067A26B" w14:textId="4D87C6A9" w:rsidR="003B4FFD" w:rsidRPr="00A12E1C" w:rsidRDefault="003B4FFD" w:rsidP="003B4FFD">
            <w:pPr>
              <w:spacing w:before="60"/>
              <w:rPr>
                <w:rFonts w:ascii="Arial" w:hAnsi="Arial" w:cs="Arial"/>
                <w:noProof/>
              </w:rPr>
            </w:pPr>
          </w:p>
        </w:tc>
      </w:tr>
      <w:tr w:rsidR="003B4FFD" w:rsidRPr="00396630" w14:paraId="103F51CE" w14:textId="77777777" w:rsidTr="003427A3">
        <w:tc>
          <w:tcPr>
            <w:tcW w:w="830" w:type="pct"/>
            <w:vAlign w:val="center"/>
          </w:tcPr>
          <w:p w14:paraId="793433F8"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62BAA1B6" w14:textId="77777777" w:rsidR="003B4FFD" w:rsidRPr="00A12E1C" w:rsidRDefault="003B4FFD" w:rsidP="003B4FFD">
            <w:pPr>
              <w:rPr>
                <w:rFonts w:ascii="Arial" w:hAnsi="Arial" w:cs="Arial"/>
                <w:noProof/>
              </w:rPr>
            </w:pPr>
          </w:p>
          <w:p w14:paraId="2CDA9D42" w14:textId="77777777" w:rsidR="003B4FFD" w:rsidRPr="00A12E1C" w:rsidRDefault="003B4FFD" w:rsidP="003B4FFD">
            <w:pPr>
              <w:spacing w:before="60"/>
              <w:rPr>
                <w:rFonts w:ascii="Arial" w:hAnsi="Arial" w:cs="Arial"/>
              </w:rPr>
            </w:pPr>
            <w:r w:rsidRPr="00A12E1C">
              <w:rPr>
                <w:rFonts w:ascii="Arial" w:hAnsi="Arial" w:cs="Arial"/>
                <w:strike/>
                <w:color w:val="000000" w:themeColor="text1"/>
              </w:rPr>
              <w:t>Emerging Burroughs and Middlesex University SPD</w:t>
            </w:r>
            <w:r w:rsidRPr="00A12E1C">
              <w:rPr>
                <w:rFonts w:ascii="Arial" w:hAnsi="Arial" w:cs="Arial"/>
                <w:i/>
                <w:iCs/>
                <w:color w:val="000000" w:themeColor="text1"/>
              </w:rPr>
              <w:t xml:space="preserve"> </w:t>
            </w:r>
            <w:r w:rsidRPr="00A12E1C">
              <w:rPr>
                <w:rFonts w:ascii="Arial" w:hAnsi="Arial" w:cs="Arial"/>
                <w:color w:val="000000" w:themeColor="text1"/>
                <w:u w:val="single"/>
              </w:rPr>
              <w:t>Call for Sites</w:t>
            </w:r>
            <w:r w:rsidRPr="00A12E1C">
              <w:rPr>
                <w:rFonts w:ascii="Arial" w:hAnsi="Arial" w:cs="Arial"/>
                <w:i/>
                <w:iCs/>
                <w:color w:val="000000" w:themeColor="text1"/>
                <w:u w:val="single"/>
              </w:rPr>
              <w:t xml:space="preserve"> </w:t>
            </w:r>
          </w:p>
        </w:tc>
        <w:tc>
          <w:tcPr>
            <w:tcW w:w="2055" w:type="pct"/>
          </w:tcPr>
          <w:p w14:paraId="59CFB428" w14:textId="0F55111E" w:rsidR="003B4FFD" w:rsidRPr="00A12E1C" w:rsidRDefault="00A8062F" w:rsidP="003B4FFD">
            <w:pPr>
              <w:rPr>
                <w:rFonts w:ascii="Arial" w:hAnsi="Arial" w:cs="Arial"/>
                <w:noProof/>
              </w:rPr>
            </w:pPr>
            <w:r w:rsidRPr="00A8062F">
              <w:rPr>
                <w:rFonts w:ascii="Arial" w:hAnsi="Arial" w:cs="Arial"/>
                <w:noProof/>
              </w:rPr>
              <w:t>This change is just a clarification. It does not have an impact for the SA/IIA objectives.</w:t>
            </w:r>
          </w:p>
        </w:tc>
      </w:tr>
      <w:tr w:rsidR="003B4FFD" w:rsidRPr="00396630" w14:paraId="604F6CCA" w14:textId="77777777" w:rsidTr="003427A3">
        <w:tc>
          <w:tcPr>
            <w:tcW w:w="830" w:type="pct"/>
            <w:vAlign w:val="center"/>
          </w:tcPr>
          <w:p w14:paraId="6831F532"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F986331" w14:textId="77777777" w:rsidR="003B4FFD" w:rsidRPr="00A12E1C" w:rsidRDefault="003B4FFD" w:rsidP="003B4FFD">
            <w:pPr>
              <w:spacing w:before="60"/>
              <w:rPr>
                <w:rFonts w:ascii="Arial" w:hAnsi="Arial" w:cs="Arial"/>
              </w:rPr>
            </w:pPr>
            <w:r w:rsidRPr="00A12E1C">
              <w:rPr>
                <w:rFonts w:ascii="Arial" w:hAnsi="Arial" w:cs="Arial"/>
              </w:rPr>
              <w:t>Urban</w:t>
            </w:r>
          </w:p>
        </w:tc>
        <w:tc>
          <w:tcPr>
            <w:tcW w:w="2055" w:type="pct"/>
          </w:tcPr>
          <w:p w14:paraId="74223B72" w14:textId="774E36C7" w:rsidR="003B4FFD" w:rsidRPr="00A12E1C" w:rsidRDefault="003B4FFD" w:rsidP="003B4FFD">
            <w:pPr>
              <w:spacing w:before="60"/>
              <w:rPr>
                <w:rFonts w:ascii="Arial" w:hAnsi="Arial" w:cs="Arial"/>
              </w:rPr>
            </w:pPr>
          </w:p>
        </w:tc>
      </w:tr>
      <w:tr w:rsidR="003B4FFD" w:rsidRPr="00396630" w14:paraId="39DBEE8E" w14:textId="77777777" w:rsidTr="003427A3">
        <w:tc>
          <w:tcPr>
            <w:tcW w:w="830" w:type="pct"/>
            <w:vAlign w:val="center"/>
          </w:tcPr>
          <w:p w14:paraId="620D5C45"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3599A992" w14:textId="77777777" w:rsidR="003B4FFD" w:rsidRPr="00A12E1C" w:rsidRDefault="003B4FFD" w:rsidP="003B4FFD">
            <w:pPr>
              <w:spacing w:before="60"/>
              <w:rPr>
                <w:rFonts w:ascii="Arial" w:hAnsi="Arial" w:cs="Arial"/>
              </w:rPr>
            </w:pPr>
            <w:r w:rsidRPr="00A12E1C">
              <w:rPr>
                <w:rFonts w:ascii="Arial" w:hAnsi="Arial" w:cs="Arial"/>
              </w:rPr>
              <w:t>Public car park</w:t>
            </w:r>
          </w:p>
        </w:tc>
        <w:tc>
          <w:tcPr>
            <w:tcW w:w="2055" w:type="pct"/>
          </w:tcPr>
          <w:p w14:paraId="630B0C18" w14:textId="0E9877B1" w:rsidR="003B4FFD" w:rsidRPr="00A12E1C" w:rsidRDefault="003B4FFD" w:rsidP="003B4FFD">
            <w:pPr>
              <w:spacing w:before="60"/>
              <w:rPr>
                <w:rFonts w:ascii="Arial" w:hAnsi="Arial" w:cs="Arial"/>
              </w:rPr>
            </w:pPr>
          </w:p>
        </w:tc>
      </w:tr>
      <w:tr w:rsidR="003B4FFD" w:rsidRPr="00396630" w14:paraId="504ECC71" w14:textId="77777777" w:rsidTr="003427A3">
        <w:tc>
          <w:tcPr>
            <w:tcW w:w="830" w:type="pct"/>
            <w:vAlign w:val="center"/>
          </w:tcPr>
          <w:p w14:paraId="455B7E66"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20CED76" w14:textId="77777777" w:rsidR="003B4FFD" w:rsidRPr="00A12E1C" w:rsidRDefault="003B4FFD" w:rsidP="003B4FFD">
            <w:pPr>
              <w:rPr>
                <w:rFonts w:ascii="Arial" w:hAnsi="Arial" w:cs="Arial"/>
                <w:color w:val="000000"/>
              </w:rPr>
            </w:pPr>
            <w:r w:rsidRPr="00A12E1C">
              <w:rPr>
                <w:rFonts w:ascii="Arial" w:hAnsi="Arial" w:cs="Arial"/>
              </w:rPr>
              <w:t xml:space="preserve"> </w:t>
            </w:r>
            <w:r w:rsidRPr="00A12E1C">
              <w:rPr>
                <w:rFonts w:ascii="Arial" w:hAnsi="Arial" w:cs="Arial"/>
                <w:strike/>
                <w:color w:val="000000"/>
              </w:rPr>
              <w:t>0-5 years</w:t>
            </w:r>
            <w:r w:rsidRPr="00A12E1C">
              <w:rPr>
                <w:rFonts w:ascii="Arial" w:hAnsi="Arial" w:cs="Arial"/>
                <w:color w:val="000000"/>
              </w:rPr>
              <w:t xml:space="preserve"> </w:t>
            </w:r>
            <w:r w:rsidRPr="00A12E1C">
              <w:rPr>
                <w:rFonts w:ascii="Arial" w:hAnsi="Arial" w:cs="Arial"/>
                <w:color w:val="000000"/>
                <w:u w:val="single"/>
              </w:rPr>
              <w:t>6-10 years</w:t>
            </w:r>
          </w:p>
          <w:p w14:paraId="24FEC2FA" w14:textId="77777777" w:rsidR="003B4FFD" w:rsidRPr="00A12E1C" w:rsidRDefault="003B4FFD" w:rsidP="003B4FFD">
            <w:pPr>
              <w:spacing w:before="60"/>
              <w:rPr>
                <w:rFonts w:ascii="Arial" w:hAnsi="Arial" w:cs="Arial"/>
              </w:rPr>
            </w:pPr>
          </w:p>
        </w:tc>
        <w:tc>
          <w:tcPr>
            <w:tcW w:w="2055" w:type="pct"/>
          </w:tcPr>
          <w:p w14:paraId="5C8AB501" w14:textId="3294A463" w:rsidR="003B4FFD" w:rsidRPr="00A12E1C" w:rsidRDefault="0097412C"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lastRenderedPageBreak/>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 xml:space="preserve">the </w:t>
            </w:r>
            <w:r w:rsidR="00A658F9">
              <w:rPr>
                <w:rFonts w:ascii="Arial" w:hAnsi="Arial" w:cs="Arial"/>
              </w:rPr>
              <w:t xml:space="preserve">timing of </w:t>
            </w:r>
            <w:r w:rsidRPr="000119F4">
              <w:rPr>
                <w:rFonts w:ascii="Arial" w:hAnsi="Arial" w:cs="Arial"/>
              </w:rPr>
              <w:t>provision of housing</w:t>
            </w:r>
            <w:r>
              <w:rPr>
                <w:rFonts w:ascii="Arial" w:hAnsi="Arial" w:cs="Arial"/>
              </w:rPr>
              <w:t xml:space="preserve"> </w:t>
            </w:r>
            <w:r w:rsidR="00A658F9">
              <w:rPr>
                <w:rFonts w:ascii="Arial" w:hAnsi="Arial" w:cs="Arial"/>
              </w:rPr>
              <w:t xml:space="preserve">to meet identified needs </w:t>
            </w:r>
            <w:r w:rsidR="00E057D6">
              <w:rPr>
                <w:rFonts w:ascii="Arial" w:hAnsi="Arial" w:cs="Arial"/>
              </w:rPr>
              <w:t>(</w:t>
            </w:r>
            <w:r w:rsidR="00B73752">
              <w:rPr>
                <w:rFonts w:ascii="Arial" w:hAnsi="Arial" w:cs="Arial"/>
              </w:rPr>
              <w:t xml:space="preserve">5) </w:t>
            </w:r>
            <w:r>
              <w:rPr>
                <w:rFonts w:ascii="Arial" w:hAnsi="Arial" w:cs="Arial"/>
              </w:rPr>
              <w:t>and ensuring the efficient use of land</w:t>
            </w:r>
            <w:r w:rsidR="00B73752">
              <w:rPr>
                <w:rFonts w:ascii="Arial" w:hAnsi="Arial" w:cs="Arial"/>
              </w:rPr>
              <w:t xml:space="preserve"> (2)</w:t>
            </w:r>
            <w:r w:rsidRPr="000119F4">
              <w:rPr>
                <w:rFonts w:ascii="Arial" w:hAnsi="Arial" w:cs="Arial"/>
              </w:rPr>
              <w:t>, is not considered to have a significant impact on the SA/IIA objectives.</w:t>
            </w:r>
          </w:p>
        </w:tc>
      </w:tr>
      <w:tr w:rsidR="003B4FFD" w:rsidRPr="00396630" w14:paraId="631D075F" w14:textId="77777777" w:rsidTr="003427A3">
        <w:tc>
          <w:tcPr>
            <w:tcW w:w="830" w:type="pct"/>
          </w:tcPr>
          <w:p w14:paraId="7A05E629"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4F5BAE4D" w14:textId="77777777" w:rsidR="003B4FFD" w:rsidRPr="00A12E1C" w:rsidRDefault="003B4FFD" w:rsidP="003B4FFD">
            <w:pPr>
              <w:spacing w:before="60"/>
              <w:rPr>
                <w:rFonts w:ascii="Arial" w:hAnsi="Arial" w:cs="Arial"/>
              </w:rPr>
            </w:pPr>
            <w:r w:rsidRPr="00A12E1C">
              <w:rPr>
                <w:rFonts w:ascii="Arial" w:hAnsi="Arial" w:cs="Arial"/>
              </w:rPr>
              <w:t>Conservation Area; Archaeological Priority Area</w:t>
            </w:r>
          </w:p>
        </w:tc>
        <w:tc>
          <w:tcPr>
            <w:tcW w:w="2055" w:type="pct"/>
          </w:tcPr>
          <w:p w14:paraId="0B3AA01C" w14:textId="2D62C0B3" w:rsidR="003B4FFD" w:rsidRPr="00A12E1C" w:rsidRDefault="003B4FFD" w:rsidP="003B4FFD">
            <w:pPr>
              <w:spacing w:before="60"/>
              <w:rPr>
                <w:rFonts w:ascii="Arial" w:hAnsi="Arial" w:cs="Arial"/>
              </w:rPr>
            </w:pPr>
          </w:p>
        </w:tc>
      </w:tr>
      <w:tr w:rsidR="003B4FFD" w:rsidRPr="00396630" w14:paraId="687F0EC8" w14:textId="77777777" w:rsidTr="003427A3">
        <w:tc>
          <w:tcPr>
            <w:tcW w:w="830" w:type="pct"/>
          </w:tcPr>
          <w:p w14:paraId="6BB0A000"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71F70DB1" w14:textId="77777777" w:rsidR="003B4FFD" w:rsidRPr="00A12E1C" w:rsidRDefault="003B4FFD" w:rsidP="003B4FFD">
            <w:pPr>
              <w:spacing w:before="60"/>
              <w:rPr>
                <w:rFonts w:ascii="Arial" w:hAnsi="Arial" w:cs="Arial"/>
              </w:rPr>
            </w:pPr>
            <w:r w:rsidRPr="00A12E1C">
              <w:rPr>
                <w:rFonts w:ascii="Arial" w:hAnsi="Arial" w:cs="Arial"/>
              </w:rPr>
              <w:t>None</w:t>
            </w:r>
          </w:p>
        </w:tc>
        <w:tc>
          <w:tcPr>
            <w:tcW w:w="2055" w:type="pct"/>
          </w:tcPr>
          <w:p w14:paraId="2DD53C82" w14:textId="40876FCA" w:rsidR="003B4FFD" w:rsidRPr="00A12E1C" w:rsidRDefault="003B4FFD" w:rsidP="003B4FFD">
            <w:pPr>
              <w:spacing w:before="60"/>
              <w:rPr>
                <w:rFonts w:ascii="Arial" w:hAnsi="Arial" w:cs="Arial"/>
              </w:rPr>
            </w:pPr>
          </w:p>
        </w:tc>
      </w:tr>
      <w:tr w:rsidR="003B4FFD" w:rsidRPr="00396630" w14:paraId="07C1BE6B" w14:textId="77777777" w:rsidTr="003427A3">
        <w:tc>
          <w:tcPr>
            <w:tcW w:w="830" w:type="pct"/>
          </w:tcPr>
          <w:p w14:paraId="6D66FA67"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22A122E7" w14:textId="77777777" w:rsidR="003B4FFD" w:rsidRPr="00A12E1C" w:rsidRDefault="003B4FFD" w:rsidP="003B4FFD">
            <w:pPr>
              <w:spacing w:before="60"/>
              <w:rPr>
                <w:rFonts w:ascii="Arial" w:hAnsi="Arial" w:cs="Arial"/>
              </w:rPr>
            </w:pPr>
            <w:r w:rsidRPr="00A12E1C">
              <w:rPr>
                <w:rFonts w:ascii="Arial" w:hAnsi="Arial" w:cs="Arial"/>
              </w:rPr>
              <w:t>A small car park located in The Burroughs Conservation Area. Adjacent to 2-3 storey buildings in office and residential use. Public transport is provided by several bus routes which run along the Burroughs.</w:t>
            </w:r>
          </w:p>
        </w:tc>
        <w:tc>
          <w:tcPr>
            <w:tcW w:w="2055" w:type="pct"/>
          </w:tcPr>
          <w:p w14:paraId="1AC4B789" w14:textId="26D86D47" w:rsidR="003B4FFD" w:rsidRPr="00A12E1C" w:rsidRDefault="003B4FFD" w:rsidP="003B4FFD">
            <w:pPr>
              <w:spacing w:before="60"/>
              <w:rPr>
                <w:rFonts w:ascii="Arial" w:hAnsi="Arial" w:cs="Arial"/>
              </w:rPr>
            </w:pPr>
          </w:p>
        </w:tc>
      </w:tr>
      <w:tr w:rsidR="003B4FFD" w:rsidRPr="00396630" w14:paraId="07A9245B" w14:textId="77777777" w:rsidTr="003427A3">
        <w:tc>
          <w:tcPr>
            <w:tcW w:w="830" w:type="pct"/>
          </w:tcPr>
          <w:p w14:paraId="2EB2B277"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8753D6C" w14:textId="77777777" w:rsidR="003B4FFD" w:rsidRPr="00A12E1C" w:rsidRDefault="003B4FFD" w:rsidP="003B4FFD">
            <w:pPr>
              <w:spacing w:before="60"/>
              <w:rPr>
                <w:rFonts w:ascii="Arial" w:hAnsi="Arial" w:cs="Arial"/>
              </w:rPr>
            </w:pPr>
            <w:r w:rsidRPr="00A12E1C">
              <w:rPr>
                <w:rFonts w:ascii="Arial" w:hAnsi="Arial" w:cs="Arial"/>
                <w:strike/>
              </w:rPr>
              <w:t>GSS01, GSS12, HOU01, HOU02, CDH01, CDH02, CDH03, CDH08, CHW02, TRC01, TRC03</w:t>
            </w:r>
          </w:p>
        </w:tc>
        <w:tc>
          <w:tcPr>
            <w:tcW w:w="2055" w:type="pct"/>
          </w:tcPr>
          <w:p w14:paraId="64C228EE" w14:textId="6CD54251" w:rsidR="003B4FFD" w:rsidRPr="00791FC9" w:rsidRDefault="00D823ED" w:rsidP="003B4FFD">
            <w:pPr>
              <w:spacing w:before="60"/>
              <w:rPr>
                <w:rFonts w:ascii="Arial" w:hAnsi="Arial" w:cs="Arial"/>
              </w:rPr>
            </w:pPr>
            <w:r w:rsidRPr="00D823ED">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396630" w14:paraId="28019D31" w14:textId="77777777" w:rsidTr="003427A3">
        <w:tc>
          <w:tcPr>
            <w:tcW w:w="830" w:type="pct"/>
          </w:tcPr>
          <w:p w14:paraId="7EE46E21"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C61D53C" w14:textId="77777777" w:rsidR="003B4FFD" w:rsidRPr="00A12E1C" w:rsidRDefault="003B4FFD" w:rsidP="003B4FFD">
            <w:pPr>
              <w:spacing w:before="60"/>
              <w:rPr>
                <w:rFonts w:ascii="Arial" w:hAnsi="Arial" w:cs="Arial"/>
              </w:rPr>
            </w:pPr>
            <w:r w:rsidRPr="00A12E1C">
              <w:rPr>
                <w:rFonts w:ascii="Arial" w:hAnsi="Arial" w:cs="Arial"/>
              </w:rPr>
              <w:t>Residential</w:t>
            </w:r>
          </w:p>
          <w:p w14:paraId="703E3257" w14:textId="77777777" w:rsidR="003B4FFD" w:rsidRPr="00A12E1C" w:rsidRDefault="003B4FFD" w:rsidP="003B4FFD">
            <w:pPr>
              <w:spacing w:before="60"/>
              <w:rPr>
                <w:rFonts w:ascii="Arial" w:hAnsi="Arial" w:cs="Arial"/>
              </w:rPr>
            </w:pPr>
          </w:p>
        </w:tc>
        <w:tc>
          <w:tcPr>
            <w:tcW w:w="2055" w:type="pct"/>
          </w:tcPr>
          <w:p w14:paraId="1D1E21C1" w14:textId="03DEA341" w:rsidR="003B4FFD" w:rsidRPr="00A12E1C" w:rsidRDefault="0021442E" w:rsidP="003B4FFD">
            <w:pPr>
              <w:spacing w:before="60"/>
              <w:rPr>
                <w:rFonts w:ascii="Arial" w:hAnsi="Arial" w:cs="Arial"/>
              </w:rPr>
            </w:pPr>
            <w:r w:rsidRPr="0021442E">
              <w:rPr>
                <w:rFonts w:ascii="Arial" w:hAnsi="Arial" w:cs="Arial"/>
              </w:rPr>
              <w:t>This change is needed to provide flexibility for the design-led approach. This will have a positive effect in terms of the SA/IIA objectives of ensuring efficient use of land (2).</w:t>
            </w:r>
          </w:p>
        </w:tc>
      </w:tr>
      <w:tr w:rsidR="003B4FFD" w:rsidRPr="00396630" w14:paraId="2B0CA1EE" w14:textId="77777777" w:rsidTr="003427A3">
        <w:tc>
          <w:tcPr>
            <w:tcW w:w="830" w:type="pct"/>
          </w:tcPr>
          <w:p w14:paraId="60F81D7E"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2990498F" w14:textId="7F8C6053" w:rsidR="003B4FFD" w:rsidRPr="00A12E1C" w:rsidRDefault="003B4FFD" w:rsidP="003B4FFD">
            <w:pPr>
              <w:spacing w:before="60"/>
              <w:rPr>
                <w:rFonts w:ascii="Arial" w:hAnsi="Arial" w:cs="Arial"/>
              </w:rPr>
            </w:pPr>
            <w:r w:rsidRPr="00A12E1C">
              <w:rPr>
                <w:rFonts w:ascii="Arial" w:hAnsi="Arial" w:cs="Arial"/>
              </w:rPr>
              <w:t xml:space="preserve"> 9 </w:t>
            </w:r>
            <w:r w:rsidRPr="00A12E1C">
              <w:rPr>
                <w:rFonts w:ascii="Arial" w:hAnsi="Arial" w:cs="Arial"/>
                <w:u w:val="single"/>
              </w:rPr>
              <w:t>dwellings</w:t>
            </w:r>
            <w:r w:rsidR="00D236C9">
              <w:rPr>
                <w:rFonts w:ascii="Arial" w:hAnsi="Arial" w:cs="Arial"/>
                <w:u w:val="single"/>
              </w:rPr>
              <w:t>.</w:t>
            </w:r>
          </w:p>
        </w:tc>
        <w:tc>
          <w:tcPr>
            <w:tcW w:w="2055" w:type="pct"/>
          </w:tcPr>
          <w:p w14:paraId="1F62C42C" w14:textId="48EBA1F3" w:rsidR="003B4FFD" w:rsidRPr="00A12E1C" w:rsidRDefault="00786A70" w:rsidP="003B4FFD">
            <w:pPr>
              <w:spacing w:before="60"/>
              <w:rPr>
                <w:rFonts w:ascii="Arial" w:hAnsi="Arial" w:cs="Arial"/>
              </w:rPr>
            </w:pPr>
            <w:r w:rsidRPr="00786A70">
              <w:rPr>
                <w:rFonts w:ascii="Arial" w:hAnsi="Arial" w:cs="Arial"/>
              </w:rPr>
              <w:t>This change is just a clarification. It does not have an impact for the SA/IIA objectives.</w:t>
            </w:r>
          </w:p>
        </w:tc>
      </w:tr>
      <w:tr w:rsidR="003B4FFD" w:rsidRPr="00396630" w14:paraId="6F93D5C5" w14:textId="77777777" w:rsidTr="003427A3">
        <w:tc>
          <w:tcPr>
            <w:tcW w:w="830" w:type="pct"/>
          </w:tcPr>
          <w:p w14:paraId="1EACE80D"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6A4F043A" w14:textId="77777777" w:rsidR="003B4FFD" w:rsidRPr="00A12E1C" w:rsidRDefault="003B4FFD" w:rsidP="003B4FFD">
            <w:pPr>
              <w:spacing w:before="60"/>
              <w:rPr>
                <w:rFonts w:ascii="Arial" w:hAnsi="Arial" w:cs="Arial"/>
              </w:rPr>
            </w:pPr>
            <w:r w:rsidRPr="00A12E1C">
              <w:rPr>
                <w:rFonts w:ascii="Arial" w:hAnsi="Arial" w:cs="Arial"/>
              </w:rPr>
              <w:t xml:space="preserve">The site presents an underutilised space within an urban area that can be intensified for residential development. </w:t>
            </w:r>
          </w:p>
        </w:tc>
        <w:tc>
          <w:tcPr>
            <w:tcW w:w="2055" w:type="pct"/>
          </w:tcPr>
          <w:p w14:paraId="7462062D" w14:textId="7326F7E0" w:rsidR="003B4FFD" w:rsidRPr="00A12E1C" w:rsidRDefault="003B4FFD" w:rsidP="003B4FFD">
            <w:pPr>
              <w:spacing w:before="60"/>
              <w:rPr>
                <w:rFonts w:ascii="Arial" w:hAnsi="Arial" w:cs="Arial"/>
              </w:rPr>
            </w:pPr>
          </w:p>
        </w:tc>
      </w:tr>
      <w:tr w:rsidR="003B4FFD" w:rsidRPr="00396630" w14:paraId="1EC69A40" w14:textId="77777777" w:rsidTr="003427A3">
        <w:tc>
          <w:tcPr>
            <w:tcW w:w="830" w:type="pct"/>
          </w:tcPr>
          <w:p w14:paraId="157CD64A"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713581C3"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 sensitive context of the Conservation Area, surrounding heritage assets and 2-3 storey buildings mean that any proposal must be of a suitable scale and design</w:t>
            </w:r>
            <w:r w:rsidRPr="00A12E1C">
              <w:rPr>
                <w:rFonts w:ascii="Arial" w:hAnsi="Arial" w:cs="Arial"/>
                <w:color w:val="000000" w:themeColor="text1"/>
                <w:u w:val="single"/>
              </w:rPr>
              <w:t>, to ensure that the significance of heritage assets is conserved or enhanced</w:t>
            </w:r>
            <w:r w:rsidRPr="00A12E1C">
              <w:rPr>
                <w:rFonts w:ascii="Arial" w:hAnsi="Arial" w:cs="Arial"/>
                <w:color w:val="000000" w:themeColor="text1"/>
              </w:rPr>
              <w:t xml:space="preserve">. Design proposals must take into </w:t>
            </w:r>
            <w:r w:rsidRPr="00A12E1C">
              <w:rPr>
                <w:rFonts w:ascii="Arial" w:hAnsi="Arial" w:cs="Arial"/>
                <w:color w:val="000000" w:themeColor="text1"/>
              </w:rPr>
              <w:lastRenderedPageBreak/>
              <w:t xml:space="preserve">account maintaining visibility of the heritage buildings to the rear of the site. </w:t>
            </w:r>
          </w:p>
          <w:p w14:paraId="2CC00E7A"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 site is within an Archaeological Priority Area and must be subject to an archaeological assessment.</w:t>
            </w:r>
          </w:p>
          <w:p w14:paraId="5EF822E1" w14:textId="77777777" w:rsidR="003B4FFD" w:rsidRPr="00A12E1C" w:rsidRDefault="003B4FFD" w:rsidP="003B4FFD">
            <w:pPr>
              <w:spacing w:before="100" w:after="100"/>
              <w:rPr>
                <w:rFonts w:ascii="Arial" w:eastAsia="Times New Roman" w:hAnsi="Arial" w:cs="Arial"/>
                <w:lang w:eastAsia="en-GB"/>
              </w:rPr>
            </w:pPr>
            <w:r w:rsidRPr="00A12E1C">
              <w:rPr>
                <w:rFonts w:ascii="Arial" w:hAnsi="Arial" w:cs="Arial"/>
                <w:u w:val="single"/>
              </w:rPr>
              <w:t xml:space="preserve">Proposals for redevelopment of car parking spaces must meet the requirements of TRC03 and have regard to Policy GSS12. </w:t>
            </w:r>
          </w:p>
          <w:p w14:paraId="705EF34B" w14:textId="77777777" w:rsidR="003B4FFD" w:rsidRPr="00A12E1C" w:rsidRDefault="003B4FFD" w:rsidP="003B4FFD">
            <w:pPr>
              <w:suppressAutoHyphens/>
              <w:autoSpaceDN w:val="0"/>
              <w:spacing w:after="60" w:line="254" w:lineRule="auto"/>
              <w:rPr>
                <w:rFonts w:ascii="Arial" w:hAnsi="Arial" w:cs="Arial"/>
                <w:strike/>
                <w:color w:val="000000" w:themeColor="text1"/>
              </w:rPr>
            </w:pPr>
            <w:r w:rsidRPr="00A12E1C">
              <w:rPr>
                <w:rFonts w:ascii="Arial" w:hAnsi="Arial" w:cs="Arial"/>
                <w:strike/>
                <w:color w:val="000000" w:themeColor="text1"/>
              </w:rPr>
              <w:t>Car parking requirements should be assessed, and spaces re-provided as needed. Further planning guidance will be provided by the emerging Burroughs and Middlesex University SPD.</w:t>
            </w:r>
          </w:p>
          <w:p w14:paraId="05A8711F" w14:textId="77777777" w:rsidR="003B4FFD" w:rsidRPr="00A12E1C" w:rsidRDefault="003B4FFD" w:rsidP="003B4FFD">
            <w:pPr>
              <w:spacing w:before="60"/>
              <w:rPr>
                <w:rFonts w:ascii="Arial" w:hAnsi="Arial" w:cs="Arial"/>
              </w:rPr>
            </w:pPr>
          </w:p>
        </w:tc>
        <w:tc>
          <w:tcPr>
            <w:tcW w:w="2055" w:type="pct"/>
          </w:tcPr>
          <w:p w14:paraId="5A88F212" w14:textId="4F976151" w:rsidR="00335032" w:rsidRPr="00C86F0C" w:rsidRDefault="00335032" w:rsidP="00335032">
            <w:pPr>
              <w:spacing w:before="100" w:after="100"/>
              <w:rPr>
                <w:rFonts w:ascii="Arial" w:hAnsi="Arial" w:cs="Arial"/>
              </w:rPr>
            </w:pPr>
            <w:r w:rsidRPr="00C86F0C">
              <w:rPr>
                <w:rFonts w:ascii="Arial" w:hAnsi="Arial" w:cs="Arial"/>
                <w:color w:val="000000"/>
              </w:rPr>
              <w:lastRenderedPageBreak/>
              <w:t xml:space="preserve">These revisions in the MM </w:t>
            </w:r>
            <w:r w:rsidR="008C6AEC">
              <w:rPr>
                <w:rFonts w:ascii="Arial" w:hAnsi="Arial" w:cs="Arial"/>
                <w:color w:val="000000"/>
              </w:rPr>
              <w:t xml:space="preserve">with respect to references </w:t>
            </w:r>
            <w:r w:rsidR="00D236B4">
              <w:rPr>
                <w:rFonts w:ascii="Arial" w:hAnsi="Arial" w:cs="Arial"/>
                <w:color w:val="000000"/>
              </w:rPr>
              <w:t xml:space="preserve">to </w:t>
            </w:r>
            <w:r w:rsidR="008C6AEC">
              <w:rPr>
                <w:rFonts w:ascii="Arial" w:hAnsi="Arial" w:cs="Arial"/>
                <w:color w:val="000000"/>
              </w:rPr>
              <w:t xml:space="preserve">heritage assets </w:t>
            </w:r>
            <w:r w:rsidR="00D236B4">
              <w:rPr>
                <w:rFonts w:ascii="Arial" w:hAnsi="Arial" w:cs="Arial"/>
                <w:color w:val="000000"/>
              </w:rPr>
              <w:t xml:space="preserve">and </w:t>
            </w:r>
            <w:r w:rsidR="00343294">
              <w:rPr>
                <w:rFonts w:ascii="Arial" w:hAnsi="Arial" w:cs="Arial"/>
                <w:color w:val="000000"/>
              </w:rPr>
              <w:t xml:space="preserve">policies relating to the </w:t>
            </w:r>
            <w:r w:rsidR="002B7AC1">
              <w:rPr>
                <w:rFonts w:ascii="Arial" w:hAnsi="Arial" w:cs="Arial"/>
                <w:color w:val="000000"/>
              </w:rPr>
              <w:t xml:space="preserve">development of car parks and parking management </w:t>
            </w:r>
            <w:r w:rsidRPr="00C86F0C">
              <w:rPr>
                <w:rFonts w:ascii="Arial" w:hAnsi="Arial" w:cs="Arial"/>
                <w:color w:val="000000"/>
              </w:rPr>
              <w:t xml:space="preserve">are likely to impact positively in terms of </w:t>
            </w:r>
            <w:r w:rsidR="0023122F">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0128A5D5" w14:textId="028DE34B" w:rsidR="00335032" w:rsidRPr="00C86F0C" w:rsidRDefault="00335032"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4B41E9">
              <w:rPr>
                <w:rFonts w:ascii="Arial" w:hAnsi="Arial" w:cs="Arial"/>
                <w:color w:val="000000"/>
              </w:rPr>
              <w:t xml:space="preserve"> (14)</w:t>
            </w:r>
            <w:r w:rsidR="00CB79B8">
              <w:rPr>
                <w:rFonts w:ascii="Arial" w:hAnsi="Arial" w:cs="Arial"/>
                <w:color w:val="000000"/>
              </w:rPr>
              <w:t>;</w:t>
            </w:r>
          </w:p>
          <w:p w14:paraId="7DF89A4D" w14:textId="1A3E5A5D" w:rsidR="007468C2" w:rsidRPr="00C86F0C" w:rsidRDefault="007468C2" w:rsidP="00D7573A">
            <w:pPr>
              <w:pStyle w:val="ListParagraph"/>
              <w:numPr>
                <w:ilvl w:val="0"/>
                <w:numId w:val="62"/>
              </w:numPr>
              <w:spacing w:before="100" w:after="100"/>
              <w:rPr>
                <w:rFonts w:ascii="Arial" w:hAnsi="Arial" w:cs="Arial"/>
              </w:rPr>
            </w:pPr>
            <w:r>
              <w:rPr>
                <w:rFonts w:ascii="Arial" w:hAnsi="Arial" w:cs="Arial"/>
                <w:color w:val="000000"/>
              </w:rPr>
              <w:lastRenderedPageBreak/>
              <w:t>ensure the efficient use of land and infrastructure</w:t>
            </w:r>
            <w:r w:rsidR="004B41E9">
              <w:rPr>
                <w:rFonts w:ascii="Arial" w:hAnsi="Arial" w:cs="Arial"/>
                <w:color w:val="000000"/>
              </w:rPr>
              <w:t xml:space="preserve"> (2)</w:t>
            </w:r>
            <w:r>
              <w:rPr>
                <w:rFonts w:ascii="Arial" w:hAnsi="Arial" w:cs="Arial"/>
                <w:color w:val="000000"/>
              </w:rPr>
              <w:t>;</w:t>
            </w:r>
          </w:p>
          <w:p w14:paraId="45447DAC" w14:textId="692B28E9" w:rsidR="007468C2" w:rsidRPr="00C86F0C" w:rsidRDefault="007468C2"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4B41E9">
              <w:rPr>
                <w:rFonts w:ascii="Arial" w:hAnsi="Arial" w:cs="Arial"/>
              </w:rPr>
              <w:t xml:space="preserve"> (3)</w:t>
            </w:r>
            <w:r>
              <w:rPr>
                <w:rFonts w:ascii="Arial" w:hAnsi="Arial" w:cs="Arial"/>
              </w:rPr>
              <w:t>;</w:t>
            </w:r>
          </w:p>
          <w:p w14:paraId="1D051397" w14:textId="4027962A" w:rsidR="00335032" w:rsidRPr="007468C2" w:rsidRDefault="00335032"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4B41E9" w:rsidRPr="00791FC9">
              <w:rPr>
                <w:rFonts w:ascii="Arial" w:hAnsi="Arial" w:cs="Arial"/>
                <w:strike/>
              </w:rPr>
              <w:t xml:space="preserve"> (4)</w:t>
            </w:r>
            <w:r w:rsidRPr="00791FC9">
              <w:rPr>
                <w:rFonts w:ascii="Arial" w:hAnsi="Arial" w:cs="Arial"/>
                <w:strike/>
              </w:rPr>
              <w:t>;</w:t>
            </w:r>
            <w:r w:rsidRPr="007468C2">
              <w:rPr>
                <w:rFonts w:ascii="Arial" w:hAnsi="Arial" w:cs="Arial"/>
              </w:rPr>
              <w:t xml:space="preserve"> and </w:t>
            </w:r>
          </w:p>
          <w:p w14:paraId="66CD5524" w14:textId="172802E2" w:rsidR="00335032" w:rsidRPr="00C86F0C" w:rsidRDefault="00335032" w:rsidP="00D7573A">
            <w:pPr>
              <w:pStyle w:val="ListParagraph"/>
              <w:numPr>
                <w:ilvl w:val="0"/>
                <w:numId w:val="62"/>
              </w:numPr>
              <w:spacing w:before="100" w:after="100"/>
              <w:rPr>
                <w:rFonts w:ascii="Arial" w:hAnsi="Arial" w:cs="Arial"/>
              </w:rPr>
            </w:pPr>
            <w:r w:rsidRPr="00C86F0C">
              <w:rPr>
                <w:rFonts w:ascii="Arial" w:hAnsi="Arial" w:cs="Arial"/>
              </w:rPr>
              <w:t>minimise the need to travel</w:t>
            </w:r>
            <w:r w:rsidR="004B41E9">
              <w:rPr>
                <w:rFonts w:ascii="Arial" w:hAnsi="Arial" w:cs="Arial"/>
              </w:rPr>
              <w:t xml:space="preserve"> (</w:t>
            </w:r>
            <w:r w:rsidR="000B7503">
              <w:rPr>
                <w:rFonts w:ascii="Arial" w:hAnsi="Arial" w:cs="Arial"/>
              </w:rPr>
              <w:t>8)</w:t>
            </w:r>
            <w:r w:rsidRPr="00C86F0C">
              <w:rPr>
                <w:rFonts w:ascii="Arial" w:hAnsi="Arial" w:cs="Arial"/>
              </w:rPr>
              <w:t>.</w:t>
            </w:r>
          </w:p>
          <w:p w14:paraId="2A0862E4" w14:textId="528E730D" w:rsidR="00335032" w:rsidRPr="00A12E1C" w:rsidRDefault="00335032" w:rsidP="00335032">
            <w:pPr>
              <w:spacing w:before="100" w:after="100"/>
              <w:rPr>
                <w:rFonts w:ascii="Arial" w:hAnsi="Arial" w:cs="Arial"/>
                <w:color w:val="000000" w:themeColor="text1"/>
              </w:rPr>
            </w:pPr>
            <w:r w:rsidRPr="00C86F0C">
              <w:rPr>
                <w:rFonts w:ascii="Arial" w:hAnsi="Arial" w:cs="Arial"/>
              </w:rPr>
              <w:t xml:space="preserve">For the remainder of the </w:t>
            </w:r>
            <w:r w:rsidR="00CB79B8">
              <w:rPr>
                <w:rFonts w:ascii="Arial" w:hAnsi="Arial" w:cs="Arial"/>
              </w:rPr>
              <w:t>SA/</w:t>
            </w:r>
            <w:r w:rsidRPr="00C86F0C">
              <w:rPr>
                <w:rFonts w:ascii="Arial" w:hAnsi="Arial" w:cs="Arial"/>
              </w:rPr>
              <w:t>IIA objectives the MM is not considered to have any effect on the achievement of the objective and therefore the</w:t>
            </w:r>
            <w:r w:rsidR="00A925A5">
              <w:rPr>
                <w:rFonts w:ascii="Arial" w:hAnsi="Arial" w:cs="Arial"/>
              </w:rPr>
              <w:t xml:space="preserve"> impact</w:t>
            </w:r>
            <w:r w:rsidRPr="00C86F0C">
              <w:rPr>
                <w:rFonts w:ascii="Arial" w:hAnsi="Arial" w:cs="Arial"/>
              </w:rPr>
              <w:t xml:space="preserve"> is neutral.</w:t>
            </w:r>
          </w:p>
        </w:tc>
      </w:tr>
      <w:tr w:rsidR="003B4FFD" w:rsidRPr="00396630" w14:paraId="5621029B" w14:textId="77777777" w:rsidTr="003427A3">
        <w:tc>
          <w:tcPr>
            <w:tcW w:w="830" w:type="pct"/>
          </w:tcPr>
          <w:p w14:paraId="6F58B7D4" w14:textId="7CA6AB5D" w:rsidR="00F9210B" w:rsidRPr="00A12E1C" w:rsidRDefault="00F9210B" w:rsidP="003B4FFD">
            <w:pPr>
              <w:rPr>
                <w:rFonts w:ascii="Arial" w:hAnsi="Arial" w:cs="Arial"/>
                <w:b/>
                <w:bCs/>
              </w:rPr>
            </w:pPr>
            <w:r w:rsidRPr="00A12E1C">
              <w:rPr>
                <w:rFonts w:ascii="Arial" w:hAnsi="Arial" w:cs="Arial"/>
                <w:b/>
                <w:bCs/>
              </w:rPr>
              <w:lastRenderedPageBreak/>
              <w:t>MM11</w:t>
            </w:r>
            <w:r w:rsidR="004B6CEC">
              <w:rPr>
                <w:rFonts w:ascii="Arial" w:hAnsi="Arial" w:cs="Arial"/>
                <w:b/>
                <w:bCs/>
              </w:rPr>
              <w:t>6</w:t>
            </w:r>
          </w:p>
          <w:p w14:paraId="44183F6C" w14:textId="24626F68" w:rsidR="003B4FFD" w:rsidRPr="00A12E1C" w:rsidRDefault="003B4FFD" w:rsidP="003B4FFD">
            <w:pPr>
              <w:rPr>
                <w:rFonts w:ascii="Arial" w:hAnsi="Arial" w:cs="Arial"/>
                <w:b/>
                <w:bCs/>
              </w:rPr>
            </w:pPr>
            <w:r w:rsidRPr="00A12E1C">
              <w:rPr>
                <w:rFonts w:ascii="Arial" w:hAnsi="Arial" w:cs="Arial"/>
                <w:b/>
                <w:bCs/>
              </w:rPr>
              <w:t>Site No. 35</w:t>
            </w:r>
          </w:p>
        </w:tc>
        <w:tc>
          <w:tcPr>
            <w:tcW w:w="2115" w:type="pct"/>
          </w:tcPr>
          <w:p w14:paraId="7145F895" w14:textId="77777777" w:rsidR="003B4FFD" w:rsidRPr="00A12E1C" w:rsidRDefault="003B4FFD" w:rsidP="003B4FFD">
            <w:pPr>
              <w:spacing w:before="60"/>
              <w:rPr>
                <w:rFonts w:ascii="Arial" w:hAnsi="Arial" w:cs="Arial"/>
                <w:b/>
                <w:bCs/>
              </w:rPr>
            </w:pPr>
            <w:r w:rsidRPr="00A12E1C">
              <w:rPr>
                <w:rFonts w:ascii="Arial" w:hAnsi="Arial" w:cs="Arial"/>
                <w:b/>
                <w:bCs/>
              </w:rPr>
              <w:t xml:space="preserve">Egerton Gardens Car Park </w:t>
            </w:r>
            <w:r w:rsidRPr="00A12E1C">
              <w:rPr>
                <w:rFonts w:ascii="Arial" w:hAnsi="Arial" w:cs="Arial"/>
                <w:b/>
                <w:bCs/>
                <w:strike/>
              </w:rPr>
              <w:t>(Middlesex University and The Burroughs)</w:t>
            </w:r>
          </w:p>
        </w:tc>
        <w:tc>
          <w:tcPr>
            <w:tcW w:w="2055" w:type="pct"/>
          </w:tcPr>
          <w:p w14:paraId="245E70FB" w14:textId="138ACA87" w:rsidR="003B4FFD" w:rsidRPr="009579E2" w:rsidRDefault="003B4FFD" w:rsidP="003B4FFD">
            <w:pPr>
              <w:spacing w:before="60"/>
              <w:rPr>
                <w:rFonts w:ascii="Arial" w:hAnsi="Arial" w:cs="Arial"/>
                <w:b/>
                <w:bCs/>
              </w:rPr>
            </w:pPr>
            <w:r w:rsidRPr="009579E2">
              <w:rPr>
                <w:rFonts w:ascii="Arial" w:hAnsi="Arial" w:cs="Arial"/>
                <w:b/>
                <w:bCs/>
              </w:rPr>
              <w:t xml:space="preserve">No </w:t>
            </w:r>
            <w:r w:rsidR="00F52F59" w:rsidRPr="009579E2">
              <w:rPr>
                <w:rFonts w:ascii="Arial" w:hAnsi="Arial" w:cs="Arial"/>
                <w:b/>
                <w:bCs/>
              </w:rPr>
              <w:t>sign</w:t>
            </w:r>
            <w:r w:rsidR="009579E2" w:rsidRPr="009579E2">
              <w:rPr>
                <w:rFonts w:ascii="Arial" w:hAnsi="Arial" w:cs="Arial"/>
                <w:b/>
                <w:bCs/>
              </w:rPr>
              <w:t xml:space="preserve">ificant </w:t>
            </w:r>
            <w:r w:rsidRPr="009579E2">
              <w:rPr>
                <w:rFonts w:ascii="Arial" w:hAnsi="Arial" w:cs="Arial"/>
                <w:b/>
                <w:bCs/>
              </w:rPr>
              <w:t>impact on the sustainability appraisal</w:t>
            </w:r>
          </w:p>
        </w:tc>
      </w:tr>
      <w:tr w:rsidR="003B4FFD" w:rsidRPr="00396630" w14:paraId="267FB744" w14:textId="77777777" w:rsidTr="003427A3">
        <w:tc>
          <w:tcPr>
            <w:tcW w:w="830" w:type="pct"/>
          </w:tcPr>
          <w:p w14:paraId="4B6DE1B4"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517897B9" w14:textId="77777777" w:rsidR="003B4FFD" w:rsidRPr="00A12E1C" w:rsidRDefault="003B4FFD" w:rsidP="003B4FFD">
            <w:pPr>
              <w:spacing w:before="60"/>
              <w:rPr>
                <w:rFonts w:ascii="Arial" w:hAnsi="Arial" w:cs="Arial"/>
                <w:b/>
                <w:bCs/>
              </w:rPr>
            </w:pPr>
            <w:r w:rsidRPr="00A12E1C">
              <w:rPr>
                <w:rFonts w:ascii="Arial" w:hAnsi="Arial" w:cs="Arial"/>
                <w:b/>
                <w:bCs/>
              </w:rPr>
              <w:t>The Burroughs, Hendon, NW4 8BD</w:t>
            </w:r>
          </w:p>
        </w:tc>
        <w:tc>
          <w:tcPr>
            <w:tcW w:w="2055" w:type="pct"/>
          </w:tcPr>
          <w:p w14:paraId="1A616C2D" w14:textId="23456E13" w:rsidR="003B4FFD" w:rsidRPr="00A12E1C" w:rsidRDefault="003B4FFD" w:rsidP="003B4FFD">
            <w:pPr>
              <w:spacing w:before="60"/>
              <w:rPr>
                <w:rFonts w:ascii="Arial" w:hAnsi="Arial" w:cs="Arial"/>
              </w:rPr>
            </w:pPr>
          </w:p>
        </w:tc>
      </w:tr>
      <w:tr w:rsidR="003B4FFD" w:rsidRPr="00396630" w14:paraId="1C8B1D75" w14:textId="77777777" w:rsidTr="003427A3">
        <w:tc>
          <w:tcPr>
            <w:tcW w:w="830" w:type="pct"/>
            <w:vAlign w:val="center"/>
          </w:tcPr>
          <w:p w14:paraId="0CA67908"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697DECC3" w14:textId="77777777" w:rsidR="003B4FFD" w:rsidRPr="00A12E1C" w:rsidRDefault="003B4FFD" w:rsidP="003B4FFD">
            <w:pPr>
              <w:spacing w:before="60"/>
              <w:rPr>
                <w:rFonts w:ascii="Arial" w:hAnsi="Arial" w:cs="Arial"/>
              </w:rPr>
            </w:pPr>
            <w:r w:rsidRPr="00A12E1C">
              <w:rPr>
                <w:rFonts w:ascii="Arial" w:hAnsi="Arial" w:cs="Arial"/>
                <w:noProof/>
              </w:rPr>
              <w:t>Hendon</w:t>
            </w:r>
          </w:p>
        </w:tc>
        <w:tc>
          <w:tcPr>
            <w:tcW w:w="2055" w:type="pct"/>
          </w:tcPr>
          <w:p w14:paraId="1EF0F246" w14:textId="399C9988" w:rsidR="003B4FFD" w:rsidRPr="00A12E1C" w:rsidRDefault="003B4FFD" w:rsidP="003B4FFD">
            <w:pPr>
              <w:spacing w:before="60"/>
              <w:rPr>
                <w:rFonts w:ascii="Arial" w:hAnsi="Arial" w:cs="Arial"/>
                <w:noProof/>
              </w:rPr>
            </w:pPr>
          </w:p>
        </w:tc>
      </w:tr>
      <w:tr w:rsidR="003B4FFD" w:rsidRPr="00396630" w14:paraId="581538A6" w14:textId="77777777" w:rsidTr="003427A3">
        <w:tc>
          <w:tcPr>
            <w:tcW w:w="830" w:type="pct"/>
            <w:vAlign w:val="center"/>
          </w:tcPr>
          <w:p w14:paraId="1FF5C38F"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325C0550" w14:textId="77777777" w:rsidR="003B4FFD" w:rsidRPr="00A12E1C" w:rsidRDefault="003B4FFD" w:rsidP="003B4FFD">
            <w:pPr>
              <w:spacing w:before="60"/>
              <w:rPr>
                <w:rFonts w:ascii="Arial" w:hAnsi="Arial" w:cs="Arial"/>
                <w:noProof/>
              </w:rPr>
            </w:pPr>
            <w:r w:rsidRPr="00A12E1C">
              <w:rPr>
                <w:rFonts w:ascii="Arial" w:hAnsi="Arial" w:cs="Arial"/>
                <w:noProof/>
              </w:rPr>
              <w:t>4</w:t>
            </w:r>
          </w:p>
        </w:tc>
        <w:tc>
          <w:tcPr>
            <w:tcW w:w="2055" w:type="pct"/>
          </w:tcPr>
          <w:p w14:paraId="0F44A907" w14:textId="47BACCF3" w:rsidR="003B4FFD" w:rsidRPr="00A12E1C" w:rsidRDefault="003B4FFD" w:rsidP="003B4FFD">
            <w:pPr>
              <w:spacing w:before="60"/>
              <w:rPr>
                <w:rFonts w:ascii="Arial" w:hAnsi="Arial" w:cs="Arial"/>
                <w:noProof/>
              </w:rPr>
            </w:pPr>
          </w:p>
        </w:tc>
      </w:tr>
      <w:tr w:rsidR="003B4FFD" w:rsidRPr="00396630" w14:paraId="6F38F574" w14:textId="77777777" w:rsidTr="003427A3">
        <w:tc>
          <w:tcPr>
            <w:tcW w:w="830" w:type="pct"/>
            <w:vAlign w:val="center"/>
          </w:tcPr>
          <w:p w14:paraId="412B209B"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2E8EAE28" w14:textId="77777777" w:rsidR="003B4FFD" w:rsidRPr="00A12E1C" w:rsidRDefault="003B4FFD" w:rsidP="003B4FFD">
            <w:pPr>
              <w:spacing w:before="60"/>
              <w:rPr>
                <w:rFonts w:ascii="Arial" w:hAnsi="Arial" w:cs="Arial"/>
                <w:noProof/>
              </w:rPr>
            </w:pPr>
            <w:r w:rsidRPr="00A12E1C">
              <w:rPr>
                <w:rFonts w:ascii="Arial" w:hAnsi="Arial" w:cs="Arial"/>
                <w:noProof/>
              </w:rPr>
              <w:t>4</w:t>
            </w:r>
          </w:p>
        </w:tc>
        <w:tc>
          <w:tcPr>
            <w:tcW w:w="2055" w:type="pct"/>
          </w:tcPr>
          <w:p w14:paraId="32BBF1D3" w14:textId="6455583F" w:rsidR="003B4FFD" w:rsidRPr="00A12E1C" w:rsidRDefault="003B4FFD" w:rsidP="003B4FFD">
            <w:pPr>
              <w:spacing w:before="60"/>
              <w:rPr>
                <w:rFonts w:ascii="Arial" w:hAnsi="Arial" w:cs="Arial"/>
                <w:noProof/>
              </w:rPr>
            </w:pPr>
          </w:p>
        </w:tc>
      </w:tr>
      <w:tr w:rsidR="003B4FFD" w:rsidRPr="00396630" w14:paraId="13665379" w14:textId="77777777" w:rsidTr="003427A3">
        <w:tc>
          <w:tcPr>
            <w:tcW w:w="830" w:type="pct"/>
            <w:vAlign w:val="center"/>
          </w:tcPr>
          <w:p w14:paraId="772D601E"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22CD5E34" w14:textId="77777777" w:rsidR="003B4FFD" w:rsidRPr="00A12E1C" w:rsidRDefault="003B4FFD" w:rsidP="003B4FFD">
            <w:pPr>
              <w:spacing w:before="60"/>
              <w:rPr>
                <w:rFonts w:ascii="Arial" w:hAnsi="Arial" w:cs="Arial"/>
                <w:noProof/>
              </w:rPr>
            </w:pPr>
            <w:r w:rsidRPr="00A12E1C">
              <w:rPr>
                <w:rFonts w:ascii="Arial" w:hAnsi="Arial" w:cs="Arial"/>
                <w:noProof/>
              </w:rPr>
              <w:t>0.09 ha</w:t>
            </w:r>
          </w:p>
        </w:tc>
        <w:tc>
          <w:tcPr>
            <w:tcW w:w="2055" w:type="pct"/>
          </w:tcPr>
          <w:p w14:paraId="3BA3BBBF" w14:textId="39275E26" w:rsidR="003B4FFD" w:rsidRPr="00A12E1C" w:rsidRDefault="003B4FFD" w:rsidP="003B4FFD">
            <w:pPr>
              <w:spacing w:before="60"/>
              <w:rPr>
                <w:rFonts w:ascii="Arial" w:hAnsi="Arial" w:cs="Arial"/>
                <w:noProof/>
              </w:rPr>
            </w:pPr>
          </w:p>
        </w:tc>
      </w:tr>
      <w:tr w:rsidR="003B4FFD" w:rsidRPr="00396630" w14:paraId="1315B2D7" w14:textId="77777777" w:rsidTr="003427A3">
        <w:tc>
          <w:tcPr>
            <w:tcW w:w="830" w:type="pct"/>
            <w:vAlign w:val="center"/>
          </w:tcPr>
          <w:p w14:paraId="579D0E90"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F44A0B3" w14:textId="77777777" w:rsidR="003B4FFD" w:rsidRPr="00A12E1C" w:rsidRDefault="003B4FFD" w:rsidP="003B4FFD">
            <w:pPr>
              <w:spacing w:before="60"/>
              <w:rPr>
                <w:rFonts w:ascii="Arial" w:hAnsi="Arial" w:cs="Arial"/>
                <w:noProof/>
              </w:rPr>
            </w:pPr>
            <w:r w:rsidRPr="00A12E1C">
              <w:rPr>
                <w:rFonts w:ascii="Arial" w:hAnsi="Arial" w:cs="Arial"/>
                <w:noProof/>
              </w:rPr>
              <w:t>Council</w:t>
            </w:r>
          </w:p>
        </w:tc>
        <w:tc>
          <w:tcPr>
            <w:tcW w:w="2055" w:type="pct"/>
          </w:tcPr>
          <w:p w14:paraId="46D5CC91" w14:textId="3653BBE9" w:rsidR="003B4FFD" w:rsidRPr="00A12E1C" w:rsidRDefault="003B4FFD" w:rsidP="003B4FFD">
            <w:pPr>
              <w:spacing w:before="60"/>
              <w:rPr>
                <w:rFonts w:ascii="Arial" w:hAnsi="Arial" w:cs="Arial"/>
                <w:noProof/>
              </w:rPr>
            </w:pPr>
          </w:p>
        </w:tc>
      </w:tr>
      <w:tr w:rsidR="003B4FFD" w:rsidRPr="00396630" w14:paraId="382E492E" w14:textId="77777777" w:rsidTr="003427A3">
        <w:tc>
          <w:tcPr>
            <w:tcW w:w="830" w:type="pct"/>
            <w:vAlign w:val="center"/>
          </w:tcPr>
          <w:p w14:paraId="427AA59E"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6306B1F" w14:textId="77777777" w:rsidR="003B4FFD" w:rsidRPr="00A12E1C" w:rsidRDefault="003B4FFD" w:rsidP="003B4FFD">
            <w:pPr>
              <w:rPr>
                <w:rFonts w:ascii="Arial" w:hAnsi="Arial" w:cs="Arial"/>
                <w:noProof/>
              </w:rPr>
            </w:pPr>
          </w:p>
          <w:p w14:paraId="3A8A8477" w14:textId="10A57F4F" w:rsidR="003B4FFD" w:rsidRPr="00A12E1C" w:rsidRDefault="003B4FFD" w:rsidP="003B4FFD">
            <w:pPr>
              <w:spacing w:before="60"/>
              <w:rPr>
                <w:rFonts w:ascii="Arial" w:hAnsi="Arial" w:cs="Arial"/>
                <w:noProof/>
              </w:rPr>
            </w:pPr>
            <w:r w:rsidRPr="00A12E1C">
              <w:rPr>
                <w:rFonts w:ascii="Arial" w:hAnsi="Arial" w:cs="Arial"/>
                <w:strike/>
                <w:color w:val="000000"/>
              </w:rPr>
              <w:t>Emerging Burroughs and Middlesex University SPD</w:t>
            </w:r>
            <w:r w:rsidRPr="00A12E1C">
              <w:rPr>
                <w:rFonts w:ascii="Arial" w:hAnsi="Arial" w:cs="Arial"/>
                <w:i/>
                <w:iCs/>
                <w:color w:val="000000"/>
              </w:rPr>
              <w:t xml:space="preserve"> </w:t>
            </w:r>
            <w:r w:rsidRPr="00A12E1C">
              <w:rPr>
                <w:rFonts w:ascii="Arial" w:hAnsi="Arial" w:cs="Arial"/>
                <w:color w:val="000000"/>
                <w:u w:val="single"/>
              </w:rPr>
              <w:t>Call for Sites</w:t>
            </w:r>
            <w:r w:rsidRPr="00A12E1C">
              <w:rPr>
                <w:rFonts w:ascii="Arial" w:hAnsi="Arial" w:cs="Arial"/>
                <w:i/>
                <w:iCs/>
                <w:color w:val="000000"/>
                <w:u w:val="single"/>
              </w:rPr>
              <w:t xml:space="preserve"> </w:t>
            </w:r>
          </w:p>
        </w:tc>
        <w:tc>
          <w:tcPr>
            <w:tcW w:w="2055" w:type="pct"/>
          </w:tcPr>
          <w:p w14:paraId="6F089AFA" w14:textId="15874255" w:rsidR="003B4FFD" w:rsidRPr="00A12E1C" w:rsidRDefault="00753535" w:rsidP="003B4FFD">
            <w:pPr>
              <w:rPr>
                <w:rFonts w:ascii="Arial" w:hAnsi="Arial" w:cs="Arial"/>
                <w:noProof/>
              </w:rPr>
            </w:pPr>
            <w:r w:rsidRPr="00753535">
              <w:rPr>
                <w:rFonts w:ascii="Arial" w:hAnsi="Arial" w:cs="Arial"/>
                <w:noProof/>
              </w:rPr>
              <w:t xml:space="preserve">This change is just a clarification. It does not have an impact </w:t>
            </w:r>
            <w:r>
              <w:rPr>
                <w:rFonts w:ascii="Arial" w:hAnsi="Arial" w:cs="Arial"/>
                <w:noProof/>
              </w:rPr>
              <w:t>on</w:t>
            </w:r>
            <w:r w:rsidRPr="00753535">
              <w:rPr>
                <w:rFonts w:ascii="Arial" w:hAnsi="Arial" w:cs="Arial"/>
                <w:noProof/>
              </w:rPr>
              <w:t xml:space="preserve"> the SA/IIA objectives.</w:t>
            </w:r>
          </w:p>
        </w:tc>
      </w:tr>
      <w:tr w:rsidR="003B4FFD" w:rsidRPr="00396630" w14:paraId="63CC8B2D" w14:textId="77777777" w:rsidTr="003427A3">
        <w:tc>
          <w:tcPr>
            <w:tcW w:w="830" w:type="pct"/>
            <w:vAlign w:val="center"/>
          </w:tcPr>
          <w:p w14:paraId="62BA33F7"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1C6864CC" w14:textId="77777777" w:rsidR="003B4FFD" w:rsidRPr="00A12E1C" w:rsidRDefault="003B4FFD" w:rsidP="003B4FFD">
            <w:pPr>
              <w:rPr>
                <w:rFonts w:ascii="Arial" w:hAnsi="Arial" w:cs="Arial"/>
                <w:noProof/>
              </w:rPr>
            </w:pPr>
            <w:r w:rsidRPr="00A12E1C">
              <w:rPr>
                <w:rFonts w:ascii="Arial" w:hAnsi="Arial" w:cs="Arial"/>
              </w:rPr>
              <w:t>Urban</w:t>
            </w:r>
          </w:p>
        </w:tc>
        <w:tc>
          <w:tcPr>
            <w:tcW w:w="2055" w:type="pct"/>
          </w:tcPr>
          <w:p w14:paraId="6BEFA652" w14:textId="0E7B8373" w:rsidR="003B4FFD" w:rsidRPr="00A12E1C" w:rsidRDefault="003B4FFD" w:rsidP="003B4FFD">
            <w:pPr>
              <w:rPr>
                <w:rFonts w:ascii="Arial" w:hAnsi="Arial" w:cs="Arial"/>
              </w:rPr>
            </w:pPr>
          </w:p>
        </w:tc>
      </w:tr>
      <w:tr w:rsidR="003B4FFD" w:rsidRPr="00396630" w14:paraId="4CD3BB0B" w14:textId="77777777" w:rsidTr="003427A3">
        <w:tc>
          <w:tcPr>
            <w:tcW w:w="830" w:type="pct"/>
            <w:vAlign w:val="center"/>
          </w:tcPr>
          <w:p w14:paraId="39043310"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7127ADFF" w14:textId="77777777" w:rsidR="003B4FFD" w:rsidRPr="00A12E1C" w:rsidRDefault="003B4FFD" w:rsidP="003B4FFD">
            <w:pPr>
              <w:rPr>
                <w:rFonts w:ascii="Arial" w:hAnsi="Arial" w:cs="Arial"/>
              </w:rPr>
            </w:pPr>
            <w:r w:rsidRPr="00A12E1C">
              <w:rPr>
                <w:rFonts w:ascii="Arial" w:hAnsi="Arial" w:cs="Arial"/>
              </w:rPr>
              <w:t>Public car park</w:t>
            </w:r>
          </w:p>
        </w:tc>
        <w:tc>
          <w:tcPr>
            <w:tcW w:w="2055" w:type="pct"/>
          </w:tcPr>
          <w:p w14:paraId="1A4B10E4" w14:textId="336E879A" w:rsidR="003B4FFD" w:rsidRPr="00A12E1C" w:rsidRDefault="003B4FFD" w:rsidP="003B4FFD">
            <w:pPr>
              <w:rPr>
                <w:rFonts w:ascii="Arial" w:hAnsi="Arial" w:cs="Arial"/>
              </w:rPr>
            </w:pPr>
          </w:p>
        </w:tc>
      </w:tr>
      <w:tr w:rsidR="003B4FFD" w:rsidRPr="00396630" w14:paraId="2BD8E2FB" w14:textId="77777777" w:rsidTr="003427A3">
        <w:tc>
          <w:tcPr>
            <w:tcW w:w="830" w:type="pct"/>
            <w:vAlign w:val="center"/>
          </w:tcPr>
          <w:p w14:paraId="71BB6205"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CAC4F87" w14:textId="77777777" w:rsidR="003B4FFD" w:rsidRPr="00A12E1C" w:rsidRDefault="003B4FFD" w:rsidP="003B4FFD">
            <w:pPr>
              <w:rPr>
                <w:rFonts w:ascii="Arial" w:hAnsi="Arial" w:cs="Arial"/>
              </w:rPr>
            </w:pPr>
            <w:r w:rsidRPr="00A12E1C">
              <w:rPr>
                <w:rFonts w:ascii="Arial" w:hAnsi="Arial" w:cs="Arial"/>
                <w:strike/>
              </w:rPr>
              <w:t xml:space="preserve">0-5 years </w:t>
            </w:r>
            <w:r w:rsidRPr="00A12E1C">
              <w:rPr>
                <w:rFonts w:ascii="Arial" w:hAnsi="Arial" w:cs="Arial"/>
                <w:u w:val="single"/>
              </w:rPr>
              <w:t>6-10 years</w:t>
            </w:r>
          </w:p>
        </w:tc>
        <w:tc>
          <w:tcPr>
            <w:tcW w:w="2055" w:type="pct"/>
          </w:tcPr>
          <w:p w14:paraId="3973D5AB" w14:textId="445A1B3C" w:rsidR="003B4FFD" w:rsidRPr="00A12E1C" w:rsidRDefault="0060751F"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lastRenderedPageBreak/>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w:t>
            </w:r>
            <w:r w:rsidR="00A658F9">
              <w:rPr>
                <w:rFonts w:ascii="Arial" w:hAnsi="Arial" w:cs="Arial"/>
              </w:rPr>
              <w:t xml:space="preserve"> timing of</w:t>
            </w:r>
            <w:r w:rsidRPr="000119F4">
              <w:rPr>
                <w:rFonts w:ascii="Arial" w:hAnsi="Arial" w:cs="Arial"/>
              </w:rPr>
              <w:t xml:space="preserve"> provision of housing</w:t>
            </w:r>
            <w:r>
              <w:rPr>
                <w:rFonts w:ascii="Arial" w:hAnsi="Arial" w:cs="Arial"/>
              </w:rPr>
              <w:t xml:space="preserve"> </w:t>
            </w:r>
            <w:r w:rsidR="00A658F9">
              <w:rPr>
                <w:rFonts w:ascii="Arial" w:hAnsi="Arial" w:cs="Arial"/>
              </w:rPr>
              <w:t xml:space="preserve">to meet identified needs </w:t>
            </w:r>
            <w:r w:rsidR="000B7503">
              <w:rPr>
                <w:rFonts w:ascii="Arial" w:hAnsi="Arial" w:cs="Arial"/>
              </w:rPr>
              <w:t xml:space="preserve">(5) </w:t>
            </w:r>
            <w:r>
              <w:rPr>
                <w:rFonts w:ascii="Arial" w:hAnsi="Arial" w:cs="Arial"/>
              </w:rPr>
              <w:t>and ensuring the efficient use of land</w:t>
            </w:r>
            <w:r w:rsidR="000B7503">
              <w:rPr>
                <w:rFonts w:ascii="Arial" w:hAnsi="Arial" w:cs="Arial"/>
              </w:rPr>
              <w:t xml:space="preserve"> (2)</w:t>
            </w:r>
            <w:r w:rsidRPr="000119F4">
              <w:rPr>
                <w:rFonts w:ascii="Arial" w:hAnsi="Arial" w:cs="Arial"/>
              </w:rPr>
              <w:t>, is not considered to have a significant impact on the SA/IIA objectives.</w:t>
            </w:r>
          </w:p>
        </w:tc>
      </w:tr>
      <w:tr w:rsidR="003B4FFD" w:rsidRPr="2BD729EC" w14:paraId="5B721004" w14:textId="77777777" w:rsidTr="003427A3">
        <w:tc>
          <w:tcPr>
            <w:tcW w:w="830" w:type="pct"/>
          </w:tcPr>
          <w:p w14:paraId="3A887334"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1FB85853" w14:textId="77777777" w:rsidR="003B4FFD" w:rsidRPr="00A12E1C" w:rsidRDefault="003B4FFD" w:rsidP="003B4FFD">
            <w:pPr>
              <w:rPr>
                <w:rFonts w:ascii="Arial" w:hAnsi="Arial" w:cs="Arial"/>
                <w:strike/>
              </w:rPr>
            </w:pPr>
            <w:r w:rsidRPr="00A12E1C">
              <w:rPr>
                <w:rFonts w:ascii="Arial" w:hAnsi="Arial" w:cs="Arial"/>
              </w:rPr>
              <w:t>None</w:t>
            </w:r>
          </w:p>
        </w:tc>
        <w:tc>
          <w:tcPr>
            <w:tcW w:w="2055" w:type="pct"/>
          </w:tcPr>
          <w:p w14:paraId="7E213819" w14:textId="18C5FDAC" w:rsidR="003B4FFD" w:rsidRPr="00A12E1C" w:rsidRDefault="003B4FFD" w:rsidP="003B4FFD">
            <w:pPr>
              <w:rPr>
                <w:rFonts w:ascii="Arial" w:hAnsi="Arial" w:cs="Arial"/>
              </w:rPr>
            </w:pPr>
          </w:p>
        </w:tc>
      </w:tr>
      <w:tr w:rsidR="003B4FFD" w:rsidRPr="00396630" w14:paraId="4A357466" w14:textId="77777777" w:rsidTr="003427A3">
        <w:tc>
          <w:tcPr>
            <w:tcW w:w="830" w:type="pct"/>
          </w:tcPr>
          <w:p w14:paraId="41DD49E3"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1685A89" w14:textId="77777777" w:rsidR="003B4FFD" w:rsidRPr="00A12E1C" w:rsidRDefault="003B4FFD" w:rsidP="003B4FFD">
            <w:pPr>
              <w:rPr>
                <w:rFonts w:ascii="Arial" w:hAnsi="Arial" w:cs="Arial"/>
                <w:u w:val="single"/>
                <w:lang w:eastAsia="en-GB"/>
              </w:rPr>
            </w:pPr>
            <w:r w:rsidRPr="00A12E1C">
              <w:rPr>
                <w:rFonts w:ascii="Arial" w:hAnsi="Arial" w:cs="Arial"/>
                <w:strike/>
                <w:u w:val="single"/>
                <w:lang w:eastAsia="en-GB"/>
              </w:rPr>
              <w:t>None</w:t>
            </w:r>
          </w:p>
          <w:p w14:paraId="7B662823" w14:textId="77777777" w:rsidR="003B4FFD" w:rsidRPr="00A12E1C" w:rsidRDefault="003B4FFD" w:rsidP="003B4FFD">
            <w:pPr>
              <w:rPr>
                <w:rFonts w:ascii="Arial" w:hAnsi="Arial" w:cs="Arial"/>
              </w:rPr>
            </w:pPr>
            <w:r w:rsidRPr="00A12E1C">
              <w:rPr>
                <w:rFonts w:ascii="Arial" w:hAnsi="Arial" w:cs="Arial"/>
                <w:u w:val="single"/>
                <w:lang w:eastAsia="en-GB"/>
              </w:rPr>
              <w:t xml:space="preserve"> 21/4709/FUL   </w:t>
            </w:r>
            <w:r w:rsidRPr="00A12E1C">
              <w:rPr>
                <w:rFonts w:ascii="Arial" w:hAnsi="Arial" w:cs="Arial"/>
                <w:u w:val="single"/>
              </w:rPr>
              <w:t xml:space="preserve">and revised application </w:t>
            </w:r>
            <w:r w:rsidRPr="00A12E1C">
              <w:rPr>
                <w:rFonts w:ascii="Arial" w:hAnsi="Arial" w:cs="Arial"/>
                <w:u w:val="single"/>
                <w:lang w:eastAsia="en-GB"/>
              </w:rPr>
              <w:t>23/2868/FUL (both undetermined)</w:t>
            </w:r>
          </w:p>
        </w:tc>
        <w:tc>
          <w:tcPr>
            <w:tcW w:w="2055" w:type="pct"/>
          </w:tcPr>
          <w:p w14:paraId="191EB5E9" w14:textId="77777777" w:rsidR="003B4FFD" w:rsidRPr="00A12E1C" w:rsidRDefault="003B4FFD" w:rsidP="003B4FFD">
            <w:pPr>
              <w:rPr>
                <w:rFonts w:ascii="Arial" w:hAnsi="Arial" w:cs="Arial"/>
                <w:strike/>
                <w:u w:val="single"/>
                <w:lang w:eastAsia="en-GB"/>
              </w:rPr>
            </w:pPr>
            <w:r w:rsidRPr="00A12E1C">
              <w:rPr>
                <w:rFonts w:ascii="Arial" w:hAnsi="Arial" w:cs="Arial"/>
              </w:rPr>
              <w:t>No impact on the sustainability appraisal</w:t>
            </w:r>
          </w:p>
        </w:tc>
      </w:tr>
      <w:tr w:rsidR="003B4FFD" w:rsidRPr="2BD729EC" w14:paraId="64FE3CAC" w14:textId="77777777" w:rsidTr="003427A3">
        <w:tc>
          <w:tcPr>
            <w:tcW w:w="830" w:type="pct"/>
          </w:tcPr>
          <w:p w14:paraId="7FBF5534"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6A349829"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A small surface car park (29 spaces) that is close to the Burroughs Conservation Area and opposite a range of Grade II listed buildings, including Hendon Town Hall, Library and Fire Station.  Middlesex University occupies many buildings in the area. The site is also within the immediate setting of two churches on The Burroughs/ Egerton Gardens which have been nominated for locally listing (Hendon Methodist Church and Our Lady of </w:t>
            </w:r>
            <w:proofErr w:type="spellStart"/>
            <w:r w:rsidRPr="00A12E1C">
              <w:rPr>
                <w:rFonts w:ascii="Arial" w:hAnsi="Arial" w:cs="Arial"/>
              </w:rPr>
              <w:t>Delours</w:t>
            </w:r>
            <w:proofErr w:type="spellEnd"/>
            <w:r w:rsidRPr="00A12E1C">
              <w:rPr>
                <w:rFonts w:ascii="Arial" w:hAnsi="Arial" w:cs="Arial"/>
              </w:rPr>
              <w:t xml:space="preserve"> Roman Catholic Church). Buildings adjacent to the site are 3-storeys with retail uses on the ground floor, while to the rear is a residential suburban road. Bus routes run along The Burroughs.</w:t>
            </w:r>
          </w:p>
        </w:tc>
        <w:tc>
          <w:tcPr>
            <w:tcW w:w="2055" w:type="pct"/>
          </w:tcPr>
          <w:p w14:paraId="7EBE48DD" w14:textId="7EA17311" w:rsidR="003B4FFD" w:rsidRPr="00A12E1C" w:rsidRDefault="003B4FFD" w:rsidP="003B4FFD">
            <w:pPr>
              <w:rPr>
                <w:rFonts w:ascii="Arial" w:hAnsi="Arial" w:cs="Arial"/>
              </w:rPr>
            </w:pPr>
          </w:p>
        </w:tc>
      </w:tr>
      <w:tr w:rsidR="003B4FFD" w:rsidRPr="2BD729EC" w14:paraId="4419F07C" w14:textId="77777777" w:rsidTr="003427A3">
        <w:tc>
          <w:tcPr>
            <w:tcW w:w="830" w:type="pct"/>
          </w:tcPr>
          <w:p w14:paraId="086A6C07"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75BEFE57"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GSS12, HOU01, HOU02, HOU04, CDH01, CDH02, CDH03, CDH08, CHW02, TRC01, TRC03</w:t>
            </w:r>
          </w:p>
        </w:tc>
        <w:tc>
          <w:tcPr>
            <w:tcW w:w="2055" w:type="pct"/>
          </w:tcPr>
          <w:p w14:paraId="3B30397B" w14:textId="2C6B0372" w:rsidR="003B4FFD" w:rsidRPr="00791FC9" w:rsidRDefault="004E5DD3" w:rsidP="003B4FFD">
            <w:pPr>
              <w:rPr>
                <w:rFonts w:ascii="Arial" w:hAnsi="Arial" w:cs="Arial"/>
              </w:rPr>
            </w:pPr>
            <w:r w:rsidRPr="004E5DD3">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2BD729EC" w14:paraId="30FAD0E4" w14:textId="77777777" w:rsidTr="003427A3">
        <w:tc>
          <w:tcPr>
            <w:tcW w:w="830" w:type="pct"/>
          </w:tcPr>
          <w:p w14:paraId="322BA5DB"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F86901C" w14:textId="77777777" w:rsidR="003B4FFD" w:rsidRPr="00A12E1C" w:rsidRDefault="003B4FFD" w:rsidP="003B4FFD">
            <w:pPr>
              <w:rPr>
                <w:rFonts w:ascii="Arial" w:hAnsi="Arial" w:cs="Arial"/>
                <w:strike/>
                <w:u w:val="single"/>
                <w:lang w:eastAsia="en-GB"/>
              </w:rPr>
            </w:pPr>
            <w:r w:rsidRPr="00A12E1C">
              <w:rPr>
                <w:rFonts w:ascii="Arial" w:hAnsi="Arial" w:cs="Arial"/>
              </w:rPr>
              <w:t>Residential</w:t>
            </w:r>
          </w:p>
        </w:tc>
        <w:tc>
          <w:tcPr>
            <w:tcW w:w="2055" w:type="pct"/>
          </w:tcPr>
          <w:p w14:paraId="78535BEF" w14:textId="75F7FA77" w:rsidR="003B4FFD" w:rsidRPr="00A12E1C" w:rsidRDefault="00E15CD7" w:rsidP="003B4FFD">
            <w:pPr>
              <w:rPr>
                <w:rFonts w:ascii="Arial" w:hAnsi="Arial" w:cs="Arial"/>
              </w:rPr>
            </w:pPr>
            <w:r w:rsidRPr="00E15CD7">
              <w:rPr>
                <w:rFonts w:ascii="Arial" w:hAnsi="Arial" w:cs="Arial"/>
              </w:rPr>
              <w:t>This change is needed to provide flexibility for the design-led approach. This will have a positive effect in terms of the SA/IIA objectives of ensuring efficient use of land (2).</w:t>
            </w:r>
          </w:p>
        </w:tc>
      </w:tr>
      <w:tr w:rsidR="003B4FFD" w:rsidRPr="2BD729EC" w14:paraId="63D48BC0" w14:textId="77777777" w:rsidTr="003427A3">
        <w:tc>
          <w:tcPr>
            <w:tcW w:w="830" w:type="pct"/>
          </w:tcPr>
          <w:p w14:paraId="212C986A"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46DFEF54" w14:textId="77777777" w:rsidR="003B4FFD" w:rsidRPr="00A12E1C" w:rsidRDefault="003B4FFD" w:rsidP="003B4FFD">
            <w:pPr>
              <w:autoSpaceDE w:val="0"/>
              <w:autoSpaceDN w:val="0"/>
              <w:adjustRightInd w:val="0"/>
              <w:rPr>
                <w:rFonts w:ascii="Arial" w:hAnsi="Arial" w:cs="Arial"/>
                <w:strike/>
                <w:color w:val="000000"/>
              </w:rPr>
            </w:pPr>
            <w:r w:rsidRPr="00A12E1C">
              <w:rPr>
                <w:rFonts w:ascii="Arial" w:hAnsi="Arial" w:cs="Arial"/>
                <w:strike/>
                <w:color w:val="000000"/>
              </w:rPr>
              <w:t>69 Student halls of residence (equivalent to 23 standard residential</w:t>
            </w:r>
            <w:r w:rsidRPr="00A12E1C">
              <w:rPr>
                <w:rFonts w:ascii="Arial" w:hAnsi="Arial" w:cs="Arial"/>
                <w:strike/>
                <w:color w:val="000000"/>
                <w:u w:val="single"/>
              </w:rPr>
              <w:t>).</w:t>
            </w:r>
            <w:r w:rsidRPr="00A12E1C">
              <w:rPr>
                <w:rFonts w:ascii="Arial" w:hAnsi="Arial" w:cs="Arial"/>
                <w:strike/>
                <w:color w:val="000000"/>
              </w:rPr>
              <w:t xml:space="preserve"> units on the ratio that 3 student rooms are equivalent to 1 standard housing unit) </w:t>
            </w:r>
          </w:p>
          <w:p w14:paraId="17ED34AC" w14:textId="77777777" w:rsidR="003B4FFD" w:rsidRPr="00A12E1C" w:rsidRDefault="003B4FFD" w:rsidP="003B4FFD">
            <w:pPr>
              <w:rPr>
                <w:rFonts w:ascii="Arial" w:hAnsi="Arial" w:cs="Arial"/>
                <w:strike/>
                <w:u w:val="single"/>
                <w:lang w:eastAsia="en-GB"/>
              </w:rPr>
            </w:pPr>
            <w:r w:rsidRPr="00A12E1C">
              <w:rPr>
                <w:rFonts w:ascii="Arial" w:hAnsi="Arial" w:cs="Arial"/>
                <w:u w:val="single"/>
                <w:lang w:eastAsia="en-GB"/>
              </w:rPr>
              <w:lastRenderedPageBreak/>
              <w:t>25 residential units (ratio of 2.5 student rooms to 1 standard housing unit).</w:t>
            </w:r>
          </w:p>
        </w:tc>
        <w:tc>
          <w:tcPr>
            <w:tcW w:w="2055" w:type="pct"/>
          </w:tcPr>
          <w:p w14:paraId="020A6515" w14:textId="33BFCF2A" w:rsidR="003B4FFD" w:rsidRPr="00A12E1C" w:rsidRDefault="00EE4A5E" w:rsidP="003B4FFD">
            <w:pPr>
              <w:autoSpaceDE w:val="0"/>
              <w:autoSpaceDN w:val="0"/>
              <w:adjustRightInd w:val="0"/>
              <w:rPr>
                <w:rFonts w:ascii="Arial" w:hAnsi="Arial" w:cs="Arial"/>
                <w:strike/>
                <w:color w:val="000000"/>
              </w:rPr>
            </w:pPr>
            <w:r w:rsidRPr="005E1EFC">
              <w:rPr>
                <w:rFonts w:ascii="Arial" w:hAnsi="Arial" w:cs="Arial"/>
              </w:rPr>
              <w:lastRenderedPageBreak/>
              <w:t>MM provides c</w:t>
            </w:r>
            <w:r w:rsidR="00A32094" w:rsidRPr="005E1EFC">
              <w:rPr>
                <w:rFonts w:ascii="Arial" w:hAnsi="Arial" w:cs="Arial"/>
              </w:rPr>
              <w:t xml:space="preserve">ertainty of indicative capacity </w:t>
            </w:r>
            <w:r w:rsidRPr="005E1EFC">
              <w:rPr>
                <w:rFonts w:ascii="Arial" w:hAnsi="Arial" w:cs="Arial"/>
              </w:rPr>
              <w:t xml:space="preserve">and </w:t>
            </w:r>
            <w:r w:rsidR="006B2F34" w:rsidRPr="005E1EFC">
              <w:rPr>
                <w:rFonts w:ascii="Arial" w:hAnsi="Arial" w:cs="Arial"/>
              </w:rPr>
              <w:t xml:space="preserve">conformity with the </w:t>
            </w:r>
            <w:r w:rsidR="00CD03EC" w:rsidRPr="005E1EFC">
              <w:rPr>
                <w:rFonts w:ascii="Arial" w:hAnsi="Arial" w:cs="Arial"/>
              </w:rPr>
              <w:t xml:space="preserve">London Plan </w:t>
            </w:r>
            <w:r w:rsidR="006B2F34" w:rsidRPr="005E1EFC">
              <w:rPr>
                <w:rFonts w:ascii="Arial" w:hAnsi="Arial" w:cs="Arial"/>
              </w:rPr>
              <w:t>(</w:t>
            </w:r>
            <w:r w:rsidR="00CD03EC" w:rsidRPr="005E1EFC">
              <w:rPr>
                <w:rFonts w:ascii="Arial" w:hAnsi="Arial" w:cs="Arial"/>
              </w:rPr>
              <w:t>para 4.1.9</w:t>
            </w:r>
            <w:r w:rsidR="006B2F34" w:rsidRPr="005E1EFC">
              <w:rPr>
                <w:rFonts w:ascii="Arial" w:hAnsi="Arial" w:cs="Arial"/>
              </w:rPr>
              <w:t>) which</w:t>
            </w:r>
            <w:r w:rsidR="00CD03EC" w:rsidRPr="005E1EFC">
              <w:rPr>
                <w:rFonts w:ascii="Arial" w:hAnsi="Arial" w:cs="Arial"/>
              </w:rPr>
              <w:t xml:space="preserve"> refers </w:t>
            </w:r>
            <w:r w:rsidR="001D1C9C" w:rsidRPr="005E1EFC">
              <w:rPr>
                <w:rFonts w:ascii="Arial" w:hAnsi="Arial" w:cs="Arial"/>
              </w:rPr>
              <w:t>to n</w:t>
            </w:r>
            <w:r w:rsidR="00CD03EC" w:rsidRPr="005E1EFC">
              <w:rPr>
                <w:rFonts w:ascii="Arial" w:hAnsi="Arial" w:cs="Arial"/>
              </w:rPr>
              <w:t>et non-self-contained accommodation for students count</w:t>
            </w:r>
            <w:r w:rsidR="005E1EFC" w:rsidRPr="005E1EFC">
              <w:rPr>
                <w:rFonts w:ascii="Arial" w:hAnsi="Arial" w:cs="Arial"/>
              </w:rPr>
              <w:t>ing</w:t>
            </w:r>
            <w:r w:rsidR="00CD03EC" w:rsidRPr="005E1EFC">
              <w:rPr>
                <w:rFonts w:ascii="Arial" w:hAnsi="Arial" w:cs="Arial"/>
              </w:rPr>
              <w:t xml:space="preserve"> towards meeting housing targets on the basis of a 2.5:1 ratio</w:t>
            </w:r>
            <w:r w:rsidR="001D1C9C" w:rsidRPr="005E1EFC">
              <w:rPr>
                <w:rFonts w:ascii="Arial" w:hAnsi="Arial" w:cs="Arial"/>
              </w:rPr>
              <w:t>.</w:t>
            </w:r>
            <w:r w:rsidR="001D1C9C">
              <w:t xml:space="preserve"> </w:t>
            </w:r>
            <w:r w:rsidR="00407619" w:rsidRPr="00791FC9">
              <w:rPr>
                <w:rFonts w:ascii="Arial" w:hAnsi="Arial" w:cs="Arial"/>
              </w:rPr>
              <w:t xml:space="preserve">This will have a </w:t>
            </w:r>
            <w:r w:rsidR="00407619" w:rsidRPr="00791FC9">
              <w:rPr>
                <w:rFonts w:ascii="Arial" w:hAnsi="Arial" w:cs="Arial"/>
              </w:rPr>
              <w:lastRenderedPageBreak/>
              <w:t>positive effect in terms of the SA/IIA objectives of ensuring efficient use of land (2).</w:t>
            </w:r>
          </w:p>
        </w:tc>
      </w:tr>
      <w:tr w:rsidR="003B4FFD" w:rsidRPr="2BD729EC" w14:paraId="4D932A08" w14:textId="77777777" w:rsidTr="003427A3">
        <w:tc>
          <w:tcPr>
            <w:tcW w:w="830" w:type="pct"/>
          </w:tcPr>
          <w:p w14:paraId="6C023CA3"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2CDD1BAC" w14:textId="77777777" w:rsidR="003B4FFD" w:rsidRPr="00A12E1C" w:rsidRDefault="003B4FFD" w:rsidP="003B4FFD">
            <w:pPr>
              <w:rPr>
                <w:rFonts w:ascii="Arial" w:hAnsi="Arial" w:cs="Arial"/>
                <w:strike/>
                <w:u w:val="single"/>
                <w:lang w:eastAsia="en-GB"/>
              </w:rPr>
            </w:pPr>
            <w:r w:rsidRPr="00A12E1C">
              <w:rPr>
                <w:rFonts w:ascii="Arial" w:hAnsi="Arial" w:cs="Arial"/>
              </w:rPr>
              <w:t>The site presents an underutilised space within a</w:t>
            </w:r>
            <w:r w:rsidRPr="00A12E1C">
              <w:rPr>
                <w:rFonts w:ascii="Arial" w:hAnsi="Arial" w:cs="Arial"/>
                <w:u w:val="single"/>
              </w:rPr>
              <w:t>n</w:t>
            </w:r>
            <w:r w:rsidRPr="00A12E1C">
              <w:rPr>
                <w:rFonts w:ascii="Arial" w:hAnsi="Arial" w:cs="Arial"/>
              </w:rPr>
              <w:t xml:space="preserve"> urban area that can be intensified for residential development. </w:t>
            </w:r>
          </w:p>
        </w:tc>
        <w:tc>
          <w:tcPr>
            <w:tcW w:w="2055" w:type="pct"/>
          </w:tcPr>
          <w:p w14:paraId="397B6309" w14:textId="7DF2765F" w:rsidR="003B4FFD" w:rsidRPr="00A12E1C" w:rsidRDefault="00672B1E" w:rsidP="003B4FFD">
            <w:pPr>
              <w:rPr>
                <w:rFonts w:ascii="Arial" w:hAnsi="Arial" w:cs="Arial"/>
              </w:rPr>
            </w:pPr>
            <w:r w:rsidRPr="00672B1E">
              <w:rPr>
                <w:rFonts w:ascii="Arial" w:hAnsi="Arial" w:cs="Arial"/>
              </w:rPr>
              <w:t>This change is just a clarification. It does not have an impact for the SA/IIA objectives.</w:t>
            </w:r>
          </w:p>
        </w:tc>
      </w:tr>
      <w:tr w:rsidR="003B4FFD" w:rsidRPr="2BD729EC" w14:paraId="633DE8FB" w14:textId="77777777" w:rsidTr="003427A3">
        <w:tc>
          <w:tcPr>
            <w:tcW w:w="830" w:type="pct"/>
          </w:tcPr>
          <w:p w14:paraId="21C065FA"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6D14DEF7" w14:textId="77777777" w:rsidR="003B4FFD" w:rsidRPr="00A12E1C" w:rsidRDefault="003B4FFD" w:rsidP="003B4FFD">
            <w:pPr>
              <w:spacing w:before="100" w:after="100"/>
              <w:rPr>
                <w:rFonts w:ascii="Arial" w:eastAsia="Times New Roman" w:hAnsi="Arial" w:cs="Arial"/>
                <w:lang w:eastAsia="en-GB"/>
              </w:rPr>
            </w:pPr>
            <w:r w:rsidRPr="00A12E1C">
              <w:rPr>
                <w:rFonts w:ascii="Arial" w:hAnsi="Arial" w:cs="Arial"/>
              </w:rPr>
              <w:t>Proposals must be of a suitable scale and style which reflects the design context of heritage assets and low-rise buildings</w:t>
            </w:r>
            <w:r w:rsidRPr="00A12E1C">
              <w:rPr>
                <w:rFonts w:ascii="Arial" w:hAnsi="Arial" w:cs="Arial"/>
                <w:u w:val="single"/>
              </w:rPr>
              <w:t>, to ensure that the significance of heritage assets is conserved or enhanced</w:t>
            </w:r>
            <w:r w:rsidRPr="00A12E1C">
              <w:rPr>
                <w:rFonts w:ascii="Arial" w:hAnsi="Arial" w:cs="Arial"/>
              </w:rPr>
              <w:t xml:space="preserve">. Accommodation will be in the form of student halls of residence </w:t>
            </w:r>
            <w:r w:rsidRPr="00A12E1C">
              <w:rPr>
                <w:rFonts w:ascii="Arial" w:hAnsi="Arial" w:cs="Arial"/>
                <w:strike/>
              </w:rPr>
              <w:t>– the indicative capacity shown is on the ratio of three student rooms to one conventional unit of accommodation.</w:t>
            </w:r>
            <w:r w:rsidRPr="00A12E1C">
              <w:rPr>
                <w:rFonts w:ascii="Arial" w:hAnsi="Arial" w:cs="Arial"/>
              </w:rPr>
              <w:t xml:space="preserve"> </w:t>
            </w:r>
            <w:r w:rsidRPr="00A12E1C">
              <w:rPr>
                <w:rFonts w:ascii="Arial" w:hAnsi="Arial" w:cs="Arial"/>
                <w:strike/>
              </w:rPr>
              <w:t>Car parking requirements should be assessed, and spaces re-provided as needed.</w:t>
            </w:r>
            <w:r w:rsidRPr="00A12E1C">
              <w:rPr>
                <w:rFonts w:ascii="Arial" w:hAnsi="Arial" w:cs="Arial"/>
              </w:rPr>
              <w:t xml:space="preserve"> </w:t>
            </w:r>
            <w:r w:rsidRPr="00A12E1C">
              <w:rPr>
                <w:rFonts w:ascii="Arial" w:hAnsi="Arial" w:cs="Arial"/>
                <w:u w:val="single"/>
              </w:rPr>
              <w:t xml:space="preserve">Proposals for redevelopment of car parking spaces must meet the requirements of TRC03 and have regard to Policy GSS12. </w:t>
            </w:r>
          </w:p>
          <w:p w14:paraId="54BA9DF1" w14:textId="77777777" w:rsidR="003B4FFD" w:rsidRPr="00A12E1C" w:rsidRDefault="003B4FFD" w:rsidP="003B4FFD">
            <w:pPr>
              <w:spacing w:before="100" w:after="100"/>
              <w:rPr>
                <w:rFonts w:ascii="Arial" w:hAnsi="Arial" w:cs="Arial"/>
              </w:rPr>
            </w:pPr>
            <w:r w:rsidRPr="00A12E1C">
              <w:rPr>
                <w:rFonts w:ascii="Arial" w:hAnsi="Arial" w:cs="Arial"/>
              </w:rPr>
              <w:t xml:space="preserve">The site adjoins an Archaeological Priority Area and must be subject to an archaeological assessment. </w:t>
            </w:r>
          </w:p>
          <w:p w14:paraId="164A1C44" w14:textId="77777777" w:rsidR="003B4FFD" w:rsidRPr="00A12E1C" w:rsidRDefault="003B4FFD" w:rsidP="003B4FFD">
            <w:pPr>
              <w:spacing w:before="100" w:after="100"/>
              <w:rPr>
                <w:rFonts w:ascii="Arial" w:hAnsi="Arial" w:cs="Arial"/>
                <w:strike/>
              </w:rPr>
            </w:pPr>
            <w:r w:rsidRPr="00A12E1C">
              <w:rPr>
                <w:rFonts w:ascii="Arial" w:hAnsi="Arial" w:cs="Arial"/>
                <w:strike/>
              </w:rPr>
              <w:t>Further planning guidance will be provided by the emerging Burroughs and Middlesex University SPD.</w:t>
            </w:r>
          </w:p>
          <w:p w14:paraId="342B1DE4" w14:textId="77777777" w:rsidR="003B4FFD" w:rsidRPr="00A12E1C" w:rsidRDefault="003B4FFD" w:rsidP="003B4FFD">
            <w:pPr>
              <w:rPr>
                <w:rFonts w:ascii="Arial" w:hAnsi="Arial" w:cs="Arial"/>
                <w:strike/>
                <w:u w:val="single"/>
                <w:lang w:eastAsia="en-GB"/>
              </w:rPr>
            </w:pPr>
          </w:p>
        </w:tc>
        <w:tc>
          <w:tcPr>
            <w:tcW w:w="2055" w:type="pct"/>
          </w:tcPr>
          <w:p w14:paraId="3843CF00" w14:textId="4EBAAFD5" w:rsidR="00377D68" w:rsidRPr="00C86F0C" w:rsidRDefault="00377D68" w:rsidP="00377D68">
            <w:pPr>
              <w:spacing w:before="100" w:after="100"/>
              <w:rPr>
                <w:rFonts w:ascii="Arial" w:hAnsi="Arial" w:cs="Arial"/>
              </w:rPr>
            </w:pPr>
            <w:r w:rsidRPr="00C86F0C">
              <w:rPr>
                <w:rFonts w:ascii="Arial" w:hAnsi="Arial" w:cs="Arial"/>
                <w:color w:val="000000"/>
              </w:rPr>
              <w:t xml:space="preserve">These revisions in the MM </w:t>
            </w:r>
            <w:r>
              <w:rPr>
                <w:rFonts w:ascii="Arial" w:hAnsi="Arial" w:cs="Arial"/>
                <w:color w:val="000000"/>
              </w:rPr>
              <w:t xml:space="preserve">with respect to references to heritage assets and policies relating to the development of car parks and parking management </w:t>
            </w:r>
            <w:r w:rsidRPr="00C86F0C">
              <w:rPr>
                <w:rFonts w:ascii="Arial" w:hAnsi="Arial" w:cs="Arial"/>
                <w:color w:val="000000"/>
              </w:rPr>
              <w:t xml:space="preserve">are likely to impact positively in terms of </w:t>
            </w:r>
            <w:r w:rsidR="00B23FAC">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1C6900B4" w14:textId="24AE68DE" w:rsidR="00377D68" w:rsidRPr="00C86F0C" w:rsidRDefault="00377D68"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E50DF8">
              <w:rPr>
                <w:rFonts w:ascii="Arial" w:hAnsi="Arial" w:cs="Arial"/>
                <w:color w:val="000000"/>
              </w:rPr>
              <w:t xml:space="preserve"> (14)</w:t>
            </w:r>
            <w:r w:rsidR="00B23FAC">
              <w:rPr>
                <w:rFonts w:ascii="Arial" w:hAnsi="Arial" w:cs="Arial"/>
                <w:color w:val="000000"/>
              </w:rPr>
              <w:t>;</w:t>
            </w:r>
            <w:r w:rsidRPr="00C86F0C">
              <w:rPr>
                <w:rFonts w:ascii="Arial" w:hAnsi="Arial" w:cs="Arial"/>
                <w:color w:val="000000"/>
              </w:rPr>
              <w:t xml:space="preserve"> </w:t>
            </w:r>
          </w:p>
          <w:p w14:paraId="034CBABB" w14:textId="774FC4DE" w:rsidR="00377D68" w:rsidRPr="00C86F0C" w:rsidRDefault="00377D68" w:rsidP="00D7573A">
            <w:pPr>
              <w:pStyle w:val="ListParagraph"/>
              <w:numPr>
                <w:ilvl w:val="0"/>
                <w:numId w:val="62"/>
              </w:numPr>
              <w:spacing w:before="100" w:after="100"/>
              <w:rPr>
                <w:rFonts w:ascii="Arial" w:hAnsi="Arial" w:cs="Arial"/>
              </w:rPr>
            </w:pPr>
            <w:r>
              <w:rPr>
                <w:rFonts w:ascii="Arial" w:hAnsi="Arial" w:cs="Arial"/>
                <w:color w:val="000000"/>
              </w:rPr>
              <w:t>ensure the efficient use of land and infrastructure</w:t>
            </w:r>
            <w:r w:rsidR="00E50DF8">
              <w:rPr>
                <w:rFonts w:ascii="Arial" w:hAnsi="Arial" w:cs="Arial"/>
                <w:color w:val="000000"/>
              </w:rPr>
              <w:t xml:space="preserve"> (2)</w:t>
            </w:r>
            <w:r>
              <w:rPr>
                <w:rFonts w:ascii="Arial" w:hAnsi="Arial" w:cs="Arial"/>
                <w:color w:val="000000"/>
              </w:rPr>
              <w:t>;</w:t>
            </w:r>
          </w:p>
          <w:p w14:paraId="31A45A65" w14:textId="28A2A35F" w:rsidR="00377D68" w:rsidRPr="00C86F0C" w:rsidRDefault="00377D68"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E50DF8">
              <w:rPr>
                <w:rFonts w:ascii="Arial" w:hAnsi="Arial" w:cs="Arial"/>
              </w:rPr>
              <w:t xml:space="preserve"> (3)</w:t>
            </w:r>
            <w:r>
              <w:rPr>
                <w:rFonts w:ascii="Arial" w:hAnsi="Arial" w:cs="Arial"/>
              </w:rPr>
              <w:t>;</w:t>
            </w:r>
          </w:p>
          <w:p w14:paraId="092CB2F5" w14:textId="76A03B4B" w:rsidR="00377D68" w:rsidRPr="007468C2" w:rsidRDefault="00377D68"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E50DF8" w:rsidRPr="00791FC9">
              <w:rPr>
                <w:rFonts w:ascii="Arial" w:hAnsi="Arial" w:cs="Arial"/>
                <w:strike/>
              </w:rPr>
              <w:t xml:space="preserve"> (4)</w:t>
            </w:r>
            <w:r w:rsidRPr="00791FC9">
              <w:rPr>
                <w:rFonts w:ascii="Arial" w:hAnsi="Arial" w:cs="Arial"/>
                <w:strike/>
              </w:rPr>
              <w:t>;</w:t>
            </w:r>
            <w:r w:rsidRPr="007468C2">
              <w:rPr>
                <w:rFonts w:ascii="Arial" w:hAnsi="Arial" w:cs="Arial"/>
              </w:rPr>
              <w:t xml:space="preserve"> and </w:t>
            </w:r>
          </w:p>
          <w:p w14:paraId="12DA1874" w14:textId="1CB19704" w:rsidR="00377D68" w:rsidRPr="00C86F0C" w:rsidRDefault="00377D68" w:rsidP="00D7573A">
            <w:pPr>
              <w:pStyle w:val="ListParagraph"/>
              <w:numPr>
                <w:ilvl w:val="0"/>
                <w:numId w:val="62"/>
              </w:numPr>
              <w:spacing w:before="100" w:after="100"/>
              <w:rPr>
                <w:rFonts w:ascii="Arial" w:hAnsi="Arial" w:cs="Arial"/>
              </w:rPr>
            </w:pPr>
            <w:r w:rsidRPr="00C86F0C">
              <w:rPr>
                <w:rFonts w:ascii="Arial" w:hAnsi="Arial" w:cs="Arial"/>
              </w:rPr>
              <w:t>minimise the need to travel</w:t>
            </w:r>
            <w:r w:rsidR="00E50DF8">
              <w:rPr>
                <w:rFonts w:ascii="Arial" w:hAnsi="Arial" w:cs="Arial"/>
              </w:rPr>
              <w:t xml:space="preserve"> (</w:t>
            </w:r>
            <w:r w:rsidR="003B0D63">
              <w:rPr>
                <w:rFonts w:ascii="Arial" w:hAnsi="Arial" w:cs="Arial"/>
              </w:rPr>
              <w:t>8)</w:t>
            </w:r>
            <w:r w:rsidRPr="00C86F0C">
              <w:rPr>
                <w:rFonts w:ascii="Arial" w:hAnsi="Arial" w:cs="Arial"/>
              </w:rPr>
              <w:t>.</w:t>
            </w:r>
          </w:p>
          <w:p w14:paraId="75268EB7" w14:textId="53915CFC" w:rsidR="001576AA" w:rsidRPr="00A12E1C" w:rsidRDefault="00377D68" w:rsidP="003B4FFD">
            <w:pPr>
              <w:spacing w:before="100" w:after="100"/>
              <w:rPr>
                <w:rFonts w:ascii="Arial" w:hAnsi="Arial" w:cs="Arial"/>
              </w:rPr>
            </w:pPr>
            <w:r w:rsidRPr="00C86F0C">
              <w:rPr>
                <w:rFonts w:ascii="Arial" w:hAnsi="Arial" w:cs="Arial"/>
              </w:rPr>
              <w:t xml:space="preserve">For the remainder of the </w:t>
            </w:r>
            <w:r w:rsidR="00B23FAC">
              <w:rPr>
                <w:rFonts w:ascii="Arial" w:hAnsi="Arial" w:cs="Arial"/>
              </w:rPr>
              <w:t>SA/</w:t>
            </w:r>
            <w:r w:rsidRPr="00C86F0C">
              <w:rPr>
                <w:rFonts w:ascii="Arial" w:hAnsi="Arial" w:cs="Arial"/>
              </w:rPr>
              <w:t xml:space="preserve">IIA objectives the MM is not considered to have any </w:t>
            </w:r>
            <w:r w:rsidR="00EA059B">
              <w:rPr>
                <w:rFonts w:ascii="Arial" w:hAnsi="Arial" w:cs="Arial"/>
              </w:rPr>
              <w:t xml:space="preserve">significant </w:t>
            </w:r>
            <w:r w:rsidRPr="00C86F0C">
              <w:rPr>
                <w:rFonts w:ascii="Arial" w:hAnsi="Arial" w:cs="Arial"/>
              </w:rPr>
              <w:t>effect on the achievement of the objective and therefore the</w:t>
            </w:r>
            <w:r w:rsidR="00E57CE5">
              <w:rPr>
                <w:rFonts w:ascii="Arial" w:hAnsi="Arial" w:cs="Arial"/>
              </w:rPr>
              <w:t xml:space="preserve"> impact</w:t>
            </w:r>
            <w:r w:rsidRPr="00C86F0C">
              <w:rPr>
                <w:rFonts w:ascii="Arial" w:hAnsi="Arial" w:cs="Arial"/>
              </w:rPr>
              <w:t xml:space="preserve"> is neutral.</w:t>
            </w:r>
          </w:p>
        </w:tc>
      </w:tr>
      <w:tr w:rsidR="003B4FFD" w:rsidRPr="2BD729EC" w14:paraId="4CE85901" w14:textId="77777777" w:rsidTr="003427A3">
        <w:tc>
          <w:tcPr>
            <w:tcW w:w="830" w:type="pct"/>
          </w:tcPr>
          <w:p w14:paraId="7747B593" w14:textId="72042380" w:rsidR="004A62F9" w:rsidRPr="00A12E1C" w:rsidRDefault="004A62F9" w:rsidP="003B4FFD">
            <w:pPr>
              <w:rPr>
                <w:rFonts w:ascii="Arial" w:hAnsi="Arial" w:cs="Arial"/>
                <w:b/>
                <w:bCs/>
              </w:rPr>
            </w:pPr>
            <w:r w:rsidRPr="00A12E1C">
              <w:rPr>
                <w:rFonts w:ascii="Arial" w:hAnsi="Arial" w:cs="Arial"/>
                <w:b/>
                <w:bCs/>
              </w:rPr>
              <w:t>MM11</w:t>
            </w:r>
            <w:r w:rsidR="004B6CEC">
              <w:rPr>
                <w:rFonts w:ascii="Arial" w:hAnsi="Arial" w:cs="Arial"/>
                <w:b/>
                <w:bCs/>
              </w:rPr>
              <w:t>7</w:t>
            </w:r>
          </w:p>
          <w:p w14:paraId="591FD19B" w14:textId="345D385A" w:rsidR="003B4FFD" w:rsidRPr="00A12E1C" w:rsidRDefault="003B4FFD" w:rsidP="003B4FFD">
            <w:pPr>
              <w:rPr>
                <w:rFonts w:ascii="Arial" w:hAnsi="Arial" w:cs="Arial"/>
                <w:b/>
                <w:bCs/>
              </w:rPr>
            </w:pPr>
            <w:r w:rsidRPr="00A12E1C">
              <w:rPr>
                <w:rFonts w:ascii="Arial" w:hAnsi="Arial" w:cs="Arial"/>
                <w:b/>
                <w:bCs/>
              </w:rPr>
              <w:t>Site No. 36</w:t>
            </w:r>
          </w:p>
        </w:tc>
        <w:tc>
          <w:tcPr>
            <w:tcW w:w="2115" w:type="pct"/>
          </w:tcPr>
          <w:p w14:paraId="34B8FAC8"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Fenella </w:t>
            </w:r>
            <w:r w:rsidRPr="00A12E1C">
              <w:rPr>
                <w:rFonts w:ascii="Arial" w:hAnsi="Arial" w:cs="Arial"/>
                <w:b/>
                <w:bCs/>
                <w:strike/>
              </w:rPr>
              <w:t>(Middlesex University and The Burroughs)</w:t>
            </w:r>
          </w:p>
        </w:tc>
        <w:tc>
          <w:tcPr>
            <w:tcW w:w="2055" w:type="pct"/>
          </w:tcPr>
          <w:p w14:paraId="37798B78" w14:textId="62A32D51" w:rsidR="003B4FFD" w:rsidRPr="0078409E" w:rsidRDefault="003B4FFD" w:rsidP="003B4FFD">
            <w:pPr>
              <w:rPr>
                <w:rFonts w:ascii="Arial" w:hAnsi="Arial" w:cs="Arial"/>
                <w:b/>
                <w:bCs/>
              </w:rPr>
            </w:pPr>
            <w:r w:rsidRPr="0078409E">
              <w:rPr>
                <w:rFonts w:ascii="Arial" w:hAnsi="Arial" w:cs="Arial"/>
                <w:b/>
                <w:bCs/>
              </w:rPr>
              <w:t xml:space="preserve">No </w:t>
            </w:r>
            <w:r w:rsidR="0078409E" w:rsidRPr="0078409E">
              <w:rPr>
                <w:rFonts w:ascii="Arial" w:hAnsi="Arial" w:cs="Arial"/>
                <w:b/>
                <w:bCs/>
              </w:rPr>
              <w:t xml:space="preserve">significant </w:t>
            </w:r>
            <w:r w:rsidRPr="0078409E">
              <w:rPr>
                <w:rFonts w:ascii="Arial" w:hAnsi="Arial" w:cs="Arial"/>
                <w:b/>
                <w:bCs/>
              </w:rPr>
              <w:t>impact on the sustainability appraisal</w:t>
            </w:r>
          </w:p>
        </w:tc>
      </w:tr>
      <w:tr w:rsidR="003B4FFD" w:rsidRPr="2BD729EC" w14:paraId="25AD37D4" w14:textId="77777777" w:rsidTr="003427A3">
        <w:tc>
          <w:tcPr>
            <w:tcW w:w="830" w:type="pct"/>
          </w:tcPr>
          <w:p w14:paraId="08AB501C"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F2D065C"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The Burroughs, Hendon, NW4 4BS</w:t>
            </w:r>
          </w:p>
        </w:tc>
        <w:tc>
          <w:tcPr>
            <w:tcW w:w="2055" w:type="pct"/>
          </w:tcPr>
          <w:p w14:paraId="6D59B622" w14:textId="2C68308F" w:rsidR="003B4FFD" w:rsidRPr="00A12E1C" w:rsidRDefault="003B4FFD" w:rsidP="003B4FFD">
            <w:pPr>
              <w:rPr>
                <w:rFonts w:ascii="Arial" w:hAnsi="Arial" w:cs="Arial"/>
              </w:rPr>
            </w:pPr>
          </w:p>
        </w:tc>
      </w:tr>
      <w:tr w:rsidR="003B4FFD" w:rsidRPr="2BD729EC" w14:paraId="6D1F5366" w14:textId="77777777" w:rsidTr="003427A3">
        <w:tc>
          <w:tcPr>
            <w:tcW w:w="830" w:type="pct"/>
            <w:vAlign w:val="center"/>
          </w:tcPr>
          <w:p w14:paraId="01439510"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18BA4083" w14:textId="77777777" w:rsidR="003B4FFD" w:rsidRPr="00A12E1C" w:rsidRDefault="003B4FFD" w:rsidP="003B4FFD">
            <w:pPr>
              <w:rPr>
                <w:rFonts w:ascii="Arial" w:hAnsi="Arial" w:cs="Arial"/>
                <w:strike/>
                <w:u w:val="single"/>
                <w:lang w:eastAsia="en-GB"/>
              </w:rPr>
            </w:pPr>
            <w:r w:rsidRPr="00A12E1C">
              <w:rPr>
                <w:rFonts w:ascii="Arial" w:hAnsi="Arial" w:cs="Arial"/>
                <w:noProof/>
              </w:rPr>
              <w:t>Hendon</w:t>
            </w:r>
          </w:p>
        </w:tc>
        <w:tc>
          <w:tcPr>
            <w:tcW w:w="2055" w:type="pct"/>
          </w:tcPr>
          <w:p w14:paraId="3C498FD3" w14:textId="341BB611" w:rsidR="003B4FFD" w:rsidRPr="00A12E1C" w:rsidRDefault="003B4FFD" w:rsidP="003B4FFD">
            <w:pPr>
              <w:rPr>
                <w:rFonts w:ascii="Arial" w:hAnsi="Arial" w:cs="Arial"/>
                <w:noProof/>
              </w:rPr>
            </w:pPr>
          </w:p>
        </w:tc>
      </w:tr>
      <w:tr w:rsidR="003B4FFD" w:rsidRPr="2BD729EC" w14:paraId="21E2F51D" w14:textId="77777777" w:rsidTr="003427A3">
        <w:tc>
          <w:tcPr>
            <w:tcW w:w="830" w:type="pct"/>
            <w:vAlign w:val="center"/>
          </w:tcPr>
          <w:p w14:paraId="65CF6BFC"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616E8D2B"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692A96AA" w14:textId="26247508" w:rsidR="003B4FFD" w:rsidRPr="00A12E1C" w:rsidRDefault="003B4FFD" w:rsidP="003B4FFD">
            <w:pPr>
              <w:rPr>
                <w:rFonts w:ascii="Arial" w:hAnsi="Arial" w:cs="Arial"/>
                <w:noProof/>
              </w:rPr>
            </w:pPr>
          </w:p>
        </w:tc>
      </w:tr>
      <w:tr w:rsidR="003B4FFD" w:rsidRPr="2BD729EC" w14:paraId="2A44C0AA" w14:textId="77777777" w:rsidTr="003427A3">
        <w:tc>
          <w:tcPr>
            <w:tcW w:w="830" w:type="pct"/>
            <w:vAlign w:val="center"/>
          </w:tcPr>
          <w:p w14:paraId="1AE22EF5"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7230232D"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3BC25BB3" w14:textId="5FAA78FD" w:rsidR="003B4FFD" w:rsidRPr="00A12E1C" w:rsidRDefault="003B4FFD" w:rsidP="003B4FFD">
            <w:pPr>
              <w:rPr>
                <w:rFonts w:ascii="Arial" w:hAnsi="Arial" w:cs="Arial"/>
                <w:noProof/>
              </w:rPr>
            </w:pPr>
          </w:p>
        </w:tc>
      </w:tr>
      <w:tr w:rsidR="003B4FFD" w:rsidRPr="2BD729EC" w14:paraId="2CFDD88F" w14:textId="77777777" w:rsidTr="003427A3">
        <w:tc>
          <w:tcPr>
            <w:tcW w:w="830" w:type="pct"/>
            <w:vAlign w:val="center"/>
          </w:tcPr>
          <w:p w14:paraId="2A9FFD0C"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6BB6D2E" w14:textId="77777777" w:rsidR="003B4FFD" w:rsidRPr="00A12E1C" w:rsidRDefault="003B4FFD" w:rsidP="003B4FFD">
            <w:pPr>
              <w:rPr>
                <w:rFonts w:ascii="Arial" w:hAnsi="Arial" w:cs="Arial"/>
                <w:strike/>
                <w:u w:val="single"/>
                <w:lang w:eastAsia="en-GB"/>
              </w:rPr>
            </w:pPr>
            <w:r w:rsidRPr="00A12E1C">
              <w:rPr>
                <w:rFonts w:ascii="Arial" w:hAnsi="Arial" w:cs="Arial"/>
                <w:noProof/>
              </w:rPr>
              <w:t>0.26 ha</w:t>
            </w:r>
          </w:p>
        </w:tc>
        <w:tc>
          <w:tcPr>
            <w:tcW w:w="2055" w:type="pct"/>
          </w:tcPr>
          <w:p w14:paraId="6F5863E9" w14:textId="29F06DE2" w:rsidR="003B4FFD" w:rsidRPr="00A12E1C" w:rsidRDefault="003B4FFD" w:rsidP="003B4FFD">
            <w:pPr>
              <w:rPr>
                <w:rFonts w:ascii="Arial" w:hAnsi="Arial" w:cs="Arial"/>
                <w:noProof/>
              </w:rPr>
            </w:pPr>
          </w:p>
        </w:tc>
      </w:tr>
      <w:tr w:rsidR="003B4FFD" w:rsidRPr="2BD729EC" w14:paraId="4E7BFE61" w14:textId="77777777" w:rsidTr="003427A3">
        <w:tc>
          <w:tcPr>
            <w:tcW w:w="830" w:type="pct"/>
            <w:vAlign w:val="center"/>
          </w:tcPr>
          <w:p w14:paraId="2169A39E"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6CB6AAAE" w14:textId="77777777" w:rsidR="003B4FFD" w:rsidRPr="00A12E1C" w:rsidRDefault="003B4FFD" w:rsidP="003B4FFD">
            <w:pPr>
              <w:rPr>
                <w:rFonts w:ascii="Arial" w:hAnsi="Arial" w:cs="Arial"/>
                <w:strike/>
                <w:u w:val="single"/>
                <w:lang w:eastAsia="en-GB"/>
              </w:rPr>
            </w:pPr>
            <w:r w:rsidRPr="00A12E1C">
              <w:rPr>
                <w:rFonts w:ascii="Arial" w:hAnsi="Arial" w:cs="Arial"/>
                <w:noProof/>
              </w:rPr>
              <w:t>Council</w:t>
            </w:r>
          </w:p>
        </w:tc>
        <w:tc>
          <w:tcPr>
            <w:tcW w:w="2055" w:type="pct"/>
          </w:tcPr>
          <w:p w14:paraId="36BEBD96" w14:textId="07B44721" w:rsidR="003B4FFD" w:rsidRPr="00A12E1C" w:rsidRDefault="003B4FFD" w:rsidP="003B4FFD">
            <w:pPr>
              <w:rPr>
                <w:rFonts w:ascii="Arial" w:hAnsi="Arial" w:cs="Arial"/>
                <w:noProof/>
              </w:rPr>
            </w:pPr>
          </w:p>
        </w:tc>
      </w:tr>
      <w:tr w:rsidR="003B4FFD" w:rsidRPr="2BD729EC" w14:paraId="40671B42" w14:textId="77777777" w:rsidTr="003427A3">
        <w:tc>
          <w:tcPr>
            <w:tcW w:w="830" w:type="pct"/>
            <w:vAlign w:val="center"/>
          </w:tcPr>
          <w:p w14:paraId="05DAB5BE"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327B0015"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Emerging Burroughs and Middlesex University SPD</w:t>
            </w:r>
            <w:r w:rsidRPr="00A12E1C">
              <w:rPr>
                <w:rFonts w:ascii="Arial" w:hAnsi="Arial" w:cs="Arial"/>
                <w:color w:val="000000" w:themeColor="text1"/>
              </w:rPr>
              <w:t xml:space="preserve"> </w:t>
            </w:r>
            <w:r w:rsidRPr="00A12E1C">
              <w:rPr>
                <w:rFonts w:ascii="Arial" w:hAnsi="Arial" w:cs="Arial"/>
                <w:color w:val="000000" w:themeColor="text1"/>
                <w:u w:val="single"/>
              </w:rPr>
              <w:t>Call for Sites</w:t>
            </w:r>
          </w:p>
        </w:tc>
        <w:tc>
          <w:tcPr>
            <w:tcW w:w="2055" w:type="pct"/>
          </w:tcPr>
          <w:p w14:paraId="33BEF91A" w14:textId="78CB1ACF" w:rsidR="003B4FFD" w:rsidRPr="00791FC9" w:rsidRDefault="001449FA" w:rsidP="003B4FFD">
            <w:pPr>
              <w:rPr>
                <w:rFonts w:ascii="Arial" w:hAnsi="Arial" w:cs="Arial"/>
                <w:color w:val="000000" w:themeColor="text1"/>
              </w:rPr>
            </w:pPr>
            <w:r w:rsidRPr="00791FC9">
              <w:rPr>
                <w:rFonts w:ascii="Arial" w:hAnsi="Arial" w:cs="Arial"/>
                <w:color w:val="000000" w:themeColor="text1"/>
              </w:rPr>
              <w:t>This change is just a clarification. It does not have an impact for the SA/IIA objectives.</w:t>
            </w:r>
          </w:p>
        </w:tc>
      </w:tr>
      <w:tr w:rsidR="003B4FFD" w:rsidRPr="2BD729EC" w14:paraId="1A66600E" w14:textId="77777777" w:rsidTr="003427A3">
        <w:tc>
          <w:tcPr>
            <w:tcW w:w="830" w:type="pct"/>
            <w:vAlign w:val="center"/>
          </w:tcPr>
          <w:p w14:paraId="4E8D9163" w14:textId="77777777" w:rsidR="003B4FFD" w:rsidRPr="00A12E1C" w:rsidRDefault="003B4FFD" w:rsidP="003B4FFD">
            <w:pPr>
              <w:rPr>
                <w:rFonts w:ascii="Arial" w:hAnsi="Arial" w:cs="Arial"/>
              </w:rPr>
            </w:pPr>
            <w:r w:rsidRPr="00A12E1C">
              <w:rPr>
                <w:rFonts w:ascii="Arial" w:hAnsi="Arial" w:cs="Arial"/>
              </w:rPr>
              <w:lastRenderedPageBreak/>
              <w:t>Context type:</w:t>
            </w:r>
          </w:p>
        </w:tc>
        <w:tc>
          <w:tcPr>
            <w:tcW w:w="2115" w:type="pct"/>
            <w:vAlign w:val="center"/>
          </w:tcPr>
          <w:p w14:paraId="280F57B6"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6FA4A54D" w14:textId="2CF0D76C" w:rsidR="003B4FFD" w:rsidRPr="00A12E1C" w:rsidRDefault="003B4FFD" w:rsidP="003B4FFD">
            <w:pPr>
              <w:rPr>
                <w:rFonts w:ascii="Arial" w:hAnsi="Arial" w:cs="Arial"/>
              </w:rPr>
            </w:pPr>
          </w:p>
        </w:tc>
      </w:tr>
      <w:tr w:rsidR="003B4FFD" w:rsidRPr="2BD729EC" w14:paraId="4189BE10" w14:textId="77777777" w:rsidTr="003427A3">
        <w:tc>
          <w:tcPr>
            <w:tcW w:w="830" w:type="pct"/>
            <w:vAlign w:val="center"/>
          </w:tcPr>
          <w:p w14:paraId="647FADE9"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113F9FA9" w14:textId="77777777" w:rsidR="003B4FFD" w:rsidRPr="00A12E1C" w:rsidRDefault="003B4FFD" w:rsidP="003B4FFD">
            <w:pPr>
              <w:rPr>
                <w:rFonts w:ascii="Arial" w:hAnsi="Arial" w:cs="Arial"/>
                <w:strike/>
                <w:u w:val="single"/>
                <w:lang w:eastAsia="en-GB"/>
              </w:rPr>
            </w:pPr>
            <w:r w:rsidRPr="00A12E1C">
              <w:rPr>
                <w:rFonts w:ascii="Arial" w:hAnsi="Arial" w:cs="Arial"/>
              </w:rPr>
              <w:t>Education</w:t>
            </w:r>
          </w:p>
        </w:tc>
        <w:tc>
          <w:tcPr>
            <w:tcW w:w="2055" w:type="pct"/>
          </w:tcPr>
          <w:p w14:paraId="50DCCBF8" w14:textId="121BBEDD" w:rsidR="003B4FFD" w:rsidRPr="00A12E1C" w:rsidRDefault="003B4FFD" w:rsidP="003B4FFD">
            <w:pPr>
              <w:rPr>
                <w:rFonts w:ascii="Arial" w:hAnsi="Arial" w:cs="Arial"/>
              </w:rPr>
            </w:pPr>
          </w:p>
        </w:tc>
      </w:tr>
      <w:tr w:rsidR="003B4FFD" w:rsidRPr="2BD729EC" w14:paraId="1DC3EDD6" w14:textId="77777777" w:rsidTr="003427A3">
        <w:tc>
          <w:tcPr>
            <w:tcW w:w="830" w:type="pct"/>
            <w:vAlign w:val="center"/>
          </w:tcPr>
          <w:p w14:paraId="5C4D44E7"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1B592AA3" w14:textId="77777777" w:rsidR="003B4FFD" w:rsidRPr="00A12E1C" w:rsidRDefault="003B4FFD" w:rsidP="003B4FFD">
            <w:pPr>
              <w:rPr>
                <w:rFonts w:ascii="Arial" w:hAnsi="Arial" w:cs="Arial"/>
                <w:strike/>
                <w:u w:val="single"/>
                <w:lang w:eastAsia="en-GB"/>
              </w:rPr>
            </w:pPr>
            <w:r w:rsidRPr="00A12E1C">
              <w:rPr>
                <w:rFonts w:ascii="Arial" w:hAnsi="Arial" w:cs="Arial"/>
                <w:strike/>
                <w:u w:val="single"/>
              </w:rPr>
              <w:t xml:space="preserve">0-5  </w:t>
            </w:r>
            <w:r w:rsidRPr="00A12E1C">
              <w:rPr>
                <w:rFonts w:ascii="Arial" w:hAnsi="Arial" w:cs="Arial"/>
                <w:u w:val="single"/>
              </w:rPr>
              <w:t xml:space="preserve">6-10 </w:t>
            </w:r>
            <w:r w:rsidRPr="00A12E1C">
              <w:rPr>
                <w:rFonts w:ascii="Arial" w:hAnsi="Arial" w:cs="Arial"/>
              </w:rPr>
              <w:t>years</w:t>
            </w:r>
          </w:p>
        </w:tc>
        <w:tc>
          <w:tcPr>
            <w:tcW w:w="2055" w:type="pct"/>
          </w:tcPr>
          <w:p w14:paraId="46C56517" w14:textId="17FFE43E" w:rsidR="003B4FFD" w:rsidRPr="00A12E1C" w:rsidRDefault="002A2EDD" w:rsidP="003B4FFD">
            <w:pPr>
              <w:rPr>
                <w:rFonts w:ascii="Arial" w:hAnsi="Arial" w:cs="Arial"/>
                <w:strike/>
                <w:u w:val="singl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3B0D63">
              <w:rPr>
                <w:rFonts w:ascii="Arial" w:hAnsi="Arial" w:cs="Arial"/>
              </w:rPr>
              <w:t xml:space="preserve">(5) </w:t>
            </w:r>
            <w:r>
              <w:rPr>
                <w:rFonts w:ascii="Arial" w:hAnsi="Arial" w:cs="Arial"/>
              </w:rPr>
              <w:t>and ensuring the efficient use of land</w:t>
            </w:r>
            <w:r w:rsidR="003B0D63">
              <w:rPr>
                <w:rFonts w:ascii="Arial" w:hAnsi="Arial" w:cs="Arial"/>
              </w:rPr>
              <w:t xml:space="preserve"> (2)</w:t>
            </w:r>
            <w:r w:rsidRPr="000119F4">
              <w:rPr>
                <w:rFonts w:ascii="Arial" w:hAnsi="Arial" w:cs="Arial"/>
              </w:rPr>
              <w:t>, is not considered to have a significant impact on the SA/IIA objectives.</w:t>
            </w:r>
          </w:p>
        </w:tc>
      </w:tr>
      <w:tr w:rsidR="003B4FFD" w:rsidRPr="2BD729EC" w14:paraId="68A8B77C" w14:textId="77777777" w:rsidTr="003427A3">
        <w:tc>
          <w:tcPr>
            <w:tcW w:w="830" w:type="pct"/>
          </w:tcPr>
          <w:p w14:paraId="0087F35A"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7A8F778B"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6CEA0402" w14:textId="65033D6A" w:rsidR="003B4FFD" w:rsidRPr="00A12E1C" w:rsidRDefault="003B4FFD" w:rsidP="003B4FFD">
            <w:pPr>
              <w:rPr>
                <w:rFonts w:ascii="Arial" w:hAnsi="Arial" w:cs="Arial"/>
              </w:rPr>
            </w:pPr>
          </w:p>
        </w:tc>
      </w:tr>
      <w:tr w:rsidR="003B4FFD" w:rsidRPr="2BD729EC" w14:paraId="23554280" w14:textId="77777777" w:rsidTr="003427A3">
        <w:tc>
          <w:tcPr>
            <w:tcW w:w="830" w:type="pct"/>
          </w:tcPr>
          <w:p w14:paraId="2B940C81"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9B07F63" w14:textId="77777777" w:rsidR="003B4FFD" w:rsidRPr="00A12E1C" w:rsidRDefault="003B4FFD" w:rsidP="003B4FFD">
            <w:pPr>
              <w:rPr>
                <w:rFonts w:ascii="Arial" w:hAnsi="Arial" w:cs="Arial"/>
              </w:rPr>
            </w:pPr>
            <w:r w:rsidRPr="00A12E1C">
              <w:rPr>
                <w:rFonts w:ascii="Arial" w:hAnsi="Arial" w:cs="Arial"/>
                <w:strike/>
              </w:rPr>
              <w:t>None</w:t>
            </w:r>
          </w:p>
          <w:p w14:paraId="3313E097" w14:textId="77777777" w:rsidR="003B4FFD" w:rsidRPr="00A12E1C" w:rsidRDefault="003B4FFD" w:rsidP="003B4FFD">
            <w:pPr>
              <w:rPr>
                <w:rFonts w:ascii="Arial" w:hAnsi="Arial" w:cs="Arial"/>
                <w:strike/>
                <w:u w:val="single"/>
                <w:lang w:eastAsia="en-GB"/>
              </w:rPr>
            </w:pPr>
            <w:r w:rsidRPr="00A12E1C">
              <w:rPr>
                <w:rFonts w:ascii="Arial" w:hAnsi="Arial" w:cs="Arial"/>
                <w:u w:val="single"/>
              </w:rPr>
              <w:t xml:space="preserve">21/4709/FUL and revised application </w:t>
            </w:r>
            <w:r w:rsidRPr="00A12E1C">
              <w:rPr>
                <w:rFonts w:ascii="Arial" w:hAnsi="Arial" w:cs="Arial"/>
                <w:u w:val="single"/>
                <w:lang w:eastAsia="en-GB"/>
              </w:rPr>
              <w:t>23/2868/FUL</w:t>
            </w:r>
            <w:r w:rsidRPr="00A12E1C">
              <w:rPr>
                <w:rFonts w:ascii="Arial" w:hAnsi="Arial" w:cs="Arial"/>
                <w:lang w:eastAsia="en-GB"/>
              </w:rPr>
              <w:t xml:space="preserve"> </w:t>
            </w:r>
            <w:r w:rsidRPr="00A12E1C">
              <w:rPr>
                <w:rFonts w:ascii="Arial" w:hAnsi="Arial" w:cs="Arial"/>
                <w:u w:val="single"/>
                <w:lang w:eastAsia="en-GB"/>
              </w:rPr>
              <w:t>(both undetermined)</w:t>
            </w:r>
          </w:p>
        </w:tc>
        <w:tc>
          <w:tcPr>
            <w:tcW w:w="2055" w:type="pct"/>
          </w:tcPr>
          <w:p w14:paraId="1C9BE2B7" w14:textId="2007D945" w:rsidR="003B4FFD" w:rsidRPr="00791FC9" w:rsidRDefault="008C7790" w:rsidP="003B4FFD">
            <w:pPr>
              <w:rPr>
                <w:rFonts w:ascii="Arial" w:hAnsi="Arial" w:cs="Arial"/>
              </w:rPr>
            </w:pPr>
            <w:r w:rsidRPr="00791FC9">
              <w:rPr>
                <w:rFonts w:ascii="Arial" w:hAnsi="Arial" w:cs="Arial"/>
              </w:rPr>
              <w:t>The change is to provide clarity on the planning history of the site. As b</w:t>
            </w:r>
            <w:r w:rsidR="00521F0F" w:rsidRPr="00791FC9">
              <w:rPr>
                <w:rFonts w:ascii="Arial" w:hAnsi="Arial" w:cs="Arial"/>
              </w:rPr>
              <w:t xml:space="preserve">oth applications </w:t>
            </w:r>
            <w:r w:rsidR="008A6E69" w:rsidRPr="00791FC9">
              <w:rPr>
                <w:rFonts w:ascii="Arial" w:hAnsi="Arial" w:cs="Arial"/>
              </w:rPr>
              <w:t xml:space="preserve">remain </w:t>
            </w:r>
            <w:r w:rsidRPr="00791FC9">
              <w:rPr>
                <w:rFonts w:ascii="Arial" w:hAnsi="Arial" w:cs="Arial"/>
              </w:rPr>
              <w:t>undetermined, there is no impact on the SA/IIA objectives.</w:t>
            </w:r>
          </w:p>
        </w:tc>
      </w:tr>
      <w:tr w:rsidR="003B4FFD" w:rsidRPr="2BD729EC" w14:paraId="67FA1AC8" w14:textId="77777777" w:rsidTr="003427A3">
        <w:tc>
          <w:tcPr>
            <w:tcW w:w="830" w:type="pct"/>
          </w:tcPr>
          <w:p w14:paraId="18E4EEEF"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21AF16C6" w14:textId="77777777" w:rsidR="003B4FFD" w:rsidRPr="00A12E1C" w:rsidRDefault="003B4FFD" w:rsidP="003B4FFD">
            <w:pPr>
              <w:rPr>
                <w:rFonts w:ascii="Arial" w:hAnsi="Arial" w:cs="Arial"/>
                <w:strike/>
                <w:u w:val="single"/>
                <w:lang w:eastAsia="en-GB"/>
              </w:rPr>
            </w:pPr>
            <w:r w:rsidRPr="00A12E1C">
              <w:rPr>
                <w:rFonts w:ascii="Arial" w:hAnsi="Arial" w:cs="Arial"/>
              </w:rPr>
              <w:t>A modern 2-storey office building owned by Council and currently used by Middlesex University for administrative functions; the surrounding area contains Middlesex University’s main campus. The site is opposite a range of Grade II listed buildings, including Hendon Town Hall, Library and Fire Station and is close to both the Burroughs and Hendon Church End Conservation Areas. Surrounding buildings are of 2-4 storeys, while to the rear is a residential suburban road.</w:t>
            </w:r>
          </w:p>
        </w:tc>
        <w:tc>
          <w:tcPr>
            <w:tcW w:w="2055" w:type="pct"/>
          </w:tcPr>
          <w:p w14:paraId="55097C80" w14:textId="70B86579" w:rsidR="003B4FFD" w:rsidRPr="00A12E1C" w:rsidRDefault="003B4FFD" w:rsidP="003B4FFD">
            <w:pPr>
              <w:rPr>
                <w:rFonts w:ascii="Arial" w:hAnsi="Arial" w:cs="Arial"/>
              </w:rPr>
            </w:pPr>
          </w:p>
        </w:tc>
      </w:tr>
      <w:tr w:rsidR="003B4FFD" w:rsidRPr="2BD729EC" w14:paraId="3A164FF5" w14:textId="77777777" w:rsidTr="003427A3">
        <w:tc>
          <w:tcPr>
            <w:tcW w:w="830" w:type="pct"/>
          </w:tcPr>
          <w:p w14:paraId="00E25429"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05C352C9" w14:textId="77777777" w:rsidR="003B4FFD" w:rsidRPr="00A12E1C" w:rsidRDefault="003B4FFD" w:rsidP="003B4FFD">
            <w:pPr>
              <w:rPr>
                <w:rFonts w:ascii="Arial" w:hAnsi="Arial" w:cs="Arial"/>
                <w:strike/>
                <w:u w:val="single"/>
                <w:lang w:eastAsia="en-GB"/>
              </w:rPr>
            </w:pPr>
            <w:r w:rsidRPr="00A12E1C">
              <w:rPr>
                <w:rFonts w:ascii="Arial" w:hAnsi="Arial" w:cs="Arial"/>
                <w:strike/>
              </w:rPr>
              <w:t>GSS01,  HOU01, HOU02, HOU04, CDH01, CDH02, CDH03, CDH08, CHW01, CHW02, TRC01, TRC03</w:t>
            </w:r>
          </w:p>
        </w:tc>
        <w:tc>
          <w:tcPr>
            <w:tcW w:w="2055" w:type="pct"/>
          </w:tcPr>
          <w:p w14:paraId="314B8ABD" w14:textId="6D4280DB" w:rsidR="003B4FFD" w:rsidRPr="00791FC9" w:rsidRDefault="004E5DD3" w:rsidP="003B4FFD">
            <w:pPr>
              <w:rPr>
                <w:rFonts w:ascii="Arial" w:hAnsi="Arial" w:cs="Arial"/>
              </w:rPr>
            </w:pPr>
            <w:r w:rsidRPr="004E5DD3">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2BD729EC" w14:paraId="3D080584" w14:textId="77777777" w:rsidTr="003427A3">
        <w:tc>
          <w:tcPr>
            <w:tcW w:w="830" w:type="pct"/>
          </w:tcPr>
          <w:p w14:paraId="050635A6"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5A44CF9C"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rPr>
              <w:t>90% residential (halls of residence) floorspace with 10% educational uses</w:t>
            </w:r>
            <w:r w:rsidRPr="00A12E1C">
              <w:rPr>
                <w:rFonts w:ascii="Arial" w:hAnsi="Arial" w:cs="Arial"/>
                <w:color w:val="000000"/>
              </w:rPr>
              <w:t xml:space="preserve"> </w:t>
            </w:r>
          </w:p>
          <w:p w14:paraId="1CDD7741"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Residential led development (halls of residence) with educational uses</w:t>
            </w:r>
          </w:p>
        </w:tc>
        <w:tc>
          <w:tcPr>
            <w:tcW w:w="2055" w:type="pct"/>
          </w:tcPr>
          <w:p w14:paraId="7734BB72" w14:textId="7B1201EA" w:rsidR="003B4FFD" w:rsidRPr="00791FC9" w:rsidRDefault="00C76E7A" w:rsidP="003B4FFD">
            <w:pPr>
              <w:autoSpaceDE w:val="0"/>
              <w:autoSpaceDN w:val="0"/>
              <w:adjustRightInd w:val="0"/>
              <w:rPr>
                <w:rFonts w:ascii="Arial" w:hAnsi="Arial" w:cs="Arial"/>
                <w:color w:val="000000"/>
              </w:rPr>
            </w:pPr>
            <w:r w:rsidRPr="00791FC9">
              <w:rPr>
                <w:rFonts w:ascii="Arial" w:hAnsi="Arial" w:cs="Arial"/>
                <w:color w:val="000000"/>
              </w:rPr>
              <w:t>This change is needed to provide flexibility for the design-led approach. This will have a positive effect in terms of the SA/IIA objectives of ensuring efficient use of land (2).</w:t>
            </w:r>
          </w:p>
        </w:tc>
      </w:tr>
      <w:tr w:rsidR="003B4FFD" w:rsidRPr="2BD729EC" w14:paraId="4A89114E" w14:textId="77777777" w:rsidTr="003427A3">
        <w:tc>
          <w:tcPr>
            <w:tcW w:w="830" w:type="pct"/>
          </w:tcPr>
          <w:p w14:paraId="77C87197" w14:textId="77777777" w:rsidR="003B4FFD" w:rsidRPr="00A12E1C" w:rsidRDefault="003B4FFD" w:rsidP="003B4FFD">
            <w:pPr>
              <w:rPr>
                <w:rFonts w:ascii="Arial" w:hAnsi="Arial" w:cs="Arial"/>
              </w:rPr>
            </w:pPr>
            <w:r w:rsidRPr="00A12E1C">
              <w:rPr>
                <w:rFonts w:ascii="Arial" w:hAnsi="Arial" w:cs="Arial"/>
              </w:rPr>
              <w:lastRenderedPageBreak/>
              <w:t>Indicative residential capacity:</w:t>
            </w:r>
          </w:p>
        </w:tc>
        <w:tc>
          <w:tcPr>
            <w:tcW w:w="2115" w:type="pct"/>
          </w:tcPr>
          <w:p w14:paraId="5FBAA97C" w14:textId="77777777" w:rsidR="003B4FFD" w:rsidRPr="00A12E1C" w:rsidRDefault="003B4FFD" w:rsidP="003B4FFD">
            <w:pPr>
              <w:autoSpaceDE w:val="0"/>
              <w:autoSpaceDN w:val="0"/>
              <w:adjustRightInd w:val="0"/>
              <w:rPr>
                <w:rFonts w:ascii="Arial" w:hAnsi="Arial" w:cs="Arial"/>
                <w:strike/>
                <w:color w:val="000000"/>
              </w:rPr>
            </w:pPr>
            <w:r w:rsidRPr="00A12E1C">
              <w:rPr>
                <w:rFonts w:ascii="Arial" w:hAnsi="Arial" w:cs="Arial"/>
                <w:strike/>
                <w:color w:val="000000" w:themeColor="text1"/>
              </w:rPr>
              <w:t xml:space="preserve">180 </w:t>
            </w:r>
            <w:r w:rsidRPr="00A12E1C">
              <w:rPr>
                <w:rFonts w:ascii="Arial" w:hAnsi="Arial" w:cs="Arial"/>
                <w:color w:val="000000" w:themeColor="text1"/>
              </w:rPr>
              <w:t xml:space="preserve">Student halls of residence equivalent to </w:t>
            </w:r>
            <w:r w:rsidRPr="00A12E1C">
              <w:rPr>
                <w:rFonts w:ascii="Arial" w:hAnsi="Arial" w:cs="Arial"/>
                <w:color w:val="000000" w:themeColor="text1"/>
                <w:u w:val="single"/>
              </w:rPr>
              <w:t>65</w:t>
            </w:r>
            <w:r w:rsidRPr="00A12E1C">
              <w:rPr>
                <w:rFonts w:ascii="Arial" w:hAnsi="Arial" w:cs="Arial"/>
                <w:color w:val="000000" w:themeColor="text1"/>
              </w:rPr>
              <w:t xml:space="preserve"> </w:t>
            </w:r>
            <w:r w:rsidRPr="00A12E1C">
              <w:rPr>
                <w:rFonts w:ascii="Arial" w:hAnsi="Arial" w:cs="Arial"/>
                <w:strike/>
                <w:color w:val="000000" w:themeColor="text1"/>
              </w:rPr>
              <w:t>60</w:t>
            </w:r>
            <w:r w:rsidRPr="00A12E1C">
              <w:rPr>
                <w:rFonts w:ascii="Arial" w:hAnsi="Arial" w:cs="Arial"/>
                <w:color w:val="000000" w:themeColor="text1"/>
              </w:rPr>
              <w:t xml:space="preserve"> </w:t>
            </w:r>
            <w:r w:rsidRPr="00A12E1C">
              <w:rPr>
                <w:rFonts w:ascii="Arial" w:hAnsi="Arial" w:cs="Arial"/>
                <w:strike/>
                <w:color w:val="000000" w:themeColor="text1"/>
              </w:rPr>
              <w:t>standard</w:t>
            </w:r>
            <w:r w:rsidRPr="00A12E1C">
              <w:rPr>
                <w:rFonts w:ascii="Arial" w:hAnsi="Arial" w:cs="Arial"/>
                <w:color w:val="000000" w:themeColor="text1"/>
              </w:rPr>
              <w:t xml:space="preserve"> residential units </w:t>
            </w:r>
            <w:r w:rsidRPr="00A12E1C">
              <w:rPr>
                <w:rFonts w:ascii="Arial" w:hAnsi="Arial" w:cs="Arial"/>
                <w:strike/>
                <w:color w:val="000000" w:themeColor="text1"/>
              </w:rPr>
              <w:t>on the ratio that 3 student rooms are equivalent to 1 standard housing unit)</w:t>
            </w:r>
          </w:p>
          <w:p w14:paraId="1704EF2A" w14:textId="4B185004" w:rsidR="003B4FFD" w:rsidRPr="00A12E1C" w:rsidRDefault="003B4FFD" w:rsidP="003B4FFD">
            <w:pPr>
              <w:rPr>
                <w:rFonts w:ascii="Arial" w:hAnsi="Arial" w:cs="Arial"/>
                <w:strike/>
                <w:u w:val="single"/>
                <w:lang w:eastAsia="en-GB"/>
              </w:rPr>
            </w:pPr>
            <w:r w:rsidRPr="00A12E1C">
              <w:rPr>
                <w:rFonts w:ascii="Arial" w:eastAsia="Calibri" w:hAnsi="Arial" w:cs="Arial"/>
                <w:u w:val="single"/>
                <w:lang w:eastAsia="en-GB"/>
              </w:rPr>
              <w:t>(ratio of 2.5 student rooms to 1 standard housing unit)</w:t>
            </w:r>
            <w:r w:rsidR="004C2B96">
              <w:rPr>
                <w:rFonts w:ascii="Arial" w:eastAsia="Calibri" w:hAnsi="Arial" w:cs="Arial"/>
                <w:u w:val="single"/>
                <w:lang w:eastAsia="en-GB"/>
              </w:rPr>
              <w:t>.</w:t>
            </w:r>
          </w:p>
        </w:tc>
        <w:tc>
          <w:tcPr>
            <w:tcW w:w="2055" w:type="pct"/>
          </w:tcPr>
          <w:p w14:paraId="3357CE10" w14:textId="0327057C" w:rsidR="003B4FFD" w:rsidRPr="00A12E1C" w:rsidRDefault="008426B4" w:rsidP="003B4FFD">
            <w:pPr>
              <w:autoSpaceDE w:val="0"/>
              <w:autoSpaceDN w:val="0"/>
              <w:adjustRightInd w:val="0"/>
              <w:rPr>
                <w:rFonts w:ascii="Arial" w:hAnsi="Arial" w:cs="Arial"/>
                <w:strike/>
                <w:color w:val="000000" w:themeColor="text1"/>
              </w:rPr>
            </w:pPr>
            <w:r w:rsidRPr="002B52A9">
              <w:rPr>
                <w:rFonts w:ascii="Arial" w:hAnsi="Arial" w:cs="Arial"/>
              </w:rPr>
              <w:t>MM provides certainty of indicative capacity and conformity with the London Plan (para 4.1.9) which refers to net non-self-contained accommodation for students counting towards meeting housing targets on the basis of a 2.5:1 ratio.</w:t>
            </w:r>
            <w:r w:rsidR="00FA2DC7">
              <w:t xml:space="preserve"> </w:t>
            </w:r>
            <w:r w:rsidR="00FA2DC7" w:rsidRPr="00FA2DC7">
              <w:rPr>
                <w:rFonts w:ascii="Arial" w:hAnsi="Arial" w:cs="Arial"/>
              </w:rPr>
              <w:t>This will have a positive effect in terms of the SA/IIA objectives of ensuring efficient use of land (2).</w:t>
            </w:r>
          </w:p>
        </w:tc>
      </w:tr>
      <w:tr w:rsidR="003B4FFD" w:rsidRPr="2BD729EC" w14:paraId="51E461C9" w14:textId="77777777" w:rsidTr="003427A3">
        <w:tc>
          <w:tcPr>
            <w:tcW w:w="830" w:type="pct"/>
          </w:tcPr>
          <w:p w14:paraId="0769C0D8"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F17DA55"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Greater use can be made of this well-located site to provide accommodation and for educational purposes. </w:t>
            </w:r>
          </w:p>
        </w:tc>
        <w:tc>
          <w:tcPr>
            <w:tcW w:w="2055" w:type="pct"/>
          </w:tcPr>
          <w:p w14:paraId="511FF41A" w14:textId="1C554F48" w:rsidR="003B4FFD" w:rsidRPr="00A12E1C" w:rsidRDefault="003B4FFD" w:rsidP="003B4FFD">
            <w:pPr>
              <w:rPr>
                <w:rFonts w:ascii="Arial" w:hAnsi="Arial" w:cs="Arial"/>
              </w:rPr>
            </w:pPr>
          </w:p>
        </w:tc>
      </w:tr>
      <w:tr w:rsidR="003B4FFD" w:rsidRPr="2BD729EC" w14:paraId="40CAE8EA" w14:textId="77777777" w:rsidTr="003427A3">
        <w:tc>
          <w:tcPr>
            <w:tcW w:w="830" w:type="pct"/>
          </w:tcPr>
          <w:p w14:paraId="41883BC7"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226A2061" w14:textId="77777777" w:rsidR="003B4FFD" w:rsidRPr="00A12E1C" w:rsidRDefault="003B4FFD" w:rsidP="003B4FFD">
            <w:pPr>
              <w:rPr>
                <w:rFonts w:ascii="Arial" w:hAnsi="Arial" w:cs="Arial"/>
                <w:strike/>
                <w:u w:val="single"/>
                <w:lang w:eastAsia="en-GB"/>
              </w:rPr>
            </w:pPr>
            <w:r w:rsidRPr="00A12E1C">
              <w:rPr>
                <w:rFonts w:ascii="Arial" w:hAnsi="Arial" w:cs="Arial"/>
              </w:rPr>
              <w:t>The University’s future needs will be a key determinant for this site, with the potential to use part of the site for educational purposes such as a lecture hall. Proposals must be of a suitable scale and style which reflects the design context of heritage assets and low-rise buildings</w:t>
            </w:r>
            <w:r w:rsidRPr="00A12E1C">
              <w:rPr>
                <w:rFonts w:ascii="Arial" w:hAnsi="Arial" w:cs="Arial"/>
                <w:u w:val="single"/>
              </w:rPr>
              <w:t>, to ensure that the significance of the heritage assets is conserved or enhanced</w:t>
            </w:r>
            <w:r w:rsidRPr="00A12E1C">
              <w:rPr>
                <w:rFonts w:ascii="Arial" w:hAnsi="Arial" w:cs="Arial"/>
              </w:rPr>
              <w:t xml:space="preserve">. Accommodation will be in the form of student halls of residence </w:t>
            </w:r>
            <w:r w:rsidRPr="00A12E1C">
              <w:rPr>
                <w:rFonts w:ascii="Arial" w:hAnsi="Arial" w:cs="Arial"/>
                <w:strike/>
              </w:rPr>
              <w:t>– the indicative capacity shown is on the ratio of three student rooms to one conventional unit of accommodation</w:t>
            </w:r>
            <w:r w:rsidRPr="00A12E1C">
              <w:rPr>
                <w:rFonts w:ascii="Arial" w:hAnsi="Arial" w:cs="Arial"/>
              </w:rPr>
              <w:t xml:space="preserve">. The site adjoins an Archaeological Priority Area and must be subject to an archaeological assessment. </w:t>
            </w:r>
            <w:r w:rsidRPr="00A12E1C">
              <w:rPr>
                <w:rFonts w:ascii="Arial" w:hAnsi="Arial" w:cs="Arial"/>
                <w:strike/>
              </w:rPr>
              <w:t>Further guidance will be provided by the Emerging Burroughs and Middlesex University SPD.</w:t>
            </w:r>
          </w:p>
        </w:tc>
        <w:tc>
          <w:tcPr>
            <w:tcW w:w="2055" w:type="pct"/>
          </w:tcPr>
          <w:p w14:paraId="32F7CE2F" w14:textId="22B3B889" w:rsidR="00B5428B" w:rsidRPr="00C86F0C" w:rsidRDefault="00B5428B" w:rsidP="00B5428B">
            <w:pPr>
              <w:spacing w:before="100" w:after="100"/>
              <w:rPr>
                <w:rFonts w:ascii="Arial" w:hAnsi="Arial" w:cs="Arial"/>
              </w:rPr>
            </w:pPr>
            <w:r w:rsidRPr="00C86F0C">
              <w:rPr>
                <w:rFonts w:ascii="Arial" w:hAnsi="Arial" w:cs="Arial"/>
                <w:color w:val="000000"/>
              </w:rPr>
              <w:t xml:space="preserve">These revisions in the MM </w:t>
            </w:r>
            <w:r>
              <w:rPr>
                <w:rFonts w:ascii="Arial" w:hAnsi="Arial" w:cs="Arial"/>
                <w:color w:val="000000"/>
              </w:rPr>
              <w:t xml:space="preserve">with respect to references to heritage assets </w:t>
            </w:r>
            <w:r w:rsidRPr="00C86F0C">
              <w:rPr>
                <w:rFonts w:ascii="Arial" w:hAnsi="Arial" w:cs="Arial"/>
                <w:color w:val="000000"/>
              </w:rPr>
              <w:t xml:space="preserve">are likely to impact positively in terms of </w:t>
            </w:r>
            <w:r w:rsidR="00AF7B3B">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to</w:t>
            </w:r>
            <w:r w:rsidR="00AF7B3B">
              <w:rPr>
                <w:rFonts w:ascii="Arial" w:hAnsi="Arial" w:cs="Arial"/>
              </w:rPr>
              <w:t>:</w:t>
            </w:r>
          </w:p>
          <w:p w14:paraId="67ADAE40" w14:textId="6ABD9C27" w:rsidR="00B5428B" w:rsidRPr="00C86F0C" w:rsidRDefault="00B5428B" w:rsidP="00D7573A">
            <w:pPr>
              <w:pStyle w:val="ListParagraph"/>
              <w:numPr>
                <w:ilvl w:val="0"/>
                <w:numId w:val="62"/>
              </w:numPr>
              <w:spacing w:before="100" w:after="100"/>
              <w:rPr>
                <w:rFonts w:ascii="Arial" w:hAnsi="Arial" w:cs="Arial"/>
              </w:rPr>
            </w:pPr>
            <w:r w:rsidRPr="00C86F0C">
              <w:rPr>
                <w:rFonts w:ascii="Arial" w:hAnsi="Arial" w:cs="Arial"/>
                <w:color w:val="000000"/>
              </w:rPr>
              <w:t xml:space="preserve">promote a </w:t>
            </w:r>
            <w:r w:rsidR="00AF7B3B" w:rsidRPr="00C86F0C">
              <w:rPr>
                <w:rFonts w:ascii="Arial" w:hAnsi="Arial" w:cs="Arial"/>
                <w:color w:val="000000"/>
              </w:rPr>
              <w:t>high-quality</w:t>
            </w:r>
            <w:r w:rsidRPr="00C86F0C">
              <w:rPr>
                <w:rFonts w:ascii="Arial" w:hAnsi="Arial" w:cs="Arial"/>
                <w:color w:val="000000"/>
              </w:rPr>
              <w:t xml:space="preserve"> built environment</w:t>
            </w:r>
            <w:r w:rsidR="003B0D63">
              <w:rPr>
                <w:rFonts w:ascii="Arial" w:hAnsi="Arial" w:cs="Arial"/>
                <w:color w:val="000000"/>
              </w:rPr>
              <w:t xml:space="preserve"> (14)</w:t>
            </w:r>
            <w:r>
              <w:rPr>
                <w:rFonts w:ascii="Arial" w:hAnsi="Arial" w:cs="Arial"/>
                <w:color w:val="000000"/>
              </w:rPr>
              <w:t>;</w:t>
            </w:r>
            <w:r w:rsidRPr="00C86F0C">
              <w:rPr>
                <w:rFonts w:ascii="Arial" w:hAnsi="Arial" w:cs="Arial"/>
                <w:color w:val="000000"/>
              </w:rPr>
              <w:t xml:space="preserve"> </w:t>
            </w:r>
            <w:r>
              <w:rPr>
                <w:rFonts w:ascii="Arial" w:hAnsi="Arial" w:cs="Arial"/>
                <w:color w:val="000000"/>
              </w:rPr>
              <w:t xml:space="preserve">and </w:t>
            </w:r>
          </w:p>
          <w:p w14:paraId="2B1C7A4D" w14:textId="6AD1FFB9" w:rsidR="00B5428B" w:rsidRDefault="00B5428B"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3B0D63">
              <w:rPr>
                <w:rFonts w:ascii="Arial" w:hAnsi="Arial" w:cs="Arial"/>
              </w:rPr>
              <w:t xml:space="preserve"> (3)</w:t>
            </w:r>
            <w:r>
              <w:rPr>
                <w:rFonts w:ascii="Arial" w:hAnsi="Arial" w:cs="Arial"/>
              </w:rPr>
              <w:t>.</w:t>
            </w:r>
          </w:p>
          <w:p w14:paraId="5C68EFF8" w14:textId="2ADC19CE" w:rsidR="003B4FFD" w:rsidRPr="00B5428B" w:rsidRDefault="00B5428B" w:rsidP="00B5428B">
            <w:pPr>
              <w:spacing w:before="100" w:after="100"/>
              <w:rPr>
                <w:rFonts w:ascii="Arial" w:hAnsi="Arial" w:cs="Arial"/>
              </w:rPr>
            </w:pPr>
            <w:r w:rsidRPr="00B5428B">
              <w:rPr>
                <w:rFonts w:ascii="Arial" w:hAnsi="Arial" w:cs="Arial"/>
              </w:rPr>
              <w:t xml:space="preserve">For the remainder of the </w:t>
            </w:r>
            <w:r w:rsidR="00AF7B3B">
              <w:rPr>
                <w:rFonts w:ascii="Arial" w:hAnsi="Arial" w:cs="Arial"/>
              </w:rPr>
              <w:t>SA/</w:t>
            </w:r>
            <w:r w:rsidRPr="00B5428B">
              <w:rPr>
                <w:rFonts w:ascii="Arial" w:hAnsi="Arial" w:cs="Arial"/>
              </w:rPr>
              <w:t xml:space="preserve">IIA objectives the MM is not considered to have any </w:t>
            </w:r>
            <w:r w:rsidR="00EC09C5">
              <w:rPr>
                <w:rFonts w:ascii="Arial" w:hAnsi="Arial" w:cs="Arial"/>
              </w:rPr>
              <w:t xml:space="preserve">significant </w:t>
            </w:r>
            <w:r w:rsidRPr="00B5428B">
              <w:rPr>
                <w:rFonts w:ascii="Arial" w:hAnsi="Arial" w:cs="Arial"/>
              </w:rPr>
              <w:t>effect on the achievement of the objective and therefore the</w:t>
            </w:r>
            <w:r w:rsidR="00E57CE5">
              <w:rPr>
                <w:rFonts w:ascii="Arial" w:hAnsi="Arial" w:cs="Arial"/>
              </w:rPr>
              <w:t xml:space="preserve"> impact</w:t>
            </w:r>
            <w:r w:rsidRPr="00B5428B">
              <w:rPr>
                <w:rFonts w:ascii="Arial" w:hAnsi="Arial" w:cs="Arial"/>
              </w:rPr>
              <w:t xml:space="preserve"> is neutral.</w:t>
            </w:r>
          </w:p>
        </w:tc>
      </w:tr>
      <w:tr w:rsidR="003B4FFD" w:rsidRPr="2BD729EC" w14:paraId="1691D961" w14:textId="77777777" w:rsidTr="003427A3">
        <w:tc>
          <w:tcPr>
            <w:tcW w:w="830" w:type="pct"/>
          </w:tcPr>
          <w:p w14:paraId="43564175" w14:textId="77777777" w:rsidR="003B4FFD" w:rsidRPr="00A12E1C" w:rsidRDefault="003B4FFD" w:rsidP="003B4FFD">
            <w:pPr>
              <w:rPr>
                <w:rFonts w:ascii="Arial" w:hAnsi="Arial" w:cs="Arial"/>
              </w:rPr>
            </w:pPr>
            <w:r w:rsidRPr="00A12E1C">
              <w:rPr>
                <w:rFonts w:ascii="Arial" w:hAnsi="Arial" w:cs="Arial"/>
                <w:b/>
                <w:bCs/>
                <w:kern w:val="2"/>
              </w:rPr>
              <w:t>Site No.37</w:t>
            </w:r>
          </w:p>
        </w:tc>
        <w:tc>
          <w:tcPr>
            <w:tcW w:w="2115" w:type="pct"/>
          </w:tcPr>
          <w:p w14:paraId="5F1A0749" w14:textId="77777777" w:rsidR="003B4FFD" w:rsidRPr="00A12E1C" w:rsidRDefault="003B4FFD" w:rsidP="003B4FFD">
            <w:pPr>
              <w:rPr>
                <w:rFonts w:ascii="Arial" w:hAnsi="Arial" w:cs="Arial"/>
                <w:strike/>
                <w:u w:val="single"/>
                <w:lang w:eastAsia="en-GB"/>
              </w:rPr>
            </w:pPr>
            <w:r w:rsidRPr="00A12E1C">
              <w:rPr>
                <w:rFonts w:ascii="Arial" w:hAnsi="Arial" w:cs="Arial"/>
                <w:b/>
                <w:bCs/>
                <w:kern w:val="2"/>
              </w:rPr>
              <w:t xml:space="preserve">This site was previously removed due to it being unlikely to come forward for redevelopment during the Local Plan period. The site number is being retained to provide consistency of site numbering between the Plan versions subject of consultation. </w:t>
            </w:r>
          </w:p>
        </w:tc>
        <w:tc>
          <w:tcPr>
            <w:tcW w:w="2055" w:type="pct"/>
          </w:tcPr>
          <w:p w14:paraId="049656F0" w14:textId="5F8AB1A9" w:rsidR="003B4FFD" w:rsidRPr="007C761C" w:rsidRDefault="007C761C" w:rsidP="003B4FFD">
            <w:pPr>
              <w:rPr>
                <w:rFonts w:ascii="Arial" w:hAnsi="Arial" w:cs="Arial"/>
                <w:b/>
                <w:bCs/>
                <w:color w:val="4472C4" w:themeColor="accent1"/>
              </w:rPr>
            </w:pPr>
            <w:r>
              <w:rPr>
                <w:rFonts w:ascii="Arial" w:hAnsi="Arial" w:cs="Arial"/>
                <w:b/>
                <w:bCs/>
              </w:rPr>
              <w:t xml:space="preserve">Site removed at </w:t>
            </w:r>
            <w:r w:rsidR="00E746C0">
              <w:rPr>
                <w:rFonts w:ascii="Arial" w:hAnsi="Arial" w:cs="Arial"/>
                <w:b/>
                <w:bCs/>
              </w:rPr>
              <w:t xml:space="preserve">an </w:t>
            </w:r>
            <w:r>
              <w:rPr>
                <w:rFonts w:ascii="Arial" w:hAnsi="Arial" w:cs="Arial"/>
                <w:b/>
                <w:bCs/>
              </w:rPr>
              <w:t>earlier stage</w:t>
            </w:r>
            <w:r w:rsidR="00E746C0">
              <w:rPr>
                <w:rFonts w:ascii="Arial" w:hAnsi="Arial" w:cs="Arial"/>
                <w:b/>
                <w:bCs/>
              </w:rPr>
              <w:t xml:space="preserve">. </w:t>
            </w:r>
            <w:r w:rsidR="003B4FFD" w:rsidRPr="007C761C">
              <w:rPr>
                <w:rFonts w:ascii="Arial" w:hAnsi="Arial" w:cs="Arial"/>
                <w:b/>
                <w:bCs/>
              </w:rPr>
              <w:t>No impact on the sustainability appraisal</w:t>
            </w:r>
            <w:r w:rsidR="00043B30">
              <w:rPr>
                <w:rFonts w:ascii="Arial" w:hAnsi="Arial" w:cs="Arial"/>
                <w:b/>
                <w:bCs/>
              </w:rPr>
              <w:t>.</w:t>
            </w:r>
          </w:p>
        </w:tc>
      </w:tr>
      <w:tr w:rsidR="003B4FFD" w:rsidRPr="2BD729EC" w14:paraId="5426E815" w14:textId="77777777" w:rsidTr="003427A3">
        <w:tc>
          <w:tcPr>
            <w:tcW w:w="830" w:type="pct"/>
          </w:tcPr>
          <w:p w14:paraId="3E2A9776" w14:textId="6CBA5C73" w:rsidR="000E6091" w:rsidRPr="00A12E1C" w:rsidRDefault="000E6091" w:rsidP="003B4FFD">
            <w:pPr>
              <w:rPr>
                <w:rFonts w:ascii="Arial" w:hAnsi="Arial" w:cs="Arial"/>
                <w:b/>
                <w:bCs/>
              </w:rPr>
            </w:pPr>
            <w:r w:rsidRPr="00A12E1C">
              <w:rPr>
                <w:rFonts w:ascii="Arial" w:hAnsi="Arial" w:cs="Arial"/>
                <w:b/>
                <w:bCs/>
              </w:rPr>
              <w:t>MM11</w:t>
            </w:r>
            <w:r w:rsidR="004B6CEC">
              <w:rPr>
                <w:rFonts w:ascii="Arial" w:hAnsi="Arial" w:cs="Arial"/>
                <w:b/>
                <w:bCs/>
              </w:rPr>
              <w:t>8</w:t>
            </w:r>
          </w:p>
          <w:p w14:paraId="744D2DCF" w14:textId="033C5F8F" w:rsidR="003B4FFD" w:rsidRPr="00A12E1C" w:rsidRDefault="003B4FFD" w:rsidP="003B4FFD">
            <w:pPr>
              <w:rPr>
                <w:rFonts w:ascii="Arial" w:hAnsi="Arial" w:cs="Arial"/>
                <w:b/>
                <w:bCs/>
              </w:rPr>
            </w:pPr>
            <w:r w:rsidRPr="00A12E1C">
              <w:rPr>
                <w:rFonts w:ascii="Arial" w:hAnsi="Arial" w:cs="Arial"/>
                <w:b/>
                <w:bCs/>
              </w:rPr>
              <w:t>Site No. 38</w:t>
            </w:r>
          </w:p>
        </w:tc>
        <w:tc>
          <w:tcPr>
            <w:tcW w:w="2115" w:type="pct"/>
          </w:tcPr>
          <w:p w14:paraId="4FE35AA8" w14:textId="77777777" w:rsidR="003B4FFD" w:rsidRPr="00A12E1C" w:rsidRDefault="003B4FFD" w:rsidP="003B4FFD">
            <w:pPr>
              <w:rPr>
                <w:rFonts w:ascii="Arial" w:hAnsi="Arial" w:cs="Arial"/>
                <w:b/>
                <w:bCs/>
                <w:strike/>
                <w:u w:val="single"/>
                <w:lang w:eastAsia="en-GB"/>
              </w:rPr>
            </w:pPr>
            <w:proofErr w:type="spellStart"/>
            <w:r w:rsidRPr="00A12E1C">
              <w:rPr>
                <w:rFonts w:ascii="Arial" w:hAnsi="Arial" w:cs="Arial"/>
                <w:b/>
                <w:bCs/>
              </w:rPr>
              <w:t>Ravensfield</w:t>
            </w:r>
            <w:proofErr w:type="spellEnd"/>
            <w:r w:rsidRPr="00A12E1C">
              <w:rPr>
                <w:rFonts w:ascii="Arial" w:hAnsi="Arial" w:cs="Arial"/>
                <w:b/>
                <w:bCs/>
              </w:rPr>
              <w:t xml:space="preserve"> House </w:t>
            </w:r>
            <w:r w:rsidRPr="00A12E1C">
              <w:rPr>
                <w:rFonts w:ascii="Arial" w:hAnsi="Arial" w:cs="Arial"/>
                <w:b/>
                <w:bCs/>
                <w:strike/>
              </w:rPr>
              <w:t>(Middlesex University and The Burroughs)</w:t>
            </w:r>
          </w:p>
        </w:tc>
        <w:tc>
          <w:tcPr>
            <w:tcW w:w="2055" w:type="pct"/>
          </w:tcPr>
          <w:p w14:paraId="6019ADA1" w14:textId="66CE944E" w:rsidR="003B4FFD" w:rsidRPr="00B5428B" w:rsidRDefault="003B4FFD" w:rsidP="003B4FFD">
            <w:pPr>
              <w:rPr>
                <w:rFonts w:ascii="Arial" w:hAnsi="Arial" w:cs="Arial"/>
                <w:b/>
                <w:bCs/>
              </w:rPr>
            </w:pPr>
            <w:r w:rsidRPr="00B5428B">
              <w:rPr>
                <w:rFonts w:ascii="Arial" w:hAnsi="Arial" w:cs="Arial"/>
                <w:b/>
                <w:bCs/>
              </w:rPr>
              <w:t xml:space="preserve">No </w:t>
            </w:r>
            <w:r w:rsidR="00B5428B" w:rsidRPr="00B5428B">
              <w:rPr>
                <w:rFonts w:ascii="Arial" w:hAnsi="Arial" w:cs="Arial"/>
                <w:b/>
                <w:bCs/>
              </w:rPr>
              <w:t xml:space="preserve">significant </w:t>
            </w:r>
            <w:r w:rsidRPr="00B5428B">
              <w:rPr>
                <w:rFonts w:ascii="Arial" w:hAnsi="Arial" w:cs="Arial"/>
                <w:b/>
                <w:bCs/>
              </w:rPr>
              <w:t>impact on the sustainability appraisal</w:t>
            </w:r>
            <w:r w:rsidR="00043B30">
              <w:rPr>
                <w:rFonts w:ascii="Arial" w:hAnsi="Arial" w:cs="Arial"/>
                <w:b/>
                <w:bCs/>
              </w:rPr>
              <w:t>.</w:t>
            </w:r>
          </w:p>
        </w:tc>
      </w:tr>
      <w:tr w:rsidR="003B4FFD" w:rsidRPr="2BD729EC" w14:paraId="139C6B3B" w14:textId="77777777" w:rsidTr="003427A3">
        <w:tc>
          <w:tcPr>
            <w:tcW w:w="830" w:type="pct"/>
          </w:tcPr>
          <w:p w14:paraId="73A24B5D"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3432118B"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The Burroughs, Hendon, NW4 4BT</w:t>
            </w:r>
          </w:p>
        </w:tc>
        <w:tc>
          <w:tcPr>
            <w:tcW w:w="2055" w:type="pct"/>
          </w:tcPr>
          <w:p w14:paraId="7FD7C48E" w14:textId="092112D1" w:rsidR="003B4FFD" w:rsidRPr="00A12E1C" w:rsidRDefault="003B4FFD" w:rsidP="003B4FFD">
            <w:pPr>
              <w:rPr>
                <w:rFonts w:ascii="Arial" w:hAnsi="Arial" w:cs="Arial"/>
              </w:rPr>
            </w:pPr>
          </w:p>
        </w:tc>
      </w:tr>
      <w:tr w:rsidR="003B4FFD" w:rsidRPr="2BD729EC" w14:paraId="34E81836" w14:textId="77777777" w:rsidTr="003427A3">
        <w:tc>
          <w:tcPr>
            <w:tcW w:w="830" w:type="pct"/>
            <w:vAlign w:val="center"/>
          </w:tcPr>
          <w:p w14:paraId="72CA82C8"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E083661" w14:textId="77777777" w:rsidR="003B4FFD" w:rsidRPr="00A12E1C" w:rsidRDefault="003B4FFD" w:rsidP="003B4FFD">
            <w:pPr>
              <w:rPr>
                <w:rFonts w:ascii="Arial" w:hAnsi="Arial" w:cs="Arial"/>
                <w:strike/>
                <w:u w:val="single"/>
                <w:lang w:eastAsia="en-GB"/>
              </w:rPr>
            </w:pPr>
            <w:r w:rsidRPr="00A12E1C">
              <w:rPr>
                <w:rFonts w:ascii="Arial" w:hAnsi="Arial" w:cs="Arial"/>
                <w:noProof/>
              </w:rPr>
              <w:t>Hendon</w:t>
            </w:r>
          </w:p>
        </w:tc>
        <w:tc>
          <w:tcPr>
            <w:tcW w:w="2055" w:type="pct"/>
          </w:tcPr>
          <w:p w14:paraId="7C1B0DA9" w14:textId="54DB80A4" w:rsidR="003B4FFD" w:rsidRPr="00A12E1C" w:rsidRDefault="003B4FFD" w:rsidP="003B4FFD">
            <w:pPr>
              <w:rPr>
                <w:rFonts w:ascii="Arial" w:hAnsi="Arial" w:cs="Arial"/>
                <w:noProof/>
              </w:rPr>
            </w:pPr>
          </w:p>
        </w:tc>
      </w:tr>
      <w:tr w:rsidR="003B4FFD" w:rsidRPr="2BD729EC" w14:paraId="70732D35" w14:textId="77777777" w:rsidTr="003427A3">
        <w:tc>
          <w:tcPr>
            <w:tcW w:w="830" w:type="pct"/>
            <w:vAlign w:val="center"/>
          </w:tcPr>
          <w:p w14:paraId="46F5A75C"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592242CC"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126965CD" w14:textId="03E2ED92" w:rsidR="003B4FFD" w:rsidRPr="00A12E1C" w:rsidRDefault="003B4FFD" w:rsidP="003B4FFD">
            <w:pPr>
              <w:rPr>
                <w:rFonts w:ascii="Arial" w:hAnsi="Arial" w:cs="Arial"/>
                <w:noProof/>
              </w:rPr>
            </w:pPr>
          </w:p>
        </w:tc>
      </w:tr>
      <w:tr w:rsidR="003B4FFD" w:rsidRPr="2BD729EC" w14:paraId="2B71AF33" w14:textId="77777777" w:rsidTr="003427A3">
        <w:tc>
          <w:tcPr>
            <w:tcW w:w="830" w:type="pct"/>
            <w:vAlign w:val="center"/>
          </w:tcPr>
          <w:p w14:paraId="0D9A2BE4"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E927103"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03068039" w14:textId="33C0B349" w:rsidR="003B4FFD" w:rsidRPr="00A12E1C" w:rsidRDefault="003B4FFD" w:rsidP="003B4FFD">
            <w:pPr>
              <w:rPr>
                <w:rFonts w:ascii="Arial" w:hAnsi="Arial" w:cs="Arial"/>
                <w:noProof/>
              </w:rPr>
            </w:pPr>
          </w:p>
        </w:tc>
      </w:tr>
      <w:tr w:rsidR="003B4FFD" w:rsidRPr="2BD729EC" w14:paraId="31DE36B4" w14:textId="77777777" w:rsidTr="003427A3">
        <w:tc>
          <w:tcPr>
            <w:tcW w:w="830" w:type="pct"/>
            <w:vAlign w:val="center"/>
          </w:tcPr>
          <w:p w14:paraId="435AFC9D" w14:textId="77777777" w:rsidR="003B4FFD" w:rsidRPr="00A12E1C" w:rsidRDefault="003B4FFD" w:rsidP="003B4FFD">
            <w:pPr>
              <w:rPr>
                <w:rFonts w:ascii="Arial" w:hAnsi="Arial" w:cs="Arial"/>
              </w:rPr>
            </w:pPr>
            <w:r w:rsidRPr="00A12E1C">
              <w:rPr>
                <w:rFonts w:ascii="Arial" w:hAnsi="Arial" w:cs="Arial"/>
              </w:rPr>
              <w:lastRenderedPageBreak/>
              <w:t>Site Size:</w:t>
            </w:r>
          </w:p>
        </w:tc>
        <w:tc>
          <w:tcPr>
            <w:tcW w:w="2115" w:type="pct"/>
            <w:vAlign w:val="center"/>
          </w:tcPr>
          <w:p w14:paraId="1499EFA6" w14:textId="77777777" w:rsidR="003B4FFD" w:rsidRPr="00A12E1C" w:rsidRDefault="003B4FFD" w:rsidP="003B4FFD">
            <w:pPr>
              <w:rPr>
                <w:rFonts w:ascii="Arial" w:hAnsi="Arial" w:cs="Arial"/>
                <w:strike/>
                <w:u w:val="single"/>
                <w:lang w:eastAsia="en-GB"/>
              </w:rPr>
            </w:pPr>
            <w:r w:rsidRPr="00A12E1C">
              <w:rPr>
                <w:rFonts w:ascii="Arial" w:hAnsi="Arial" w:cs="Arial"/>
                <w:noProof/>
              </w:rPr>
              <w:t>0.36 ha</w:t>
            </w:r>
          </w:p>
        </w:tc>
        <w:tc>
          <w:tcPr>
            <w:tcW w:w="2055" w:type="pct"/>
          </w:tcPr>
          <w:p w14:paraId="708B7A42" w14:textId="02AAC8AC" w:rsidR="003B4FFD" w:rsidRPr="00A12E1C" w:rsidRDefault="003B4FFD" w:rsidP="003B4FFD">
            <w:pPr>
              <w:rPr>
                <w:rFonts w:ascii="Arial" w:hAnsi="Arial" w:cs="Arial"/>
                <w:noProof/>
              </w:rPr>
            </w:pPr>
          </w:p>
        </w:tc>
      </w:tr>
      <w:tr w:rsidR="003B4FFD" w:rsidRPr="2BD729EC" w14:paraId="2049903E" w14:textId="77777777" w:rsidTr="003427A3">
        <w:tc>
          <w:tcPr>
            <w:tcW w:w="830" w:type="pct"/>
            <w:vAlign w:val="center"/>
          </w:tcPr>
          <w:p w14:paraId="34E573A1"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6191B1F7" w14:textId="77777777" w:rsidR="003B4FFD" w:rsidRPr="00A12E1C" w:rsidRDefault="003B4FFD" w:rsidP="003B4FFD">
            <w:pPr>
              <w:rPr>
                <w:rFonts w:ascii="Arial" w:hAnsi="Arial" w:cs="Arial"/>
                <w:strike/>
                <w:u w:val="single"/>
                <w:lang w:eastAsia="en-GB"/>
              </w:rPr>
            </w:pPr>
            <w:r w:rsidRPr="00A12E1C">
              <w:rPr>
                <w:rFonts w:ascii="Arial" w:hAnsi="Arial" w:cs="Arial"/>
                <w:noProof/>
              </w:rPr>
              <w:t>Council</w:t>
            </w:r>
          </w:p>
        </w:tc>
        <w:tc>
          <w:tcPr>
            <w:tcW w:w="2055" w:type="pct"/>
          </w:tcPr>
          <w:p w14:paraId="2D653FB3" w14:textId="6CE11718" w:rsidR="003B4FFD" w:rsidRPr="00A12E1C" w:rsidRDefault="003B4FFD" w:rsidP="003B4FFD">
            <w:pPr>
              <w:rPr>
                <w:rFonts w:ascii="Arial" w:hAnsi="Arial" w:cs="Arial"/>
                <w:noProof/>
              </w:rPr>
            </w:pPr>
          </w:p>
        </w:tc>
      </w:tr>
      <w:tr w:rsidR="003B4FFD" w:rsidRPr="2BD729EC" w14:paraId="58007C0F" w14:textId="77777777" w:rsidTr="003427A3">
        <w:tc>
          <w:tcPr>
            <w:tcW w:w="830" w:type="pct"/>
            <w:vAlign w:val="center"/>
          </w:tcPr>
          <w:p w14:paraId="412F68AD"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52CF79A2" w14:textId="77777777" w:rsidR="003B4FFD" w:rsidRPr="00A12E1C" w:rsidRDefault="003B4FFD" w:rsidP="003B4FFD">
            <w:pPr>
              <w:rPr>
                <w:rFonts w:ascii="Arial" w:hAnsi="Arial" w:cs="Arial"/>
                <w:noProof/>
              </w:rPr>
            </w:pPr>
            <w:r w:rsidRPr="00A12E1C">
              <w:rPr>
                <w:rFonts w:ascii="Arial" w:hAnsi="Arial" w:cs="Arial"/>
                <w:strike/>
                <w:noProof/>
              </w:rPr>
              <w:t>E</w:t>
            </w:r>
            <w:r w:rsidRPr="00A12E1C">
              <w:rPr>
                <w:rFonts w:ascii="Arial" w:hAnsi="Arial" w:cs="Arial"/>
                <w:strike/>
              </w:rPr>
              <w:t>merging Burroughs and Middlesex University SPD</w:t>
            </w:r>
            <w:r w:rsidRPr="00A12E1C">
              <w:rPr>
                <w:rFonts w:ascii="Arial" w:hAnsi="Arial" w:cs="Arial"/>
              </w:rPr>
              <w:t xml:space="preserve"> </w:t>
            </w:r>
            <w:r w:rsidRPr="00A12E1C">
              <w:rPr>
                <w:rFonts w:ascii="Arial" w:hAnsi="Arial" w:cs="Arial"/>
                <w:u w:val="single"/>
              </w:rPr>
              <w:t>Call for Sites</w:t>
            </w:r>
          </w:p>
          <w:p w14:paraId="7C7A0BF2" w14:textId="77777777" w:rsidR="003B4FFD" w:rsidRPr="00A12E1C" w:rsidRDefault="003B4FFD" w:rsidP="003B4FFD">
            <w:pPr>
              <w:rPr>
                <w:rFonts w:ascii="Arial" w:hAnsi="Arial" w:cs="Arial"/>
                <w:strike/>
                <w:u w:val="single"/>
                <w:lang w:eastAsia="en-GB"/>
              </w:rPr>
            </w:pPr>
          </w:p>
        </w:tc>
        <w:tc>
          <w:tcPr>
            <w:tcW w:w="2055" w:type="pct"/>
          </w:tcPr>
          <w:p w14:paraId="712949C8" w14:textId="2D70ABDF" w:rsidR="003B4FFD" w:rsidRPr="00791FC9" w:rsidRDefault="00293390" w:rsidP="003B4FFD">
            <w:pPr>
              <w:rPr>
                <w:rFonts w:ascii="Arial" w:hAnsi="Arial" w:cs="Arial"/>
                <w:noProof/>
              </w:rPr>
            </w:pPr>
            <w:r w:rsidRPr="00791FC9">
              <w:rPr>
                <w:rFonts w:ascii="Arial" w:hAnsi="Arial" w:cs="Arial"/>
                <w:noProof/>
              </w:rPr>
              <w:t>This change is just a clarification. It does not have an impact for the SA/IIA objectives.</w:t>
            </w:r>
          </w:p>
        </w:tc>
      </w:tr>
      <w:tr w:rsidR="003B4FFD" w:rsidRPr="2BD729EC" w14:paraId="5916B2A7" w14:textId="77777777" w:rsidTr="003427A3">
        <w:tc>
          <w:tcPr>
            <w:tcW w:w="830" w:type="pct"/>
            <w:vAlign w:val="center"/>
          </w:tcPr>
          <w:p w14:paraId="25A435C6"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27AFBD1B"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1BF675EC" w14:textId="3752F1E1" w:rsidR="003B4FFD" w:rsidRPr="00A12E1C" w:rsidRDefault="003B4FFD" w:rsidP="003B4FFD">
            <w:pPr>
              <w:rPr>
                <w:rFonts w:ascii="Arial" w:hAnsi="Arial" w:cs="Arial"/>
              </w:rPr>
            </w:pPr>
          </w:p>
        </w:tc>
      </w:tr>
      <w:tr w:rsidR="003B4FFD" w:rsidRPr="2BD729EC" w14:paraId="1861AD90" w14:textId="77777777" w:rsidTr="003427A3">
        <w:tc>
          <w:tcPr>
            <w:tcW w:w="830" w:type="pct"/>
            <w:vAlign w:val="center"/>
          </w:tcPr>
          <w:p w14:paraId="56D09B4A"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1BE251EF" w14:textId="77777777" w:rsidR="003B4FFD" w:rsidRPr="00A12E1C" w:rsidRDefault="003B4FFD" w:rsidP="003B4FFD">
            <w:pPr>
              <w:rPr>
                <w:rFonts w:ascii="Arial" w:hAnsi="Arial" w:cs="Arial"/>
                <w:strike/>
                <w:u w:val="single"/>
                <w:lang w:eastAsia="en-GB"/>
              </w:rPr>
            </w:pPr>
            <w:r w:rsidRPr="00A12E1C">
              <w:rPr>
                <w:rFonts w:ascii="Arial" w:hAnsi="Arial" w:cs="Arial"/>
              </w:rPr>
              <w:t>Community meeting facility</w:t>
            </w:r>
          </w:p>
        </w:tc>
        <w:tc>
          <w:tcPr>
            <w:tcW w:w="2055" w:type="pct"/>
          </w:tcPr>
          <w:p w14:paraId="546DEE74" w14:textId="0416204E" w:rsidR="003B4FFD" w:rsidRPr="00A12E1C" w:rsidRDefault="003B4FFD" w:rsidP="003B4FFD">
            <w:pPr>
              <w:rPr>
                <w:rFonts w:ascii="Arial" w:hAnsi="Arial" w:cs="Arial"/>
              </w:rPr>
            </w:pPr>
          </w:p>
        </w:tc>
      </w:tr>
      <w:tr w:rsidR="003B4FFD" w:rsidRPr="2BD729EC" w14:paraId="1486B697" w14:textId="77777777" w:rsidTr="003427A3">
        <w:tc>
          <w:tcPr>
            <w:tcW w:w="830" w:type="pct"/>
            <w:vAlign w:val="center"/>
          </w:tcPr>
          <w:p w14:paraId="764C237C"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1FA3266"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0-5 years </w:t>
            </w:r>
            <w:r w:rsidRPr="00A12E1C">
              <w:rPr>
                <w:rFonts w:ascii="Arial" w:hAnsi="Arial" w:cs="Arial"/>
                <w:u w:val="single"/>
              </w:rPr>
              <w:t>6-10 years</w:t>
            </w:r>
            <w:r w:rsidRPr="00A12E1C">
              <w:rPr>
                <w:rFonts w:ascii="Arial" w:hAnsi="Arial" w:cs="Arial"/>
                <w:strike/>
              </w:rPr>
              <w:t xml:space="preserve"> </w:t>
            </w:r>
          </w:p>
        </w:tc>
        <w:tc>
          <w:tcPr>
            <w:tcW w:w="2055" w:type="pct"/>
          </w:tcPr>
          <w:p w14:paraId="566C51B0" w14:textId="1991E36B" w:rsidR="003B4FFD" w:rsidRPr="00A12E1C" w:rsidRDefault="00B157C0"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3B0D63">
              <w:rPr>
                <w:rFonts w:ascii="Arial" w:hAnsi="Arial" w:cs="Arial"/>
              </w:rPr>
              <w:t xml:space="preserve">(5) </w:t>
            </w:r>
            <w:r>
              <w:rPr>
                <w:rFonts w:ascii="Arial" w:hAnsi="Arial" w:cs="Arial"/>
              </w:rPr>
              <w:t>and ensuring the efficient use of land</w:t>
            </w:r>
            <w:r w:rsidR="003B0D63">
              <w:rPr>
                <w:rFonts w:ascii="Arial" w:hAnsi="Arial" w:cs="Arial"/>
              </w:rPr>
              <w:t xml:space="preserve"> (2)</w:t>
            </w:r>
            <w:r w:rsidRPr="000119F4">
              <w:rPr>
                <w:rFonts w:ascii="Arial" w:hAnsi="Arial" w:cs="Arial"/>
              </w:rPr>
              <w:t>, is not considered to have a significant impact on the SA/IIA objectives.</w:t>
            </w:r>
          </w:p>
        </w:tc>
      </w:tr>
      <w:tr w:rsidR="003B4FFD" w:rsidRPr="2BD729EC" w14:paraId="6A4E0B05" w14:textId="77777777" w:rsidTr="003427A3">
        <w:tc>
          <w:tcPr>
            <w:tcW w:w="830" w:type="pct"/>
          </w:tcPr>
          <w:p w14:paraId="0F1776AE"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230B10E"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71051045" w14:textId="4669AD9A" w:rsidR="003B4FFD" w:rsidRPr="00A12E1C" w:rsidRDefault="003B4FFD" w:rsidP="003B4FFD">
            <w:pPr>
              <w:rPr>
                <w:rFonts w:ascii="Arial" w:hAnsi="Arial" w:cs="Arial"/>
              </w:rPr>
            </w:pPr>
          </w:p>
        </w:tc>
      </w:tr>
      <w:tr w:rsidR="003B4FFD" w:rsidRPr="2BD729EC" w14:paraId="511C22E5" w14:textId="77777777" w:rsidTr="003427A3">
        <w:tc>
          <w:tcPr>
            <w:tcW w:w="830" w:type="pct"/>
          </w:tcPr>
          <w:p w14:paraId="4F09A4A5"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3FFE2203" w14:textId="77777777" w:rsidR="003B4FFD" w:rsidRPr="00A12E1C" w:rsidRDefault="003B4FFD" w:rsidP="003B4FFD">
            <w:pPr>
              <w:rPr>
                <w:rFonts w:ascii="Arial" w:hAnsi="Arial" w:cs="Arial"/>
              </w:rPr>
            </w:pPr>
            <w:r w:rsidRPr="00A12E1C">
              <w:rPr>
                <w:rFonts w:ascii="Arial" w:hAnsi="Arial" w:cs="Arial"/>
                <w:strike/>
              </w:rPr>
              <w:t>None</w:t>
            </w:r>
          </w:p>
          <w:p w14:paraId="136B9F4A" w14:textId="77777777" w:rsidR="003B4FFD" w:rsidRPr="00A12E1C" w:rsidRDefault="003B4FFD" w:rsidP="003B4FFD">
            <w:pPr>
              <w:rPr>
                <w:rFonts w:ascii="Arial" w:hAnsi="Arial" w:cs="Arial"/>
                <w:strike/>
                <w:u w:val="single"/>
                <w:lang w:eastAsia="en-GB"/>
              </w:rPr>
            </w:pPr>
            <w:r w:rsidRPr="00A12E1C">
              <w:rPr>
                <w:rFonts w:ascii="Arial" w:eastAsia="Calibri" w:hAnsi="Arial" w:cs="Arial"/>
                <w:color w:val="000000" w:themeColor="text1"/>
                <w:u w:val="single"/>
                <w:lang w:eastAsia="en-GB"/>
              </w:rPr>
              <w:t xml:space="preserve">21/4709/FUL and revised application 23/2868/FUL </w:t>
            </w:r>
            <w:r w:rsidRPr="00A12E1C">
              <w:rPr>
                <w:rFonts w:ascii="Arial" w:hAnsi="Arial" w:cs="Arial"/>
                <w:u w:val="single"/>
                <w:lang w:eastAsia="en-GB"/>
              </w:rPr>
              <w:t>(both undetermined)</w:t>
            </w:r>
          </w:p>
        </w:tc>
        <w:tc>
          <w:tcPr>
            <w:tcW w:w="2055" w:type="pct"/>
          </w:tcPr>
          <w:p w14:paraId="22CA9753" w14:textId="7CD3A00E" w:rsidR="003B4FFD" w:rsidRPr="00791FC9" w:rsidRDefault="00C31E5C" w:rsidP="003B4FFD">
            <w:pPr>
              <w:rPr>
                <w:rFonts w:ascii="Arial" w:hAnsi="Arial" w:cs="Arial"/>
              </w:rPr>
            </w:pPr>
            <w:r w:rsidRPr="00C31E5C">
              <w:rPr>
                <w:rFonts w:ascii="Arial" w:hAnsi="Arial" w:cs="Arial"/>
              </w:rPr>
              <w:t>The change is to provide clarity on the planning history of the site. As both applications remain undetermined, there is no impact on the SA/IIA objectives.</w:t>
            </w:r>
          </w:p>
        </w:tc>
      </w:tr>
      <w:tr w:rsidR="003B4FFD" w:rsidRPr="2BD729EC" w14:paraId="605925BB" w14:textId="77777777" w:rsidTr="003427A3">
        <w:tc>
          <w:tcPr>
            <w:tcW w:w="830" w:type="pct"/>
          </w:tcPr>
          <w:p w14:paraId="3F737991"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C0B895D" w14:textId="77777777" w:rsidR="003B4FFD" w:rsidRPr="00A12E1C" w:rsidRDefault="003B4FFD" w:rsidP="003B4FFD">
            <w:pPr>
              <w:rPr>
                <w:rFonts w:ascii="Arial" w:hAnsi="Arial" w:cs="Arial"/>
                <w:strike/>
                <w:u w:val="single"/>
                <w:lang w:eastAsia="en-GB"/>
              </w:rPr>
            </w:pPr>
            <w:r w:rsidRPr="00A12E1C">
              <w:rPr>
                <w:rFonts w:ascii="Arial" w:hAnsi="Arial" w:cs="Arial"/>
              </w:rPr>
              <w:t>A modern 2-storey building owned by Council but currently being used by Middlesex University. The site is opposite a range of Grade II listed buildings, including Hendon Town Hall, Library and Fire Station and is close to both the Burroughs and Hendon Church End Conservation Areas. Surrounding buildings adjacent to the site are of 2-3 storeys, while to the rear is toward low-rise residential areas. Bus routes run along the Burroughs.</w:t>
            </w:r>
          </w:p>
        </w:tc>
        <w:tc>
          <w:tcPr>
            <w:tcW w:w="2055" w:type="pct"/>
          </w:tcPr>
          <w:p w14:paraId="71A19EE2" w14:textId="2B62F25A" w:rsidR="003B4FFD" w:rsidRPr="00A12E1C" w:rsidRDefault="003B4FFD" w:rsidP="003B4FFD">
            <w:pPr>
              <w:rPr>
                <w:rFonts w:ascii="Arial" w:hAnsi="Arial" w:cs="Arial"/>
              </w:rPr>
            </w:pPr>
          </w:p>
        </w:tc>
      </w:tr>
      <w:tr w:rsidR="003B4FFD" w:rsidRPr="2BD729EC" w14:paraId="27658608" w14:textId="77777777" w:rsidTr="003427A3">
        <w:tc>
          <w:tcPr>
            <w:tcW w:w="830" w:type="pct"/>
          </w:tcPr>
          <w:p w14:paraId="57096AD9"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F54E099" w14:textId="77777777" w:rsidR="003B4FFD" w:rsidRPr="00A12E1C" w:rsidRDefault="003B4FFD" w:rsidP="003B4FFD">
            <w:pPr>
              <w:rPr>
                <w:rFonts w:ascii="Arial" w:hAnsi="Arial" w:cs="Arial"/>
                <w:strike/>
                <w:u w:val="single"/>
                <w:lang w:eastAsia="en-GB"/>
              </w:rPr>
            </w:pPr>
            <w:r w:rsidRPr="00A12E1C">
              <w:rPr>
                <w:rFonts w:ascii="Arial" w:hAnsi="Arial" w:cs="Arial"/>
                <w:strike/>
              </w:rPr>
              <w:t>GSS01,  HOU01, HOU02, HOU04, CDH01, CDH02, CDH03, CDH08, CHW01, CHW02, TRC01, TRC03</w:t>
            </w:r>
          </w:p>
        </w:tc>
        <w:tc>
          <w:tcPr>
            <w:tcW w:w="2055" w:type="pct"/>
          </w:tcPr>
          <w:p w14:paraId="1639184A" w14:textId="0A6A9BB8" w:rsidR="003B4FFD" w:rsidRPr="00791FC9" w:rsidRDefault="004E5DD3" w:rsidP="003B4FFD">
            <w:pPr>
              <w:rPr>
                <w:rFonts w:ascii="Arial" w:hAnsi="Arial" w:cs="Arial"/>
              </w:rPr>
            </w:pPr>
            <w:r w:rsidRPr="004E5DD3">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2BD729EC" w14:paraId="10B8D660" w14:textId="77777777" w:rsidTr="003427A3">
        <w:tc>
          <w:tcPr>
            <w:tcW w:w="830" w:type="pct"/>
          </w:tcPr>
          <w:p w14:paraId="7CD3AEC1"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5FE417C0"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themeColor="text1"/>
              </w:rPr>
              <w:t>90% residential (halls of residence) floorspace with 10% educational uses</w:t>
            </w:r>
            <w:r w:rsidRPr="00A12E1C">
              <w:rPr>
                <w:rFonts w:ascii="Arial" w:hAnsi="Arial" w:cs="Arial"/>
                <w:color w:val="000000" w:themeColor="text1"/>
              </w:rPr>
              <w:t xml:space="preserve"> </w:t>
            </w:r>
          </w:p>
          <w:p w14:paraId="4C70017B" w14:textId="77777777" w:rsidR="003B4FFD" w:rsidRPr="00A12E1C" w:rsidRDefault="003B4FFD" w:rsidP="003B4FFD">
            <w:pPr>
              <w:rPr>
                <w:rFonts w:ascii="Arial" w:hAnsi="Arial" w:cs="Arial"/>
                <w:strike/>
                <w:u w:val="single"/>
                <w:lang w:eastAsia="en-GB"/>
              </w:rPr>
            </w:pPr>
            <w:r w:rsidRPr="00A12E1C">
              <w:rPr>
                <w:rFonts w:ascii="Arial" w:hAnsi="Arial" w:cs="Arial"/>
                <w:color w:val="000000" w:themeColor="text1"/>
                <w:u w:val="single"/>
              </w:rPr>
              <w:t>Residential led development (halls of residence) with educational uses.</w:t>
            </w:r>
          </w:p>
        </w:tc>
        <w:tc>
          <w:tcPr>
            <w:tcW w:w="2055" w:type="pct"/>
          </w:tcPr>
          <w:p w14:paraId="7FF5B8A0" w14:textId="4EB5B9E3" w:rsidR="003B4FFD" w:rsidRPr="00A12E1C" w:rsidRDefault="003B4FFD" w:rsidP="003B4FFD">
            <w:pPr>
              <w:autoSpaceDE w:val="0"/>
              <w:autoSpaceDN w:val="0"/>
              <w:adjustRightInd w:val="0"/>
              <w:rPr>
                <w:rFonts w:ascii="Arial" w:hAnsi="Arial" w:cs="Arial"/>
                <w:strike/>
                <w:color w:val="000000" w:themeColor="text1"/>
              </w:rPr>
            </w:pPr>
          </w:p>
        </w:tc>
      </w:tr>
      <w:tr w:rsidR="003B4FFD" w:rsidRPr="2BD729EC" w14:paraId="2837513D" w14:textId="77777777" w:rsidTr="003427A3">
        <w:tc>
          <w:tcPr>
            <w:tcW w:w="830" w:type="pct"/>
          </w:tcPr>
          <w:p w14:paraId="1E04EB48"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3DC2EACB" w14:textId="77777777" w:rsidR="003B4FFD" w:rsidRPr="00A12E1C" w:rsidRDefault="003B4FFD" w:rsidP="003B4FFD">
            <w:pPr>
              <w:spacing w:before="60"/>
              <w:rPr>
                <w:rFonts w:ascii="Arial" w:hAnsi="Arial" w:cs="Arial"/>
                <w:strike/>
                <w:color w:val="000000" w:themeColor="text1"/>
              </w:rPr>
            </w:pPr>
            <w:r w:rsidRPr="00A12E1C">
              <w:rPr>
                <w:rFonts w:ascii="Arial" w:hAnsi="Arial" w:cs="Arial"/>
                <w:strike/>
                <w:color w:val="000000" w:themeColor="text1"/>
              </w:rPr>
              <w:t>252 student halls of residence (equivalent to 84 standard residential units on the ratio that 3 student rooms is taken as equivalent of 1 new housing unit)</w:t>
            </w:r>
          </w:p>
          <w:p w14:paraId="79B64C14" w14:textId="7BDD703F" w:rsidR="003B4FFD" w:rsidRPr="00A12E1C" w:rsidRDefault="003B4FFD" w:rsidP="003B4FFD">
            <w:pPr>
              <w:rPr>
                <w:rFonts w:ascii="Arial" w:hAnsi="Arial" w:cs="Arial"/>
                <w:strike/>
                <w:u w:val="single"/>
                <w:lang w:eastAsia="en-GB"/>
              </w:rPr>
            </w:pPr>
            <w:r w:rsidRPr="00A12E1C">
              <w:rPr>
                <w:rFonts w:ascii="Arial" w:hAnsi="Arial" w:cs="Arial"/>
                <w:color w:val="000000" w:themeColor="text1"/>
                <w:u w:val="single"/>
              </w:rPr>
              <w:t>Student halls of residence equivalent to 90 residential units</w:t>
            </w:r>
            <w:r w:rsidRPr="00A12E1C">
              <w:rPr>
                <w:rFonts w:ascii="Arial" w:hAnsi="Arial" w:cs="Arial"/>
                <w:color w:val="000000" w:themeColor="text1"/>
              </w:rPr>
              <w:t xml:space="preserve"> </w:t>
            </w:r>
            <w:r w:rsidRPr="00A12E1C">
              <w:rPr>
                <w:rFonts w:ascii="Arial" w:eastAsia="Calibri" w:hAnsi="Arial" w:cs="Arial"/>
                <w:u w:val="single"/>
                <w:lang w:eastAsia="en-GB"/>
              </w:rPr>
              <w:t>(ratio of 2.5 student rooms to 1 standard housing unit)</w:t>
            </w:r>
            <w:r w:rsidR="00486A01">
              <w:rPr>
                <w:rFonts w:ascii="Arial" w:eastAsia="Calibri" w:hAnsi="Arial" w:cs="Arial"/>
                <w:u w:val="single"/>
                <w:lang w:eastAsia="en-GB"/>
              </w:rPr>
              <w:t>.</w:t>
            </w:r>
          </w:p>
        </w:tc>
        <w:tc>
          <w:tcPr>
            <w:tcW w:w="2055" w:type="pct"/>
          </w:tcPr>
          <w:p w14:paraId="61918F67" w14:textId="79B420C9" w:rsidR="003B4FFD" w:rsidRPr="00A12E1C" w:rsidRDefault="002B52A9" w:rsidP="003B4FFD">
            <w:pPr>
              <w:spacing w:before="60"/>
              <w:rPr>
                <w:rFonts w:ascii="Arial" w:hAnsi="Arial" w:cs="Arial"/>
                <w:strike/>
                <w:color w:val="000000" w:themeColor="text1"/>
              </w:rPr>
            </w:pPr>
            <w:r w:rsidRPr="005E1EFC">
              <w:rPr>
                <w:rFonts w:ascii="Arial" w:hAnsi="Arial" w:cs="Arial"/>
              </w:rPr>
              <w:t>MM provides certainty of indicative capacity and conformity with the London Plan (para 4.1.9) which refers to net non-self-contained accommodation for students counting towards meeting housing targets on the basis of a 2.5:1 ratio.</w:t>
            </w:r>
            <w:r w:rsidR="000B4349">
              <w:t xml:space="preserve"> </w:t>
            </w:r>
            <w:r w:rsidR="000B4349" w:rsidRPr="000B4349">
              <w:rPr>
                <w:rFonts w:ascii="Arial" w:hAnsi="Arial" w:cs="Arial"/>
              </w:rPr>
              <w:t>This will have a positive effect in terms of the SA/IIA objectives of ensuring efficient use of land (2).</w:t>
            </w:r>
          </w:p>
        </w:tc>
      </w:tr>
      <w:tr w:rsidR="003B4FFD" w:rsidRPr="2BD729EC" w14:paraId="47D97DC5" w14:textId="77777777" w:rsidTr="003427A3">
        <w:tc>
          <w:tcPr>
            <w:tcW w:w="830" w:type="pct"/>
          </w:tcPr>
          <w:p w14:paraId="6D345D6F"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0CF16815"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Greater use can be made of this well-located site to provide accommodation and for educational purposes. </w:t>
            </w:r>
          </w:p>
        </w:tc>
        <w:tc>
          <w:tcPr>
            <w:tcW w:w="2055" w:type="pct"/>
          </w:tcPr>
          <w:p w14:paraId="2432B1BE" w14:textId="6DBB047B" w:rsidR="003B4FFD" w:rsidRPr="00A12E1C" w:rsidRDefault="003B4FFD" w:rsidP="003B4FFD">
            <w:pPr>
              <w:rPr>
                <w:rFonts w:ascii="Arial" w:hAnsi="Arial" w:cs="Arial"/>
              </w:rPr>
            </w:pPr>
          </w:p>
        </w:tc>
      </w:tr>
      <w:tr w:rsidR="003B4FFD" w:rsidRPr="2BD729EC" w14:paraId="73F16B46" w14:textId="77777777" w:rsidTr="003427A3">
        <w:tc>
          <w:tcPr>
            <w:tcW w:w="830" w:type="pct"/>
          </w:tcPr>
          <w:p w14:paraId="7DBACDCC" w14:textId="77777777" w:rsidR="003B4FFD" w:rsidRPr="00A12E1C" w:rsidRDefault="003B4FFD" w:rsidP="003B4FFD">
            <w:pPr>
              <w:rPr>
                <w:rFonts w:ascii="Arial" w:hAnsi="Arial" w:cs="Arial"/>
              </w:rPr>
            </w:pPr>
            <w:r w:rsidRPr="00A12E1C">
              <w:rPr>
                <w:rFonts w:ascii="Arial" w:hAnsi="Arial" w:cs="Arial"/>
                <w:color w:val="000000" w:themeColor="text1"/>
              </w:rPr>
              <w:t>Site requirements and development guidelines:</w:t>
            </w:r>
          </w:p>
        </w:tc>
        <w:tc>
          <w:tcPr>
            <w:tcW w:w="2115" w:type="pct"/>
          </w:tcPr>
          <w:p w14:paraId="02760625"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University’s future needs will be a key determinant for this site, with the potential to use part of the site for educational purposes such as a lecture hall. Proposals must be of a suitable scale and style which reflects the design context of heritage assets and low-rise buildings, </w:t>
            </w:r>
            <w:r w:rsidRPr="00A12E1C">
              <w:rPr>
                <w:rFonts w:ascii="Arial" w:hAnsi="Arial" w:cs="Arial"/>
                <w:color w:val="000000" w:themeColor="text1"/>
                <w:u w:val="single"/>
              </w:rPr>
              <w:t>to ensure that the significance of heritage assets is conserved or enhanced</w:t>
            </w:r>
            <w:r w:rsidRPr="00A12E1C">
              <w:rPr>
                <w:rFonts w:ascii="Arial" w:hAnsi="Arial" w:cs="Arial"/>
                <w:color w:val="000000" w:themeColor="text1"/>
              </w:rPr>
              <w:t xml:space="preserve">. Accommodation will be in the form of student halls of residence </w:t>
            </w:r>
            <w:r w:rsidRPr="00A12E1C">
              <w:rPr>
                <w:rFonts w:ascii="Arial" w:hAnsi="Arial" w:cs="Arial"/>
                <w:strike/>
                <w:color w:val="000000" w:themeColor="text1"/>
              </w:rPr>
              <w:t>– the indicative capacity shown is on the ratio of three student rooms to one conventional unit of accommodation</w:t>
            </w:r>
            <w:r w:rsidRPr="00A12E1C">
              <w:rPr>
                <w:rFonts w:ascii="Arial" w:hAnsi="Arial" w:cs="Arial"/>
                <w:color w:val="000000" w:themeColor="text1"/>
              </w:rPr>
              <w:t xml:space="preserve">. </w:t>
            </w:r>
          </w:p>
          <w:p w14:paraId="04D676D0"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site adjoins an Archaeological Priority Area and must be subject to an archaeological assessment. </w:t>
            </w:r>
          </w:p>
          <w:p w14:paraId="3298B3FA"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Further guidance will be provided by the Emerging Burroughs and Middlesex University SPD.</w:t>
            </w:r>
          </w:p>
        </w:tc>
        <w:tc>
          <w:tcPr>
            <w:tcW w:w="2055" w:type="pct"/>
          </w:tcPr>
          <w:p w14:paraId="031E518D" w14:textId="571AC92C" w:rsidR="000D4C98" w:rsidRPr="00C86F0C" w:rsidRDefault="000D4C98" w:rsidP="000D4C98">
            <w:pPr>
              <w:spacing w:before="100" w:after="100"/>
              <w:rPr>
                <w:rFonts w:ascii="Arial" w:hAnsi="Arial" w:cs="Arial"/>
              </w:rPr>
            </w:pPr>
            <w:r w:rsidRPr="00C86F0C">
              <w:rPr>
                <w:rFonts w:ascii="Arial" w:hAnsi="Arial" w:cs="Arial"/>
                <w:color w:val="000000"/>
              </w:rPr>
              <w:t xml:space="preserve">These revisions in the MM </w:t>
            </w:r>
            <w:r>
              <w:rPr>
                <w:rFonts w:ascii="Arial" w:hAnsi="Arial" w:cs="Arial"/>
                <w:color w:val="000000"/>
              </w:rPr>
              <w:t xml:space="preserve">with respect to references to heritage assets </w:t>
            </w:r>
            <w:r w:rsidRPr="00C86F0C">
              <w:rPr>
                <w:rFonts w:ascii="Arial" w:hAnsi="Arial" w:cs="Arial"/>
                <w:color w:val="000000"/>
              </w:rPr>
              <w:t xml:space="preserve">are likely to impact positively in terms of </w:t>
            </w:r>
            <w:r w:rsidR="00DE1327">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to</w:t>
            </w:r>
            <w:r w:rsidR="00DE1327">
              <w:rPr>
                <w:rFonts w:ascii="Arial" w:hAnsi="Arial" w:cs="Arial"/>
              </w:rPr>
              <w:t>:</w:t>
            </w:r>
          </w:p>
          <w:p w14:paraId="3D2B2EF8" w14:textId="288C66DC" w:rsidR="000D4C98" w:rsidRPr="00C86F0C" w:rsidRDefault="000D4C98" w:rsidP="00D7573A">
            <w:pPr>
              <w:pStyle w:val="ListParagraph"/>
              <w:numPr>
                <w:ilvl w:val="0"/>
                <w:numId w:val="62"/>
              </w:numPr>
              <w:spacing w:before="100" w:after="100"/>
              <w:rPr>
                <w:rFonts w:ascii="Arial" w:hAnsi="Arial" w:cs="Arial"/>
              </w:rPr>
            </w:pPr>
            <w:r w:rsidRPr="00C86F0C">
              <w:rPr>
                <w:rFonts w:ascii="Arial" w:hAnsi="Arial" w:cs="Arial"/>
                <w:color w:val="000000"/>
              </w:rPr>
              <w:t>promote a high</w:t>
            </w:r>
            <w:r w:rsidR="00DE1327">
              <w:rPr>
                <w:rFonts w:ascii="Arial" w:hAnsi="Arial" w:cs="Arial"/>
                <w:color w:val="000000"/>
              </w:rPr>
              <w:t>-</w:t>
            </w:r>
            <w:r w:rsidRPr="00C86F0C">
              <w:rPr>
                <w:rFonts w:ascii="Arial" w:hAnsi="Arial" w:cs="Arial"/>
                <w:color w:val="000000"/>
              </w:rPr>
              <w:t>quality built environment</w:t>
            </w:r>
            <w:r w:rsidR="007A18EB">
              <w:rPr>
                <w:rFonts w:ascii="Arial" w:hAnsi="Arial" w:cs="Arial"/>
                <w:color w:val="000000"/>
              </w:rPr>
              <w:t xml:space="preserve"> (14)</w:t>
            </w:r>
            <w:r>
              <w:rPr>
                <w:rFonts w:ascii="Arial" w:hAnsi="Arial" w:cs="Arial"/>
                <w:color w:val="000000"/>
              </w:rPr>
              <w:t>;</w:t>
            </w:r>
            <w:r w:rsidRPr="00C86F0C">
              <w:rPr>
                <w:rFonts w:ascii="Arial" w:hAnsi="Arial" w:cs="Arial"/>
                <w:color w:val="000000"/>
              </w:rPr>
              <w:t xml:space="preserve"> </w:t>
            </w:r>
            <w:r>
              <w:rPr>
                <w:rFonts w:ascii="Arial" w:hAnsi="Arial" w:cs="Arial"/>
                <w:color w:val="000000"/>
              </w:rPr>
              <w:t xml:space="preserve">and </w:t>
            </w:r>
          </w:p>
          <w:p w14:paraId="3CB5A209" w14:textId="720320BF" w:rsidR="000D4C98" w:rsidRDefault="000D4C98"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7A18EB">
              <w:rPr>
                <w:rFonts w:ascii="Arial" w:hAnsi="Arial" w:cs="Arial"/>
              </w:rPr>
              <w:t xml:space="preserve"> (3)</w:t>
            </w:r>
            <w:r>
              <w:rPr>
                <w:rFonts w:ascii="Arial" w:hAnsi="Arial" w:cs="Arial"/>
              </w:rPr>
              <w:t>.</w:t>
            </w:r>
          </w:p>
          <w:p w14:paraId="273D40F3" w14:textId="3ADEC197" w:rsidR="003B4FFD" w:rsidRPr="00A12E1C" w:rsidRDefault="000D4C98" w:rsidP="000D4C98">
            <w:pPr>
              <w:spacing w:before="100" w:after="100"/>
              <w:rPr>
                <w:rFonts w:ascii="Arial" w:hAnsi="Arial" w:cs="Arial"/>
                <w:color w:val="000000" w:themeColor="text1"/>
              </w:rPr>
            </w:pPr>
            <w:r w:rsidRPr="00B5428B">
              <w:rPr>
                <w:rFonts w:ascii="Arial" w:hAnsi="Arial" w:cs="Arial"/>
              </w:rPr>
              <w:t xml:space="preserve">For the remainder of the </w:t>
            </w:r>
            <w:r w:rsidR="00DE1327">
              <w:rPr>
                <w:rFonts w:ascii="Arial" w:hAnsi="Arial" w:cs="Arial"/>
              </w:rPr>
              <w:t>SA/</w:t>
            </w:r>
            <w:r w:rsidRPr="00B5428B">
              <w:rPr>
                <w:rFonts w:ascii="Arial" w:hAnsi="Arial" w:cs="Arial"/>
              </w:rPr>
              <w:t>IIA objectives the MM is not considered to have any</w:t>
            </w:r>
            <w:r w:rsidR="00290D0E">
              <w:rPr>
                <w:rFonts w:ascii="Arial" w:hAnsi="Arial" w:cs="Arial"/>
              </w:rPr>
              <w:t xml:space="preserve"> significant</w:t>
            </w:r>
            <w:r w:rsidRPr="00B5428B">
              <w:rPr>
                <w:rFonts w:ascii="Arial" w:hAnsi="Arial" w:cs="Arial"/>
              </w:rPr>
              <w:t xml:space="preserve"> effect on the achievement of the objective and therefore the</w:t>
            </w:r>
            <w:r w:rsidR="00E57CE5">
              <w:rPr>
                <w:rFonts w:ascii="Arial" w:hAnsi="Arial" w:cs="Arial"/>
              </w:rPr>
              <w:t xml:space="preserve"> impact</w:t>
            </w:r>
            <w:r w:rsidRPr="00B5428B">
              <w:rPr>
                <w:rFonts w:ascii="Arial" w:hAnsi="Arial" w:cs="Arial"/>
              </w:rPr>
              <w:t xml:space="preserve"> is neutral.</w:t>
            </w:r>
          </w:p>
        </w:tc>
      </w:tr>
      <w:tr w:rsidR="003B4FFD" w:rsidRPr="2BD729EC" w14:paraId="678BF934" w14:textId="77777777" w:rsidTr="003427A3">
        <w:tc>
          <w:tcPr>
            <w:tcW w:w="830" w:type="pct"/>
          </w:tcPr>
          <w:p w14:paraId="1611D82A" w14:textId="063767A9" w:rsidR="008E63E0" w:rsidRPr="00A12E1C" w:rsidRDefault="008E63E0" w:rsidP="003B4FFD">
            <w:pPr>
              <w:rPr>
                <w:rFonts w:ascii="Arial" w:hAnsi="Arial" w:cs="Arial"/>
                <w:b/>
                <w:bCs/>
              </w:rPr>
            </w:pPr>
            <w:r w:rsidRPr="00A12E1C">
              <w:rPr>
                <w:rFonts w:ascii="Arial" w:hAnsi="Arial" w:cs="Arial"/>
                <w:b/>
                <w:bCs/>
              </w:rPr>
              <w:t>MM11</w:t>
            </w:r>
            <w:r w:rsidR="004B6CEC">
              <w:rPr>
                <w:rFonts w:ascii="Arial" w:hAnsi="Arial" w:cs="Arial"/>
                <w:b/>
                <w:bCs/>
              </w:rPr>
              <w:t>9</w:t>
            </w:r>
          </w:p>
          <w:p w14:paraId="0FAD5F72" w14:textId="4BD3C3F8" w:rsidR="003B4FFD" w:rsidRPr="00A12E1C" w:rsidRDefault="003B4FFD" w:rsidP="003B4FFD">
            <w:pPr>
              <w:rPr>
                <w:rFonts w:ascii="Arial" w:hAnsi="Arial" w:cs="Arial"/>
                <w:b/>
                <w:bCs/>
              </w:rPr>
            </w:pPr>
            <w:r w:rsidRPr="00A12E1C">
              <w:rPr>
                <w:rFonts w:ascii="Arial" w:hAnsi="Arial" w:cs="Arial"/>
                <w:b/>
                <w:bCs/>
              </w:rPr>
              <w:t>Site No. 39</w:t>
            </w:r>
          </w:p>
        </w:tc>
        <w:tc>
          <w:tcPr>
            <w:tcW w:w="2115" w:type="pct"/>
          </w:tcPr>
          <w:p w14:paraId="09334FCA"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The Burroughs Car Park </w:t>
            </w:r>
            <w:r w:rsidRPr="00A12E1C">
              <w:rPr>
                <w:rFonts w:ascii="Arial" w:hAnsi="Arial" w:cs="Arial"/>
                <w:b/>
                <w:bCs/>
                <w:strike/>
              </w:rPr>
              <w:t>(Middlesex University and The Burroughs)</w:t>
            </w:r>
          </w:p>
        </w:tc>
        <w:tc>
          <w:tcPr>
            <w:tcW w:w="2055" w:type="pct"/>
          </w:tcPr>
          <w:p w14:paraId="1088B4C7" w14:textId="6A35DC88" w:rsidR="003B4FFD" w:rsidRPr="006E140A" w:rsidRDefault="003B4FFD" w:rsidP="003B4FFD">
            <w:pPr>
              <w:rPr>
                <w:rFonts w:ascii="Arial" w:hAnsi="Arial" w:cs="Arial"/>
                <w:b/>
                <w:bCs/>
              </w:rPr>
            </w:pPr>
            <w:r w:rsidRPr="006E140A">
              <w:rPr>
                <w:rFonts w:ascii="Arial" w:hAnsi="Arial" w:cs="Arial"/>
                <w:b/>
                <w:bCs/>
              </w:rPr>
              <w:t xml:space="preserve">No </w:t>
            </w:r>
            <w:r w:rsidR="00105FBF">
              <w:rPr>
                <w:rFonts w:ascii="Arial" w:hAnsi="Arial" w:cs="Arial"/>
                <w:b/>
                <w:bCs/>
              </w:rPr>
              <w:t xml:space="preserve">significant </w:t>
            </w:r>
            <w:r w:rsidRPr="006E140A">
              <w:rPr>
                <w:rFonts w:ascii="Arial" w:hAnsi="Arial" w:cs="Arial"/>
                <w:b/>
                <w:bCs/>
              </w:rPr>
              <w:t>impact on the sustainability appraisal</w:t>
            </w:r>
          </w:p>
        </w:tc>
      </w:tr>
      <w:tr w:rsidR="003B4FFD" w:rsidRPr="2BD729EC" w14:paraId="5D2C997D" w14:textId="77777777" w:rsidTr="003427A3">
        <w:tc>
          <w:tcPr>
            <w:tcW w:w="830" w:type="pct"/>
          </w:tcPr>
          <w:p w14:paraId="7FE42198"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6DE9BF06"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The Burroughs, Hendon, NW4 4AR</w:t>
            </w:r>
          </w:p>
        </w:tc>
        <w:tc>
          <w:tcPr>
            <w:tcW w:w="2055" w:type="pct"/>
          </w:tcPr>
          <w:p w14:paraId="3B523E4B" w14:textId="19A2BFA7" w:rsidR="003B4FFD" w:rsidRPr="00A12E1C" w:rsidRDefault="003B4FFD" w:rsidP="003B4FFD">
            <w:pPr>
              <w:rPr>
                <w:rFonts w:ascii="Arial" w:hAnsi="Arial" w:cs="Arial"/>
              </w:rPr>
            </w:pPr>
          </w:p>
        </w:tc>
      </w:tr>
      <w:tr w:rsidR="003B4FFD" w:rsidRPr="2BD729EC" w14:paraId="248C05F3" w14:textId="77777777" w:rsidTr="003427A3">
        <w:tc>
          <w:tcPr>
            <w:tcW w:w="830" w:type="pct"/>
            <w:vAlign w:val="center"/>
          </w:tcPr>
          <w:p w14:paraId="13092CE0" w14:textId="77777777" w:rsidR="003B4FFD" w:rsidRPr="00A12E1C" w:rsidRDefault="003B4FFD" w:rsidP="003B4FFD">
            <w:pPr>
              <w:rPr>
                <w:rFonts w:ascii="Arial" w:hAnsi="Arial" w:cs="Arial"/>
              </w:rPr>
            </w:pPr>
            <w:r w:rsidRPr="00A12E1C">
              <w:rPr>
                <w:rFonts w:ascii="Arial" w:hAnsi="Arial" w:cs="Arial"/>
              </w:rPr>
              <w:lastRenderedPageBreak/>
              <w:t>Ward:</w:t>
            </w:r>
          </w:p>
        </w:tc>
        <w:tc>
          <w:tcPr>
            <w:tcW w:w="2115" w:type="pct"/>
            <w:vAlign w:val="center"/>
          </w:tcPr>
          <w:p w14:paraId="620B4665" w14:textId="77777777" w:rsidR="003B4FFD" w:rsidRPr="00A12E1C" w:rsidRDefault="003B4FFD" w:rsidP="003B4FFD">
            <w:pPr>
              <w:rPr>
                <w:rFonts w:ascii="Arial" w:hAnsi="Arial" w:cs="Arial"/>
                <w:strike/>
                <w:u w:val="single"/>
                <w:lang w:eastAsia="en-GB"/>
              </w:rPr>
            </w:pPr>
            <w:r w:rsidRPr="00A12E1C">
              <w:rPr>
                <w:rFonts w:ascii="Arial" w:hAnsi="Arial" w:cs="Arial"/>
                <w:noProof/>
              </w:rPr>
              <w:t>Hendon</w:t>
            </w:r>
          </w:p>
        </w:tc>
        <w:tc>
          <w:tcPr>
            <w:tcW w:w="2055" w:type="pct"/>
          </w:tcPr>
          <w:p w14:paraId="6598734C" w14:textId="139F1D39" w:rsidR="003B4FFD" w:rsidRPr="00A12E1C" w:rsidRDefault="003B4FFD" w:rsidP="003B4FFD">
            <w:pPr>
              <w:rPr>
                <w:rFonts w:ascii="Arial" w:hAnsi="Arial" w:cs="Arial"/>
                <w:noProof/>
              </w:rPr>
            </w:pPr>
          </w:p>
        </w:tc>
      </w:tr>
      <w:tr w:rsidR="003B4FFD" w:rsidRPr="2BD729EC" w14:paraId="60DF08F6" w14:textId="77777777" w:rsidTr="003427A3">
        <w:tc>
          <w:tcPr>
            <w:tcW w:w="830" w:type="pct"/>
            <w:vAlign w:val="center"/>
          </w:tcPr>
          <w:p w14:paraId="2ACCFEDD"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55A37FC"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41226DE7" w14:textId="5A30C5FC" w:rsidR="003B4FFD" w:rsidRPr="00A12E1C" w:rsidRDefault="003B4FFD" w:rsidP="003B4FFD">
            <w:pPr>
              <w:rPr>
                <w:rFonts w:ascii="Arial" w:hAnsi="Arial" w:cs="Arial"/>
                <w:noProof/>
              </w:rPr>
            </w:pPr>
          </w:p>
        </w:tc>
      </w:tr>
      <w:tr w:rsidR="003B4FFD" w:rsidRPr="2BD729EC" w14:paraId="6E178CB4" w14:textId="77777777" w:rsidTr="003427A3">
        <w:tc>
          <w:tcPr>
            <w:tcW w:w="830" w:type="pct"/>
            <w:vAlign w:val="center"/>
          </w:tcPr>
          <w:p w14:paraId="6767C199"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127AEA91"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10858A4E" w14:textId="1C2829D1" w:rsidR="003B4FFD" w:rsidRPr="00A12E1C" w:rsidRDefault="003B4FFD" w:rsidP="003B4FFD">
            <w:pPr>
              <w:rPr>
                <w:rFonts w:ascii="Arial" w:hAnsi="Arial" w:cs="Arial"/>
                <w:noProof/>
              </w:rPr>
            </w:pPr>
          </w:p>
        </w:tc>
      </w:tr>
      <w:tr w:rsidR="003B4FFD" w:rsidRPr="2BD729EC" w14:paraId="58B9773D" w14:textId="77777777" w:rsidTr="003427A3">
        <w:tc>
          <w:tcPr>
            <w:tcW w:w="830" w:type="pct"/>
            <w:vAlign w:val="center"/>
          </w:tcPr>
          <w:p w14:paraId="187DC257"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2B953B47" w14:textId="77777777" w:rsidR="003B4FFD" w:rsidRPr="00A12E1C" w:rsidRDefault="003B4FFD" w:rsidP="003B4FFD">
            <w:pPr>
              <w:rPr>
                <w:rFonts w:ascii="Arial" w:hAnsi="Arial" w:cs="Arial"/>
                <w:strike/>
                <w:u w:val="single"/>
                <w:lang w:eastAsia="en-GB"/>
              </w:rPr>
            </w:pPr>
            <w:r w:rsidRPr="00A12E1C">
              <w:rPr>
                <w:rFonts w:ascii="Arial" w:hAnsi="Arial" w:cs="Arial"/>
                <w:noProof/>
              </w:rPr>
              <w:t>0.13 ha</w:t>
            </w:r>
          </w:p>
        </w:tc>
        <w:tc>
          <w:tcPr>
            <w:tcW w:w="2055" w:type="pct"/>
          </w:tcPr>
          <w:p w14:paraId="170FEB10" w14:textId="4BD90586" w:rsidR="003B4FFD" w:rsidRPr="00A12E1C" w:rsidRDefault="003B4FFD" w:rsidP="003B4FFD">
            <w:pPr>
              <w:rPr>
                <w:rFonts w:ascii="Arial" w:hAnsi="Arial" w:cs="Arial"/>
                <w:noProof/>
              </w:rPr>
            </w:pPr>
          </w:p>
        </w:tc>
      </w:tr>
      <w:tr w:rsidR="003B4FFD" w:rsidRPr="2BD729EC" w14:paraId="709981F1" w14:textId="77777777" w:rsidTr="003427A3">
        <w:tc>
          <w:tcPr>
            <w:tcW w:w="830" w:type="pct"/>
            <w:vAlign w:val="center"/>
          </w:tcPr>
          <w:p w14:paraId="5E20425D"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169ED682" w14:textId="77777777" w:rsidR="003B4FFD" w:rsidRPr="00A12E1C" w:rsidRDefault="003B4FFD" w:rsidP="003B4FFD">
            <w:pPr>
              <w:rPr>
                <w:rFonts w:ascii="Arial" w:hAnsi="Arial" w:cs="Arial"/>
                <w:strike/>
                <w:u w:val="single"/>
                <w:lang w:eastAsia="en-GB"/>
              </w:rPr>
            </w:pPr>
            <w:r w:rsidRPr="00A12E1C">
              <w:rPr>
                <w:rFonts w:ascii="Arial" w:hAnsi="Arial" w:cs="Arial"/>
                <w:noProof/>
              </w:rPr>
              <w:t>Council</w:t>
            </w:r>
          </w:p>
        </w:tc>
        <w:tc>
          <w:tcPr>
            <w:tcW w:w="2055" w:type="pct"/>
          </w:tcPr>
          <w:p w14:paraId="66980234" w14:textId="5FB5D446" w:rsidR="003B4FFD" w:rsidRPr="00A12E1C" w:rsidRDefault="003B4FFD" w:rsidP="003B4FFD">
            <w:pPr>
              <w:rPr>
                <w:rFonts w:ascii="Arial" w:hAnsi="Arial" w:cs="Arial"/>
                <w:noProof/>
              </w:rPr>
            </w:pPr>
          </w:p>
        </w:tc>
      </w:tr>
      <w:tr w:rsidR="003B4FFD" w:rsidRPr="2BD729EC" w14:paraId="2AD349CC" w14:textId="77777777" w:rsidTr="003427A3">
        <w:tc>
          <w:tcPr>
            <w:tcW w:w="830" w:type="pct"/>
            <w:vAlign w:val="center"/>
          </w:tcPr>
          <w:p w14:paraId="4C1B00D2"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42FB654F"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rPr>
              <w:t>Emerging Burroughs and Middlesex University SPD</w:t>
            </w:r>
            <w:r w:rsidRPr="00A12E1C">
              <w:rPr>
                <w:rFonts w:ascii="Arial" w:hAnsi="Arial" w:cs="Arial"/>
                <w:i/>
                <w:iCs/>
                <w:color w:val="000000"/>
              </w:rPr>
              <w:t xml:space="preserve"> </w:t>
            </w:r>
            <w:r w:rsidRPr="00A12E1C">
              <w:rPr>
                <w:rFonts w:ascii="Arial" w:hAnsi="Arial" w:cs="Arial"/>
                <w:color w:val="000000"/>
                <w:u w:val="single"/>
              </w:rPr>
              <w:t>Call for Sites</w:t>
            </w:r>
            <w:r w:rsidRPr="00A12E1C">
              <w:rPr>
                <w:rFonts w:ascii="Arial" w:hAnsi="Arial" w:cs="Arial"/>
                <w:i/>
                <w:iCs/>
                <w:color w:val="000000"/>
                <w:u w:val="single"/>
              </w:rPr>
              <w:t xml:space="preserve"> </w:t>
            </w:r>
          </w:p>
        </w:tc>
        <w:tc>
          <w:tcPr>
            <w:tcW w:w="2055" w:type="pct"/>
          </w:tcPr>
          <w:p w14:paraId="416A6C8E" w14:textId="63401AD5" w:rsidR="003B4FFD" w:rsidRPr="00791FC9" w:rsidRDefault="00543D7E" w:rsidP="003B4FFD">
            <w:pPr>
              <w:rPr>
                <w:rFonts w:ascii="Arial" w:hAnsi="Arial" w:cs="Arial"/>
                <w:color w:val="000000"/>
              </w:rPr>
            </w:pPr>
            <w:r w:rsidRPr="00791FC9">
              <w:rPr>
                <w:rFonts w:ascii="Arial" w:hAnsi="Arial" w:cs="Arial"/>
                <w:color w:val="000000"/>
              </w:rPr>
              <w:t>This change is just a clarification. It does not have an impact for the SA/IIA objectives.</w:t>
            </w:r>
          </w:p>
        </w:tc>
      </w:tr>
      <w:tr w:rsidR="003B4FFD" w:rsidRPr="2BD729EC" w14:paraId="74FE0528" w14:textId="77777777" w:rsidTr="003427A3">
        <w:tc>
          <w:tcPr>
            <w:tcW w:w="830" w:type="pct"/>
            <w:vAlign w:val="center"/>
          </w:tcPr>
          <w:p w14:paraId="06C2D228"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7B050119"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0A08219C" w14:textId="7958B103" w:rsidR="003B4FFD" w:rsidRPr="00A12E1C" w:rsidRDefault="003B4FFD" w:rsidP="003B4FFD">
            <w:pPr>
              <w:rPr>
                <w:rFonts w:ascii="Arial" w:hAnsi="Arial" w:cs="Arial"/>
              </w:rPr>
            </w:pPr>
          </w:p>
        </w:tc>
      </w:tr>
      <w:tr w:rsidR="003B4FFD" w:rsidRPr="2BD729EC" w14:paraId="5C6CD176" w14:textId="77777777" w:rsidTr="003427A3">
        <w:tc>
          <w:tcPr>
            <w:tcW w:w="830" w:type="pct"/>
            <w:vAlign w:val="center"/>
          </w:tcPr>
          <w:p w14:paraId="5018C52B"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150E35A" w14:textId="77777777" w:rsidR="003B4FFD" w:rsidRPr="00A12E1C" w:rsidRDefault="003B4FFD" w:rsidP="003B4FFD">
            <w:pPr>
              <w:rPr>
                <w:rFonts w:ascii="Arial" w:hAnsi="Arial" w:cs="Arial"/>
                <w:strike/>
                <w:u w:val="single"/>
                <w:lang w:eastAsia="en-GB"/>
              </w:rPr>
            </w:pPr>
            <w:r w:rsidRPr="00A12E1C">
              <w:rPr>
                <w:rFonts w:ascii="Arial" w:hAnsi="Arial" w:cs="Arial"/>
              </w:rPr>
              <w:t>Car parking</w:t>
            </w:r>
          </w:p>
        </w:tc>
        <w:tc>
          <w:tcPr>
            <w:tcW w:w="2055" w:type="pct"/>
          </w:tcPr>
          <w:p w14:paraId="772EE0A3" w14:textId="5A8BA95D" w:rsidR="003B4FFD" w:rsidRPr="00A12E1C" w:rsidRDefault="003B4FFD" w:rsidP="003B4FFD">
            <w:pPr>
              <w:rPr>
                <w:rFonts w:ascii="Arial" w:hAnsi="Arial" w:cs="Arial"/>
              </w:rPr>
            </w:pPr>
          </w:p>
        </w:tc>
      </w:tr>
      <w:tr w:rsidR="003B4FFD" w:rsidRPr="2BD729EC" w14:paraId="2FE7CE2F" w14:textId="77777777" w:rsidTr="003427A3">
        <w:tc>
          <w:tcPr>
            <w:tcW w:w="830" w:type="pct"/>
            <w:vAlign w:val="center"/>
          </w:tcPr>
          <w:p w14:paraId="55AC8CA2"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579C0ADA"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0-5 years </w:t>
            </w:r>
            <w:r w:rsidRPr="00A12E1C">
              <w:rPr>
                <w:rFonts w:ascii="Arial" w:hAnsi="Arial" w:cs="Arial"/>
                <w:u w:val="single"/>
              </w:rPr>
              <w:t>6-10 years</w:t>
            </w:r>
            <w:r w:rsidRPr="00A12E1C">
              <w:rPr>
                <w:rFonts w:ascii="Arial" w:hAnsi="Arial" w:cs="Arial"/>
              </w:rPr>
              <w:t xml:space="preserve"> </w:t>
            </w:r>
          </w:p>
        </w:tc>
        <w:tc>
          <w:tcPr>
            <w:tcW w:w="2055" w:type="pct"/>
          </w:tcPr>
          <w:p w14:paraId="18592B88" w14:textId="244B5F95" w:rsidR="003B4FFD" w:rsidRPr="00A12E1C" w:rsidRDefault="009623EE"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7A18EB">
              <w:rPr>
                <w:rFonts w:ascii="Arial" w:hAnsi="Arial" w:cs="Arial"/>
              </w:rPr>
              <w:t xml:space="preserve">(5) </w:t>
            </w:r>
            <w:r>
              <w:rPr>
                <w:rFonts w:ascii="Arial" w:hAnsi="Arial" w:cs="Arial"/>
              </w:rPr>
              <w:t>and ensuring the efficient use of land</w:t>
            </w:r>
            <w:r w:rsidR="007A18EB">
              <w:rPr>
                <w:rFonts w:ascii="Arial" w:hAnsi="Arial" w:cs="Arial"/>
              </w:rPr>
              <w:t xml:space="preserve"> (2)</w:t>
            </w:r>
            <w:r w:rsidRPr="000119F4">
              <w:rPr>
                <w:rFonts w:ascii="Arial" w:hAnsi="Arial" w:cs="Arial"/>
              </w:rPr>
              <w:t>, is not considered to have a significant impact on the SA/IIA objectives.</w:t>
            </w:r>
          </w:p>
        </w:tc>
      </w:tr>
      <w:tr w:rsidR="003B4FFD" w:rsidRPr="2BD729EC" w14:paraId="29A562BA" w14:textId="77777777" w:rsidTr="003427A3">
        <w:tc>
          <w:tcPr>
            <w:tcW w:w="830" w:type="pct"/>
          </w:tcPr>
          <w:p w14:paraId="6ADDA961"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54B7D2F1" w14:textId="77777777" w:rsidR="003B4FFD" w:rsidRPr="00A12E1C" w:rsidRDefault="003B4FFD" w:rsidP="003B4FFD">
            <w:pPr>
              <w:rPr>
                <w:rFonts w:ascii="Arial" w:hAnsi="Arial" w:cs="Arial"/>
                <w:strike/>
                <w:u w:val="single"/>
                <w:lang w:eastAsia="en-GB"/>
              </w:rPr>
            </w:pPr>
            <w:r w:rsidRPr="00A12E1C">
              <w:rPr>
                <w:rFonts w:ascii="Arial" w:hAnsi="Arial" w:cs="Arial"/>
              </w:rPr>
              <w:t>Conservation Area; Archaeological Priority Area</w:t>
            </w:r>
          </w:p>
        </w:tc>
        <w:tc>
          <w:tcPr>
            <w:tcW w:w="2055" w:type="pct"/>
          </w:tcPr>
          <w:p w14:paraId="2B244630" w14:textId="40239D19" w:rsidR="003B4FFD" w:rsidRPr="00A12E1C" w:rsidRDefault="003B4FFD" w:rsidP="003B4FFD">
            <w:pPr>
              <w:rPr>
                <w:rFonts w:ascii="Arial" w:hAnsi="Arial" w:cs="Arial"/>
              </w:rPr>
            </w:pPr>
          </w:p>
        </w:tc>
      </w:tr>
      <w:tr w:rsidR="003B4FFD" w:rsidRPr="2BD729EC" w14:paraId="5D7AA898" w14:textId="77777777" w:rsidTr="003427A3">
        <w:tc>
          <w:tcPr>
            <w:tcW w:w="830" w:type="pct"/>
          </w:tcPr>
          <w:p w14:paraId="48C93164"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978AF87"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55F2C4F4" w14:textId="314E9483" w:rsidR="003B4FFD" w:rsidRPr="00A12E1C" w:rsidRDefault="003B4FFD" w:rsidP="003B4FFD">
            <w:pPr>
              <w:rPr>
                <w:rFonts w:ascii="Arial" w:hAnsi="Arial" w:cs="Arial"/>
              </w:rPr>
            </w:pPr>
          </w:p>
        </w:tc>
      </w:tr>
      <w:tr w:rsidR="003B4FFD" w:rsidRPr="2BD729EC" w14:paraId="5AE4C0EE" w14:textId="77777777" w:rsidTr="003427A3">
        <w:tc>
          <w:tcPr>
            <w:tcW w:w="830" w:type="pct"/>
          </w:tcPr>
          <w:p w14:paraId="45A2B4E5"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0E02A1B1" w14:textId="77777777" w:rsidR="003B4FFD" w:rsidRPr="00A12E1C" w:rsidRDefault="003B4FFD" w:rsidP="003B4FFD">
            <w:pPr>
              <w:rPr>
                <w:rFonts w:ascii="Arial" w:hAnsi="Arial" w:cs="Arial"/>
                <w:strike/>
                <w:u w:val="single"/>
                <w:lang w:eastAsia="en-GB"/>
              </w:rPr>
            </w:pPr>
            <w:r w:rsidRPr="00A12E1C">
              <w:rPr>
                <w:rFonts w:ascii="Arial" w:hAnsi="Arial" w:cs="Arial"/>
              </w:rPr>
              <w:t>A public car park (46 spaces) located in The Burroughs Conservation Area. The site is adjacent to 2-3 storey buildings in office and residential use. Bus routes run along the Burroughs.</w:t>
            </w:r>
          </w:p>
        </w:tc>
        <w:tc>
          <w:tcPr>
            <w:tcW w:w="2055" w:type="pct"/>
          </w:tcPr>
          <w:p w14:paraId="1601B761" w14:textId="2EA4238F" w:rsidR="003B4FFD" w:rsidRPr="00A12E1C" w:rsidRDefault="003B4FFD" w:rsidP="003B4FFD">
            <w:pPr>
              <w:rPr>
                <w:rFonts w:ascii="Arial" w:hAnsi="Arial" w:cs="Arial"/>
              </w:rPr>
            </w:pPr>
          </w:p>
        </w:tc>
      </w:tr>
      <w:tr w:rsidR="003B4FFD" w:rsidRPr="2BD729EC" w14:paraId="04A0667E" w14:textId="77777777" w:rsidTr="003427A3">
        <w:tc>
          <w:tcPr>
            <w:tcW w:w="830" w:type="pct"/>
          </w:tcPr>
          <w:p w14:paraId="14CA4940"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2F68C71C"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GSS12, HOU01, HOU02, CDH01, CDH02, CDH03, CDH08, CHW02, TRC01, TRC03</w:t>
            </w:r>
          </w:p>
        </w:tc>
        <w:tc>
          <w:tcPr>
            <w:tcW w:w="2055" w:type="pct"/>
          </w:tcPr>
          <w:p w14:paraId="61AB531D" w14:textId="3C099E53" w:rsidR="003B4FFD" w:rsidRPr="00791FC9" w:rsidRDefault="004E5DD3" w:rsidP="003B4FFD">
            <w:pPr>
              <w:rPr>
                <w:rFonts w:ascii="Arial" w:hAnsi="Arial" w:cs="Arial"/>
              </w:rPr>
            </w:pPr>
            <w:r w:rsidRPr="004E5DD3">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2BD729EC" w14:paraId="4F261FA5" w14:textId="77777777" w:rsidTr="003427A3">
        <w:tc>
          <w:tcPr>
            <w:tcW w:w="830" w:type="pct"/>
          </w:tcPr>
          <w:p w14:paraId="188892EB"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A78FC1D"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Residential </w:t>
            </w:r>
          </w:p>
        </w:tc>
        <w:tc>
          <w:tcPr>
            <w:tcW w:w="2055" w:type="pct"/>
          </w:tcPr>
          <w:p w14:paraId="1E6CCDF6" w14:textId="1145E163" w:rsidR="003B4FFD" w:rsidRPr="00A12E1C" w:rsidRDefault="00214078" w:rsidP="003B4FFD">
            <w:pPr>
              <w:rPr>
                <w:rFonts w:ascii="Arial" w:hAnsi="Arial" w:cs="Arial"/>
              </w:rPr>
            </w:pPr>
            <w:r w:rsidRPr="00214078">
              <w:rPr>
                <w:rFonts w:ascii="Arial" w:hAnsi="Arial" w:cs="Arial"/>
              </w:rPr>
              <w:t>This change is needed to provide flexibility for the design-led approach. This will have a positive effect in terms of the SA/IIA objectives of ensuring efficient use of land (2).</w:t>
            </w:r>
          </w:p>
        </w:tc>
      </w:tr>
      <w:tr w:rsidR="003B4FFD" w:rsidRPr="2BD729EC" w14:paraId="7C2D107E" w14:textId="77777777" w:rsidTr="003427A3">
        <w:tc>
          <w:tcPr>
            <w:tcW w:w="830" w:type="pct"/>
          </w:tcPr>
          <w:p w14:paraId="0498EF83" w14:textId="77777777" w:rsidR="003B4FFD" w:rsidRPr="00A12E1C" w:rsidRDefault="003B4FFD" w:rsidP="003B4FFD">
            <w:pPr>
              <w:rPr>
                <w:rFonts w:ascii="Arial" w:hAnsi="Arial" w:cs="Arial"/>
              </w:rPr>
            </w:pPr>
            <w:r w:rsidRPr="00A12E1C">
              <w:rPr>
                <w:rFonts w:ascii="Arial" w:hAnsi="Arial" w:cs="Arial"/>
              </w:rPr>
              <w:lastRenderedPageBreak/>
              <w:t>Indicative residential capacity:</w:t>
            </w:r>
          </w:p>
        </w:tc>
        <w:tc>
          <w:tcPr>
            <w:tcW w:w="2115" w:type="pct"/>
          </w:tcPr>
          <w:p w14:paraId="7A291DA6"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 21 </w:t>
            </w:r>
            <w:r w:rsidRPr="00A12E1C">
              <w:rPr>
                <w:rFonts w:ascii="Arial" w:hAnsi="Arial" w:cs="Arial"/>
                <w:u w:val="single"/>
              </w:rPr>
              <w:t>dwellings.</w:t>
            </w:r>
          </w:p>
        </w:tc>
        <w:tc>
          <w:tcPr>
            <w:tcW w:w="2055" w:type="pct"/>
          </w:tcPr>
          <w:p w14:paraId="166357D4" w14:textId="4C3E37FE" w:rsidR="003B4FFD" w:rsidRPr="00A12E1C" w:rsidRDefault="00EA185D" w:rsidP="003B4FFD">
            <w:pPr>
              <w:rPr>
                <w:rFonts w:ascii="Arial" w:hAnsi="Arial" w:cs="Arial"/>
              </w:rPr>
            </w:pPr>
            <w:r w:rsidRPr="00EA185D">
              <w:rPr>
                <w:rFonts w:ascii="Arial" w:hAnsi="Arial" w:cs="Arial"/>
              </w:rPr>
              <w:t>This change is just a clarification. It does not have an impact for the SA/IIA objectives.</w:t>
            </w:r>
          </w:p>
        </w:tc>
      </w:tr>
      <w:tr w:rsidR="003B4FFD" w:rsidRPr="2BD729EC" w14:paraId="76241795" w14:textId="77777777" w:rsidTr="003427A3">
        <w:tc>
          <w:tcPr>
            <w:tcW w:w="830" w:type="pct"/>
          </w:tcPr>
          <w:p w14:paraId="67DE9F9E"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629E5553" w14:textId="77777777" w:rsidR="003B4FFD" w:rsidRPr="00A12E1C" w:rsidRDefault="003B4FFD" w:rsidP="003B4FFD">
            <w:pPr>
              <w:rPr>
                <w:rFonts w:ascii="Arial" w:hAnsi="Arial" w:cs="Arial"/>
                <w:strike/>
                <w:u w:val="single"/>
                <w:lang w:eastAsia="en-GB"/>
              </w:rPr>
            </w:pPr>
            <w:r w:rsidRPr="00A12E1C">
              <w:rPr>
                <w:rFonts w:ascii="Arial" w:hAnsi="Arial" w:cs="Arial"/>
              </w:rPr>
              <w:t>The site presents an underutilised space within a</w:t>
            </w:r>
            <w:r w:rsidRPr="00A12E1C">
              <w:rPr>
                <w:rFonts w:ascii="Arial" w:hAnsi="Arial" w:cs="Arial"/>
                <w:u w:val="single"/>
              </w:rPr>
              <w:t>n</w:t>
            </w:r>
            <w:r w:rsidRPr="00A12E1C">
              <w:rPr>
                <w:rFonts w:ascii="Arial" w:hAnsi="Arial" w:cs="Arial"/>
              </w:rPr>
              <w:t xml:space="preserve"> urban area that can be intensified for residential development. </w:t>
            </w:r>
          </w:p>
        </w:tc>
        <w:tc>
          <w:tcPr>
            <w:tcW w:w="2055" w:type="pct"/>
          </w:tcPr>
          <w:p w14:paraId="6F3C44B0" w14:textId="1CF8643D" w:rsidR="003B4FFD" w:rsidRPr="00A12E1C" w:rsidRDefault="003B4FFD" w:rsidP="003B4FFD">
            <w:pPr>
              <w:rPr>
                <w:rFonts w:ascii="Arial" w:hAnsi="Arial" w:cs="Arial"/>
              </w:rPr>
            </w:pPr>
          </w:p>
        </w:tc>
      </w:tr>
      <w:tr w:rsidR="003B4FFD" w:rsidRPr="2BD729EC" w14:paraId="1C52379A" w14:textId="77777777" w:rsidTr="003427A3">
        <w:tc>
          <w:tcPr>
            <w:tcW w:w="830" w:type="pct"/>
          </w:tcPr>
          <w:p w14:paraId="61A9B4E0"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468CD80E"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sensitive context of the Conservation Area, surrounding heritage assets and 2-3 storey buildings mean that any proposal must be of a suitable scale and design </w:t>
            </w:r>
            <w:r w:rsidRPr="00A12E1C">
              <w:rPr>
                <w:rFonts w:ascii="Arial" w:hAnsi="Arial" w:cs="Arial"/>
                <w:color w:val="000000" w:themeColor="text1"/>
                <w:u w:val="single"/>
              </w:rPr>
              <w:t>to conserve or enhance the significance of the historic environment</w:t>
            </w:r>
            <w:r w:rsidRPr="00A12E1C">
              <w:rPr>
                <w:rFonts w:ascii="Arial" w:hAnsi="Arial" w:cs="Arial"/>
                <w:color w:val="000000" w:themeColor="text1"/>
              </w:rPr>
              <w:t xml:space="preserve">. Design proposals must take into account maintaining visibility of the heritage buildings to the rear of the site. </w:t>
            </w:r>
            <w:r w:rsidRPr="00A12E1C">
              <w:rPr>
                <w:rFonts w:ascii="Arial" w:hAnsi="Arial" w:cs="Arial"/>
                <w:strike/>
                <w:color w:val="000000" w:themeColor="text1"/>
              </w:rPr>
              <w:t>Car parking requirements should be assessed, and spaces re-provided as needed.</w:t>
            </w:r>
            <w:r w:rsidRPr="00A12E1C">
              <w:rPr>
                <w:rFonts w:ascii="Arial" w:hAnsi="Arial" w:cs="Arial"/>
                <w:u w:val="single"/>
              </w:rPr>
              <w:t xml:space="preserve"> Proposals for redevelopment of car parking spaces must meet the requirements of TRC03 and have regard to Policy GSS12.</w:t>
            </w:r>
          </w:p>
          <w:p w14:paraId="24497365" w14:textId="77777777" w:rsidR="003B4FFD" w:rsidRPr="00A12E1C" w:rsidRDefault="003B4FFD" w:rsidP="003B4FFD">
            <w:pPr>
              <w:rPr>
                <w:rFonts w:ascii="Arial" w:hAnsi="Arial" w:cs="Arial"/>
                <w:strike/>
                <w:u w:val="single"/>
                <w:lang w:eastAsia="en-GB"/>
              </w:rPr>
            </w:pPr>
            <w:r w:rsidRPr="00A12E1C">
              <w:rPr>
                <w:rFonts w:ascii="Arial" w:hAnsi="Arial" w:cs="Arial"/>
                <w:color w:val="000000" w:themeColor="text1"/>
              </w:rPr>
              <w:t xml:space="preserve">The site is within an Archaeological Priority Area and must be subject to an archaeological assessment. </w:t>
            </w:r>
            <w:r w:rsidRPr="00A12E1C">
              <w:rPr>
                <w:rFonts w:ascii="Arial" w:hAnsi="Arial" w:cs="Arial"/>
                <w:strike/>
                <w:color w:val="000000" w:themeColor="text1"/>
              </w:rPr>
              <w:t>Further planning guidance will be provided by the emerging Burroughs and Middlesex SPD</w:t>
            </w:r>
            <w:r w:rsidRPr="00A12E1C">
              <w:rPr>
                <w:rFonts w:ascii="Arial" w:eastAsia="Times New Roman" w:hAnsi="Arial" w:cs="Arial"/>
                <w:strike/>
                <w:color w:val="000000" w:themeColor="text1"/>
                <w:lang w:eastAsia="en-GB"/>
              </w:rPr>
              <w:t>.</w:t>
            </w:r>
          </w:p>
        </w:tc>
        <w:tc>
          <w:tcPr>
            <w:tcW w:w="2055" w:type="pct"/>
          </w:tcPr>
          <w:p w14:paraId="00656F39" w14:textId="70E2206D" w:rsidR="008328C8" w:rsidRPr="00C86F0C" w:rsidRDefault="008328C8" w:rsidP="008328C8">
            <w:pPr>
              <w:spacing w:before="100" w:after="100"/>
              <w:rPr>
                <w:rFonts w:ascii="Arial" w:hAnsi="Arial" w:cs="Arial"/>
              </w:rPr>
            </w:pPr>
            <w:r w:rsidRPr="00C86F0C">
              <w:rPr>
                <w:rFonts w:ascii="Arial" w:hAnsi="Arial" w:cs="Arial"/>
                <w:color w:val="000000"/>
              </w:rPr>
              <w:t xml:space="preserve">These revisions in the MM </w:t>
            </w:r>
            <w:r>
              <w:rPr>
                <w:rFonts w:ascii="Arial" w:hAnsi="Arial" w:cs="Arial"/>
                <w:color w:val="000000"/>
              </w:rPr>
              <w:t xml:space="preserve">with respect to references to heritage assets and policies relating to the development of car parks and parking management </w:t>
            </w:r>
            <w:r w:rsidRPr="00C86F0C">
              <w:rPr>
                <w:rFonts w:ascii="Arial" w:hAnsi="Arial" w:cs="Arial"/>
                <w:color w:val="000000"/>
              </w:rPr>
              <w:t xml:space="preserve">are likely to impact positively in terms of </w:t>
            </w:r>
            <w:r w:rsidR="008E2AE5">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4E68918F" w14:textId="565658B7" w:rsidR="008328C8" w:rsidRPr="00C86F0C" w:rsidRDefault="008328C8"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4A3F98">
              <w:rPr>
                <w:rFonts w:ascii="Arial" w:hAnsi="Arial" w:cs="Arial"/>
                <w:color w:val="000000"/>
              </w:rPr>
              <w:t xml:space="preserve"> (14)</w:t>
            </w:r>
            <w:r w:rsidR="008E2AE5">
              <w:rPr>
                <w:rFonts w:ascii="Arial" w:hAnsi="Arial" w:cs="Arial"/>
                <w:color w:val="000000"/>
              </w:rPr>
              <w:t>;</w:t>
            </w:r>
            <w:r w:rsidRPr="00C86F0C">
              <w:rPr>
                <w:rFonts w:ascii="Arial" w:hAnsi="Arial" w:cs="Arial"/>
                <w:color w:val="000000"/>
              </w:rPr>
              <w:t xml:space="preserve"> </w:t>
            </w:r>
          </w:p>
          <w:p w14:paraId="1CA4E91A" w14:textId="6142ADD5" w:rsidR="008328C8" w:rsidRPr="00C86F0C" w:rsidRDefault="008328C8" w:rsidP="00D7573A">
            <w:pPr>
              <w:pStyle w:val="ListParagraph"/>
              <w:numPr>
                <w:ilvl w:val="0"/>
                <w:numId w:val="62"/>
              </w:numPr>
              <w:spacing w:before="100" w:after="100"/>
              <w:rPr>
                <w:rFonts w:ascii="Arial" w:hAnsi="Arial" w:cs="Arial"/>
              </w:rPr>
            </w:pPr>
            <w:r>
              <w:rPr>
                <w:rFonts w:ascii="Arial" w:hAnsi="Arial" w:cs="Arial"/>
                <w:color w:val="000000"/>
              </w:rPr>
              <w:t>ensure the efficient use of land and infrastructure</w:t>
            </w:r>
            <w:r w:rsidR="004A3F98">
              <w:rPr>
                <w:rFonts w:ascii="Arial" w:hAnsi="Arial" w:cs="Arial"/>
                <w:color w:val="000000"/>
              </w:rPr>
              <w:t xml:space="preserve"> (2)</w:t>
            </w:r>
            <w:r>
              <w:rPr>
                <w:rFonts w:ascii="Arial" w:hAnsi="Arial" w:cs="Arial"/>
                <w:color w:val="000000"/>
              </w:rPr>
              <w:t>;</w:t>
            </w:r>
          </w:p>
          <w:p w14:paraId="7D8F5D9D" w14:textId="5D727BF0" w:rsidR="008328C8" w:rsidRPr="00C86F0C" w:rsidRDefault="008328C8"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4A3F98">
              <w:rPr>
                <w:rFonts w:ascii="Arial" w:hAnsi="Arial" w:cs="Arial"/>
              </w:rPr>
              <w:t xml:space="preserve"> (3)</w:t>
            </w:r>
            <w:r>
              <w:rPr>
                <w:rFonts w:ascii="Arial" w:hAnsi="Arial" w:cs="Arial"/>
              </w:rPr>
              <w:t>;</w:t>
            </w:r>
          </w:p>
          <w:p w14:paraId="000741B5" w14:textId="4509AE01" w:rsidR="008328C8" w:rsidRPr="007468C2" w:rsidRDefault="008328C8"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4A3F98" w:rsidRPr="00791FC9">
              <w:rPr>
                <w:rFonts w:ascii="Arial" w:hAnsi="Arial" w:cs="Arial"/>
                <w:strike/>
              </w:rPr>
              <w:t xml:space="preserve"> (4)</w:t>
            </w:r>
            <w:r w:rsidRPr="00791FC9">
              <w:rPr>
                <w:rFonts w:ascii="Arial" w:hAnsi="Arial" w:cs="Arial"/>
                <w:strike/>
              </w:rPr>
              <w:t>;</w:t>
            </w:r>
            <w:r w:rsidRPr="007468C2">
              <w:rPr>
                <w:rFonts w:ascii="Arial" w:hAnsi="Arial" w:cs="Arial"/>
              </w:rPr>
              <w:t xml:space="preserve"> and </w:t>
            </w:r>
          </w:p>
          <w:p w14:paraId="31705EFF" w14:textId="271DBDB0" w:rsidR="008328C8" w:rsidRPr="00C86F0C" w:rsidRDefault="008328C8" w:rsidP="00D7573A">
            <w:pPr>
              <w:pStyle w:val="ListParagraph"/>
              <w:numPr>
                <w:ilvl w:val="0"/>
                <w:numId w:val="62"/>
              </w:numPr>
              <w:spacing w:before="100" w:after="100"/>
              <w:rPr>
                <w:rFonts w:ascii="Arial" w:hAnsi="Arial" w:cs="Arial"/>
              </w:rPr>
            </w:pPr>
            <w:r w:rsidRPr="00C86F0C">
              <w:rPr>
                <w:rFonts w:ascii="Arial" w:hAnsi="Arial" w:cs="Arial"/>
              </w:rPr>
              <w:t>minimise the need to travel</w:t>
            </w:r>
            <w:r w:rsidR="004A3F98">
              <w:rPr>
                <w:rFonts w:ascii="Arial" w:hAnsi="Arial" w:cs="Arial"/>
              </w:rPr>
              <w:t xml:space="preserve"> (8)</w:t>
            </w:r>
            <w:r w:rsidRPr="00C86F0C">
              <w:rPr>
                <w:rFonts w:ascii="Arial" w:hAnsi="Arial" w:cs="Arial"/>
              </w:rPr>
              <w:t>.</w:t>
            </w:r>
          </w:p>
          <w:p w14:paraId="30DCA928" w14:textId="66922475" w:rsidR="003B4FFD" w:rsidRPr="00A12E1C" w:rsidRDefault="008328C8" w:rsidP="008328C8">
            <w:pPr>
              <w:spacing w:before="100" w:after="100"/>
              <w:rPr>
                <w:rFonts w:ascii="Arial" w:hAnsi="Arial" w:cs="Arial"/>
                <w:color w:val="000000" w:themeColor="text1"/>
              </w:rPr>
            </w:pPr>
            <w:r w:rsidRPr="00C86F0C">
              <w:rPr>
                <w:rFonts w:ascii="Arial" w:hAnsi="Arial" w:cs="Arial"/>
              </w:rPr>
              <w:t xml:space="preserve">For the remainder of the </w:t>
            </w:r>
            <w:r w:rsidR="008E2AE5">
              <w:rPr>
                <w:rFonts w:ascii="Arial" w:hAnsi="Arial" w:cs="Arial"/>
              </w:rPr>
              <w:t>SA/</w:t>
            </w:r>
            <w:r w:rsidRPr="00C86F0C">
              <w:rPr>
                <w:rFonts w:ascii="Arial" w:hAnsi="Arial" w:cs="Arial"/>
              </w:rPr>
              <w:t>IIA objectives the MM is not considered to have any</w:t>
            </w:r>
            <w:r w:rsidR="00C02985">
              <w:rPr>
                <w:rFonts w:ascii="Arial" w:hAnsi="Arial" w:cs="Arial"/>
              </w:rPr>
              <w:t xml:space="preserve"> significant</w:t>
            </w:r>
            <w:r w:rsidRPr="00C86F0C">
              <w:rPr>
                <w:rFonts w:ascii="Arial" w:hAnsi="Arial" w:cs="Arial"/>
              </w:rPr>
              <w:t xml:space="preserve"> 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2BD729EC" w14:paraId="1B28DAD9" w14:textId="77777777" w:rsidTr="003427A3">
        <w:tc>
          <w:tcPr>
            <w:tcW w:w="830" w:type="pct"/>
          </w:tcPr>
          <w:p w14:paraId="6FAAEE36" w14:textId="39323924" w:rsidR="004A4725" w:rsidRPr="00A12E1C" w:rsidRDefault="004A4725" w:rsidP="003B4FFD">
            <w:pPr>
              <w:rPr>
                <w:rFonts w:ascii="Arial" w:hAnsi="Arial" w:cs="Arial"/>
                <w:b/>
                <w:bCs/>
              </w:rPr>
            </w:pPr>
            <w:r w:rsidRPr="00A12E1C">
              <w:rPr>
                <w:rFonts w:ascii="Arial" w:hAnsi="Arial" w:cs="Arial"/>
                <w:b/>
                <w:bCs/>
              </w:rPr>
              <w:t>MM1</w:t>
            </w:r>
            <w:r w:rsidR="004B6CEC">
              <w:rPr>
                <w:rFonts w:ascii="Arial" w:hAnsi="Arial" w:cs="Arial"/>
                <w:b/>
                <w:bCs/>
              </w:rPr>
              <w:t>20</w:t>
            </w:r>
          </w:p>
          <w:p w14:paraId="192BE125" w14:textId="6391E92A" w:rsidR="003B4FFD" w:rsidRPr="00A12E1C" w:rsidRDefault="003B4FFD" w:rsidP="003B4FFD">
            <w:pPr>
              <w:rPr>
                <w:rFonts w:ascii="Arial" w:hAnsi="Arial" w:cs="Arial"/>
                <w:b/>
                <w:bCs/>
              </w:rPr>
            </w:pPr>
            <w:r w:rsidRPr="00A12E1C">
              <w:rPr>
                <w:rFonts w:ascii="Arial" w:hAnsi="Arial" w:cs="Arial"/>
                <w:b/>
                <w:bCs/>
              </w:rPr>
              <w:t>Site No. 40</w:t>
            </w:r>
          </w:p>
        </w:tc>
        <w:tc>
          <w:tcPr>
            <w:tcW w:w="2115" w:type="pct"/>
          </w:tcPr>
          <w:p w14:paraId="436905E2"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Meritage Centre </w:t>
            </w:r>
            <w:r w:rsidRPr="00A12E1C">
              <w:rPr>
                <w:rFonts w:ascii="Arial" w:hAnsi="Arial" w:cs="Arial"/>
                <w:b/>
                <w:bCs/>
                <w:strike/>
              </w:rPr>
              <w:t>(Middlesex University and The Burroughs)</w:t>
            </w:r>
            <w:r w:rsidRPr="00A12E1C">
              <w:rPr>
                <w:rFonts w:ascii="Arial" w:hAnsi="Arial" w:cs="Arial"/>
                <w:b/>
                <w:bCs/>
              </w:rPr>
              <w:t xml:space="preserve"> </w:t>
            </w:r>
          </w:p>
        </w:tc>
        <w:tc>
          <w:tcPr>
            <w:tcW w:w="2055" w:type="pct"/>
          </w:tcPr>
          <w:p w14:paraId="2F1386D8" w14:textId="6DC0CED0" w:rsidR="003B4FFD" w:rsidRPr="00764C5C" w:rsidRDefault="003B4FFD" w:rsidP="003B4FFD">
            <w:pPr>
              <w:rPr>
                <w:rFonts w:ascii="Arial" w:hAnsi="Arial" w:cs="Arial"/>
                <w:b/>
                <w:bCs/>
              </w:rPr>
            </w:pPr>
            <w:r w:rsidRPr="00764C5C">
              <w:rPr>
                <w:rFonts w:ascii="Arial" w:hAnsi="Arial" w:cs="Arial"/>
                <w:b/>
                <w:bCs/>
              </w:rPr>
              <w:t xml:space="preserve">No </w:t>
            </w:r>
            <w:r w:rsidR="00764C5C" w:rsidRPr="00764C5C">
              <w:rPr>
                <w:rFonts w:ascii="Arial" w:hAnsi="Arial" w:cs="Arial"/>
                <w:b/>
                <w:bCs/>
              </w:rPr>
              <w:t xml:space="preserve">significant </w:t>
            </w:r>
            <w:r w:rsidRPr="00764C5C">
              <w:rPr>
                <w:rFonts w:ascii="Arial" w:hAnsi="Arial" w:cs="Arial"/>
                <w:b/>
                <w:bCs/>
              </w:rPr>
              <w:t>impact on the sustainability appraisal</w:t>
            </w:r>
          </w:p>
        </w:tc>
      </w:tr>
      <w:tr w:rsidR="003B4FFD" w:rsidRPr="2BD729EC" w14:paraId="24A166BD" w14:textId="77777777" w:rsidTr="003427A3">
        <w:tc>
          <w:tcPr>
            <w:tcW w:w="830" w:type="pct"/>
          </w:tcPr>
          <w:p w14:paraId="09606A29"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52D56AA1" w14:textId="2A56A81D" w:rsidR="003B4FFD" w:rsidRPr="00A12E1C" w:rsidRDefault="003B4FFD" w:rsidP="003B4FFD">
            <w:pPr>
              <w:rPr>
                <w:rFonts w:ascii="Arial" w:hAnsi="Arial" w:cs="Arial"/>
                <w:b/>
                <w:bCs/>
                <w:strike/>
                <w:u w:val="single"/>
                <w:lang w:eastAsia="en-GB"/>
              </w:rPr>
            </w:pPr>
            <w:r w:rsidRPr="00A12E1C">
              <w:rPr>
                <w:rFonts w:ascii="Arial" w:hAnsi="Arial" w:cs="Arial"/>
                <w:b/>
                <w:bCs/>
              </w:rPr>
              <w:t xml:space="preserve">28-46 </w:t>
            </w:r>
            <w:r w:rsidRPr="00791FC9">
              <w:rPr>
                <w:rFonts w:ascii="Arial" w:hAnsi="Arial" w:cs="Arial"/>
                <w:b/>
                <w:bCs/>
                <w:strike/>
                <w:highlight w:val="yellow"/>
              </w:rPr>
              <w:t>Meritage Centre</w:t>
            </w:r>
            <w:r w:rsidRPr="00A12E1C">
              <w:rPr>
                <w:rFonts w:ascii="Arial" w:hAnsi="Arial" w:cs="Arial"/>
                <w:b/>
                <w:bCs/>
              </w:rPr>
              <w:t>, Church End Hendon NW4 4J</w:t>
            </w:r>
            <w:r w:rsidR="00C02985">
              <w:rPr>
                <w:rFonts w:ascii="Arial" w:hAnsi="Arial" w:cs="Arial"/>
                <w:b/>
                <w:bCs/>
              </w:rPr>
              <w:t>T</w:t>
            </w:r>
          </w:p>
        </w:tc>
        <w:tc>
          <w:tcPr>
            <w:tcW w:w="2055" w:type="pct"/>
          </w:tcPr>
          <w:p w14:paraId="6068841E" w14:textId="26F3675E" w:rsidR="003B4FFD" w:rsidRPr="00A12E1C" w:rsidRDefault="003B4FFD" w:rsidP="003B4FFD">
            <w:pPr>
              <w:rPr>
                <w:rFonts w:ascii="Arial" w:hAnsi="Arial" w:cs="Arial"/>
              </w:rPr>
            </w:pPr>
          </w:p>
        </w:tc>
      </w:tr>
      <w:tr w:rsidR="003B4FFD" w:rsidRPr="2BD729EC" w14:paraId="1807ED0B" w14:textId="77777777" w:rsidTr="003427A3">
        <w:tc>
          <w:tcPr>
            <w:tcW w:w="830" w:type="pct"/>
            <w:vAlign w:val="center"/>
          </w:tcPr>
          <w:p w14:paraId="5EEF3374"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1995DE55" w14:textId="77777777" w:rsidR="003B4FFD" w:rsidRPr="00A12E1C" w:rsidRDefault="003B4FFD" w:rsidP="003B4FFD">
            <w:pPr>
              <w:rPr>
                <w:rFonts w:ascii="Arial" w:hAnsi="Arial" w:cs="Arial"/>
                <w:strike/>
                <w:u w:val="single"/>
                <w:lang w:eastAsia="en-GB"/>
              </w:rPr>
            </w:pPr>
            <w:r w:rsidRPr="00A12E1C">
              <w:rPr>
                <w:rFonts w:ascii="Arial" w:hAnsi="Arial" w:cs="Arial"/>
                <w:noProof/>
              </w:rPr>
              <w:t>Hendon</w:t>
            </w:r>
          </w:p>
        </w:tc>
        <w:tc>
          <w:tcPr>
            <w:tcW w:w="2055" w:type="pct"/>
          </w:tcPr>
          <w:p w14:paraId="257F19A7" w14:textId="62D14A80" w:rsidR="003B4FFD" w:rsidRPr="00A12E1C" w:rsidRDefault="003B4FFD" w:rsidP="003B4FFD">
            <w:pPr>
              <w:rPr>
                <w:rFonts w:ascii="Arial" w:hAnsi="Arial" w:cs="Arial"/>
                <w:noProof/>
              </w:rPr>
            </w:pPr>
          </w:p>
        </w:tc>
      </w:tr>
      <w:tr w:rsidR="003B4FFD" w:rsidRPr="2BD729EC" w14:paraId="26DC1224" w14:textId="77777777" w:rsidTr="003427A3">
        <w:tc>
          <w:tcPr>
            <w:tcW w:w="830" w:type="pct"/>
            <w:vAlign w:val="center"/>
          </w:tcPr>
          <w:p w14:paraId="031D7C84"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D3E8C4D" w14:textId="77777777" w:rsidR="003B4FFD" w:rsidRPr="00A12E1C" w:rsidRDefault="003B4FFD" w:rsidP="003B4FFD">
            <w:pPr>
              <w:rPr>
                <w:rFonts w:ascii="Arial" w:hAnsi="Arial" w:cs="Arial"/>
                <w:strike/>
                <w:u w:val="single"/>
                <w:lang w:eastAsia="en-GB"/>
              </w:rPr>
            </w:pPr>
            <w:r w:rsidRPr="00A12E1C">
              <w:rPr>
                <w:rFonts w:ascii="Arial" w:hAnsi="Arial" w:cs="Arial"/>
                <w:noProof/>
              </w:rPr>
              <w:t>2</w:t>
            </w:r>
          </w:p>
        </w:tc>
        <w:tc>
          <w:tcPr>
            <w:tcW w:w="2055" w:type="pct"/>
          </w:tcPr>
          <w:p w14:paraId="0399303C" w14:textId="12240A09" w:rsidR="003B4FFD" w:rsidRPr="00A12E1C" w:rsidRDefault="003B4FFD" w:rsidP="003B4FFD">
            <w:pPr>
              <w:rPr>
                <w:rFonts w:ascii="Arial" w:hAnsi="Arial" w:cs="Arial"/>
                <w:noProof/>
              </w:rPr>
            </w:pPr>
          </w:p>
        </w:tc>
      </w:tr>
      <w:tr w:rsidR="003B4FFD" w:rsidRPr="2BD729EC" w14:paraId="0C44B250" w14:textId="77777777" w:rsidTr="003427A3">
        <w:tc>
          <w:tcPr>
            <w:tcW w:w="830" w:type="pct"/>
            <w:vAlign w:val="center"/>
          </w:tcPr>
          <w:p w14:paraId="63B0A639"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0AE5CCED" w14:textId="77777777" w:rsidR="003B4FFD" w:rsidRPr="00A12E1C" w:rsidRDefault="003B4FFD" w:rsidP="003B4FFD">
            <w:pPr>
              <w:rPr>
                <w:rFonts w:ascii="Arial" w:hAnsi="Arial" w:cs="Arial"/>
                <w:strike/>
                <w:u w:val="single"/>
                <w:lang w:eastAsia="en-GB"/>
              </w:rPr>
            </w:pPr>
            <w:r w:rsidRPr="00A12E1C">
              <w:rPr>
                <w:rFonts w:ascii="Arial" w:hAnsi="Arial" w:cs="Arial"/>
                <w:noProof/>
              </w:rPr>
              <w:t>2</w:t>
            </w:r>
          </w:p>
        </w:tc>
        <w:tc>
          <w:tcPr>
            <w:tcW w:w="2055" w:type="pct"/>
          </w:tcPr>
          <w:p w14:paraId="2CF34903" w14:textId="0BA1C693" w:rsidR="003B4FFD" w:rsidRPr="00A12E1C" w:rsidRDefault="003B4FFD" w:rsidP="003B4FFD">
            <w:pPr>
              <w:rPr>
                <w:rFonts w:ascii="Arial" w:hAnsi="Arial" w:cs="Arial"/>
                <w:noProof/>
              </w:rPr>
            </w:pPr>
          </w:p>
        </w:tc>
      </w:tr>
      <w:tr w:rsidR="003B4FFD" w:rsidRPr="2BD729EC" w14:paraId="6C976E49" w14:textId="77777777" w:rsidTr="003427A3">
        <w:tc>
          <w:tcPr>
            <w:tcW w:w="830" w:type="pct"/>
            <w:vAlign w:val="center"/>
          </w:tcPr>
          <w:p w14:paraId="42795FB5"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455988E2" w14:textId="77777777" w:rsidR="003B4FFD" w:rsidRPr="00A12E1C" w:rsidRDefault="003B4FFD" w:rsidP="003B4FFD">
            <w:pPr>
              <w:rPr>
                <w:rFonts w:ascii="Arial" w:hAnsi="Arial" w:cs="Arial"/>
                <w:strike/>
                <w:u w:val="single"/>
                <w:lang w:eastAsia="en-GB"/>
              </w:rPr>
            </w:pPr>
            <w:r w:rsidRPr="00A12E1C">
              <w:rPr>
                <w:rFonts w:ascii="Arial" w:hAnsi="Arial" w:cs="Arial"/>
                <w:noProof/>
              </w:rPr>
              <w:t>0.33 ha</w:t>
            </w:r>
          </w:p>
        </w:tc>
        <w:tc>
          <w:tcPr>
            <w:tcW w:w="2055" w:type="pct"/>
          </w:tcPr>
          <w:p w14:paraId="16E50FAF" w14:textId="584BBDEF" w:rsidR="003B4FFD" w:rsidRPr="00A12E1C" w:rsidRDefault="003B4FFD" w:rsidP="003B4FFD">
            <w:pPr>
              <w:rPr>
                <w:rFonts w:ascii="Arial" w:hAnsi="Arial" w:cs="Arial"/>
                <w:noProof/>
              </w:rPr>
            </w:pPr>
          </w:p>
        </w:tc>
      </w:tr>
      <w:tr w:rsidR="003B4FFD" w:rsidRPr="2BD729EC" w14:paraId="5B0ECC6B" w14:textId="77777777" w:rsidTr="003427A3">
        <w:tc>
          <w:tcPr>
            <w:tcW w:w="830" w:type="pct"/>
            <w:vAlign w:val="center"/>
          </w:tcPr>
          <w:p w14:paraId="086ECBD4"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1D8E274F" w14:textId="77777777" w:rsidR="003B4FFD" w:rsidRPr="00A12E1C" w:rsidRDefault="003B4FFD" w:rsidP="003B4FFD">
            <w:pPr>
              <w:rPr>
                <w:rFonts w:ascii="Arial" w:hAnsi="Arial" w:cs="Arial"/>
                <w:strike/>
                <w:u w:val="single"/>
                <w:lang w:eastAsia="en-GB"/>
              </w:rPr>
            </w:pPr>
            <w:r w:rsidRPr="00A12E1C">
              <w:rPr>
                <w:rFonts w:ascii="Arial" w:hAnsi="Arial" w:cs="Arial"/>
                <w:noProof/>
              </w:rPr>
              <w:t>Council</w:t>
            </w:r>
          </w:p>
        </w:tc>
        <w:tc>
          <w:tcPr>
            <w:tcW w:w="2055" w:type="pct"/>
          </w:tcPr>
          <w:p w14:paraId="7186CA61" w14:textId="6CC24D11" w:rsidR="003B4FFD" w:rsidRPr="00A12E1C" w:rsidRDefault="003B4FFD" w:rsidP="003B4FFD">
            <w:pPr>
              <w:rPr>
                <w:rFonts w:ascii="Arial" w:hAnsi="Arial" w:cs="Arial"/>
                <w:noProof/>
              </w:rPr>
            </w:pPr>
          </w:p>
        </w:tc>
      </w:tr>
      <w:tr w:rsidR="003B4FFD" w:rsidRPr="2BD729EC" w14:paraId="020D0265" w14:textId="77777777" w:rsidTr="003427A3">
        <w:tc>
          <w:tcPr>
            <w:tcW w:w="830" w:type="pct"/>
            <w:vAlign w:val="center"/>
          </w:tcPr>
          <w:p w14:paraId="61C51556"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60D076BB"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Emerging Burroughs and Middlesex University SPD</w:t>
            </w:r>
            <w:r w:rsidRPr="00A12E1C">
              <w:rPr>
                <w:rFonts w:ascii="Arial" w:hAnsi="Arial" w:cs="Arial"/>
                <w:color w:val="000000" w:themeColor="text1"/>
              </w:rPr>
              <w:t xml:space="preserve"> </w:t>
            </w:r>
            <w:r w:rsidRPr="00A12E1C">
              <w:rPr>
                <w:rFonts w:ascii="Arial" w:hAnsi="Arial" w:cs="Arial"/>
                <w:color w:val="000000" w:themeColor="text1"/>
                <w:u w:val="single"/>
              </w:rPr>
              <w:t>Call for Sites</w:t>
            </w:r>
          </w:p>
        </w:tc>
        <w:tc>
          <w:tcPr>
            <w:tcW w:w="2055" w:type="pct"/>
          </w:tcPr>
          <w:p w14:paraId="3867D2C1" w14:textId="45DA636B" w:rsidR="003B4FFD" w:rsidRPr="00791FC9" w:rsidRDefault="00995972" w:rsidP="003B4FFD">
            <w:pPr>
              <w:rPr>
                <w:rFonts w:ascii="Arial" w:hAnsi="Arial" w:cs="Arial"/>
                <w:color w:val="000000" w:themeColor="text1"/>
              </w:rPr>
            </w:pPr>
            <w:r w:rsidRPr="00791FC9">
              <w:rPr>
                <w:rFonts w:ascii="Arial" w:hAnsi="Arial" w:cs="Arial"/>
                <w:color w:val="000000" w:themeColor="text1"/>
              </w:rPr>
              <w:t>This change is just a clarification. It does not have an impact for the SA/IIA objectives.</w:t>
            </w:r>
          </w:p>
        </w:tc>
      </w:tr>
      <w:tr w:rsidR="003B4FFD" w:rsidRPr="2BD729EC" w14:paraId="3AA3B369" w14:textId="77777777" w:rsidTr="003427A3">
        <w:tc>
          <w:tcPr>
            <w:tcW w:w="830" w:type="pct"/>
            <w:vAlign w:val="center"/>
          </w:tcPr>
          <w:p w14:paraId="48218CB8" w14:textId="77777777" w:rsidR="003B4FFD" w:rsidRPr="00A12E1C" w:rsidRDefault="003B4FFD" w:rsidP="003B4FFD">
            <w:pPr>
              <w:rPr>
                <w:rFonts w:ascii="Arial" w:hAnsi="Arial" w:cs="Arial"/>
              </w:rPr>
            </w:pPr>
            <w:r w:rsidRPr="00A12E1C">
              <w:rPr>
                <w:rFonts w:ascii="Arial" w:hAnsi="Arial" w:cs="Arial"/>
              </w:rPr>
              <w:lastRenderedPageBreak/>
              <w:t>Context type:</w:t>
            </w:r>
          </w:p>
        </w:tc>
        <w:tc>
          <w:tcPr>
            <w:tcW w:w="2115" w:type="pct"/>
            <w:vAlign w:val="center"/>
          </w:tcPr>
          <w:p w14:paraId="4A20593E"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560C8DAB" w14:textId="07CE5920" w:rsidR="003B4FFD" w:rsidRPr="00A12E1C" w:rsidRDefault="003B4FFD" w:rsidP="003B4FFD">
            <w:pPr>
              <w:rPr>
                <w:rFonts w:ascii="Arial" w:hAnsi="Arial" w:cs="Arial"/>
              </w:rPr>
            </w:pPr>
          </w:p>
        </w:tc>
      </w:tr>
      <w:tr w:rsidR="003B4FFD" w:rsidRPr="2BD729EC" w14:paraId="6E7F6FBF" w14:textId="77777777" w:rsidTr="003427A3">
        <w:tc>
          <w:tcPr>
            <w:tcW w:w="830" w:type="pct"/>
            <w:vAlign w:val="center"/>
          </w:tcPr>
          <w:p w14:paraId="35269844"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24AC295E" w14:textId="77777777" w:rsidR="003B4FFD" w:rsidRPr="00A12E1C" w:rsidRDefault="003B4FFD" w:rsidP="003B4FFD">
            <w:pPr>
              <w:rPr>
                <w:rFonts w:ascii="Arial" w:hAnsi="Arial" w:cs="Arial"/>
                <w:strike/>
                <w:u w:val="single"/>
                <w:lang w:eastAsia="en-GB"/>
              </w:rPr>
            </w:pPr>
            <w:r w:rsidRPr="00A12E1C">
              <w:rPr>
                <w:rFonts w:ascii="Arial" w:hAnsi="Arial" w:cs="Arial"/>
              </w:rPr>
              <w:t>Office/ Community Space with associated car parking</w:t>
            </w:r>
          </w:p>
        </w:tc>
        <w:tc>
          <w:tcPr>
            <w:tcW w:w="2055" w:type="pct"/>
          </w:tcPr>
          <w:p w14:paraId="7BBBCB9E" w14:textId="123DDBE5" w:rsidR="003B4FFD" w:rsidRPr="00A12E1C" w:rsidRDefault="003B4FFD" w:rsidP="003B4FFD">
            <w:pPr>
              <w:rPr>
                <w:rFonts w:ascii="Arial" w:hAnsi="Arial" w:cs="Arial"/>
              </w:rPr>
            </w:pPr>
          </w:p>
        </w:tc>
      </w:tr>
      <w:tr w:rsidR="003B4FFD" w:rsidRPr="2BD729EC" w14:paraId="7343FE03" w14:textId="77777777" w:rsidTr="003427A3">
        <w:tc>
          <w:tcPr>
            <w:tcW w:w="830" w:type="pct"/>
            <w:vAlign w:val="center"/>
          </w:tcPr>
          <w:p w14:paraId="29EEDC43"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4B84C324"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0-5 years </w:t>
            </w:r>
            <w:r w:rsidRPr="00A12E1C">
              <w:rPr>
                <w:rFonts w:ascii="Arial" w:hAnsi="Arial" w:cs="Arial"/>
                <w:u w:val="single"/>
              </w:rPr>
              <w:t>6-10 years</w:t>
            </w:r>
          </w:p>
        </w:tc>
        <w:tc>
          <w:tcPr>
            <w:tcW w:w="2055" w:type="pct"/>
          </w:tcPr>
          <w:p w14:paraId="3F3F1CE3" w14:textId="766368AE" w:rsidR="003B4FFD" w:rsidRPr="00A12E1C" w:rsidRDefault="009623EE"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sidR="004A3F98">
              <w:rPr>
                <w:rFonts w:ascii="Arial" w:hAnsi="Arial" w:cs="Arial"/>
              </w:rPr>
              <w:t xml:space="preserve"> (5)</w:t>
            </w:r>
            <w:r>
              <w:rPr>
                <w:rFonts w:ascii="Arial" w:hAnsi="Arial" w:cs="Arial"/>
              </w:rPr>
              <w:t xml:space="preserve"> and ensuring the efficient use of land</w:t>
            </w:r>
            <w:r w:rsidR="004A3F98">
              <w:rPr>
                <w:rFonts w:ascii="Arial" w:hAnsi="Arial" w:cs="Arial"/>
              </w:rPr>
              <w:t xml:space="preserve"> (2)</w:t>
            </w:r>
            <w:r w:rsidRPr="000119F4">
              <w:rPr>
                <w:rFonts w:ascii="Arial" w:hAnsi="Arial" w:cs="Arial"/>
              </w:rPr>
              <w:t>, is not considered to have a significant impact on the SA/IIA objectives.</w:t>
            </w:r>
          </w:p>
        </w:tc>
      </w:tr>
      <w:tr w:rsidR="003B4FFD" w:rsidRPr="2BD729EC" w14:paraId="7948F5A4" w14:textId="77777777" w:rsidTr="003427A3">
        <w:tc>
          <w:tcPr>
            <w:tcW w:w="830" w:type="pct"/>
          </w:tcPr>
          <w:p w14:paraId="1274B938"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22F26433" w14:textId="77777777" w:rsidR="003B4FFD" w:rsidRPr="00A12E1C" w:rsidRDefault="003B4FFD" w:rsidP="003B4FFD">
            <w:pPr>
              <w:rPr>
                <w:rFonts w:ascii="Arial" w:hAnsi="Arial" w:cs="Arial"/>
                <w:strike/>
                <w:u w:val="single"/>
                <w:lang w:eastAsia="en-GB"/>
              </w:rPr>
            </w:pPr>
            <w:r w:rsidRPr="00A12E1C">
              <w:rPr>
                <w:rFonts w:ascii="Arial" w:hAnsi="Arial" w:cs="Arial"/>
              </w:rPr>
              <w:t>Conservation Area; Archaeological Priority Area</w:t>
            </w:r>
          </w:p>
        </w:tc>
        <w:tc>
          <w:tcPr>
            <w:tcW w:w="2055" w:type="pct"/>
          </w:tcPr>
          <w:p w14:paraId="47FABD9C" w14:textId="3F807983" w:rsidR="003B4FFD" w:rsidRPr="00A12E1C" w:rsidRDefault="003B4FFD" w:rsidP="003B4FFD">
            <w:pPr>
              <w:rPr>
                <w:rFonts w:ascii="Arial" w:hAnsi="Arial" w:cs="Arial"/>
              </w:rPr>
            </w:pPr>
          </w:p>
        </w:tc>
      </w:tr>
      <w:tr w:rsidR="003B4FFD" w:rsidRPr="2BD729EC" w14:paraId="71E95279" w14:textId="77777777" w:rsidTr="003427A3">
        <w:tc>
          <w:tcPr>
            <w:tcW w:w="830" w:type="pct"/>
          </w:tcPr>
          <w:p w14:paraId="7F048AF6"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C53FF44" w14:textId="77777777" w:rsidR="003B4FFD" w:rsidRPr="00A12E1C" w:rsidRDefault="003B4FFD" w:rsidP="003B4FFD">
            <w:pPr>
              <w:rPr>
                <w:rFonts w:ascii="Arial" w:hAnsi="Arial" w:cs="Arial"/>
              </w:rPr>
            </w:pPr>
            <w:r w:rsidRPr="00A12E1C">
              <w:rPr>
                <w:rFonts w:ascii="Arial" w:hAnsi="Arial" w:cs="Arial"/>
                <w:strike/>
              </w:rPr>
              <w:t xml:space="preserve">None </w:t>
            </w:r>
            <w:r w:rsidRPr="00A12E1C">
              <w:rPr>
                <w:rFonts w:ascii="Arial" w:eastAsia="Arial" w:hAnsi="Arial" w:cs="Arial"/>
                <w:color w:val="000000" w:themeColor="text1"/>
                <w:u w:val="single"/>
                <w:lang w:eastAsia="en-GB"/>
              </w:rPr>
              <w:t>21/4722/FUL (undetermined)</w:t>
            </w:r>
            <w:r w:rsidRPr="00A12E1C">
              <w:rPr>
                <w:rFonts w:ascii="Arial" w:hAnsi="Arial" w:cs="Arial"/>
              </w:rPr>
              <w:t xml:space="preserve"> </w:t>
            </w:r>
          </w:p>
          <w:p w14:paraId="6D74D64D" w14:textId="77777777" w:rsidR="003B4FFD" w:rsidRPr="00A12E1C" w:rsidRDefault="003B4FFD" w:rsidP="003B4FFD">
            <w:pPr>
              <w:rPr>
                <w:rFonts w:ascii="Arial" w:hAnsi="Arial" w:cs="Arial"/>
                <w:strike/>
                <w:u w:val="single"/>
                <w:lang w:eastAsia="en-GB"/>
              </w:rPr>
            </w:pPr>
          </w:p>
        </w:tc>
        <w:tc>
          <w:tcPr>
            <w:tcW w:w="2055" w:type="pct"/>
          </w:tcPr>
          <w:p w14:paraId="364E38E4" w14:textId="2BA7B455" w:rsidR="003B4FFD" w:rsidRPr="00791FC9" w:rsidRDefault="000D1181" w:rsidP="003B4FFD">
            <w:pPr>
              <w:rPr>
                <w:rFonts w:ascii="Arial" w:hAnsi="Arial" w:cs="Arial"/>
              </w:rPr>
            </w:pPr>
            <w:r w:rsidRPr="00791FC9">
              <w:rPr>
                <w:rFonts w:ascii="Arial" w:hAnsi="Arial" w:cs="Arial"/>
              </w:rPr>
              <w:t>The change is to provide clarity on the planning history of the site. As both applications remain undetermined, there is no impact on the SA/IIA objectives.</w:t>
            </w:r>
          </w:p>
        </w:tc>
      </w:tr>
      <w:tr w:rsidR="003B4FFD" w:rsidRPr="2BD729EC" w14:paraId="4E1C2D0D" w14:textId="77777777" w:rsidTr="003427A3">
        <w:tc>
          <w:tcPr>
            <w:tcW w:w="830" w:type="pct"/>
          </w:tcPr>
          <w:p w14:paraId="1F0DEF62"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74A54D27" w14:textId="77777777" w:rsidR="003B4FFD" w:rsidRPr="00A12E1C" w:rsidRDefault="003B4FFD" w:rsidP="003B4FFD">
            <w:pPr>
              <w:rPr>
                <w:rFonts w:ascii="Arial" w:hAnsi="Arial" w:cs="Arial"/>
                <w:strike/>
                <w:u w:val="single"/>
                <w:lang w:eastAsia="en-GB"/>
              </w:rPr>
            </w:pPr>
            <w:r w:rsidRPr="00A12E1C">
              <w:rPr>
                <w:rFonts w:ascii="Arial" w:hAnsi="Arial" w:cs="Arial"/>
              </w:rPr>
              <w:t>The site contains a modern, low-rise building providing a community service for elderly people. Within the curtilage are areas of landscaping, including mature trees, and a car park. The site is within the Church End Conservation Area and is within the immediate setting of the Grade II* listed St Mary’s Parish Church.</w:t>
            </w:r>
          </w:p>
        </w:tc>
        <w:tc>
          <w:tcPr>
            <w:tcW w:w="2055" w:type="pct"/>
          </w:tcPr>
          <w:p w14:paraId="048DC71C" w14:textId="44296017" w:rsidR="003B4FFD" w:rsidRPr="00A12E1C" w:rsidRDefault="003B4FFD" w:rsidP="003B4FFD">
            <w:pPr>
              <w:rPr>
                <w:rFonts w:ascii="Arial" w:hAnsi="Arial" w:cs="Arial"/>
              </w:rPr>
            </w:pPr>
          </w:p>
        </w:tc>
      </w:tr>
      <w:tr w:rsidR="003B4FFD" w:rsidRPr="2BD729EC" w14:paraId="76826E82" w14:textId="77777777" w:rsidTr="003427A3">
        <w:tc>
          <w:tcPr>
            <w:tcW w:w="830" w:type="pct"/>
          </w:tcPr>
          <w:p w14:paraId="29F92830"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56877275" w14:textId="77777777" w:rsidR="003B4FFD" w:rsidRPr="00A12E1C" w:rsidRDefault="003B4FFD" w:rsidP="003B4FFD">
            <w:pPr>
              <w:rPr>
                <w:rFonts w:ascii="Arial" w:hAnsi="Arial" w:cs="Arial"/>
                <w:strike/>
                <w:u w:val="single"/>
                <w:lang w:eastAsia="en-GB"/>
              </w:rPr>
            </w:pPr>
            <w:r w:rsidRPr="00A12E1C">
              <w:rPr>
                <w:rFonts w:ascii="Arial" w:hAnsi="Arial" w:cs="Arial"/>
                <w:strike/>
              </w:rPr>
              <w:t>GSS01, HOU01, HOU02, HOU04, CDH01, CDH02, CDH03, CDH07, CDH08, CHW01, CHW02, TRC01, TRC03</w:t>
            </w:r>
          </w:p>
        </w:tc>
        <w:tc>
          <w:tcPr>
            <w:tcW w:w="2055" w:type="pct"/>
          </w:tcPr>
          <w:p w14:paraId="253ED51D" w14:textId="4986B794" w:rsidR="003B4FFD" w:rsidRPr="00791FC9" w:rsidRDefault="00534BB2"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2BD729EC" w14:paraId="65C8EF50" w14:textId="77777777" w:rsidTr="003427A3">
        <w:tc>
          <w:tcPr>
            <w:tcW w:w="830" w:type="pct"/>
          </w:tcPr>
          <w:p w14:paraId="04D65B2E"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2E74A132" w14:textId="77777777" w:rsidR="003B4FFD" w:rsidRPr="00A12E1C" w:rsidRDefault="003B4FFD" w:rsidP="003B4FFD">
            <w:pPr>
              <w:spacing w:before="60"/>
              <w:rPr>
                <w:rFonts w:ascii="Arial" w:hAnsi="Arial" w:cs="Arial"/>
                <w:strike/>
              </w:rPr>
            </w:pPr>
            <w:r w:rsidRPr="00A12E1C">
              <w:rPr>
                <w:rFonts w:ascii="Arial" w:hAnsi="Arial" w:cs="Arial"/>
                <w:strike/>
              </w:rPr>
              <w:t>50% residential floorspace and 50% community floorspace</w:t>
            </w:r>
          </w:p>
          <w:p w14:paraId="4B58B874"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Development for residential / community uses.</w:t>
            </w:r>
          </w:p>
        </w:tc>
        <w:tc>
          <w:tcPr>
            <w:tcW w:w="2055" w:type="pct"/>
          </w:tcPr>
          <w:p w14:paraId="25A92A4F" w14:textId="0B3036DD" w:rsidR="003B4FFD" w:rsidRPr="00791FC9" w:rsidRDefault="008B72A1" w:rsidP="003B4FFD">
            <w:pPr>
              <w:spacing w:before="60"/>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3B4FFD" w:rsidRPr="2BD729EC" w14:paraId="652099C9" w14:textId="77777777" w:rsidTr="003427A3">
        <w:tc>
          <w:tcPr>
            <w:tcW w:w="830" w:type="pct"/>
          </w:tcPr>
          <w:p w14:paraId="6891CF5D"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3CCD13ED" w14:textId="77777777" w:rsidR="003B4FFD" w:rsidRPr="00A12E1C" w:rsidRDefault="003B4FFD" w:rsidP="003B4FFD">
            <w:pPr>
              <w:autoSpaceDE w:val="0"/>
              <w:autoSpaceDN w:val="0"/>
              <w:adjustRightInd w:val="0"/>
              <w:rPr>
                <w:rFonts w:ascii="Arial" w:hAnsi="Arial" w:cs="Arial"/>
                <w:strike/>
                <w:color w:val="000000"/>
              </w:rPr>
            </w:pPr>
            <w:r w:rsidRPr="00A12E1C">
              <w:rPr>
                <w:rFonts w:ascii="Arial" w:hAnsi="Arial" w:cs="Arial"/>
                <w:strike/>
                <w:color w:val="000000"/>
              </w:rPr>
              <w:t xml:space="preserve">108 student halls of residence (equivalent to 36 standard residential units on the ratio that 2.5 student rooms are equivalent to 1 standard housing unit) </w:t>
            </w:r>
          </w:p>
          <w:p w14:paraId="22824F94" w14:textId="7C68B842" w:rsidR="003B4FFD" w:rsidRPr="00A12E1C" w:rsidRDefault="003B4FFD" w:rsidP="003B4FFD">
            <w:pPr>
              <w:rPr>
                <w:rFonts w:ascii="Arial" w:hAnsi="Arial" w:cs="Arial"/>
                <w:strike/>
                <w:u w:val="single"/>
                <w:lang w:eastAsia="en-GB"/>
              </w:rPr>
            </w:pPr>
            <w:r w:rsidRPr="00A12E1C">
              <w:rPr>
                <w:rFonts w:ascii="Arial" w:eastAsia="Calibri" w:hAnsi="Arial" w:cs="Arial"/>
                <w:u w:val="single"/>
                <w:lang w:eastAsia="en-GB"/>
              </w:rPr>
              <w:lastRenderedPageBreak/>
              <w:t>73 residential units (ratio of 2.5 student rooms to 1 standard housing unit)</w:t>
            </w:r>
            <w:r w:rsidR="004D176E">
              <w:rPr>
                <w:rFonts w:ascii="Arial" w:eastAsia="Calibri" w:hAnsi="Arial" w:cs="Arial"/>
                <w:u w:val="single"/>
                <w:lang w:eastAsia="en-GB"/>
              </w:rPr>
              <w:t>.</w:t>
            </w:r>
          </w:p>
        </w:tc>
        <w:tc>
          <w:tcPr>
            <w:tcW w:w="2055" w:type="pct"/>
          </w:tcPr>
          <w:p w14:paraId="7C33AA7E" w14:textId="757B3DEB" w:rsidR="003B4FFD" w:rsidRPr="00A12E1C" w:rsidRDefault="002B52A9" w:rsidP="003B4FFD">
            <w:pPr>
              <w:autoSpaceDE w:val="0"/>
              <w:autoSpaceDN w:val="0"/>
              <w:adjustRightInd w:val="0"/>
              <w:rPr>
                <w:rFonts w:ascii="Arial" w:hAnsi="Arial" w:cs="Arial"/>
                <w:strike/>
                <w:color w:val="000000"/>
              </w:rPr>
            </w:pPr>
            <w:r w:rsidRPr="005E1EFC">
              <w:rPr>
                <w:rFonts w:ascii="Arial" w:hAnsi="Arial" w:cs="Arial"/>
              </w:rPr>
              <w:lastRenderedPageBreak/>
              <w:t>MM provides certainty of indicative capacity and conformity with the London Plan (para 4.1.9) which refers to net non-self-contained accommodation for students counting towards meeting housing targets on the basis of a 2.5:1 ratio.</w:t>
            </w:r>
            <w:r w:rsidR="00E14269">
              <w:t xml:space="preserve"> </w:t>
            </w:r>
            <w:r w:rsidR="00E14269" w:rsidRPr="00E14269">
              <w:rPr>
                <w:rFonts w:ascii="Arial" w:hAnsi="Arial" w:cs="Arial"/>
              </w:rPr>
              <w:t xml:space="preserve">This will have a </w:t>
            </w:r>
            <w:r w:rsidR="00E14269" w:rsidRPr="00E14269">
              <w:rPr>
                <w:rFonts w:ascii="Arial" w:hAnsi="Arial" w:cs="Arial"/>
              </w:rPr>
              <w:lastRenderedPageBreak/>
              <w:t>positive effect in terms of the SA/IIA objectives of ensuring efficient use of land (2).</w:t>
            </w:r>
          </w:p>
        </w:tc>
      </w:tr>
      <w:tr w:rsidR="003B4FFD" w:rsidRPr="2BD729EC" w14:paraId="3C0DA9E5" w14:textId="77777777" w:rsidTr="003427A3">
        <w:tc>
          <w:tcPr>
            <w:tcW w:w="830" w:type="pct"/>
          </w:tcPr>
          <w:p w14:paraId="2EB89128"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79A57CE6"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can be intensified to provide residential accommodation and community uses. </w:t>
            </w:r>
          </w:p>
        </w:tc>
        <w:tc>
          <w:tcPr>
            <w:tcW w:w="2055" w:type="pct"/>
          </w:tcPr>
          <w:p w14:paraId="5CB58DCC" w14:textId="006C7356" w:rsidR="003B4FFD" w:rsidRPr="00A12E1C" w:rsidRDefault="003B4FFD" w:rsidP="003B4FFD">
            <w:pPr>
              <w:rPr>
                <w:rFonts w:ascii="Arial" w:hAnsi="Arial" w:cs="Arial"/>
              </w:rPr>
            </w:pPr>
          </w:p>
        </w:tc>
      </w:tr>
      <w:tr w:rsidR="003B4FFD" w:rsidRPr="2BD729EC" w14:paraId="34126E60" w14:textId="77777777" w:rsidTr="003427A3">
        <w:tc>
          <w:tcPr>
            <w:tcW w:w="830" w:type="pct"/>
          </w:tcPr>
          <w:p w14:paraId="733B8769"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4DC6C373" w14:textId="77777777" w:rsidR="003B4FFD" w:rsidRPr="00A12E1C" w:rsidRDefault="003B4FFD" w:rsidP="003B4FFD">
            <w:pPr>
              <w:spacing w:before="100" w:after="100"/>
              <w:rPr>
                <w:rFonts w:ascii="Arial" w:hAnsi="Arial" w:cs="Arial"/>
                <w:strike/>
                <w:color w:val="000000" w:themeColor="text1"/>
              </w:rPr>
            </w:pPr>
            <w:r w:rsidRPr="00A12E1C">
              <w:rPr>
                <w:rFonts w:ascii="Arial" w:hAnsi="Arial" w:cs="Arial"/>
                <w:color w:val="000000" w:themeColor="text1"/>
              </w:rPr>
              <w:t xml:space="preserve">The Meritage Centre is community infrastructure and must be re-provided either on site or at a suitable alternative location. The Hendon Conservation Area Character Appraisal acknowledges that the Meritage Centre is a possible future site for redevelopment. Any proposals need to </w:t>
            </w:r>
            <w:r w:rsidRPr="00A12E1C">
              <w:rPr>
                <w:rFonts w:ascii="Arial" w:hAnsi="Arial" w:cs="Arial"/>
                <w:strike/>
                <w:color w:val="000000" w:themeColor="text1"/>
              </w:rPr>
              <w:t>be sensitive in relation to</w:t>
            </w:r>
            <w:r w:rsidRPr="00A12E1C">
              <w:rPr>
                <w:rFonts w:ascii="Arial" w:hAnsi="Arial" w:cs="Arial"/>
                <w:color w:val="000000" w:themeColor="text1"/>
              </w:rPr>
              <w:t xml:space="preserve"> </w:t>
            </w:r>
            <w:r w:rsidRPr="00A12E1C">
              <w:rPr>
                <w:rFonts w:ascii="Arial" w:hAnsi="Arial" w:cs="Arial"/>
                <w:color w:val="000000" w:themeColor="text1"/>
                <w:u w:val="single"/>
              </w:rPr>
              <w:t>conserve or enhance</w:t>
            </w:r>
            <w:r w:rsidRPr="00A12E1C">
              <w:rPr>
                <w:rFonts w:ascii="Arial" w:hAnsi="Arial" w:cs="Arial"/>
                <w:color w:val="000000" w:themeColor="text1"/>
              </w:rPr>
              <w:t xml:space="preserve"> the </w:t>
            </w:r>
            <w:r w:rsidRPr="00A12E1C">
              <w:rPr>
                <w:rFonts w:ascii="Arial" w:hAnsi="Arial" w:cs="Arial"/>
                <w:color w:val="000000" w:themeColor="text1"/>
                <w:u w:val="single"/>
              </w:rPr>
              <w:t>significance of</w:t>
            </w:r>
            <w:r w:rsidRPr="00A12E1C">
              <w:rPr>
                <w:rFonts w:ascii="Arial" w:hAnsi="Arial" w:cs="Arial"/>
                <w:color w:val="000000" w:themeColor="text1"/>
              </w:rPr>
              <w:t xml:space="preserve"> heritage assets and should reinforce local distinctiveness, with consideration given to the location within the conservation area and directly adjoining the Grade II* listed St Mary’s Parish Church</w:t>
            </w:r>
            <w:r w:rsidRPr="00A12E1C">
              <w:rPr>
                <w:rFonts w:ascii="Arial" w:hAnsi="Arial" w:cs="Arial"/>
                <w:color w:val="000000" w:themeColor="text1"/>
                <w:u w:val="single"/>
              </w:rPr>
              <w:t xml:space="preserve"> forming part of its setting</w:t>
            </w:r>
            <w:r w:rsidRPr="00A12E1C">
              <w:rPr>
                <w:rFonts w:ascii="Arial" w:hAnsi="Arial" w:cs="Arial"/>
                <w:color w:val="000000" w:themeColor="text1"/>
              </w:rPr>
              <w:t xml:space="preserve">. Proposals should also seek to retain the two mature birch trees located in the courtyard area. The site is within an Archaeological Priority Area and must be subject to an archaeological assessment. Accommodation could be in the form of student halls of residence. </w:t>
            </w:r>
            <w:r w:rsidRPr="00A12E1C">
              <w:rPr>
                <w:rFonts w:ascii="Arial" w:hAnsi="Arial" w:cs="Arial"/>
                <w:strike/>
                <w:color w:val="000000" w:themeColor="text1"/>
              </w:rPr>
              <w:t>– the indicative capacity shown is on the ratio of three student rooms to one conventional unit of accommodation. Further planning guidance will be provided by the emerging Burroughs and Middlesex University SPD.</w:t>
            </w:r>
            <w:r w:rsidRPr="00A12E1C">
              <w:rPr>
                <w:rFonts w:ascii="Arial" w:hAnsi="Arial" w:cs="Arial"/>
                <w:u w:val="single"/>
              </w:rPr>
              <w:t xml:space="preserve"> </w:t>
            </w:r>
          </w:p>
          <w:p w14:paraId="3A30244F" w14:textId="15253116" w:rsidR="003B4FFD" w:rsidRPr="00003A35" w:rsidRDefault="003B4FFD" w:rsidP="00003A35">
            <w:pPr>
              <w:autoSpaceDE w:val="0"/>
              <w:autoSpaceDN w:val="0"/>
              <w:adjustRightInd w:val="0"/>
              <w:rPr>
                <w:rFonts w:ascii="Arial" w:eastAsia="Times New Roman" w:hAnsi="Arial" w:cs="Arial"/>
                <w:color w:val="000000" w:themeColor="text1"/>
                <w:u w:val="single"/>
                <w:lang w:eastAsia="en-GB"/>
              </w:rPr>
            </w:pPr>
            <w:r w:rsidRPr="00A12E1C">
              <w:rPr>
                <w:rFonts w:ascii="Arial" w:eastAsia="Times New Roman" w:hAnsi="Arial" w:cs="Arial"/>
                <w:color w:val="000000" w:themeColor="text1"/>
                <w:u w:val="single"/>
                <w:lang w:eastAsia="en-GB"/>
              </w:rPr>
              <w:t xml:space="preserve">Any development of the land must seek to retain important wildlife habitats and trees that are present </w:t>
            </w:r>
            <w:r w:rsidRPr="00A12E1C">
              <w:rPr>
                <w:rFonts w:ascii="Arial" w:hAnsi="Arial" w:cs="Arial"/>
                <w:color w:val="000000" w:themeColor="text1"/>
                <w:u w:val="single"/>
              </w:rPr>
              <w:t xml:space="preserve">to protect existing site ecology. </w:t>
            </w:r>
            <w:r w:rsidRPr="00A12E1C">
              <w:rPr>
                <w:rFonts w:ascii="Arial" w:eastAsia="Times New Roman" w:hAnsi="Arial" w:cs="Arial"/>
                <w:color w:val="000000" w:themeColor="text1"/>
                <w:u w:val="single"/>
                <w:lang w:eastAsia="en-GB"/>
              </w:rPr>
              <w:t xml:space="preserve"> </w:t>
            </w:r>
            <w:r w:rsidRPr="00A12E1C">
              <w:rPr>
                <w:rFonts w:ascii="Arial" w:hAnsi="Arial" w:cs="Arial"/>
                <w:color w:val="000000" w:themeColor="text1"/>
                <w:u w:val="single"/>
              </w:rPr>
              <w:t xml:space="preserve">Proposals must make the fullest contributions to enhancing and/or creating biodiversity in accordance with Policies CDH07 and ECC06 of the Local Plan. </w:t>
            </w:r>
          </w:p>
        </w:tc>
        <w:tc>
          <w:tcPr>
            <w:tcW w:w="2055" w:type="pct"/>
          </w:tcPr>
          <w:p w14:paraId="1B53DEAA" w14:textId="409D5A61" w:rsidR="00AC671E" w:rsidRPr="00C86F0C" w:rsidRDefault="00AC671E" w:rsidP="00AC671E">
            <w:pPr>
              <w:spacing w:before="100" w:after="100"/>
              <w:rPr>
                <w:rFonts w:ascii="Arial" w:hAnsi="Arial" w:cs="Arial"/>
              </w:rPr>
            </w:pPr>
            <w:r w:rsidRPr="00C86F0C">
              <w:rPr>
                <w:rFonts w:ascii="Arial" w:hAnsi="Arial" w:cs="Arial"/>
                <w:color w:val="000000"/>
              </w:rPr>
              <w:t xml:space="preserve">These revisions in the MM are likely to impact positively in terms of </w:t>
            </w:r>
            <w:r w:rsidR="008E2AE5">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237E60B0" w14:textId="32A0900B" w:rsidR="00AC671E" w:rsidRPr="00326E71" w:rsidRDefault="00AC671E"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4A3F98">
              <w:rPr>
                <w:rFonts w:ascii="Arial" w:hAnsi="Arial" w:cs="Arial"/>
                <w:color w:val="000000"/>
              </w:rPr>
              <w:t xml:space="preserve"> (14)</w:t>
            </w:r>
            <w:r w:rsidR="00326E71">
              <w:rPr>
                <w:rFonts w:ascii="Arial" w:hAnsi="Arial" w:cs="Arial"/>
                <w:color w:val="000000"/>
              </w:rPr>
              <w:t>;</w:t>
            </w:r>
          </w:p>
          <w:p w14:paraId="240AE012" w14:textId="5B2FAC38" w:rsidR="00326E71" w:rsidRPr="00E4133B" w:rsidRDefault="00E4133B"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4A3F98">
              <w:rPr>
                <w:rFonts w:ascii="Arial" w:hAnsi="Arial" w:cs="Arial"/>
              </w:rPr>
              <w:t xml:space="preserve"> (3)</w:t>
            </w:r>
            <w:r>
              <w:rPr>
                <w:rFonts w:ascii="Arial" w:hAnsi="Arial" w:cs="Arial"/>
              </w:rPr>
              <w:t>;</w:t>
            </w:r>
            <w:r w:rsidR="007E4B39">
              <w:rPr>
                <w:rFonts w:ascii="Arial" w:hAnsi="Arial" w:cs="Arial"/>
              </w:rPr>
              <w:t xml:space="preserve"> and</w:t>
            </w:r>
          </w:p>
          <w:p w14:paraId="3682DA6C" w14:textId="402954AC" w:rsidR="00AC671E" w:rsidRPr="007E4B39" w:rsidRDefault="00AC671E" w:rsidP="00D7573A">
            <w:pPr>
              <w:pStyle w:val="ListParagraph"/>
              <w:numPr>
                <w:ilvl w:val="0"/>
                <w:numId w:val="62"/>
              </w:numPr>
              <w:spacing w:before="100" w:after="100"/>
              <w:rPr>
                <w:rFonts w:ascii="Arial" w:hAnsi="Arial" w:cs="Arial"/>
              </w:rPr>
            </w:pPr>
            <w:r w:rsidRPr="00C86F0C">
              <w:rPr>
                <w:rFonts w:ascii="Arial" w:hAnsi="Arial" w:cs="Arial"/>
              </w:rPr>
              <w:t>create protect and enhance suitable wildlife habitats and protect species and diversity</w:t>
            </w:r>
            <w:r w:rsidR="004A3F98">
              <w:rPr>
                <w:rFonts w:ascii="Arial" w:hAnsi="Arial" w:cs="Arial"/>
              </w:rPr>
              <w:t xml:space="preserve"> (</w:t>
            </w:r>
            <w:r w:rsidR="00DF20A9">
              <w:rPr>
                <w:rFonts w:ascii="Arial" w:hAnsi="Arial" w:cs="Arial"/>
              </w:rPr>
              <w:t>10)</w:t>
            </w:r>
            <w:r w:rsidR="007E4B39">
              <w:rPr>
                <w:rFonts w:ascii="Arial" w:hAnsi="Arial" w:cs="Arial"/>
              </w:rPr>
              <w:t>.</w:t>
            </w:r>
          </w:p>
          <w:p w14:paraId="049D22FC" w14:textId="77D56B48" w:rsidR="00AC671E" w:rsidRDefault="00AC671E" w:rsidP="00AC671E">
            <w:pPr>
              <w:spacing w:before="100" w:after="100"/>
              <w:rPr>
                <w:rFonts w:ascii="Arial" w:hAnsi="Arial" w:cs="Arial"/>
              </w:rPr>
            </w:pPr>
            <w:r w:rsidRPr="00C86F0C">
              <w:rPr>
                <w:rFonts w:ascii="Arial" w:hAnsi="Arial" w:cs="Arial"/>
              </w:rPr>
              <w:t xml:space="preserve">For the remainder of the </w:t>
            </w:r>
            <w:r w:rsidR="008E2AE5">
              <w:rPr>
                <w:rFonts w:ascii="Arial" w:hAnsi="Arial" w:cs="Arial"/>
              </w:rPr>
              <w:t>SA/</w:t>
            </w:r>
            <w:r w:rsidRPr="00C86F0C">
              <w:rPr>
                <w:rFonts w:ascii="Arial" w:hAnsi="Arial" w:cs="Arial"/>
              </w:rPr>
              <w:t xml:space="preserve">IIA objectives the MM is not considered to have any </w:t>
            </w:r>
            <w:r w:rsidR="005E6796">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p w14:paraId="63EDC7AF" w14:textId="1099F401" w:rsidR="003B4FFD" w:rsidRPr="00A12E1C" w:rsidRDefault="003B4FFD" w:rsidP="003B4FFD">
            <w:pPr>
              <w:spacing w:before="100" w:after="100"/>
              <w:rPr>
                <w:rFonts w:ascii="Arial" w:hAnsi="Arial" w:cs="Arial"/>
                <w:color w:val="000000" w:themeColor="text1"/>
              </w:rPr>
            </w:pPr>
          </w:p>
        </w:tc>
      </w:tr>
      <w:tr w:rsidR="003B4FFD" w:rsidRPr="2BD729EC" w14:paraId="7D633AD4" w14:textId="77777777" w:rsidTr="003427A3">
        <w:tc>
          <w:tcPr>
            <w:tcW w:w="830" w:type="pct"/>
          </w:tcPr>
          <w:p w14:paraId="2388DBFC" w14:textId="2EF03A03" w:rsidR="0097636F" w:rsidRPr="00A12E1C" w:rsidRDefault="0097636F" w:rsidP="003B4FFD">
            <w:pPr>
              <w:rPr>
                <w:rFonts w:ascii="Arial" w:hAnsi="Arial" w:cs="Arial"/>
                <w:b/>
                <w:bCs/>
              </w:rPr>
            </w:pPr>
            <w:r w:rsidRPr="00A12E1C">
              <w:rPr>
                <w:rFonts w:ascii="Arial" w:hAnsi="Arial" w:cs="Arial"/>
                <w:b/>
                <w:bCs/>
              </w:rPr>
              <w:t>MM1</w:t>
            </w:r>
            <w:r w:rsidR="004B6CEC">
              <w:rPr>
                <w:rFonts w:ascii="Arial" w:hAnsi="Arial" w:cs="Arial"/>
                <w:b/>
                <w:bCs/>
              </w:rPr>
              <w:t>21</w:t>
            </w:r>
          </w:p>
          <w:p w14:paraId="42211EA2" w14:textId="39E50F4D" w:rsidR="003B4FFD" w:rsidRPr="00A12E1C" w:rsidRDefault="003B4FFD" w:rsidP="003B4FFD">
            <w:pPr>
              <w:rPr>
                <w:rFonts w:ascii="Arial" w:hAnsi="Arial" w:cs="Arial"/>
                <w:b/>
                <w:bCs/>
              </w:rPr>
            </w:pPr>
            <w:r w:rsidRPr="00A12E1C">
              <w:rPr>
                <w:rFonts w:ascii="Arial" w:hAnsi="Arial" w:cs="Arial"/>
                <w:b/>
                <w:bCs/>
              </w:rPr>
              <w:t>Site No. 41</w:t>
            </w:r>
          </w:p>
        </w:tc>
        <w:tc>
          <w:tcPr>
            <w:tcW w:w="2115" w:type="pct"/>
          </w:tcPr>
          <w:p w14:paraId="0BA10AD1"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PDSA and Fuller Street Car Park </w:t>
            </w:r>
            <w:r w:rsidRPr="00A12E1C">
              <w:rPr>
                <w:rFonts w:ascii="Arial" w:hAnsi="Arial" w:cs="Arial"/>
                <w:b/>
                <w:bCs/>
                <w:strike/>
              </w:rPr>
              <w:t>(Middlesex University and The Burroughs)</w:t>
            </w:r>
          </w:p>
        </w:tc>
        <w:tc>
          <w:tcPr>
            <w:tcW w:w="2055" w:type="pct"/>
          </w:tcPr>
          <w:p w14:paraId="3C289EDC" w14:textId="2F2F6175" w:rsidR="003B4FFD" w:rsidRPr="0038788B" w:rsidRDefault="003B4FFD" w:rsidP="003B4FFD">
            <w:pPr>
              <w:rPr>
                <w:rFonts w:ascii="Arial" w:hAnsi="Arial" w:cs="Arial"/>
                <w:b/>
                <w:bCs/>
              </w:rPr>
            </w:pPr>
            <w:r w:rsidRPr="0038788B">
              <w:rPr>
                <w:rFonts w:ascii="Arial" w:hAnsi="Arial" w:cs="Arial"/>
                <w:b/>
                <w:bCs/>
              </w:rPr>
              <w:t>No</w:t>
            </w:r>
            <w:r w:rsidR="0038788B" w:rsidRPr="0038788B">
              <w:rPr>
                <w:rFonts w:ascii="Arial" w:hAnsi="Arial" w:cs="Arial"/>
                <w:b/>
                <w:bCs/>
              </w:rPr>
              <w:t xml:space="preserve"> significant</w:t>
            </w:r>
            <w:r w:rsidRPr="0038788B">
              <w:rPr>
                <w:rFonts w:ascii="Arial" w:hAnsi="Arial" w:cs="Arial"/>
                <w:b/>
                <w:bCs/>
              </w:rPr>
              <w:t xml:space="preserve"> impact on the sustainability appraisal</w:t>
            </w:r>
          </w:p>
        </w:tc>
      </w:tr>
      <w:tr w:rsidR="003B4FFD" w:rsidRPr="2BD729EC" w14:paraId="09AD31EC" w14:textId="77777777" w:rsidTr="003427A3">
        <w:tc>
          <w:tcPr>
            <w:tcW w:w="830" w:type="pct"/>
          </w:tcPr>
          <w:p w14:paraId="62D4E035"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1BAA4193" w14:textId="7DB7B594" w:rsidR="003B4FFD" w:rsidRPr="00A12E1C" w:rsidRDefault="003B4FFD" w:rsidP="003B4FFD">
            <w:pPr>
              <w:rPr>
                <w:rFonts w:ascii="Arial" w:hAnsi="Arial" w:cs="Arial"/>
                <w:b/>
                <w:bCs/>
                <w:strike/>
                <w:u w:val="single"/>
                <w:lang w:eastAsia="en-GB"/>
              </w:rPr>
            </w:pPr>
            <w:r w:rsidRPr="00791FC9">
              <w:rPr>
                <w:rFonts w:ascii="Arial" w:hAnsi="Arial" w:cs="Arial"/>
                <w:b/>
                <w:bCs/>
                <w:strike/>
              </w:rPr>
              <w:t>The Burroughs</w:t>
            </w:r>
            <w:r w:rsidR="003C7E32">
              <w:rPr>
                <w:rFonts w:ascii="Arial" w:hAnsi="Arial" w:cs="Arial"/>
                <w:b/>
                <w:bCs/>
                <w:strike/>
              </w:rPr>
              <w:t xml:space="preserve"> </w:t>
            </w:r>
            <w:r w:rsidR="003C7E32" w:rsidRPr="00791FC9">
              <w:rPr>
                <w:rFonts w:ascii="Arial" w:hAnsi="Arial" w:cs="Arial"/>
                <w:b/>
                <w:bCs/>
                <w:u w:val="single"/>
              </w:rPr>
              <w:t>Fuller Street</w:t>
            </w:r>
            <w:r w:rsidRPr="00791FC9">
              <w:rPr>
                <w:rFonts w:ascii="Arial" w:hAnsi="Arial" w:cs="Arial"/>
                <w:b/>
                <w:bCs/>
                <w:u w:val="single"/>
              </w:rPr>
              <w:t>,</w:t>
            </w:r>
            <w:r w:rsidRPr="00A12E1C">
              <w:rPr>
                <w:rFonts w:ascii="Arial" w:hAnsi="Arial" w:cs="Arial"/>
                <w:b/>
                <w:bCs/>
              </w:rPr>
              <w:t xml:space="preserve"> Hendon, NW4 </w:t>
            </w:r>
            <w:r w:rsidRPr="00791FC9">
              <w:rPr>
                <w:rFonts w:ascii="Arial" w:hAnsi="Arial" w:cs="Arial"/>
                <w:b/>
                <w:bCs/>
                <w:strike/>
              </w:rPr>
              <w:t>4BE</w:t>
            </w:r>
          </w:p>
        </w:tc>
        <w:tc>
          <w:tcPr>
            <w:tcW w:w="2055" w:type="pct"/>
          </w:tcPr>
          <w:p w14:paraId="6DA26297" w14:textId="7D328494" w:rsidR="003B4FFD" w:rsidRPr="00A12E1C" w:rsidRDefault="003B4FFD" w:rsidP="003B4FFD">
            <w:pPr>
              <w:rPr>
                <w:rFonts w:ascii="Arial" w:hAnsi="Arial" w:cs="Arial"/>
              </w:rPr>
            </w:pPr>
          </w:p>
        </w:tc>
      </w:tr>
      <w:tr w:rsidR="003B4FFD" w:rsidRPr="2BD729EC" w14:paraId="658A3C21" w14:textId="77777777" w:rsidTr="003427A3">
        <w:tc>
          <w:tcPr>
            <w:tcW w:w="830" w:type="pct"/>
            <w:vAlign w:val="center"/>
          </w:tcPr>
          <w:p w14:paraId="5460CFF9" w14:textId="77777777" w:rsidR="003B4FFD" w:rsidRPr="00A12E1C" w:rsidRDefault="003B4FFD" w:rsidP="003B4FFD">
            <w:pPr>
              <w:rPr>
                <w:rFonts w:ascii="Arial" w:hAnsi="Arial" w:cs="Arial"/>
              </w:rPr>
            </w:pPr>
            <w:r w:rsidRPr="00A12E1C">
              <w:rPr>
                <w:rFonts w:ascii="Arial" w:hAnsi="Arial" w:cs="Arial"/>
              </w:rPr>
              <w:lastRenderedPageBreak/>
              <w:t>Ward:</w:t>
            </w:r>
          </w:p>
        </w:tc>
        <w:tc>
          <w:tcPr>
            <w:tcW w:w="2115" w:type="pct"/>
            <w:vAlign w:val="center"/>
          </w:tcPr>
          <w:p w14:paraId="211767DD" w14:textId="77777777" w:rsidR="003B4FFD" w:rsidRPr="00A12E1C" w:rsidRDefault="003B4FFD" w:rsidP="003B4FFD">
            <w:pPr>
              <w:rPr>
                <w:rFonts w:ascii="Arial" w:hAnsi="Arial" w:cs="Arial"/>
                <w:strike/>
                <w:u w:val="single"/>
                <w:lang w:eastAsia="en-GB"/>
              </w:rPr>
            </w:pPr>
            <w:r w:rsidRPr="00A12E1C">
              <w:rPr>
                <w:rFonts w:ascii="Arial" w:hAnsi="Arial" w:cs="Arial"/>
                <w:noProof/>
              </w:rPr>
              <w:t>Hendon</w:t>
            </w:r>
          </w:p>
        </w:tc>
        <w:tc>
          <w:tcPr>
            <w:tcW w:w="2055" w:type="pct"/>
          </w:tcPr>
          <w:p w14:paraId="19F84C0D" w14:textId="16152724" w:rsidR="003B4FFD" w:rsidRPr="00A12E1C" w:rsidRDefault="003B4FFD" w:rsidP="003B4FFD">
            <w:pPr>
              <w:rPr>
                <w:rFonts w:ascii="Arial" w:hAnsi="Arial" w:cs="Arial"/>
                <w:noProof/>
              </w:rPr>
            </w:pPr>
          </w:p>
        </w:tc>
      </w:tr>
      <w:tr w:rsidR="003B4FFD" w:rsidRPr="2BD729EC" w14:paraId="35D2D173" w14:textId="77777777" w:rsidTr="003427A3">
        <w:tc>
          <w:tcPr>
            <w:tcW w:w="830" w:type="pct"/>
            <w:vAlign w:val="center"/>
          </w:tcPr>
          <w:p w14:paraId="03319AAE"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2107ACC6" w14:textId="77777777" w:rsidR="003B4FFD" w:rsidRPr="00A12E1C" w:rsidRDefault="003B4FFD" w:rsidP="003B4FFD">
            <w:pPr>
              <w:rPr>
                <w:rFonts w:ascii="Arial" w:hAnsi="Arial" w:cs="Arial"/>
                <w:strike/>
                <w:u w:val="single"/>
                <w:lang w:eastAsia="en-GB"/>
              </w:rPr>
            </w:pPr>
            <w:r w:rsidRPr="00A12E1C">
              <w:rPr>
                <w:rFonts w:ascii="Arial" w:hAnsi="Arial" w:cs="Arial"/>
                <w:noProof/>
              </w:rPr>
              <w:t>2</w:t>
            </w:r>
          </w:p>
        </w:tc>
        <w:tc>
          <w:tcPr>
            <w:tcW w:w="2055" w:type="pct"/>
          </w:tcPr>
          <w:p w14:paraId="3E7BFE2D" w14:textId="448B4FD8" w:rsidR="003B4FFD" w:rsidRPr="00A12E1C" w:rsidRDefault="003B4FFD" w:rsidP="003B4FFD">
            <w:pPr>
              <w:rPr>
                <w:rFonts w:ascii="Arial" w:hAnsi="Arial" w:cs="Arial"/>
                <w:noProof/>
              </w:rPr>
            </w:pPr>
          </w:p>
        </w:tc>
      </w:tr>
      <w:tr w:rsidR="003B4FFD" w:rsidRPr="2BD729EC" w14:paraId="6014DF06" w14:textId="77777777" w:rsidTr="003427A3">
        <w:tc>
          <w:tcPr>
            <w:tcW w:w="830" w:type="pct"/>
            <w:vAlign w:val="center"/>
          </w:tcPr>
          <w:p w14:paraId="73B9FF18"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417C1F26" w14:textId="77777777" w:rsidR="003B4FFD" w:rsidRPr="00A12E1C" w:rsidRDefault="003B4FFD" w:rsidP="003B4FFD">
            <w:pPr>
              <w:rPr>
                <w:rFonts w:ascii="Arial" w:hAnsi="Arial" w:cs="Arial"/>
                <w:strike/>
                <w:u w:val="single"/>
                <w:lang w:eastAsia="en-GB"/>
              </w:rPr>
            </w:pPr>
            <w:r w:rsidRPr="00A12E1C">
              <w:rPr>
                <w:rFonts w:ascii="Arial" w:hAnsi="Arial" w:cs="Arial"/>
                <w:noProof/>
              </w:rPr>
              <w:t>2</w:t>
            </w:r>
          </w:p>
        </w:tc>
        <w:tc>
          <w:tcPr>
            <w:tcW w:w="2055" w:type="pct"/>
          </w:tcPr>
          <w:p w14:paraId="51C3D024" w14:textId="2F82DB0D" w:rsidR="003B4FFD" w:rsidRPr="00A12E1C" w:rsidRDefault="003B4FFD" w:rsidP="003B4FFD">
            <w:pPr>
              <w:rPr>
                <w:rFonts w:ascii="Arial" w:hAnsi="Arial" w:cs="Arial"/>
                <w:noProof/>
              </w:rPr>
            </w:pPr>
          </w:p>
        </w:tc>
      </w:tr>
      <w:tr w:rsidR="003B4FFD" w:rsidRPr="2BD729EC" w14:paraId="5C86A9E3" w14:textId="77777777" w:rsidTr="003427A3">
        <w:tc>
          <w:tcPr>
            <w:tcW w:w="830" w:type="pct"/>
            <w:vAlign w:val="center"/>
          </w:tcPr>
          <w:p w14:paraId="1BBCE33E"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386670E1" w14:textId="77777777" w:rsidR="003B4FFD" w:rsidRPr="00A12E1C" w:rsidRDefault="003B4FFD" w:rsidP="003B4FFD">
            <w:pPr>
              <w:rPr>
                <w:rFonts w:ascii="Arial" w:hAnsi="Arial" w:cs="Arial"/>
                <w:strike/>
                <w:u w:val="single"/>
                <w:lang w:eastAsia="en-GB"/>
              </w:rPr>
            </w:pPr>
            <w:r w:rsidRPr="00A12E1C">
              <w:rPr>
                <w:rFonts w:ascii="Arial" w:hAnsi="Arial" w:cs="Arial"/>
                <w:noProof/>
              </w:rPr>
              <w:t>0.23 ha</w:t>
            </w:r>
          </w:p>
        </w:tc>
        <w:tc>
          <w:tcPr>
            <w:tcW w:w="2055" w:type="pct"/>
          </w:tcPr>
          <w:p w14:paraId="4D0539C9" w14:textId="4A1A436F" w:rsidR="003B4FFD" w:rsidRPr="00A12E1C" w:rsidRDefault="003B4FFD" w:rsidP="003B4FFD">
            <w:pPr>
              <w:rPr>
                <w:rFonts w:ascii="Arial" w:hAnsi="Arial" w:cs="Arial"/>
                <w:noProof/>
              </w:rPr>
            </w:pPr>
          </w:p>
        </w:tc>
      </w:tr>
      <w:tr w:rsidR="003B4FFD" w:rsidRPr="2BD729EC" w14:paraId="446F2CC0" w14:textId="77777777" w:rsidTr="003427A3">
        <w:tc>
          <w:tcPr>
            <w:tcW w:w="830" w:type="pct"/>
            <w:vAlign w:val="center"/>
          </w:tcPr>
          <w:p w14:paraId="35304973"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187E8E68" w14:textId="77777777" w:rsidR="003B4FFD" w:rsidRPr="00A12E1C" w:rsidRDefault="003B4FFD" w:rsidP="003B4FFD">
            <w:pPr>
              <w:rPr>
                <w:rFonts w:ascii="Arial" w:hAnsi="Arial" w:cs="Arial"/>
                <w:strike/>
                <w:u w:val="single"/>
                <w:lang w:eastAsia="en-GB"/>
              </w:rPr>
            </w:pPr>
            <w:r w:rsidRPr="00A12E1C">
              <w:rPr>
                <w:rFonts w:ascii="Arial" w:hAnsi="Arial" w:cs="Arial"/>
                <w:noProof/>
              </w:rPr>
              <w:t>Mixed</w:t>
            </w:r>
          </w:p>
        </w:tc>
        <w:tc>
          <w:tcPr>
            <w:tcW w:w="2055" w:type="pct"/>
          </w:tcPr>
          <w:p w14:paraId="4A29E626" w14:textId="6C99DEA0" w:rsidR="003B4FFD" w:rsidRPr="00A12E1C" w:rsidRDefault="003B4FFD" w:rsidP="003B4FFD">
            <w:pPr>
              <w:rPr>
                <w:rFonts w:ascii="Arial" w:hAnsi="Arial" w:cs="Arial"/>
                <w:noProof/>
              </w:rPr>
            </w:pPr>
          </w:p>
        </w:tc>
      </w:tr>
      <w:tr w:rsidR="003B4FFD" w:rsidRPr="2BD729EC" w14:paraId="07E700C0" w14:textId="77777777" w:rsidTr="003427A3">
        <w:tc>
          <w:tcPr>
            <w:tcW w:w="830" w:type="pct"/>
            <w:vAlign w:val="center"/>
          </w:tcPr>
          <w:p w14:paraId="78149FA2"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4A3CFA8B" w14:textId="77777777" w:rsidR="003B4FFD" w:rsidRPr="00A12E1C" w:rsidRDefault="003B4FFD" w:rsidP="003B4FFD">
            <w:pPr>
              <w:rPr>
                <w:rFonts w:ascii="Arial" w:hAnsi="Arial" w:cs="Arial"/>
                <w:noProof/>
              </w:rPr>
            </w:pPr>
          </w:p>
          <w:p w14:paraId="20648788" w14:textId="77777777" w:rsidR="003B4FFD" w:rsidRPr="00A12E1C" w:rsidRDefault="003B4FFD" w:rsidP="003B4FFD">
            <w:pPr>
              <w:rPr>
                <w:rFonts w:ascii="Arial" w:hAnsi="Arial" w:cs="Arial"/>
                <w:noProof/>
              </w:rPr>
            </w:pPr>
            <w:r w:rsidRPr="00A12E1C">
              <w:rPr>
                <w:rFonts w:ascii="Arial" w:hAnsi="Arial" w:cs="Arial"/>
                <w:strike/>
              </w:rPr>
              <w:t>Emerging Burroughs and Middlesex University SPD</w:t>
            </w:r>
            <w:r w:rsidRPr="00A12E1C">
              <w:rPr>
                <w:rFonts w:ascii="Arial" w:hAnsi="Arial" w:cs="Arial"/>
              </w:rPr>
              <w:t xml:space="preserve"> </w:t>
            </w:r>
            <w:r w:rsidRPr="00A12E1C">
              <w:rPr>
                <w:rFonts w:ascii="Arial" w:hAnsi="Arial" w:cs="Arial"/>
                <w:u w:val="single"/>
              </w:rPr>
              <w:t>Call for Sites</w:t>
            </w:r>
          </w:p>
          <w:p w14:paraId="4BB02880" w14:textId="77777777" w:rsidR="003B4FFD" w:rsidRPr="00A12E1C" w:rsidRDefault="003B4FFD" w:rsidP="003B4FFD">
            <w:pPr>
              <w:rPr>
                <w:rFonts w:ascii="Arial" w:hAnsi="Arial" w:cs="Arial"/>
                <w:strike/>
                <w:u w:val="single"/>
                <w:lang w:eastAsia="en-GB"/>
              </w:rPr>
            </w:pPr>
          </w:p>
        </w:tc>
        <w:tc>
          <w:tcPr>
            <w:tcW w:w="2055" w:type="pct"/>
          </w:tcPr>
          <w:p w14:paraId="400E83E7" w14:textId="49889967" w:rsidR="003B4FFD" w:rsidRPr="00A12E1C" w:rsidRDefault="0094730B" w:rsidP="003B4FFD">
            <w:pPr>
              <w:rPr>
                <w:rFonts w:ascii="Arial" w:hAnsi="Arial" w:cs="Arial"/>
                <w:noProof/>
              </w:rPr>
            </w:pPr>
            <w:r w:rsidRPr="0094730B">
              <w:rPr>
                <w:rFonts w:ascii="Arial" w:hAnsi="Arial" w:cs="Arial"/>
                <w:noProof/>
              </w:rPr>
              <w:t>This change is just a clarification. It does not have an impact for the SA/IIA objectives.</w:t>
            </w:r>
          </w:p>
        </w:tc>
      </w:tr>
      <w:tr w:rsidR="003B4FFD" w:rsidRPr="2BD729EC" w14:paraId="1CAA1715" w14:textId="77777777" w:rsidTr="003427A3">
        <w:tc>
          <w:tcPr>
            <w:tcW w:w="830" w:type="pct"/>
            <w:vAlign w:val="center"/>
          </w:tcPr>
          <w:p w14:paraId="44147255"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F7303A3"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5A5F7F78" w14:textId="71ECA432" w:rsidR="003B4FFD" w:rsidRPr="00A12E1C" w:rsidRDefault="003B4FFD" w:rsidP="003B4FFD">
            <w:pPr>
              <w:rPr>
                <w:rFonts w:ascii="Arial" w:hAnsi="Arial" w:cs="Arial"/>
              </w:rPr>
            </w:pPr>
          </w:p>
        </w:tc>
      </w:tr>
      <w:tr w:rsidR="003B4FFD" w:rsidRPr="2BD729EC" w14:paraId="2E64E03D" w14:textId="77777777" w:rsidTr="003427A3">
        <w:tc>
          <w:tcPr>
            <w:tcW w:w="830" w:type="pct"/>
            <w:vAlign w:val="center"/>
          </w:tcPr>
          <w:p w14:paraId="4444371A"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0802BC50" w14:textId="77777777" w:rsidR="003B4FFD" w:rsidRPr="00A12E1C" w:rsidRDefault="003B4FFD" w:rsidP="003B4FFD">
            <w:pPr>
              <w:rPr>
                <w:rFonts w:ascii="Arial" w:hAnsi="Arial" w:cs="Arial"/>
                <w:strike/>
                <w:u w:val="single"/>
                <w:lang w:eastAsia="en-GB"/>
              </w:rPr>
            </w:pPr>
            <w:r w:rsidRPr="00A12E1C">
              <w:rPr>
                <w:rFonts w:ascii="Arial" w:hAnsi="Arial" w:cs="Arial"/>
              </w:rPr>
              <w:t>Animal hospital, residential, garages and car parking</w:t>
            </w:r>
          </w:p>
        </w:tc>
        <w:tc>
          <w:tcPr>
            <w:tcW w:w="2055" w:type="pct"/>
          </w:tcPr>
          <w:p w14:paraId="6BFEF0B2" w14:textId="1E63FA51" w:rsidR="003B4FFD" w:rsidRPr="00A12E1C" w:rsidRDefault="003B4FFD" w:rsidP="003B4FFD">
            <w:pPr>
              <w:rPr>
                <w:rFonts w:ascii="Arial" w:hAnsi="Arial" w:cs="Arial"/>
              </w:rPr>
            </w:pPr>
          </w:p>
        </w:tc>
      </w:tr>
      <w:tr w:rsidR="003B4FFD" w:rsidRPr="2BD729EC" w14:paraId="1A958D4A" w14:textId="77777777" w:rsidTr="003427A3">
        <w:tc>
          <w:tcPr>
            <w:tcW w:w="830" w:type="pct"/>
            <w:vAlign w:val="center"/>
          </w:tcPr>
          <w:p w14:paraId="6EFB5C80"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C187A42" w14:textId="77777777" w:rsidR="003B4FFD" w:rsidRPr="00A12E1C" w:rsidRDefault="003B4FFD" w:rsidP="003B4FFD">
            <w:pPr>
              <w:rPr>
                <w:rFonts w:ascii="Arial" w:hAnsi="Arial" w:cs="Arial"/>
                <w:strike/>
                <w:u w:val="single"/>
                <w:lang w:eastAsia="en-GB"/>
              </w:rPr>
            </w:pPr>
            <w:r w:rsidRPr="00A12E1C">
              <w:rPr>
                <w:rFonts w:ascii="Arial" w:hAnsi="Arial" w:cs="Arial"/>
                <w:strike/>
                <w:u w:val="single"/>
              </w:rPr>
              <w:t>0-5 years</w:t>
            </w:r>
            <w:r w:rsidRPr="00A12E1C">
              <w:rPr>
                <w:rFonts w:ascii="Arial" w:hAnsi="Arial" w:cs="Arial"/>
                <w:u w:val="single"/>
              </w:rPr>
              <w:t xml:space="preserve"> 6-10 years </w:t>
            </w:r>
          </w:p>
        </w:tc>
        <w:tc>
          <w:tcPr>
            <w:tcW w:w="2055" w:type="pct"/>
          </w:tcPr>
          <w:p w14:paraId="12171537" w14:textId="782FA459" w:rsidR="003B4FFD" w:rsidRPr="00A12E1C" w:rsidRDefault="00C25245" w:rsidP="003B4FFD">
            <w:pPr>
              <w:rPr>
                <w:rFonts w:ascii="Arial" w:hAnsi="Arial" w:cs="Arial"/>
                <w:strike/>
                <w:u w:val="singl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w:t>
            </w:r>
            <w:r w:rsidR="00546BAB">
              <w:rPr>
                <w:rFonts w:ascii="Arial" w:hAnsi="Arial" w:cs="Arial"/>
              </w:rPr>
              <w:t xml:space="preserve"> timing of the</w:t>
            </w:r>
            <w:r w:rsidRPr="000119F4">
              <w:rPr>
                <w:rFonts w:ascii="Arial" w:hAnsi="Arial" w:cs="Arial"/>
              </w:rPr>
              <w:t xml:space="preserve"> provision of housing</w:t>
            </w:r>
            <w:r>
              <w:rPr>
                <w:rFonts w:ascii="Arial" w:hAnsi="Arial" w:cs="Arial"/>
              </w:rPr>
              <w:t xml:space="preserve"> </w:t>
            </w:r>
            <w:r w:rsidR="00B4558A">
              <w:rPr>
                <w:rFonts w:ascii="Arial" w:hAnsi="Arial" w:cs="Arial"/>
              </w:rPr>
              <w:t xml:space="preserve">to meet identified needs </w:t>
            </w:r>
            <w:r w:rsidR="00DF20A9">
              <w:rPr>
                <w:rFonts w:ascii="Arial" w:hAnsi="Arial" w:cs="Arial"/>
              </w:rPr>
              <w:t xml:space="preserve">(5) </w:t>
            </w:r>
            <w:r>
              <w:rPr>
                <w:rFonts w:ascii="Arial" w:hAnsi="Arial" w:cs="Arial"/>
              </w:rPr>
              <w:t>and ensuring the efficient use of land</w:t>
            </w:r>
            <w:r w:rsidR="00DF20A9">
              <w:rPr>
                <w:rFonts w:ascii="Arial" w:hAnsi="Arial" w:cs="Arial"/>
              </w:rPr>
              <w:t xml:space="preserve"> (2)</w:t>
            </w:r>
            <w:r w:rsidRPr="000119F4">
              <w:rPr>
                <w:rFonts w:ascii="Arial" w:hAnsi="Arial" w:cs="Arial"/>
              </w:rPr>
              <w:t>, is not considered to have a significant impact on the SA/IIA objectives.</w:t>
            </w:r>
          </w:p>
        </w:tc>
      </w:tr>
      <w:tr w:rsidR="003B4FFD" w:rsidRPr="2BD729EC" w14:paraId="3A23E6D5" w14:textId="77777777" w:rsidTr="003427A3">
        <w:tc>
          <w:tcPr>
            <w:tcW w:w="830" w:type="pct"/>
          </w:tcPr>
          <w:p w14:paraId="765A0D19"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77B56147" w14:textId="77777777" w:rsidR="003B4FFD" w:rsidRPr="00A12E1C" w:rsidRDefault="003B4FFD" w:rsidP="003B4FFD">
            <w:pPr>
              <w:rPr>
                <w:rFonts w:ascii="Arial" w:hAnsi="Arial" w:cs="Arial"/>
                <w:strike/>
                <w:u w:val="single"/>
                <w:lang w:eastAsia="en-GB"/>
              </w:rPr>
            </w:pPr>
            <w:r w:rsidRPr="00A12E1C">
              <w:rPr>
                <w:rFonts w:ascii="Arial" w:hAnsi="Arial" w:cs="Arial"/>
              </w:rPr>
              <w:t>Archaeological Priority Area</w:t>
            </w:r>
          </w:p>
        </w:tc>
        <w:tc>
          <w:tcPr>
            <w:tcW w:w="2055" w:type="pct"/>
          </w:tcPr>
          <w:p w14:paraId="0461E1E6" w14:textId="1C7BD6D8" w:rsidR="003B4FFD" w:rsidRPr="00A12E1C" w:rsidRDefault="003B4FFD" w:rsidP="003B4FFD">
            <w:pPr>
              <w:rPr>
                <w:rFonts w:ascii="Arial" w:hAnsi="Arial" w:cs="Arial"/>
              </w:rPr>
            </w:pPr>
          </w:p>
        </w:tc>
      </w:tr>
      <w:tr w:rsidR="003B4FFD" w:rsidRPr="2BD729EC" w14:paraId="64F27F53" w14:textId="77777777" w:rsidTr="003427A3">
        <w:tc>
          <w:tcPr>
            <w:tcW w:w="830" w:type="pct"/>
          </w:tcPr>
          <w:p w14:paraId="0E5B4EA7"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5FE504E7" w14:textId="5181A2D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 xml:space="preserve">None  </w:t>
            </w:r>
            <w:r w:rsidRPr="00A12E1C">
              <w:rPr>
                <w:rFonts w:ascii="Arial" w:eastAsia="Arial" w:hAnsi="Arial" w:cs="Arial"/>
                <w:color w:val="000000" w:themeColor="text1"/>
                <w:u w:val="single"/>
                <w:lang w:eastAsia="en-GB"/>
              </w:rPr>
              <w:t xml:space="preserve">21/4722/FUL (undetermined). </w:t>
            </w:r>
            <w:r w:rsidRPr="00A12E1C">
              <w:rPr>
                <w:rFonts w:ascii="Arial" w:hAnsi="Arial" w:cs="Arial"/>
                <w:u w:val="single"/>
              </w:rPr>
              <w:t xml:space="preserve">21/4612/FUL </w:t>
            </w:r>
            <w:r w:rsidR="00734E3F">
              <w:rPr>
                <w:rFonts w:ascii="Arial" w:hAnsi="Arial" w:cs="Arial"/>
                <w:u w:val="single"/>
              </w:rPr>
              <w:t>(</w:t>
            </w:r>
            <w:r w:rsidRPr="00A12E1C">
              <w:rPr>
                <w:rFonts w:ascii="Arial" w:hAnsi="Arial" w:cs="Arial"/>
                <w:u w:val="single"/>
              </w:rPr>
              <w:t>approved for 2 storey building over existing public car park for occupation by the PDSA.</w:t>
            </w:r>
            <w:r w:rsidR="00734E3F">
              <w:rPr>
                <w:rFonts w:ascii="Arial" w:hAnsi="Arial" w:cs="Arial"/>
                <w:u w:val="single"/>
              </w:rPr>
              <w:t>)</w:t>
            </w:r>
          </w:p>
        </w:tc>
        <w:tc>
          <w:tcPr>
            <w:tcW w:w="2055" w:type="pct"/>
          </w:tcPr>
          <w:p w14:paraId="6FFA0082" w14:textId="07C1D098" w:rsidR="003B4FFD" w:rsidRPr="00791FC9" w:rsidRDefault="00573B6F" w:rsidP="003B4FFD">
            <w:pPr>
              <w:rPr>
                <w:rFonts w:ascii="Arial" w:hAnsi="Arial" w:cs="Arial"/>
                <w:color w:val="000000" w:themeColor="text1"/>
              </w:rPr>
            </w:pPr>
            <w:r w:rsidRPr="00791FC9">
              <w:rPr>
                <w:rFonts w:ascii="Arial" w:hAnsi="Arial" w:cs="Arial"/>
                <w:color w:val="000000" w:themeColor="text1"/>
              </w:rPr>
              <w:t>This change is just a clarification of the planning history. It does not have an impact on the SA/IIA objectives.</w:t>
            </w:r>
          </w:p>
        </w:tc>
      </w:tr>
      <w:tr w:rsidR="003B4FFD" w:rsidRPr="2BD729EC" w14:paraId="6AAC64E4" w14:textId="77777777" w:rsidTr="003427A3">
        <w:tc>
          <w:tcPr>
            <w:tcW w:w="830" w:type="pct"/>
          </w:tcPr>
          <w:p w14:paraId="460B75FC"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0BA0E6D"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includes an animal hospital (PDSA), four residential units, garages and a car park that are associated with the surrounding residential units; it should be noted that on street parking in the area is very limited. The PDSA is located very close to the eastern boundary of the Hendon, Church End conservation area and is also in the vicinity of listed and locally listed buildings. Surrounding buildings to the south and east are mostly low-rise residential in </w:t>
            </w:r>
            <w:r w:rsidRPr="00A12E1C">
              <w:rPr>
                <w:rFonts w:ascii="Arial" w:hAnsi="Arial" w:cs="Arial"/>
              </w:rPr>
              <w:lastRenderedPageBreak/>
              <w:t>character, while to the north is St Mary’s and St John’s Primary School.</w:t>
            </w:r>
          </w:p>
        </w:tc>
        <w:tc>
          <w:tcPr>
            <w:tcW w:w="2055" w:type="pct"/>
          </w:tcPr>
          <w:p w14:paraId="3CC8492F" w14:textId="791B330D" w:rsidR="003B4FFD" w:rsidRPr="00A12E1C" w:rsidRDefault="003B4FFD" w:rsidP="003B4FFD">
            <w:pPr>
              <w:rPr>
                <w:rFonts w:ascii="Arial" w:hAnsi="Arial" w:cs="Arial"/>
              </w:rPr>
            </w:pPr>
          </w:p>
        </w:tc>
      </w:tr>
      <w:tr w:rsidR="003B4FFD" w:rsidRPr="2BD729EC" w14:paraId="0D972BB1" w14:textId="77777777" w:rsidTr="003427A3">
        <w:tc>
          <w:tcPr>
            <w:tcW w:w="830" w:type="pct"/>
          </w:tcPr>
          <w:p w14:paraId="72A77057"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C8DC0EE" w14:textId="77777777" w:rsidR="003B4FFD" w:rsidRPr="00A12E1C" w:rsidRDefault="003B4FFD" w:rsidP="003B4FFD">
            <w:pPr>
              <w:spacing w:before="60"/>
              <w:rPr>
                <w:rFonts w:ascii="Arial" w:hAnsi="Arial" w:cs="Arial"/>
                <w:strike/>
              </w:rPr>
            </w:pPr>
            <w:r w:rsidRPr="00A12E1C">
              <w:rPr>
                <w:rFonts w:ascii="Arial" w:hAnsi="Arial" w:cs="Arial"/>
                <w:strike/>
              </w:rPr>
              <w:t>GSS01, HOU01, HOU02, HOU04, CDH01, CDH02, CDH03, CDH07, CDH08, CHW01, CHW02, ECY01, TRC01, TRC03</w:t>
            </w:r>
          </w:p>
          <w:p w14:paraId="052F1FBD" w14:textId="77777777" w:rsidR="003B4FFD" w:rsidRPr="00A12E1C" w:rsidRDefault="003B4FFD" w:rsidP="003B4FFD">
            <w:pPr>
              <w:rPr>
                <w:rFonts w:ascii="Arial" w:hAnsi="Arial" w:cs="Arial"/>
                <w:strike/>
                <w:u w:val="single"/>
                <w:lang w:eastAsia="en-GB"/>
              </w:rPr>
            </w:pPr>
          </w:p>
        </w:tc>
        <w:tc>
          <w:tcPr>
            <w:tcW w:w="2055" w:type="pct"/>
          </w:tcPr>
          <w:p w14:paraId="7BE14EC1" w14:textId="6C31776F" w:rsidR="003B4FFD" w:rsidRPr="00791FC9" w:rsidRDefault="00534BB2" w:rsidP="003B4FFD">
            <w:pPr>
              <w:spacing w:before="60"/>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2BD729EC" w14:paraId="4923BF9E" w14:textId="77777777" w:rsidTr="003427A3">
        <w:tc>
          <w:tcPr>
            <w:tcW w:w="830" w:type="pct"/>
          </w:tcPr>
          <w:p w14:paraId="7B73D63A"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25EE605D"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rPr>
              <w:t>50% residential floorspace and 50% community floorspace</w:t>
            </w:r>
            <w:r w:rsidRPr="00A12E1C">
              <w:rPr>
                <w:rFonts w:ascii="Arial" w:hAnsi="Arial" w:cs="Arial"/>
                <w:color w:val="000000"/>
              </w:rPr>
              <w:t xml:space="preserve"> </w:t>
            </w:r>
          </w:p>
          <w:p w14:paraId="44F39BD6"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Development for residential / community uses.</w:t>
            </w:r>
          </w:p>
        </w:tc>
        <w:tc>
          <w:tcPr>
            <w:tcW w:w="2055" w:type="pct"/>
          </w:tcPr>
          <w:p w14:paraId="50AE4898" w14:textId="5105EA7B" w:rsidR="003B4FFD" w:rsidRPr="00791FC9" w:rsidRDefault="00A35F21" w:rsidP="003B4FFD">
            <w:pPr>
              <w:autoSpaceDE w:val="0"/>
              <w:autoSpaceDN w:val="0"/>
              <w:adjustRightInd w:val="0"/>
              <w:rPr>
                <w:rFonts w:ascii="Arial" w:hAnsi="Arial" w:cs="Arial"/>
                <w:color w:val="000000"/>
              </w:rPr>
            </w:pPr>
            <w:r w:rsidRPr="00791FC9">
              <w:rPr>
                <w:rFonts w:ascii="Arial" w:hAnsi="Arial" w:cs="Arial"/>
                <w:color w:val="000000"/>
              </w:rPr>
              <w:t>This change is needed to provide flexibility for the design-led approach. This will have a positive effect in terms of the SA/IIA objectives of ensuring efficient use of land (2).</w:t>
            </w:r>
          </w:p>
        </w:tc>
      </w:tr>
      <w:tr w:rsidR="003B4FFD" w:rsidRPr="2BD729EC" w14:paraId="1E479793" w14:textId="77777777" w:rsidTr="003427A3">
        <w:tc>
          <w:tcPr>
            <w:tcW w:w="830" w:type="pct"/>
          </w:tcPr>
          <w:p w14:paraId="7B7AE66A"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34E65E6E" w14:textId="77777777" w:rsidR="003B4FFD" w:rsidRPr="00A12E1C" w:rsidRDefault="003B4FFD" w:rsidP="003B4FFD">
            <w:pPr>
              <w:spacing w:before="60"/>
              <w:rPr>
                <w:rFonts w:ascii="Arial" w:hAnsi="Arial" w:cs="Arial"/>
                <w:strike/>
                <w:lang w:eastAsia="en-GB"/>
              </w:rPr>
            </w:pPr>
            <w:r w:rsidRPr="00A12E1C">
              <w:rPr>
                <w:rFonts w:ascii="Arial" w:hAnsi="Arial" w:cs="Arial"/>
                <w:strike/>
                <w:lang w:eastAsia="en-GB"/>
              </w:rPr>
              <w:t>48 student halls of residence (equivalent to 16 standard residential units on the ratio that 3 student rooms are equivalent to 1 standard housing unit)</w:t>
            </w:r>
          </w:p>
          <w:p w14:paraId="04C1676C" w14:textId="77777777" w:rsidR="003B4FFD" w:rsidRPr="00A12E1C" w:rsidRDefault="003B4FFD" w:rsidP="003B4FFD">
            <w:pPr>
              <w:rPr>
                <w:rFonts w:ascii="Arial" w:hAnsi="Arial" w:cs="Arial"/>
                <w:strike/>
                <w:u w:val="single"/>
                <w:lang w:eastAsia="en-GB"/>
              </w:rPr>
            </w:pPr>
            <w:r w:rsidRPr="00A12E1C">
              <w:rPr>
                <w:rFonts w:ascii="Arial" w:hAnsi="Arial" w:cs="Arial"/>
                <w:u w:val="single"/>
                <w:lang w:eastAsia="en-GB"/>
              </w:rPr>
              <w:t>32 residential units (ratio of 2.5 student rooms to 1 standard housing unit).</w:t>
            </w:r>
          </w:p>
        </w:tc>
        <w:tc>
          <w:tcPr>
            <w:tcW w:w="2055" w:type="pct"/>
          </w:tcPr>
          <w:p w14:paraId="0AA95C53" w14:textId="47490B08" w:rsidR="003B4FFD" w:rsidRPr="00A12E1C" w:rsidRDefault="002B52A9" w:rsidP="003B4FFD">
            <w:pPr>
              <w:spacing w:before="60"/>
              <w:rPr>
                <w:rFonts w:ascii="Arial" w:hAnsi="Arial" w:cs="Arial"/>
                <w:strike/>
                <w:lang w:eastAsia="en-GB"/>
              </w:rPr>
            </w:pPr>
            <w:r w:rsidRPr="005E1EFC">
              <w:rPr>
                <w:rFonts w:ascii="Arial" w:hAnsi="Arial" w:cs="Arial"/>
              </w:rPr>
              <w:t>MM provides certainty of indicative capacity and conformity with the London Plan (para 4.1.9) which refers to net non-self-contained accommodation for students counting towards meeting housing targets on the basis of a 2.5:1 ratio.</w:t>
            </w:r>
            <w:r w:rsidR="00E92190">
              <w:t xml:space="preserve"> </w:t>
            </w:r>
            <w:r w:rsidR="00E92190" w:rsidRPr="00E92190">
              <w:rPr>
                <w:rFonts w:ascii="Arial" w:hAnsi="Arial" w:cs="Arial"/>
              </w:rPr>
              <w:t>This will have a positive effect in terms of the SA/IIA objectives of ensuring efficient use of land (2).</w:t>
            </w:r>
          </w:p>
        </w:tc>
      </w:tr>
      <w:tr w:rsidR="003B4FFD" w:rsidRPr="2BD729EC" w14:paraId="3EC38541" w14:textId="77777777" w:rsidTr="003427A3">
        <w:tc>
          <w:tcPr>
            <w:tcW w:w="830" w:type="pct"/>
          </w:tcPr>
          <w:p w14:paraId="3B8E9774"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685507B1" w14:textId="77777777" w:rsidR="003B4FFD" w:rsidRPr="00A12E1C" w:rsidRDefault="003B4FFD" w:rsidP="003B4FFD">
            <w:pPr>
              <w:rPr>
                <w:rFonts w:ascii="Arial" w:hAnsi="Arial" w:cs="Arial"/>
                <w:strike/>
                <w:u w:val="single"/>
                <w:lang w:eastAsia="en-GB"/>
              </w:rPr>
            </w:pPr>
            <w:r w:rsidRPr="00A12E1C">
              <w:rPr>
                <w:rFonts w:ascii="Arial" w:hAnsi="Arial" w:cs="Arial"/>
              </w:rPr>
              <w:t>The site can be intensified to provide residential accommodation and community uses.</w:t>
            </w:r>
          </w:p>
        </w:tc>
        <w:tc>
          <w:tcPr>
            <w:tcW w:w="2055" w:type="pct"/>
          </w:tcPr>
          <w:p w14:paraId="2115073D" w14:textId="0A73C8F7" w:rsidR="003B4FFD" w:rsidRPr="00A12E1C" w:rsidRDefault="003B4FFD" w:rsidP="003B4FFD">
            <w:pPr>
              <w:rPr>
                <w:rFonts w:ascii="Arial" w:hAnsi="Arial" w:cs="Arial"/>
              </w:rPr>
            </w:pPr>
          </w:p>
        </w:tc>
      </w:tr>
      <w:tr w:rsidR="003B4FFD" w:rsidRPr="2BD729EC" w14:paraId="34D27B9F" w14:textId="77777777" w:rsidTr="003427A3">
        <w:tc>
          <w:tcPr>
            <w:tcW w:w="830" w:type="pct"/>
          </w:tcPr>
          <w:p w14:paraId="6DDBDD23"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26BF6F58"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 PDSA is a well-established use in the area and provides an important service to the community due to its charitable function. It is one of only three PDSA Hospitals in London. As such the use should either be re-provided on site, or at a suitable alternative location. Any proposal must consider impact on the proximate heritage assets, including the Hendon, Church End Conservation Area and nationally and locally listed buildings</w:t>
            </w:r>
            <w:r w:rsidRPr="00A12E1C">
              <w:rPr>
                <w:rFonts w:ascii="Arial" w:hAnsi="Arial" w:cs="Arial"/>
                <w:color w:val="000000" w:themeColor="text1"/>
                <w:u w:val="single"/>
              </w:rPr>
              <w:t>, to ensure that the significance of designated heritage assets are conserved or enhanced and that the effect of non-designated heritage assets is taken into account</w:t>
            </w:r>
            <w:r w:rsidRPr="00A12E1C">
              <w:rPr>
                <w:rFonts w:ascii="Arial" w:hAnsi="Arial" w:cs="Arial"/>
                <w:color w:val="000000" w:themeColor="text1"/>
              </w:rPr>
              <w:t xml:space="preserve">. </w:t>
            </w:r>
          </w:p>
          <w:p w14:paraId="191F3E8A"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site is within an Archaeological Priority Area and must be subject to an archaeological assessment. Accommodation could be in the form of student halls of residence </w:t>
            </w:r>
            <w:r w:rsidRPr="00A12E1C">
              <w:rPr>
                <w:rFonts w:ascii="Arial" w:hAnsi="Arial" w:cs="Arial"/>
                <w:strike/>
                <w:color w:val="000000" w:themeColor="text1"/>
              </w:rPr>
              <w:t xml:space="preserve">– the indicative capacity </w:t>
            </w:r>
            <w:r w:rsidRPr="00A12E1C">
              <w:rPr>
                <w:rFonts w:ascii="Arial" w:hAnsi="Arial" w:cs="Arial"/>
                <w:strike/>
                <w:color w:val="000000" w:themeColor="text1"/>
              </w:rPr>
              <w:lastRenderedPageBreak/>
              <w:t xml:space="preserve">shown is on the ratio of three student rooms to one conventional unit of accommodation. </w:t>
            </w:r>
          </w:p>
          <w:p w14:paraId="5EAEF71E"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u w:val="single"/>
              </w:rPr>
              <w:t>Proposals for redevelopment of car parking spaces must meet the requirements of TRC03 and have regard to Policy GSS12.</w:t>
            </w:r>
          </w:p>
          <w:p w14:paraId="794B2292"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Further planning guidance will be provided by the emerging Burroughs and Middlesex University SPD.</w:t>
            </w:r>
            <w:r w:rsidRPr="00A12E1C">
              <w:rPr>
                <w:rFonts w:ascii="Arial" w:hAnsi="Arial" w:cs="Arial"/>
                <w:color w:val="000000" w:themeColor="text1"/>
              </w:rPr>
              <w:t xml:space="preserve"> </w:t>
            </w:r>
          </w:p>
        </w:tc>
        <w:tc>
          <w:tcPr>
            <w:tcW w:w="2055" w:type="pct"/>
          </w:tcPr>
          <w:p w14:paraId="611ECAFE" w14:textId="5C4D1AEB" w:rsidR="009543DC" w:rsidRPr="00C86F0C" w:rsidRDefault="009543DC" w:rsidP="009543DC">
            <w:pPr>
              <w:spacing w:before="100" w:after="100"/>
              <w:rPr>
                <w:rFonts w:ascii="Arial" w:hAnsi="Arial" w:cs="Arial"/>
              </w:rPr>
            </w:pPr>
            <w:r w:rsidRPr="00C86F0C">
              <w:rPr>
                <w:rFonts w:ascii="Arial" w:hAnsi="Arial" w:cs="Arial"/>
                <w:color w:val="000000"/>
              </w:rPr>
              <w:lastRenderedPageBreak/>
              <w:t xml:space="preserve">These revisions in the MM </w:t>
            </w:r>
            <w:r>
              <w:rPr>
                <w:rFonts w:ascii="Arial" w:hAnsi="Arial" w:cs="Arial"/>
                <w:color w:val="000000"/>
              </w:rPr>
              <w:t xml:space="preserve">with respect to references to heritage assets and policies relating to the development of car parks and parking management </w:t>
            </w:r>
            <w:r w:rsidRPr="00C86F0C">
              <w:rPr>
                <w:rFonts w:ascii="Arial" w:hAnsi="Arial" w:cs="Arial"/>
                <w:color w:val="000000"/>
              </w:rPr>
              <w:t xml:space="preserve">are likely to impact positively in terms of </w:t>
            </w:r>
            <w:r w:rsidR="00D83DDE">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755E6762" w14:textId="4B6C9CF0" w:rsidR="009543DC" w:rsidRPr="00C86F0C" w:rsidRDefault="009543DC"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84419C">
              <w:rPr>
                <w:rFonts w:ascii="Arial" w:hAnsi="Arial" w:cs="Arial"/>
                <w:color w:val="000000"/>
              </w:rPr>
              <w:t xml:space="preserve"> (14)</w:t>
            </w:r>
            <w:r w:rsidR="00D83DDE">
              <w:rPr>
                <w:rFonts w:ascii="Arial" w:hAnsi="Arial" w:cs="Arial"/>
                <w:color w:val="000000"/>
              </w:rPr>
              <w:t>;</w:t>
            </w:r>
            <w:r w:rsidRPr="00C86F0C">
              <w:rPr>
                <w:rFonts w:ascii="Arial" w:hAnsi="Arial" w:cs="Arial"/>
                <w:color w:val="000000"/>
              </w:rPr>
              <w:t xml:space="preserve"> </w:t>
            </w:r>
          </w:p>
          <w:p w14:paraId="41B11722" w14:textId="0A71A1F9" w:rsidR="009543DC" w:rsidRPr="00C86F0C" w:rsidRDefault="009543DC" w:rsidP="00D7573A">
            <w:pPr>
              <w:pStyle w:val="ListParagraph"/>
              <w:numPr>
                <w:ilvl w:val="0"/>
                <w:numId w:val="62"/>
              </w:numPr>
              <w:spacing w:before="100" w:after="100"/>
              <w:rPr>
                <w:rFonts w:ascii="Arial" w:hAnsi="Arial" w:cs="Arial"/>
              </w:rPr>
            </w:pPr>
            <w:r>
              <w:rPr>
                <w:rFonts w:ascii="Arial" w:hAnsi="Arial" w:cs="Arial"/>
                <w:color w:val="000000"/>
              </w:rPr>
              <w:t>ensure the efficient use of land and infrastructure</w:t>
            </w:r>
            <w:r w:rsidR="0084419C">
              <w:rPr>
                <w:rFonts w:ascii="Arial" w:hAnsi="Arial" w:cs="Arial"/>
                <w:color w:val="000000"/>
              </w:rPr>
              <w:t xml:space="preserve"> (2)</w:t>
            </w:r>
            <w:r>
              <w:rPr>
                <w:rFonts w:ascii="Arial" w:hAnsi="Arial" w:cs="Arial"/>
                <w:color w:val="000000"/>
              </w:rPr>
              <w:t>;</w:t>
            </w:r>
          </w:p>
          <w:p w14:paraId="41D148FF" w14:textId="682104B0" w:rsidR="009543DC" w:rsidRPr="00C86F0C" w:rsidRDefault="009543DC"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84419C">
              <w:rPr>
                <w:rFonts w:ascii="Arial" w:hAnsi="Arial" w:cs="Arial"/>
              </w:rPr>
              <w:t xml:space="preserve"> (3)</w:t>
            </w:r>
            <w:r>
              <w:rPr>
                <w:rFonts w:ascii="Arial" w:hAnsi="Arial" w:cs="Arial"/>
              </w:rPr>
              <w:t>;</w:t>
            </w:r>
          </w:p>
          <w:p w14:paraId="14EA29B8" w14:textId="3E8A7C50" w:rsidR="009543DC" w:rsidRPr="007468C2" w:rsidRDefault="009543DC"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84419C" w:rsidRPr="00791FC9">
              <w:rPr>
                <w:rFonts w:ascii="Arial" w:hAnsi="Arial" w:cs="Arial"/>
                <w:strike/>
              </w:rPr>
              <w:t xml:space="preserve"> (4</w:t>
            </w:r>
            <w:r w:rsidR="0084419C">
              <w:rPr>
                <w:rFonts w:ascii="Arial" w:hAnsi="Arial" w:cs="Arial"/>
              </w:rPr>
              <w:t>)</w:t>
            </w:r>
            <w:r w:rsidRPr="007468C2">
              <w:rPr>
                <w:rFonts w:ascii="Arial" w:hAnsi="Arial" w:cs="Arial"/>
              </w:rPr>
              <w:t xml:space="preserve">; and </w:t>
            </w:r>
          </w:p>
          <w:p w14:paraId="764F2B77" w14:textId="0368AAD9" w:rsidR="009543DC" w:rsidRPr="00C86F0C" w:rsidRDefault="009543DC" w:rsidP="00D7573A">
            <w:pPr>
              <w:pStyle w:val="ListParagraph"/>
              <w:numPr>
                <w:ilvl w:val="0"/>
                <w:numId w:val="62"/>
              </w:numPr>
              <w:spacing w:before="100" w:after="100"/>
              <w:rPr>
                <w:rFonts w:ascii="Arial" w:hAnsi="Arial" w:cs="Arial"/>
              </w:rPr>
            </w:pPr>
            <w:r w:rsidRPr="00C86F0C">
              <w:rPr>
                <w:rFonts w:ascii="Arial" w:hAnsi="Arial" w:cs="Arial"/>
              </w:rPr>
              <w:t>minimise the need to travel</w:t>
            </w:r>
            <w:r w:rsidR="0084419C">
              <w:rPr>
                <w:rFonts w:ascii="Arial" w:hAnsi="Arial" w:cs="Arial"/>
              </w:rPr>
              <w:t xml:space="preserve"> (</w:t>
            </w:r>
            <w:r w:rsidR="005C2895">
              <w:rPr>
                <w:rFonts w:ascii="Arial" w:hAnsi="Arial" w:cs="Arial"/>
              </w:rPr>
              <w:t>8)</w:t>
            </w:r>
            <w:r w:rsidRPr="00C86F0C">
              <w:rPr>
                <w:rFonts w:ascii="Arial" w:hAnsi="Arial" w:cs="Arial"/>
              </w:rPr>
              <w:t>.</w:t>
            </w:r>
          </w:p>
          <w:p w14:paraId="527A31BA" w14:textId="01EA28E9" w:rsidR="003B4FFD" w:rsidRPr="00A12E1C" w:rsidRDefault="009543DC" w:rsidP="009543DC">
            <w:pPr>
              <w:spacing w:before="100" w:after="100"/>
              <w:rPr>
                <w:rFonts w:ascii="Arial" w:hAnsi="Arial" w:cs="Arial"/>
                <w:color w:val="000000" w:themeColor="text1"/>
              </w:rPr>
            </w:pPr>
            <w:r w:rsidRPr="00C86F0C">
              <w:rPr>
                <w:rFonts w:ascii="Arial" w:hAnsi="Arial" w:cs="Arial"/>
              </w:rPr>
              <w:lastRenderedPageBreak/>
              <w:t xml:space="preserve">For the remainder of the </w:t>
            </w:r>
            <w:r w:rsidR="00D83DDE">
              <w:rPr>
                <w:rFonts w:ascii="Arial" w:hAnsi="Arial" w:cs="Arial"/>
              </w:rPr>
              <w:t>SA/</w:t>
            </w:r>
            <w:r w:rsidRPr="00C86F0C">
              <w:rPr>
                <w:rFonts w:ascii="Arial" w:hAnsi="Arial" w:cs="Arial"/>
              </w:rPr>
              <w:t xml:space="preserve">IIA objectives the MM is not considered to have any </w:t>
            </w:r>
            <w:r w:rsidR="004C55D2">
              <w:rPr>
                <w:rFonts w:ascii="Arial" w:hAnsi="Arial" w:cs="Arial"/>
              </w:rPr>
              <w:t xml:space="preserve">significant </w:t>
            </w:r>
            <w:r w:rsidRPr="00C86F0C">
              <w:rPr>
                <w:rFonts w:ascii="Arial" w:hAnsi="Arial" w:cs="Arial"/>
              </w:rPr>
              <w:t>effect on the achievement of the objective and therefore the</w:t>
            </w:r>
            <w:r w:rsidR="00B93ED5">
              <w:rPr>
                <w:rFonts w:ascii="Arial" w:hAnsi="Arial" w:cs="Arial"/>
              </w:rPr>
              <w:t xml:space="preserve"> impact</w:t>
            </w:r>
            <w:r w:rsidRPr="00C86F0C">
              <w:rPr>
                <w:rFonts w:ascii="Arial" w:hAnsi="Arial" w:cs="Arial"/>
              </w:rPr>
              <w:t xml:space="preserve"> is neutral.</w:t>
            </w:r>
          </w:p>
        </w:tc>
      </w:tr>
      <w:tr w:rsidR="003B4FFD" w:rsidRPr="2BD729EC" w14:paraId="136F244A" w14:textId="77777777" w:rsidTr="003427A3">
        <w:tc>
          <w:tcPr>
            <w:tcW w:w="830" w:type="pct"/>
          </w:tcPr>
          <w:p w14:paraId="0F3FC1E3" w14:textId="61723C83" w:rsidR="005A1155" w:rsidRPr="004F2B9D" w:rsidRDefault="005A1155" w:rsidP="003B4FFD">
            <w:pPr>
              <w:rPr>
                <w:rFonts w:ascii="Arial" w:hAnsi="Arial" w:cs="Arial"/>
                <w:b/>
                <w:bCs/>
              </w:rPr>
            </w:pPr>
            <w:r w:rsidRPr="004F2B9D">
              <w:rPr>
                <w:rFonts w:ascii="Arial" w:hAnsi="Arial" w:cs="Arial"/>
                <w:b/>
                <w:bCs/>
              </w:rPr>
              <w:lastRenderedPageBreak/>
              <w:t>MM12</w:t>
            </w:r>
            <w:r w:rsidR="004B6CEC">
              <w:rPr>
                <w:rFonts w:ascii="Arial" w:hAnsi="Arial" w:cs="Arial"/>
                <w:b/>
                <w:bCs/>
              </w:rPr>
              <w:t>2</w:t>
            </w:r>
          </w:p>
          <w:p w14:paraId="09DD4E71" w14:textId="1E21BC41" w:rsidR="003B4FFD" w:rsidRPr="004F2B9D" w:rsidRDefault="003B4FFD" w:rsidP="003B4FFD">
            <w:pPr>
              <w:rPr>
                <w:rFonts w:ascii="Arial" w:hAnsi="Arial" w:cs="Arial"/>
                <w:b/>
                <w:bCs/>
              </w:rPr>
            </w:pPr>
            <w:r w:rsidRPr="004F2B9D">
              <w:rPr>
                <w:rFonts w:ascii="Arial" w:hAnsi="Arial" w:cs="Arial"/>
                <w:b/>
                <w:bCs/>
              </w:rPr>
              <w:t>Site No. 42</w:t>
            </w:r>
          </w:p>
        </w:tc>
        <w:tc>
          <w:tcPr>
            <w:tcW w:w="2115" w:type="pct"/>
          </w:tcPr>
          <w:p w14:paraId="0A170A10" w14:textId="77777777" w:rsidR="003B4FFD" w:rsidRPr="004F2B9D" w:rsidRDefault="003B4FFD" w:rsidP="003B4FFD">
            <w:pPr>
              <w:rPr>
                <w:rFonts w:ascii="Arial" w:hAnsi="Arial" w:cs="Arial"/>
                <w:b/>
                <w:bCs/>
                <w:strike/>
                <w:u w:val="single"/>
                <w:lang w:eastAsia="en-GB"/>
              </w:rPr>
            </w:pPr>
            <w:r w:rsidRPr="004F2B9D">
              <w:rPr>
                <w:rFonts w:ascii="Arial" w:hAnsi="Arial" w:cs="Arial"/>
                <w:b/>
                <w:bCs/>
              </w:rPr>
              <w:t xml:space="preserve">Usher Hall </w:t>
            </w:r>
            <w:r w:rsidRPr="004F2B9D">
              <w:rPr>
                <w:rFonts w:ascii="Arial" w:hAnsi="Arial" w:cs="Arial"/>
                <w:b/>
                <w:bCs/>
                <w:strike/>
              </w:rPr>
              <w:t>(Middlesex University and The Burroughs)</w:t>
            </w:r>
          </w:p>
        </w:tc>
        <w:tc>
          <w:tcPr>
            <w:tcW w:w="2055" w:type="pct"/>
          </w:tcPr>
          <w:p w14:paraId="30E9C674" w14:textId="5BB4A5CE" w:rsidR="003B4FFD" w:rsidRPr="00A70A5D" w:rsidRDefault="003B4FFD" w:rsidP="003B4FFD">
            <w:pPr>
              <w:rPr>
                <w:rFonts w:ascii="Arial" w:hAnsi="Arial" w:cs="Arial"/>
                <w:b/>
                <w:bCs/>
                <w:sz w:val="24"/>
                <w:szCs w:val="24"/>
              </w:rPr>
            </w:pPr>
            <w:r w:rsidRPr="00707139">
              <w:rPr>
                <w:rFonts w:ascii="Arial" w:hAnsi="Arial" w:cs="Arial"/>
                <w:b/>
                <w:bCs/>
              </w:rPr>
              <w:t xml:space="preserve">No </w:t>
            </w:r>
            <w:r w:rsidR="00A70A5D" w:rsidRPr="00707139">
              <w:rPr>
                <w:rFonts w:ascii="Arial" w:hAnsi="Arial" w:cs="Arial"/>
                <w:b/>
                <w:bCs/>
              </w:rPr>
              <w:t xml:space="preserve">significant </w:t>
            </w:r>
            <w:r w:rsidRPr="00707139">
              <w:rPr>
                <w:rFonts w:ascii="Arial" w:hAnsi="Arial" w:cs="Arial"/>
                <w:b/>
                <w:bCs/>
              </w:rPr>
              <w:t>impact on the sustainability appraisal</w:t>
            </w:r>
            <w:r w:rsidR="00A70A5D" w:rsidRPr="00707139">
              <w:rPr>
                <w:rFonts w:ascii="Arial" w:hAnsi="Arial" w:cs="Arial"/>
                <w:b/>
                <w:bCs/>
              </w:rPr>
              <w:t>.</w:t>
            </w:r>
            <w:r w:rsidR="00707139" w:rsidRPr="00122923">
              <w:rPr>
                <w:rFonts w:ascii="Arial" w:hAnsi="Arial" w:cs="Arial"/>
                <w:b/>
                <w:bCs/>
              </w:rPr>
              <w:t xml:space="preserve"> </w:t>
            </w:r>
            <w:r w:rsidR="001D32A0">
              <w:rPr>
                <w:rFonts w:ascii="Arial" w:hAnsi="Arial" w:cs="Arial"/>
                <w:b/>
                <w:bCs/>
              </w:rPr>
              <w:t>T</w:t>
            </w:r>
            <w:r w:rsidR="00707139" w:rsidRPr="00122923">
              <w:rPr>
                <w:rFonts w:ascii="Arial" w:hAnsi="Arial" w:cs="Arial"/>
                <w:b/>
                <w:bCs/>
              </w:rPr>
              <w:t xml:space="preserve">he reduction of </w:t>
            </w:r>
            <w:r w:rsidR="00320817">
              <w:rPr>
                <w:rFonts w:ascii="Arial" w:hAnsi="Arial" w:cs="Arial"/>
                <w:b/>
                <w:bCs/>
              </w:rPr>
              <w:t xml:space="preserve">student </w:t>
            </w:r>
            <w:r w:rsidR="00707139" w:rsidRPr="00122923">
              <w:rPr>
                <w:rFonts w:ascii="Arial" w:hAnsi="Arial" w:cs="Arial"/>
                <w:b/>
                <w:bCs/>
              </w:rPr>
              <w:t>residential development resulting from site delivery constraints</w:t>
            </w:r>
            <w:r w:rsidR="00320817">
              <w:rPr>
                <w:rFonts w:ascii="Arial" w:hAnsi="Arial" w:cs="Arial"/>
                <w:b/>
                <w:bCs/>
              </w:rPr>
              <w:t xml:space="preserve"> is balanced </w:t>
            </w:r>
            <w:r w:rsidR="00707139" w:rsidRPr="00122923">
              <w:rPr>
                <w:rFonts w:ascii="Arial" w:hAnsi="Arial" w:cs="Arial"/>
                <w:b/>
                <w:bCs/>
              </w:rPr>
              <w:t xml:space="preserve">by the environmental </w:t>
            </w:r>
            <w:r w:rsidR="005D7C31">
              <w:rPr>
                <w:rFonts w:ascii="Arial" w:hAnsi="Arial" w:cs="Arial"/>
                <w:b/>
                <w:bCs/>
              </w:rPr>
              <w:t xml:space="preserve">and social </w:t>
            </w:r>
            <w:r w:rsidR="00707139" w:rsidRPr="00122923">
              <w:rPr>
                <w:rFonts w:ascii="Arial" w:hAnsi="Arial" w:cs="Arial"/>
                <w:b/>
                <w:bCs/>
              </w:rPr>
              <w:t>benefits arising from less development</w:t>
            </w:r>
            <w:r w:rsidR="00320817">
              <w:rPr>
                <w:rFonts w:ascii="Arial" w:hAnsi="Arial" w:cs="Arial"/>
                <w:b/>
                <w:bCs/>
              </w:rPr>
              <w:t xml:space="preserve"> upon the site.</w:t>
            </w:r>
          </w:p>
        </w:tc>
      </w:tr>
      <w:tr w:rsidR="003B4FFD" w:rsidRPr="2BD729EC" w14:paraId="0519A193" w14:textId="77777777" w:rsidTr="003427A3">
        <w:tc>
          <w:tcPr>
            <w:tcW w:w="830" w:type="pct"/>
          </w:tcPr>
          <w:p w14:paraId="29CFDDB0" w14:textId="77777777" w:rsidR="003B4FFD" w:rsidRPr="004F2B9D" w:rsidRDefault="003B4FFD" w:rsidP="003B4FFD">
            <w:pPr>
              <w:rPr>
                <w:rFonts w:ascii="Arial" w:hAnsi="Arial" w:cs="Arial"/>
                <w:b/>
                <w:bCs/>
              </w:rPr>
            </w:pPr>
            <w:r w:rsidRPr="004F2B9D">
              <w:rPr>
                <w:rFonts w:ascii="Arial" w:hAnsi="Arial" w:cs="Arial"/>
                <w:b/>
                <w:bCs/>
              </w:rPr>
              <w:t>Site Address:</w:t>
            </w:r>
          </w:p>
        </w:tc>
        <w:tc>
          <w:tcPr>
            <w:tcW w:w="2115" w:type="pct"/>
          </w:tcPr>
          <w:p w14:paraId="26786242" w14:textId="77777777" w:rsidR="003B4FFD" w:rsidRPr="004F2B9D" w:rsidRDefault="003B4FFD" w:rsidP="003B4FFD">
            <w:pPr>
              <w:rPr>
                <w:rFonts w:ascii="Arial" w:hAnsi="Arial" w:cs="Arial"/>
                <w:b/>
                <w:bCs/>
                <w:strike/>
                <w:u w:val="single"/>
                <w:lang w:eastAsia="en-GB"/>
              </w:rPr>
            </w:pPr>
            <w:r w:rsidRPr="004F2B9D">
              <w:rPr>
                <w:rFonts w:ascii="Arial" w:hAnsi="Arial" w:cs="Arial"/>
                <w:b/>
                <w:bCs/>
              </w:rPr>
              <w:t>The Burroughs, Hendon, NW4 4HE</w:t>
            </w:r>
          </w:p>
        </w:tc>
        <w:tc>
          <w:tcPr>
            <w:tcW w:w="2055" w:type="pct"/>
          </w:tcPr>
          <w:p w14:paraId="735E5617" w14:textId="47314B28" w:rsidR="003B4FFD" w:rsidRPr="00396630" w:rsidRDefault="003B4FFD" w:rsidP="003B4FFD">
            <w:pPr>
              <w:rPr>
                <w:rFonts w:ascii="Arial" w:hAnsi="Arial" w:cs="Arial"/>
                <w:sz w:val="24"/>
                <w:szCs w:val="24"/>
              </w:rPr>
            </w:pPr>
          </w:p>
        </w:tc>
      </w:tr>
      <w:tr w:rsidR="003B4FFD" w:rsidRPr="2BD729EC" w14:paraId="375B0AD9" w14:textId="77777777" w:rsidTr="003427A3">
        <w:tc>
          <w:tcPr>
            <w:tcW w:w="830" w:type="pct"/>
            <w:vAlign w:val="center"/>
          </w:tcPr>
          <w:p w14:paraId="43584990" w14:textId="77777777" w:rsidR="003B4FFD" w:rsidRPr="004F2B9D" w:rsidRDefault="003B4FFD" w:rsidP="003B4FFD">
            <w:pPr>
              <w:rPr>
                <w:rFonts w:ascii="Arial" w:hAnsi="Arial" w:cs="Arial"/>
              </w:rPr>
            </w:pPr>
            <w:r w:rsidRPr="004F2B9D">
              <w:rPr>
                <w:rFonts w:ascii="Arial" w:hAnsi="Arial" w:cs="Arial"/>
              </w:rPr>
              <w:t>Ward:</w:t>
            </w:r>
          </w:p>
        </w:tc>
        <w:tc>
          <w:tcPr>
            <w:tcW w:w="2115" w:type="pct"/>
            <w:vAlign w:val="center"/>
          </w:tcPr>
          <w:p w14:paraId="2D0AE5E4" w14:textId="77777777" w:rsidR="003B4FFD" w:rsidRPr="004F2B9D" w:rsidRDefault="003B4FFD" w:rsidP="003B4FFD">
            <w:pPr>
              <w:rPr>
                <w:rFonts w:ascii="Arial" w:hAnsi="Arial" w:cs="Arial"/>
                <w:strike/>
                <w:u w:val="single"/>
                <w:lang w:eastAsia="en-GB"/>
              </w:rPr>
            </w:pPr>
            <w:r w:rsidRPr="004F2B9D">
              <w:rPr>
                <w:rFonts w:ascii="Arial" w:hAnsi="Arial" w:cs="Arial"/>
                <w:noProof/>
              </w:rPr>
              <w:t>Hendon</w:t>
            </w:r>
          </w:p>
        </w:tc>
        <w:tc>
          <w:tcPr>
            <w:tcW w:w="2055" w:type="pct"/>
          </w:tcPr>
          <w:p w14:paraId="162227BC" w14:textId="491D0DDB" w:rsidR="003B4FFD" w:rsidRPr="00396630" w:rsidRDefault="003B4FFD" w:rsidP="003B4FFD">
            <w:pPr>
              <w:rPr>
                <w:rFonts w:ascii="Arial" w:hAnsi="Arial" w:cs="Arial"/>
                <w:noProof/>
                <w:sz w:val="24"/>
                <w:szCs w:val="24"/>
              </w:rPr>
            </w:pPr>
          </w:p>
        </w:tc>
      </w:tr>
      <w:tr w:rsidR="003B4FFD" w:rsidRPr="2BD729EC" w14:paraId="455E9BB7" w14:textId="77777777" w:rsidTr="003427A3">
        <w:tc>
          <w:tcPr>
            <w:tcW w:w="830" w:type="pct"/>
            <w:vAlign w:val="center"/>
          </w:tcPr>
          <w:p w14:paraId="3ABBFF79" w14:textId="77777777" w:rsidR="003B4FFD" w:rsidRPr="004F2B9D" w:rsidRDefault="003B4FFD" w:rsidP="003B4FFD">
            <w:pPr>
              <w:rPr>
                <w:rFonts w:ascii="Arial" w:hAnsi="Arial" w:cs="Arial"/>
              </w:rPr>
            </w:pPr>
            <w:r w:rsidRPr="004F2B9D">
              <w:rPr>
                <w:rFonts w:ascii="Arial" w:hAnsi="Arial" w:cs="Arial"/>
              </w:rPr>
              <w:t>PTAL 2019:</w:t>
            </w:r>
          </w:p>
        </w:tc>
        <w:tc>
          <w:tcPr>
            <w:tcW w:w="2115" w:type="pct"/>
            <w:vAlign w:val="center"/>
          </w:tcPr>
          <w:p w14:paraId="59449A39" w14:textId="77777777" w:rsidR="003B4FFD" w:rsidRPr="004F2B9D" w:rsidRDefault="003B4FFD" w:rsidP="003B4FFD">
            <w:pPr>
              <w:rPr>
                <w:rFonts w:ascii="Arial" w:hAnsi="Arial" w:cs="Arial"/>
                <w:strike/>
                <w:u w:val="single"/>
                <w:lang w:eastAsia="en-GB"/>
              </w:rPr>
            </w:pPr>
            <w:r w:rsidRPr="004F2B9D">
              <w:rPr>
                <w:rFonts w:ascii="Arial" w:hAnsi="Arial" w:cs="Arial"/>
                <w:noProof/>
              </w:rPr>
              <w:t>3</w:t>
            </w:r>
          </w:p>
        </w:tc>
        <w:tc>
          <w:tcPr>
            <w:tcW w:w="2055" w:type="pct"/>
          </w:tcPr>
          <w:p w14:paraId="37DD71AC" w14:textId="7AA9599B" w:rsidR="003B4FFD" w:rsidRPr="00396630" w:rsidRDefault="003B4FFD" w:rsidP="003B4FFD">
            <w:pPr>
              <w:rPr>
                <w:rFonts w:ascii="Arial" w:hAnsi="Arial" w:cs="Arial"/>
                <w:noProof/>
                <w:sz w:val="24"/>
                <w:szCs w:val="24"/>
              </w:rPr>
            </w:pPr>
          </w:p>
        </w:tc>
      </w:tr>
      <w:tr w:rsidR="003B4FFD" w:rsidRPr="2BD729EC" w14:paraId="609680BE" w14:textId="77777777" w:rsidTr="003427A3">
        <w:tc>
          <w:tcPr>
            <w:tcW w:w="830" w:type="pct"/>
            <w:vAlign w:val="center"/>
          </w:tcPr>
          <w:p w14:paraId="59889937" w14:textId="77777777" w:rsidR="003B4FFD" w:rsidRPr="004F2B9D" w:rsidRDefault="003B4FFD" w:rsidP="003B4FFD">
            <w:pPr>
              <w:rPr>
                <w:rFonts w:ascii="Arial" w:hAnsi="Arial" w:cs="Arial"/>
              </w:rPr>
            </w:pPr>
            <w:r w:rsidRPr="004F2B9D">
              <w:rPr>
                <w:rFonts w:ascii="Arial" w:hAnsi="Arial" w:cs="Arial"/>
              </w:rPr>
              <w:t xml:space="preserve">PTAL 2031: </w:t>
            </w:r>
          </w:p>
        </w:tc>
        <w:tc>
          <w:tcPr>
            <w:tcW w:w="2115" w:type="pct"/>
            <w:vAlign w:val="center"/>
          </w:tcPr>
          <w:p w14:paraId="686AB5BC" w14:textId="77777777" w:rsidR="003B4FFD" w:rsidRPr="004F2B9D" w:rsidRDefault="003B4FFD" w:rsidP="003B4FFD">
            <w:pPr>
              <w:rPr>
                <w:rFonts w:ascii="Arial" w:hAnsi="Arial" w:cs="Arial"/>
                <w:strike/>
                <w:u w:val="single"/>
                <w:lang w:eastAsia="en-GB"/>
              </w:rPr>
            </w:pPr>
            <w:r w:rsidRPr="004F2B9D">
              <w:rPr>
                <w:rFonts w:ascii="Arial" w:hAnsi="Arial" w:cs="Arial"/>
                <w:noProof/>
              </w:rPr>
              <w:t>4</w:t>
            </w:r>
          </w:p>
        </w:tc>
        <w:tc>
          <w:tcPr>
            <w:tcW w:w="2055" w:type="pct"/>
          </w:tcPr>
          <w:p w14:paraId="60CAD692" w14:textId="4DDF8159" w:rsidR="003B4FFD" w:rsidRPr="00396630" w:rsidRDefault="003B4FFD" w:rsidP="003B4FFD">
            <w:pPr>
              <w:rPr>
                <w:rFonts w:ascii="Arial" w:hAnsi="Arial" w:cs="Arial"/>
                <w:noProof/>
                <w:sz w:val="24"/>
                <w:szCs w:val="24"/>
              </w:rPr>
            </w:pPr>
          </w:p>
        </w:tc>
      </w:tr>
      <w:tr w:rsidR="003B4FFD" w:rsidRPr="2BD729EC" w14:paraId="6267DB22" w14:textId="77777777" w:rsidTr="003427A3">
        <w:tc>
          <w:tcPr>
            <w:tcW w:w="830" w:type="pct"/>
            <w:vAlign w:val="center"/>
          </w:tcPr>
          <w:p w14:paraId="08D5F3D6" w14:textId="77777777" w:rsidR="003B4FFD" w:rsidRPr="004F2B9D" w:rsidRDefault="003B4FFD" w:rsidP="003B4FFD">
            <w:pPr>
              <w:rPr>
                <w:rFonts w:ascii="Arial" w:hAnsi="Arial" w:cs="Arial"/>
              </w:rPr>
            </w:pPr>
            <w:r w:rsidRPr="004F2B9D">
              <w:rPr>
                <w:rFonts w:ascii="Arial" w:hAnsi="Arial" w:cs="Arial"/>
              </w:rPr>
              <w:t>Site Size:</w:t>
            </w:r>
          </w:p>
        </w:tc>
        <w:tc>
          <w:tcPr>
            <w:tcW w:w="2115" w:type="pct"/>
            <w:vAlign w:val="center"/>
          </w:tcPr>
          <w:p w14:paraId="12F8010F" w14:textId="77777777" w:rsidR="003B4FFD" w:rsidRPr="004F2B9D" w:rsidRDefault="003B4FFD" w:rsidP="003B4FFD">
            <w:pPr>
              <w:rPr>
                <w:rFonts w:ascii="Arial" w:hAnsi="Arial" w:cs="Arial"/>
                <w:strike/>
                <w:u w:val="single"/>
                <w:lang w:eastAsia="en-GB"/>
              </w:rPr>
            </w:pPr>
            <w:r w:rsidRPr="004F2B9D">
              <w:rPr>
                <w:rFonts w:ascii="Arial" w:hAnsi="Arial" w:cs="Arial"/>
                <w:noProof/>
              </w:rPr>
              <w:t>0.44 ha</w:t>
            </w:r>
          </w:p>
        </w:tc>
        <w:tc>
          <w:tcPr>
            <w:tcW w:w="2055" w:type="pct"/>
          </w:tcPr>
          <w:p w14:paraId="4F4D4549" w14:textId="12721EDB" w:rsidR="003B4FFD" w:rsidRPr="00396630" w:rsidRDefault="003B4FFD" w:rsidP="003B4FFD">
            <w:pPr>
              <w:rPr>
                <w:rFonts w:ascii="Arial" w:hAnsi="Arial" w:cs="Arial"/>
                <w:noProof/>
                <w:sz w:val="24"/>
                <w:szCs w:val="24"/>
              </w:rPr>
            </w:pPr>
          </w:p>
        </w:tc>
      </w:tr>
      <w:tr w:rsidR="003B4FFD" w:rsidRPr="2BD729EC" w14:paraId="65FDE2C6" w14:textId="77777777" w:rsidTr="003427A3">
        <w:tc>
          <w:tcPr>
            <w:tcW w:w="830" w:type="pct"/>
            <w:vAlign w:val="center"/>
          </w:tcPr>
          <w:p w14:paraId="454E8A7B" w14:textId="77777777" w:rsidR="003B4FFD" w:rsidRPr="004F2B9D" w:rsidRDefault="003B4FFD" w:rsidP="003B4FFD">
            <w:pPr>
              <w:rPr>
                <w:rFonts w:ascii="Arial" w:hAnsi="Arial" w:cs="Arial"/>
              </w:rPr>
            </w:pPr>
            <w:r w:rsidRPr="004F2B9D">
              <w:rPr>
                <w:rFonts w:ascii="Arial" w:hAnsi="Arial" w:cs="Arial"/>
              </w:rPr>
              <w:t>Ownership:</w:t>
            </w:r>
          </w:p>
        </w:tc>
        <w:tc>
          <w:tcPr>
            <w:tcW w:w="2115" w:type="pct"/>
            <w:vAlign w:val="center"/>
          </w:tcPr>
          <w:p w14:paraId="7123766F" w14:textId="77777777" w:rsidR="003B4FFD" w:rsidRPr="004F2B9D" w:rsidRDefault="003B4FFD" w:rsidP="003B4FFD">
            <w:pPr>
              <w:rPr>
                <w:rFonts w:ascii="Arial" w:hAnsi="Arial" w:cs="Arial"/>
                <w:strike/>
                <w:u w:val="single"/>
                <w:lang w:eastAsia="en-GB"/>
              </w:rPr>
            </w:pPr>
            <w:r w:rsidRPr="004F2B9D">
              <w:rPr>
                <w:rFonts w:ascii="Arial" w:hAnsi="Arial" w:cs="Arial"/>
                <w:noProof/>
              </w:rPr>
              <w:t>Public (Middlesex University)</w:t>
            </w:r>
          </w:p>
        </w:tc>
        <w:tc>
          <w:tcPr>
            <w:tcW w:w="2055" w:type="pct"/>
          </w:tcPr>
          <w:p w14:paraId="788373C9" w14:textId="3F168423" w:rsidR="003B4FFD" w:rsidRPr="00396630" w:rsidRDefault="003B4FFD" w:rsidP="003B4FFD">
            <w:pPr>
              <w:rPr>
                <w:rFonts w:ascii="Arial" w:hAnsi="Arial" w:cs="Arial"/>
                <w:noProof/>
                <w:sz w:val="24"/>
                <w:szCs w:val="24"/>
              </w:rPr>
            </w:pPr>
          </w:p>
        </w:tc>
      </w:tr>
      <w:tr w:rsidR="003B4FFD" w:rsidRPr="2BD729EC" w14:paraId="367DA565" w14:textId="77777777" w:rsidTr="003427A3">
        <w:tc>
          <w:tcPr>
            <w:tcW w:w="830" w:type="pct"/>
            <w:vAlign w:val="center"/>
          </w:tcPr>
          <w:p w14:paraId="57F1B067" w14:textId="77777777" w:rsidR="003B4FFD" w:rsidRPr="004F2B9D" w:rsidRDefault="003B4FFD" w:rsidP="003B4FFD">
            <w:pPr>
              <w:rPr>
                <w:rFonts w:ascii="Arial" w:hAnsi="Arial" w:cs="Arial"/>
              </w:rPr>
            </w:pPr>
            <w:r w:rsidRPr="004F2B9D">
              <w:rPr>
                <w:rFonts w:ascii="Arial" w:hAnsi="Arial" w:cs="Arial"/>
              </w:rPr>
              <w:t>Site source:</w:t>
            </w:r>
          </w:p>
        </w:tc>
        <w:tc>
          <w:tcPr>
            <w:tcW w:w="2115" w:type="pct"/>
            <w:vAlign w:val="center"/>
          </w:tcPr>
          <w:p w14:paraId="6E093D87" w14:textId="77777777" w:rsidR="003B4FFD" w:rsidRPr="004F2B9D" w:rsidRDefault="003B4FFD" w:rsidP="003B4FFD">
            <w:pPr>
              <w:rPr>
                <w:rFonts w:ascii="Arial" w:hAnsi="Arial" w:cs="Arial"/>
                <w:noProof/>
              </w:rPr>
            </w:pPr>
          </w:p>
          <w:p w14:paraId="738A4346" w14:textId="77777777" w:rsidR="003B4FFD" w:rsidRPr="004F2B9D" w:rsidRDefault="003B4FFD" w:rsidP="003B4FFD">
            <w:pPr>
              <w:rPr>
                <w:rFonts w:ascii="Arial" w:hAnsi="Arial" w:cs="Arial"/>
                <w:strike/>
                <w:u w:val="single"/>
                <w:lang w:eastAsia="en-GB"/>
              </w:rPr>
            </w:pPr>
            <w:r w:rsidRPr="004F2B9D">
              <w:rPr>
                <w:rFonts w:ascii="Arial" w:hAnsi="Arial" w:cs="Arial"/>
                <w:strike/>
              </w:rPr>
              <w:t>Emerging Burroughs and Middlesex University SPD</w:t>
            </w:r>
            <w:r w:rsidRPr="004F2B9D">
              <w:rPr>
                <w:rFonts w:ascii="Arial" w:hAnsi="Arial" w:cs="Arial"/>
              </w:rPr>
              <w:t xml:space="preserve"> </w:t>
            </w:r>
            <w:r w:rsidRPr="004F2B9D">
              <w:rPr>
                <w:rFonts w:ascii="Arial" w:hAnsi="Arial" w:cs="Arial"/>
                <w:u w:val="single"/>
              </w:rPr>
              <w:t>Call for Sites</w:t>
            </w:r>
          </w:p>
        </w:tc>
        <w:tc>
          <w:tcPr>
            <w:tcW w:w="2055" w:type="pct"/>
          </w:tcPr>
          <w:p w14:paraId="1A43CF8A" w14:textId="24E71B17" w:rsidR="003B4FFD" w:rsidRPr="00791FC9" w:rsidRDefault="00372966" w:rsidP="003B4FFD">
            <w:pPr>
              <w:rPr>
                <w:rFonts w:ascii="Arial" w:hAnsi="Arial" w:cs="Arial"/>
                <w:noProof/>
              </w:rPr>
            </w:pPr>
            <w:r w:rsidRPr="00791FC9">
              <w:rPr>
                <w:rFonts w:ascii="Arial" w:hAnsi="Arial" w:cs="Arial"/>
                <w:noProof/>
              </w:rPr>
              <w:t>This change is just a clarification. It does not have an impact for the SA/IIA objectives.</w:t>
            </w:r>
          </w:p>
        </w:tc>
      </w:tr>
      <w:tr w:rsidR="003B4FFD" w:rsidRPr="2BD729EC" w14:paraId="71E1D8B6" w14:textId="77777777" w:rsidTr="003427A3">
        <w:tc>
          <w:tcPr>
            <w:tcW w:w="830" w:type="pct"/>
            <w:vAlign w:val="center"/>
          </w:tcPr>
          <w:p w14:paraId="0D3ED961" w14:textId="77777777" w:rsidR="003B4FFD" w:rsidRPr="004F2B9D" w:rsidRDefault="003B4FFD" w:rsidP="003B4FFD">
            <w:pPr>
              <w:rPr>
                <w:rFonts w:ascii="Arial" w:hAnsi="Arial" w:cs="Arial"/>
              </w:rPr>
            </w:pPr>
            <w:r w:rsidRPr="004F2B9D">
              <w:rPr>
                <w:rFonts w:ascii="Arial" w:hAnsi="Arial" w:cs="Arial"/>
              </w:rPr>
              <w:t>Context type:</w:t>
            </w:r>
          </w:p>
        </w:tc>
        <w:tc>
          <w:tcPr>
            <w:tcW w:w="2115" w:type="pct"/>
            <w:vAlign w:val="center"/>
          </w:tcPr>
          <w:p w14:paraId="3F260EDE" w14:textId="77777777" w:rsidR="003B4FFD" w:rsidRPr="004F2B9D" w:rsidRDefault="003B4FFD" w:rsidP="003B4FFD">
            <w:pPr>
              <w:rPr>
                <w:rFonts w:ascii="Arial" w:hAnsi="Arial" w:cs="Arial"/>
                <w:strike/>
                <w:u w:val="single"/>
                <w:lang w:eastAsia="en-GB"/>
              </w:rPr>
            </w:pPr>
            <w:r w:rsidRPr="004F2B9D">
              <w:rPr>
                <w:rFonts w:ascii="Arial" w:hAnsi="Arial" w:cs="Arial"/>
              </w:rPr>
              <w:t>Urban</w:t>
            </w:r>
          </w:p>
        </w:tc>
        <w:tc>
          <w:tcPr>
            <w:tcW w:w="2055" w:type="pct"/>
          </w:tcPr>
          <w:p w14:paraId="32153011" w14:textId="424FCD50" w:rsidR="003B4FFD" w:rsidRPr="00396630" w:rsidRDefault="003B4FFD" w:rsidP="003B4FFD">
            <w:pPr>
              <w:rPr>
                <w:rFonts w:ascii="Arial" w:hAnsi="Arial" w:cs="Arial"/>
                <w:sz w:val="24"/>
                <w:szCs w:val="24"/>
              </w:rPr>
            </w:pPr>
          </w:p>
        </w:tc>
      </w:tr>
      <w:tr w:rsidR="003B4FFD" w:rsidRPr="2BD729EC" w14:paraId="647ACF6A" w14:textId="77777777" w:rsidTr="003427A3">
        <w:tc>
          <w:tcPr>
            <w:tcW w:w="830" w:type="pct"/>
            <w:vAlign w:val="center"/>
          </w:tcPr>
          <w:p w14:paraId="0043A479" w14:textId="77777777" w:rsidR="003B4FFD" w:rsidRPr="004F2B9D" w:rsidRDefault="003B4FFD" w:rsidP="003B4FFD">
            <w:pPr>
              <w:rPr>
                <w:rFonts w:ascii="Arial" w:hAnsi="Arial" w:cs="Arial"/>
              </w:rPr>
            </w:pPr>
            <w:r w:rsidRPr="004F2B9D">
              <w:rPr>
                <w:rFonts w:ascii="Arial" w:hAnsi="Arial" w:cs="Arial"/>
              </w:rPr>
              <w:t>Existing or most recent site use/s:</w:t>
            </w:r>
          </w:p>
        </w:tc>
        <w:tc>
          <w:tcPr>
            <w:tcW w:w="2115" w:type="pct"/>
            <w:vAlign w:val="center"/>
          </w:tcPr>
          <w:p w14:paraId="3E096E3B" w14:textId="77777777" w:rsidR="003B4FFD" w:rsidRPr="004F2B9D" w:rsidRDefault="003B4FFD" w:rsidP="003B4FFD">
            <w:pPr>
              <w:rPr>
                <w:rFonts w:ascii="Arial" w:hAnsi="Arial" w:cs="Arial"/>
                <w:strike/>
                <w:u w:val="single"/>
                <w:lang w:eastAsia="en-GB"/>
              </w:rPr>
            </w:pPr>
            <w:r w:rsidRPr="004F2B9D">
              <w:rPr>
                <w:rFonts w:ascii="Arial" w:hAnsi="Arial" w:cs="Arial"/>
              </w:rPr>
              <w:t>Student housing</w:t>
            </w:r>
          </w:p>
        </w:tc>
        <w:tc>
          <w:tcPr>
            <w:tcW w:w="2055" w:type="pct"/>
          </w:tcPr>
          <w:p w14:paraId="0AD690B9" w14:textId="0A844EB5" w:rsidR="003B4FFD" w:rsidRPr="00396630" w:rsidRDefault="003B4FFD" w:rsidP="003B4FFD">
            <w:pPr>
              <w:rPr>
                <w:rFonts w:ascii="Arial" w:hAnsi="Arial" w:cs="Arial"/>
                <w:sz w:val="24"/>
                <w:szCs w:val="24"/>
              </w:rPr>
            </w:pPr>
          </w:p>
        </w:tc>
      </w:tr>
      <w:tr w:rsidR="003B4FFD" w:rsidRPr="2BD729EC" w14:paraId="58E514D1" w14:textId="77777777" w:rsidTr="003427A3">
        <w:tc>
          <w:tcPr>
            <w:tcW w:w="830" w:type="pct"/>
            <w:vAlign w:val="center"/>
          </w:tcPr>
          <w:p w14:paraId="5673F6EA" w14:textId="77777777" w:rsidR="003B4FFD" w:rsidRPr="004F2B9D" w:rsidRDefault="003B4FFD" w:rsidP="003B4FFD">
            <w:pPr>
              <w:rPr>
                <w:rFonts w:ascii="Arial" w:hAnsi="Arial" w:cs="Arial"/>
              </w:rPr>
            </w:pPr>
            <w:r w:rsidRPr="004F2B9D">
              <w:rPr>
                <w:rFonts w:ascii="Arial" w:hAnsi="Arial" w:cs="Arial"/>
              </w:rPr>
              <w:t>Development timeframe:</w:t>
            </w:r>
          </w:p>
        </w:tc>
        <w:tc>
          <w:tcPr>
            <w:tcW w:w="2115" w:type="pct"/>
            <w:vAlign w:val="center"/>
          </w:tcPr>
          <w:p w14:paraId="39D44DF1" w14:textId="77777777" w:rsidR="003B4FFD" w:rsidRPr="004F2B9D" w:rsidRDefault="003B4FFD" w:rsidP="003B4FFD">
            <w:pPr>
              <w:rPr>
                <w:rFonts w:ascii="Arial" w:hAnsi="Arial" w:cs="Arial"/>
                <w:strike/>
                <w:u w:val="single"/>
                <w:lang w:eastAsia="en-GB"/>
              </w:rPr>
            </w:pPr>
            <w:r w:rsidRPr="004F2B9D">
              <w:rPr>
                <w:rFonts w:ascii="Arial" w:hAnsi="Arial" w:cs="Arial"/>
                <w:strike/>
                <w:color w:val="000000"/>
              </w:rPr>
              <w:t>0-5 years</w:t>
            </w:r>
            <w:r w:rsidRPr="004F2B9D">
              <w:rPr>
                <w:rFonts w:ascii="Arial" w:hAnsi="Arial" w:cs="Arial"/>
                <w:color w:val="000000"/>
              </w:rPr>
              <w:t xml:space="preserve"> </w:t>
            </w:r>
            <w:r w:rsidRPr="004F2B9D">
              <w:rPr>
                <w:rFonts w:ascii="Arial" w:hAnsi="Arial" w:cs="Arial"/>
                <w:color w:val="000000"/>
                <w:u w:val="single"/>
              </w:rPr>
              <w:t xml:space="preserve">6-10 years </w:t>
            </w:r>
          </w:p>
        </w:tc>
        <w:tc>
          <w:tcPr>
            <w:tcW w:w="2055" w:type="pct"/>
          </w:tcPr>
          <w:p w14:paraId="20BEF5B6" w14:textId="6F576313" w:rsidR="003B4FFD" w:rsidRPr="00396630" w:rsidRDefault="00523E39" w:rsidP="003B4FFD">
            <w:pPr>
              <w:rPr>
                <w:rFonts w:ascii="Arial" w:hAnsi="Arial" w:cs="Arial"/>
                <w:strike/>
                <w:color w:val="000000"/>
                <w:sz w:val="24"/>
                <w:szCs w:val="24"/>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5C2895">
              <w:rPr>
                <w:rFonts w:ascii="Arial" w:hAnsi="Arial" w:cs="Arial"/>
              </w:rPr>
              <w:t xml:space="preserve">(5) </w:t>
            </w:r>
            <w:r>
              <w:rPr>
                <w:rFonts w:ascii="Arial" w:hAnsi="Arial" w:cs="Arial"/>
              </w:rPr>
              <w:t>and ensuring the efficient use of land</w:t>
            </w:r>
            <w:r w:rsidR="005C2895">
              <w:rPr>
                <w:rFonts w:ascii="Arial" w:hAnsi="Arial" w:cs="Arial"/>
              </w:rPr>
              <w:t xml:space="preserve"> (2)</w:t>
            </w:r>
            <w:r w:rsidRPr="000119F4">
              <w:rPr>
                <w:rFonts w:ascii="Arial" w:hAnsi="Arial" w:cs="Arial"/>
              </w:rPr>
              <w:t>, is not considered to have a significant impact on the SA/IIA objectives.</w:t>
            </w:r>
          </w:p>
        </w:tc>
      </w:tr>
      <w:tr w:rsidR="003B4FFD" w:rsidRPr="2BD729EC" w14:paraId="42FE7FF1" w14:textId="77777777" w:rsidTr="003427A3">
        <w:tc>
          <w:tcPr>
            <w:tcW w:w="830" w:type="pct"/>
          </w:tcPr>
          <w:p w14:paraId="675C7DA0" w14:textId="77777777" w:rsidR="003B4FFD" w:rsidRPr="004F2B9D" w:rsidRDefault="003B4FFD" w:rsidP="003B4FFD">
            <w:pPr>
              <w:rPr>
                <w:rFonts w:ascii="Arial" w:hAnsi="Arial" w:cs="Arial"/>
              </w:rPr>
            </w:pPr>
            <w:r w:rsidRPr="004F2B9D">
              <w:rPr>
                <w:rFonts w:ascii="Arial" w:hAnsi="Arial" w:cs="Arial"/>
              </w:rPr>
              <w:lastRenderedPageBreak/>
              <w:t>Planning designations:</w:t>
            </w:r>
          </w:p>
        </w:tc>
        <w:tc>
          <w:tcPr>
            <w:tcW w:w="2115" w:type="pct"/>
          </w:tcPr>
          <w:p w14:paraId="624C4BF3" w14:textId="77777777" w:rsidR="003B4FFD" w:rsidRPr="004F2B9D" w:rsidRDefault="003B4FFD" w:rsidP="003B4FFD">
            <w:pPr>
              <w:rPr>
                <w:rFonts w:ascii="Arial" w:hAnsi="Arial" w:cs="Arial"/>
                <w:strike/>
                <w:u w:val="single"/>
                <w:lang w:eastAsia="en-GB"/>
              </w:rPr>
            </w:pPr>
            <w:r w:rsidRPr="004F2B9D">
              <w:rPr>
                <w:rFonts w:ascii="Arial" w:hAnsi="Arial" w:cs="Arial"/>
              </w:rPr>
              <w:t>None</w:t>
            </w:r>
          </w:p>
        </w:tc>
        <w:tc>
          <w:tcPr>
            <w:tcW w:w="2055" w:type="pct"/>
          </w:tcPr>
          <w:p w14:paraId="240A878A" w14:textId="70CEAA3E" w:rsidR="003B4FFD" w:rsidRPr="00396630" w:rsidRDefault="003B4FFD" w:rsidP="003B4FFD">
            <w:pPr>
              <w:rPr>
                <w:rFonts w:ascii="Arial" w:hAnsi="Arial" w:cs="Arial"/>
                <w:sz w:val="24"/>
                <w:szCs w:val="24"/>
              </w:rPr>
            </w:pPr>
          </w:p>
        </w:tc>
      </w:tr>
      <w:tr w:rsidR="003B4FFD" w:rsidRPr="2BD729EC" w14:paraId="5F56CB68" w14:textId="77777777" w:rsidTr="003427A3">
        <w:tc>
          <w:tcPr>
            <w:tcW w:w="830" w:type="pct"/>
          </w:tcPr>
          <w:p w14:paraId="387F0CFA" w14:textId="77777777" w:rsidR="003B4FFD" w:rsidRPr="004F2B9D" w:rsidRDefault="003B4FFD" w:rsidP="003B4FFD">
            <w:pPr>
              <w:rPr>
                <w:rFonts w:ascii="Arial" w:hAnsi="Arial" w:cs="Arial"/>
              </w:rPr>
            </w:pPr>
            <w:r w:rsidRPr="004F2B9D">
              <w:rPr>
                <w:rFonts w:ascii="Arial" w:hAnsi="Arial" w:cs="Arial"/>
              </w:rPr>
              <w:t>Relevant planning applications:</w:t>
            </w:r>
          </w:p>
        </w:tc>
        <w:tc>
          <w:tcPr>
            <w:tcW w:w="2115" w:type="pct"/>
          </w:tcPr>
          <w:p w14:paraId="7D21B725" w14:textId="77777777" w:rsidR="003B4FFD" w:rsidRPr="004F2B9D" w:rsidRDefault="003B4FFD" w:rsidP="003B4FFD">
            <w:pPr>
              <w:rPr>
                <w:rFonts w:ascii="Arial" w:hAnsi="Arial" w:cs="Arial"/>
                <w:strike/>
                <w:u w:val="single"/>
                <w:lang w:eastAsia="en-GB"/>
              </w:rPr>
            </w:pPr>
            <w:r w:rsidRPr="004F2B9D">
              <w:rPr>
                <w:rFonts w:ascii="Arial" w:hAnsi="Arial" w:cs="Arial"/>
              </w:rPr>
              <w:t>None</w:t>
            </w:r>
          </w:p>
        </w:tc>
        <w:tc>
          <w:tcPr>
            <w:tcW w:w="2055" w:type="pct"/>
          </w:tcPr>
          <w:p w14:paraId="117C0EF7" w14:textId="4365FDBD" w:rsidR="003B4FFD" w:rsidRPr="00396630" w:rsidRDefault="003B4FFD" w:rsidP="003B4FFD">
            <w:pPr>
              <w:rPr>
                <w:rFonts w:ascii="Arial" w:hAnsi="Arial" w:cs="Arial"/>
                <w:sz w:val="24"/>
                <w:szCs w:val="24"/>
              </w:rPr>
            </w:pPr>
          </w:p>
        </w:tc>
      </w:tr>
      <w:tr w:rsidR="003B4FFD" w:rsidRPr="2BD729EC" w14:paraId="7CCDF91C" w14:textId="77777777" w:rsidTr="003427A3">
        <w:tc>
          <w:tcPr>
            <w:tcW w:w="830" w:type="pct"/>
          </w:tcPr>
          <w:p w14:paraId="1FC63F08" w14:textId="77777777" w:rsidR="003B4FFD" w:rsidRPr="004F2B9D" w:rsidRDefault="003B4FFD" w:rsidP="003B4FFD">
            <w:pPr>
              <w:rPr>
                <w:rFonts w:ascii="Arial" w:hAnsi="Arial" w:cs="Arial"/>
              </w:rPr>
            </w:pPr>
            <w:r w:rsidRPr="004F2B9D">
              <w:rPr>
                <w:rFonts w:ascii="Arial" w:hAnsi="Arial" w:cs="Arial"/>
              </w:rPr>
              <w:t xml:space="preserve">Site description: </w:t>
            </w:r>
          </w:p>
        </w:tc>
        <w:tc>
          <w:tcPr>
            <w:tcW w:w="2115" w:type="pct"/>
          </w:tcPr>
          <w:p w14:paraId="136CDF1D" w14:textId="77777777" w:rsidR="003B4FFD" w:rsidRPr="004F2B9D" w:rsidRDefault="003B4FFD" w:rsidP="003B4FFD">
            <w:pPr>
              <w:rPr>
                <w:rFonts w:ascii="Arial" w:hAnsi="Arial" w:cs="Arial"/>
                <w:strike/>
                <w:u w:val="single"/>
                <w:lang w:eastAsia="en-GB"/>
              </w:rPr>
            </w:pPr>
            <w:r w:rsidRPr="004F2B9D">
              <w:rPr>
                <w:rFonts w:ascii="Arial" w:hAnsi="Arial" w:cs="Arial"/>
                <w:color w:val="000000" w:themeColor="text1"/>
              </w:rPr>
              <w:t>Purpose-built 4-storey student accommodation with car parking to the rear. On the opposite side of The Burroughs is a range of Grade II listed buildings including the Middlesex University main building, along with Hendon Library, Fire Station and Town Hall. Hendon Church End Conservation Area lies immediately to the north of the site. Public transport is provided by bus routes which run along the Burroughs.</w:t>
            </w:r>
          </w:p>
        </w:tc>
        <w:tc>
          <w:tcPr>
            <w:tcW w:w="2055" w:type="pct"/>
          </w:tcPr>
          <w:p w14:paraId="52B820C5" w14:textId="3AC4272F" w:rsidR="003B4FFD" w:rsidRPr="79782FD9" w:rsidRDefault="003B4FFD" w:rsidP="003B4FFD">
            <w:pPr>
              <w:rPr>
                <w:rFonts w:ascii="Arial" w:hAnsi="Arial" w:cs="Arial"/>
                <w:color w:val="000000" w:themeColor="text1"/>
                <w:sz w:val="24"/>
                <w:szCs w:val="24"/>
              </w:rPr>
            </w:pPr>
          </w:p>
        </w:tc>
      </w:tr>
      <w:tr w:rsidR="003B4FFD" w:rsidRPr="2BD729EC" w14:paraId="770AD363" w14:textId="77777777" w:rsidTr="003427A3">
        <w:tc>
          <w:tcPr>
            <w:tcW w:w="830" w:type="pct"/>
          </w:tcPr>
          <w:p w14:paraId="04DA9552" w14:textId="77777777" w:rsidR="003B4FFD" w:rsidRPr="004F2B9D" w:rsidRDefault="003B4FFD" w:rsidP="003B4FFD">
            <w:pPr>
              <w:rPr>
                <w:rFonts w:ascii="Arial" w:hAnsi="Arial" w:cs="Arial"/>
              </w:rPr>
            </w:pPr>
            <w:r w:rsidRPr="004F2B9D">
              <w:rPr>
                <w:rFonts w:ascii="Arial" w:hAnsi="Arial" w:cs="Arial"/>
                <w:strike/>
                <w:u w:val="single"/>
              </w:rPr>
              <w:t>Applicable Draft Local Plan policies:</w:t>
            </w:r>
          </w:p>
        </w:tc>
        <w:tc>
          <w:tcPr>
            <w:tcW w:w="2115" w:type="pct"/>
          </w:tcPr>
          <w:p w14:paraId="509F1EDD" w14:textId="77777777" w:rsidR="003B4FFD" w:rsidRPr="004F2B9D" w:rsidRDefault="003B4FFD" w:rsidP="003B4FFD">
            <w:pPr>
              <w:rPr>
                <w:rFonts w:ascii="Arial" w:hAnsi="Arial" w:cs="Arial"/>
                <w:strike/>
                <w:u w:val="single"/>
                <w:lang w:eastAsia="en-GB"/>
              </w:rPr>
            </w:pPr>
            <w:r w:rsidRPr="004F2B9D">
              <w:rPr>
                <w:rFonts w:ascii="Arial" w:hAnsi="Arial" w:cs="Arial"/>
                <w:strike/>
                <w:u w:val="single"/>
              </w:rPr>
              <w:t>GSS01, HOU01, HOU02, HOU04, CDH01, CDH02, CDH03, CDH07, CDH08, CHW02, TRC01, TRC03</w:t>
            </w:r>
          </w:p>
        </w:tc>
        <w:tc>
          <w:tcPr>
            <w:tcW w:w="2055" w:type="pct"/>
          </w:tcPr>
          <w:p w14:paraId="036FE758" w14:textId="1ED0F0DD" w:rsidR="003B4FFD" w:rsidRPr="00791FC9" w:rsidRDefault="00534BB2"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2BD729EC" w14:paraId="5E1B5634" w14:textId="77777777" w:rsidTr="003427A3">
        <w:tc>
          <w:tcPr>
            <w:tcW w:w="830" w:type="pct"/>
          </w:tcPr>
          <w:p w14:paraId="755C748C" w14:textId="77777777" w:rsidR="003B4FFD" w:rsidRPr="004F2B9D" w:rsidRDefault="003B4FFD" w:rsidP="003B4FFD">
            <w:pPr>
              <w:rPr>
                <w:rFonts w:ascii="Arial" w:hAnsi="Arial" w:cs="Arial"/>
              </w:rPr>
            </w:pPr>
            <w:r w:rsidRPr="004F2B9D">
              <w:rPr>
                <w:rFonts w:ascii="Arial" w:hAnsi="Arial" w:cs="Arial"/>
              </w:rPr>
              <w:t xml:space="preserve">Proposed uses/ allocation </w:t>
            </w:r>
            <w:r w:rsidRPr="004F2B9D">
              <w:rPr>
                <w:rFonts w:ascii="Arial" w:hAnsi="Arial" w:cs="Arial"/>
                <w:strike/>
              </w:rPr>
              <w:t>(as a proportion of floorspace)</w:t>
            </w:r>
            <w:r w:rsidRPr="004F2B9D">
              <w:rPr>
                <w:rFonts w:ascii="Arial" w:hAnsi="Arial" w:cs="Arial"/>
              </w:rPr>
              <w:t>:</w:t>
            </w:r>
          </w:p>
        </w:tc>
        <w:tc>
          <w:tcPr>
            <w:tcW w:w="2115" w:type="pct"/>
          </w:tcPr>
          <w:p w14:paraId="76F01B2A" w14:textId="77777777" w:rsidR="003B4FFD" w:rsidRPr="004F2B9D" w:rsidRDefault="003B4FFD" w:rsidP="003B4FFD">
            <w:pPr>
              <w:autoSpaceDE w:val="0"/>
              <w:autoSpaceDN w:val="0"/>
              <w:adjustRightInd w:val="0"/>
              <w:rPr>
                <w:rFonts w:ascii="Arial" w:hAnsi="Arial" w:cs="Arial"/>
                <w:color w:val="000000"/>
              </w:rPr>
            </w:pPr>
            <w:r w:rsidRPr="004F2B9D">
              <w:rPr>
                <w:rFonts w:ascii="Arial" w:hAnsi="Arial" w:cs="Arial"/>
                <w:color w:val="000000" w:themeColor="text1"/>
              </w:rPr>
              <w:t>Residential accommodation for students</w:t>
            </w:r>
          </w:p>
          <w:p w14:paraId="744F0148" w14:textId="77777777" w:rsidR="003B4FFD" w:rsidRPr="004F2B9D" w:rsidRDefault="003B4FFD" w:rsidP="003B4FFD">
            <w:pPr>
              <w:rPr>
                <w:rFonts w:ascii="Arial" w:hAnsi="Arial" w:cs="Arial"/>
                <w:strike/>
                <w:u w:val="single"/>
                <w:lang w:eastAsia="en-GB"/>
              </w:rPr>
            </w:pPr>
          </w:p>
        </w:tc>
        <w:tc>
          <w:tcPr>
            <w:tcW w:w="2055" w:type="pct"/>
          </w:tcPr>
          <w:p w14:paraId="15F11E12" w14:textId="71128C91" w:rsidR="003B4FFD" w:rsidRPr="79782FD9" w:rsidRDefault="003B4FFD" w:rsidP="003B4FFD">
            <w:pPr>
              <w:autoSpaceDE w:val="0"/>
              <w:autoSpaceDN w:val="0"/>
              <w:adjustRightInd w:val="0"/>
              <w:rPr>
                <w:rFonts w:ascii="Arial" w:hAnsi="Arial" w:cs="Arial"/>
                <w:color w:val="000000" w:themeColor="text1"/>
                <w:sz w:val="24"/>
                <w:szCs w:val="24"/>
              </w:rPr>
            </w:pPr>
          </w:p>
        </w:tc>
      </w:tr>
      <w:tr w:rsidR="003B4FFD" w:rsidRPr="2BD729EC" w14:paraId="2D7FCFFC" w14:textId="77777777" w:rsidTr="003427A3">
        <w:tc>
          <w:tcPr>
            <w:tcW w:w="830" w:type="pct"/>
          </w:tcPr>
          <w:p w14:paraId="59C6F589" w14:textId="77777777" w:rsidR="003B4FFD" w:rsidRPr="004F2B9D" w:rsidRDefault="003B4FFD" w:rsidP="003B4FFD">
            <w:pPr>
              <w:rPr>
                <w:rFonts w:ascii="Arial" w:hAnsi="Arial" w:cs="Arial"/>
              </w:rPr>
            </w:pPr>
            <w:r w:rsidRPr="004F2B9D">
              <w:rPr>
                <w:rFonts w:ascii="Arial" w:hAnsi="Arial" w:cs="Arial"/>
              </w:rPr>
              <w:t>Indicative residential capacity:</w:t>
            </w:r>
          </w:p>
        </w:tc>
        <w:tc>
          <w:tcPr>
            <w:tcW w:w="2115" w:type="pct"/>
          </w:tcPr>
          <w:p w14:paraId="40C67125" w14:textId="77777777" w:rsidR="003B4FFD" w:rsidRPr="004F2B9D" w:rsidRDefault="003B4FFD" w:rsidP="003B4FFD">
            <w:pPr>
              <w:pStyle w:val="Default"/>
              <w:rPr>
                <w:strike/>
                <w:sz w:val="22"/>
                <w:szCs w:val="22"/>
              </w:rPr>
            </w:pPr>
            <w:r w:rsidRPr="004F2B9D">
              <w:rPr>
                <w:strike/>
                <w:sz w:val="22"/>
                <w:szCs w:val="22"/>
              </w:rPr>
              <w:t xml:space="preserve">117 student halls of residence (equivalent to 39 standard residential units on the ratio that 3 student rooms are equivalent to 1 standard housing unit) </w:t>
            </w:r>
          </w:p>
          <w:p w14:paraId="17EF7342" w14:textId="77777777" w:rsidR="003B4FFD" w:rsidRPr="004F2B9D" w:rsidRDefault="003B4FFD" w:rsidP="003B4FFD">
            <w:pPr>
              <w:rPr>
                <w:rFonts w:ascii="Arial" w:hAnsi="Arial" w:cs="Arial"/>
                <w:strike/>
                <w:u w:val="single"/>
                <w:lang w:eastAsia="en-GB"/>
              </w:rPr>
            </w:pPr>
            <w:r w:rsidRPr="004F2B9D">
              <w:rPr>
                <w:rFonts w:ascii="Arial" w:eastAsia="Times New Roman" w:hAnsi="Arial" w:cs="Arial"/>
                <w:u w:val="single"/>
                <w:lang w:eastAsia="en-GB"/>
              </w:rPr>
              <w:t>Minimum of 9 dwellings (equivalent to 23 student units based on a ratio of 2.5 student rooms to 1 standard housing unit).</w:t>
            </w:r>
          </w:p>
        </w:tc>
        <w:tc>
          <w:tcPr>
            <w:tcW w:w="2055" w:type="pct"/>
          </w:tcPr>
          <w:p w14:paraId="58256425" w14:textId="13B97155" w:rsidR="003B4FFD" w:rsidRPr="002B52A9" w:rsidRDefault="00D935E9" w:rsidP="003B4FFD">
            <w:pPr>
              <w:pStyle w:val="Default"/>
              <w:rPr>
                <w:strike/>
                <w:sz w:val="22"/>
                <w:szCs w:val="22"/>
              </w:rPr>
            </w:pPr>
            <w:r>
              <w:rPr>
                <w:sz w:val="22"/>
                <w:szCs w:val="22"/>
              </w:rPr>
              <w:t xml:space="preserve">Reduction </w:t>
            </w:r>
            <w:r w:rsidR="009F2939">
              <w:rPr>
                <w:sz w:val="22"/>
                <w:szCs w:val="22"/>
              </w:rPr>
              <w:t xml:space="preserve">in </w:t>
            </w:r>
            <w:r w:rsidR="00B30B22">
              <w:rPr>
                <w:sz w:val="22"/>
                <w:szCs w:val="22"/>
              </w:rPr>
              <w:t xml:space="preserve">indicative </w:t>
            </w:r>
            <w:r w:rsidR="009F2939">
              <w:rPr>
                <w:sz w:val="22"/>
                <w:szCs w:val="22"/>
              </w:rPr>
              <w:t>residential</w:t>
            </w:r>
            <w:r w:rsidR="00B30B22">
              <w:rPr>
                <w:sz w:val="22"/>
                <w:szCs w:val="22"/>
              </w:rPr>
              <w:t xml:space="preserve"> capacity </w:t>
            </w:r>
            <w:r w:rsidR="002F23F7">
              <w:rPr>
                <w:sz w:val="22"/>
                <w:szCs w:val="22"/>
              </w:rPr>
              <w:t xml:space="preserve">to take account of constrained </w:t>
            </w:r>
            <w:r w:rsidR="00822F4F">
              <w:rPr>
                <w:sz w:val="22"/>
                <w:szCs w:val="22"/>
              </w:rPr>
              <w:t xml:space="preserve">nature of areas of the site and the need </w:t>
            </w:r>
            <w:r w:rsidR="00815D04">
              <w:rPr>
                <w:sz w:val="22"/>
                <w:szCs w:val="22"/>
              </w:rPr>
              <w:t>to establish a satis</w:t>
            </w:r>
            <w:r w:rsidR="00EC5225">
              <w:rPr>
                <w:sz w:val="22"/>
                <w:szCs w:val="22"/>
              </w:rPr>
              <w:t>factory relationship with the immediate surrounding area</w:t>
            </w:r>
            <w:r w:rsidR="006A012A">
              <w:rPr>
                <w:sz w:val="22"/>
                <w:szCs w:val="22"/>
              </w:rPr>
              <w:t xml:space="preserve"> impacting negatively on </w:t>
            </w:r>
            <w:r w:rsidR="001E3F16">
              <w:rPr>
                <w:sz w:val="22"/>
                <w:szCs w:val="22"/>
              </w:rPr>
              <w:t xml:space="preserve">SA/IIA </w:t>
            </w:r>
            <w:r w:rsidR="006A012A">
              <w:rPr>
                <w:sz w:val="22"/>
                <w:szCs w:val="22"/>
              </w:rPr>
              <w:t>objective</w:t>
            </w:r>
            <w:r w:rsidR="001E3F16">
              <w:rPr>
                <w:sz w:val="22"/>
                <w:szCs w:val="22"/>
              </w:rPr>
              <w:t>s</w:t>
            </w:r>
            <w:r w:rsidR="006A012A">
              <w:rPr>
                <w:sz w:val="22"/>
                <w:szCs w:val="22"/>
              </w:rPr>
              <w:t xml:space="preserve"> to secure efficient use of land</w:t>
            </w:r>
            <w:r w:rsidR="005C2895">
              <w:rPr>
                <w:sz w:val="22"/>
                <w:szCs w:val="22"/>
              </w:rPr>
              <w:t xml:space="preserve"> (2)</w:t>
            </w:r>
            <w:r w:rsidR="006A012A">
              <w:rPr>
                <w:sz w:val="22"/>
                <w:szCs w:val="22"/>
              </w:rPr>
              <w:t xml:space="preserve"> </w:t>
            </w:r>
            <w:r w:rsidR="00FC5D6E">
              <w:rPr>
                <w:sz w:val="22"/>
                <w:szCs w:val="22"/>
              </w:rPr>
              <w:t xml:space="preserve">and </w:t>
            </w:r>
            <w:r w:rsidR="000A744C">
              <w:rPr>
                <w:sz w:val="22"/>
                <w:szCs w:val="22"/>
              </w:rPr>
              <w:t>access to housing</w:t>
            </w:r>
            <w:r w:rsidR="005C2895">
              <w:rPr>
                <w:sz w:val="22"/>
                <w:szCs w:val="22"/>
              </w:rPr>
              <w:t xml:space="preserve"> (5)</w:t>
            </w:r>
            <w:r w:rsidR="00EC5225">
              <w:rPr>
                <w:sz w:val="22"/>
                <w:szCs w:val="22"/>
              </w:rPr>
              <w:t>.</w:t>
            </w:r>
            <w:r w:rsidR="009F2939">
              <w:rPr>
                <w:sz w:val="22"/>
                <w:szCs w:val="22"/>
              </w:rPr>
              <w:t xml:space="preserve"> </w:t>
            </w:r>
            <w:r w:rsidR="002B52A9" w:rsidRPr="002B52A9">
              <w:rPr>
                <w:sz w:val="22"/>
                <w:szCs w:val="22"/>
              </w:rPr>
              <w:t xml:space="preserve">MM </w:t>
            </w:r>
            <w:r w:rsidR="008E762F">
              <w:rPr>
                <w:sz w:val="22"/>
                <w:szCs w:val="22"/>
              </w:rPr>
              <w:t xml:space="preserve">also </w:t>
            </w:r>
            <w:r w:rsidR="002B52A9" w:rsidRPr="002B52A9">
              <w:rPr>
                <w:sz w:val="22"/>
                <w:szCs w:val="22"/>
              </w:rPr>
              <w:t>provides certainty of indicative capacity and conformity with the London Plan (para 4.1.9) which refers to net non-self-contained accommodation for students counting towards meeting housing targets on the basis of a 2.5:1 ratio.</w:t>
            </w:r>
          </w:p>
        </w:tc>
      </w:tr>
      <w:tr w:rsidR="003B4FFD" w:rsidRPr="2BD729EC" w14:paraId="0E85734A" w14:textId="77777777" w:rsidTr="003427A3">
        <w:tc>
          <w:tcPr>
            <w:tcW w:w="830" w:type="pct"/>
          </w:tcPr>
          <w:p w14:paraId="1B5AC9A5" w14:textId="77777777" w:rsidR="003B4FFD" w:rsidRPr="004F2B9D" w:rsidRDefault="003B4FFD" w:rsidP="003B4FFD">
            <w:pPr>
              <w:rPr>
                <w:rFonts w:ascii="Arial" w:hAnsi="Arial" w:cs="Arial"/>
              </w:rPr>
            </w:pPr>
            <w:r w:rsidRPr="004F2B9D">
              <w:rPr>
                <w:rFonts w:ascii="Arial" w:hAnsi="Arial" w:cs="Arial"/>
              </w:rPr>
              <w:t>Justification:</w:t>
            </w:r>
          </w:p>
        </w:tc>
        <w:tc>
          <w:tcPr>
            <w:tcW w:w="2115" w:type="pct"/>
          </w:tcPr>
          <w:p w14:paraId="04F68348" w14:textId="77777777" w:rsidR="003B4FFD" w:rsidRPr="004F2B9D" w:rsidRDefault="003B4FFD" w:rsidP="003B4FFD">
            <w:pPr>
              <w:rPr>
                <w:rFonts w:ascii="Arial" w:hAnsi="Arial" w:cs="Arial"/>
                <w:strike/>
                <w:u w:val="single"/>
                <w:lang w:eastAsia="en-GB"/>
              </w:rPr>
            </w:pPr>
            <w:r w:rsidRPr="004F2B9D">
              <w:rPr>
                <w:rFonts w:ascii="Arial" w:hAnsi="Arial" w:cs="Arial"/>
              </w:rPr>
              <w:t>The site can be intensified to provide a greater quantum of student accommodation.</w:t>
            </w:r>
          </w:p>
        </w:tc>
        <w:tc>
          <w:tcPr>
            <w:tcW w:w="2055" w:type="pct"/>
          </w:tcPr>
          <w:p w14:paraId="00170773" w14:textId="0B56E749" w:rsidR="003B4FFD" w:rsidRPr="00396630" w:rsidRDefault="003B4FFD" w:rsidP="003B4FFD">
            <w:pPr>
              <w:rPr>
                <w:rFonts w:ascii="Arial" w:hAnsi="Arial" w:cs="Arial"/>
                <w:sz w:val="24"/>
                <w:szCs w:val="24"/>
              </w:rPr>
            </w:pPr>
          </w:p>
        </w:tc>
      </w:tr>
      <w:tr w:rsidR="003B4FFD" w:rsidRPr="2BD729EC" w14:paraId="7A9A392D" w14:textId="77777777" w:rsidTr="003427A3">
        <w:tc>
          <w:tcPr>
            <w:tcW w:w="830" w:type="pct"/>
          </w:tcPr>
          <w:p w14:paraId="30A48D51" w14:textId="77777777" w:rsidR="003B4FFD" w:rsidRPr="004F2B9D" w:rsidRDefault="003B4FFD" w:rsidP="003B4FFD">
            <w:pPr>
              <w:rPr>
                <w:rFonts w:ascii="Arial" w:hAnsi="Arial" w:cs="Arial"/>
              </w:rPr>
            </w:pPr>
            <w:r w:rsidRPr="004F2B9D">
              <w:rPr>
                <w:rFonts w:ascii="Arial" w:hAnsi="Arial" w:cs="Arial"/>
              </w:rPr>
              <w:lastRenderedPageBreak/>
              <w:t>Site requirements and development guidelines:</w:t>
            </w:r>
          </w:p>
        </w:tc>
        <w:tc>
          <w:tcPr>
            <w:tcW w:w="2115" w:type="pct"/>
          </w:tcPr>
          <w:p w14:paraId="33CE1CBC" w14:textId="77777777" w:rsidR="003B4FFD" w:rsidRPr="004F2B9D" w:rsidRDefault="003B4FFD" w:rsidP="003B4FFD">
            <w:pPr>
              <w:spacing w:before="100" w:after="100"/>
              <w:rPr>
                <w:rFonts w:ascii="Arial" w:hAnsi="Arial" w:cs="Arial"/>
                <w:color w:val="000000" w:themeColor="text1"/>
              </w:rPr>
            </w:pPr>
            <w:r w:rsidRPr="004F2B9D">
              <w:rPr>
                <w:rFonts w:ascii="Arial" w:hAnsi="Arial" w:cs="Arial"/>
                <w:color w:val="000000" w:themeColor="text1"/>
              </w:rPr>
              <w:t>Proposals must be of a suitable scale and style which reflects the design context of heritage assets and surrounding buildings</w:t>
            </w:r>
            <w:r w:rsidRPr="004F2B9D">
              <w:rPr>
                <w:rFonts w:ascii="Arial" w:hAnsi="Arial" w:cs="Arial"/>
                <w:color w:val="000000" w:themeColor="text1"/>
                <w:u w:val="single"/>
              </w:rPr>
              <w:t xml:space="preserve"> to ensure that the significance of heritage assets is conserved or enhanced</w:t>
            </w:r>
            <w:r w:rsidRPr="004F2B9D">
              <w:rPr>
                <w:rFonts w:ascii="Arial" w:hAnsi="Arial" w:cs="Arial"/>
                <w:color w:val="000000" w:themeColor="text1"/>
              </w:rPr>
              <w:t xml:space="preserve">. The existing use of the building as student halls of residence is expected to be retained </w:t>
            </w:r>
            <w:r w:rsidRPr="004F2B9D">
              <w:rPr>
                <w:rFonts w:ascii="Arial" w:hAnsi="Arial" w:cs="Arial"/>
                <w:strike/>
                <w:color w:val="000000" w:themeColor="text1"/>
              </w:rPr>
              <w:t>– the indicative capacity shown is on the basis of a net-increase and at the ratio of three student rooms to one conventional unit of accommodation</w:t>
            </w:r>
            <w:r w:rsidRPr="004F2B9D">
              <w:rPr>
                <w:rFonts w:ascii="Arial" w:hAnsi="Arial" w:cs="Arial"/>
                <w:color w:val="000000" w:themeColor="text1"/>
              </w:rPr>
              <w:t xml:space="preserve">. The site adjoins an Archaeological Priority Area and must be subject to an archaeological assessment. </w:t>
            </w:r>
            <w:r w:rsidRPr="004F2B9D">
              <w:rPr>
                <w:rFonts w:ascii="Arial" w:hAnsi="Arial" w:cs="Arial"/>
                <w:strike/>
                <w:color w:val="000000" w:themeColor="text1"/>
              </w:rPr>
              <w:t>Further guidance will be provided by the emerging Burroughs and Middlesex University SPD.</w:t>
            </w:r>
          </w:p>
          <w:p w14:paraId="494F320E" w14:textId="0F302573" w:rsidR="003B4FFD" w:rsidRPr="00A70A5D" w:rsidRDefault="003B4FFD" w:rsidP="00A70A5D">
            <w:pPr>
              <w:spacing w:before="100" w:after="100"/>
              <w:rPr>
                <w:rFonts w:ascii="Arial" w:eastAsia="Times New Roman" w:hAnsi="Arial" w:cs="Arial"/>
                <w:u w:val="single"/>
                <w:lang w:eastAsia="en-GB"/>
              </w:rPr>
            </w:pPr>
            <w:r w:rsidRPr="004F2B9D">
              <w:rPr>
                <w:rFonts w:ascii="Arial" w:eastAsia="Times New Roman" w:hAnsi="Arial" w:cs="Arial"/>
                <w:u w:val="single"/>
                <w:lang w:eastAsia="en-GB"/>
              </w:rPr>
              <w:t xml:space="preserve">Any proposal seeking an uplift within the allocation would be required to demonstrate an acceptable design-led approach at application stage in accordance with </w:t>
            </w:r>
            <w:r w:rsidRPr="00791FC9">
              <w:rPr>
                <w:rFonts w:ascii="Arial" w:eastAsia="Times New Roman" w:hAnsi="Arial" w:cs="Arial"/>
                <w:u w:val="single"/>
                <w:lang w:eastAsia="en-GB"/>
              </w:rPr>
              <w:t>London Plan</w:t>
            </w:r>
            <w:r w:rsidR="00E80632" w:rsidRPr="00791FC9">
              <w:rPr>
                <w:rFonts w:ascii="Arial" w:eastAsia="Times New Roman" w:hAnsi="Arial" w:cs="Arial"/>
                <w:u w:val="single"/>
                <w:lang w:eastAsia="en-GB"/>
              </w:rPr>
              <w:t xml:space="preserve"> Policy D3</w:t>
            </w:r>
            <w:r w:rsidRPr="00791FC9">
              <w:rPr>
                <w:rFonts w:ascii="Arial" w:eastAsia="Times New Roman" w:hAnsi="Arial" w:cs="Arial"/>
                <w:u w:val="single"/>
                <w:lang w:eastAsia="en-GB"/>
              </w:rPr>
              <w:t>.</w:t>
            </w:r>
          </w:p>
        </w:tc>
        <w:tc>
          <w:tcPr>
            <w:tcW w:w="2055" w:type="pct"/>
          </w:tcPr>
          <w:p w14:paraId="38DC5366" w14:textId="610CDCE3" w:rsidR="00AC671E" w:rsidRPr="00C86F0C" w:rsidRDefault="00AC671E" w:rsidP="00AC671E">
            <w:pPr>
              <w:spacing w:before="100" w:after="100"/>
              <w:rPr>
                <w:rFonts w:ascii="Arial" w:hAnsi="Arial" w:cs="Arial"/>
              </w:rPr>
            </w:pPr>
            <w:r w:rsidRPr="00C86F0C">
              <w:rPr>
                <w:rFonts w:ascii="Arial" w:hAnsi="Arial" w:cs="Arial"/>
                <w:color w:val="000000"/>
              </w:rPr>
              <w:t xml:space="preserve">These revisions in the MM are likely to impact positively in terms of </w:t>
            </w:r>
            <w:r w:rsidR="005D7C31">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5C364DAE" w14:textId="18CBA339" w:rsidR="00AC671E" w:rsidRPr="00C86F0C" w:rsidRDefault="00AC671E"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5C2895">
              <w:rPr>
                <w:rFonts w:ascii="Arial" w:hAnsi="Arial" w:cs="Arial"/>
                <w:color w:val="000000"/>
              </w:rPr>
              <w:t xml:space="preserve"> (14)</w:t>
            </w:r>
            <w:r w:rsidR="00FC5D6E">
              <w:rPr>
                <w:rFonts w:ascii="Arial" w:hAnsi="Arial" w:cs="Arial"/>
                <w:color w:val="000000"/>
              </w:rPr>
              <w:t>;</w:t>
            </w:r>
            <w:r w:rsidRPr="00C86F0C">
              <w:rPr>
                <w:rFonts w:ascii="Arial" w:hAnsi="Arial" w:cs="Arial"/>
                <w:color w:val="000000"/>
              </w:rPr>
              <w:t xml:space="preserve"> </w:t>
            </w:r>
          </w:p>
          <w:p w14:paraId="34995BD2" w14:textId="3E53D428" w:rsidR="00AC671E" w:rsidRDefault="00AC671E"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5C2895" w:rsidRPr="00791FC9">
              <w:rPr>
                <w:rFonts w:ascii="Arial" w:hAnsi="Arial" w:cs="Arial"/>
                <w:strike/>
              </w:rPr>
              <w:t xml:space="preserve"> (4)</w:t>
            </w:r>
            <w:r w:rsidRPr="00791FC9">
              <w:rPr>
                <w:rFonts w:ascii="Arial" w:hAnsi="Arial" w:cs="Arial"/>
                <w:strike/>
              </w:rPr>
              <w:t>;</w:t>
            </w:r>
            <w:r w:rsidRPr="00C86F0C">
              <w:rPr>
                <w:rFonts w:ascii="Arial" w:hAnsi="Arial" w:cs="Arial"/>
              </w:rPr>
              <w:t xml:space="preserve"> and </w:t>
            </w:r>
          </w:p>
          <w:p w14:paraId="5D17F219" w14:textId="0E6556DD" w:rsidR="00757FDA" w:rsidRPr="00A70A5D" w:rsidRDefault="00757FDA"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5C2895">
              <w:rPr>
                <w:rFonts w:ascii="Arial" w:hAnsi="Arial" w:cs="Arial"/>
              </w:rPr>
              <w:t xml:space="preserve"> (3)</w:t>
            </w:r>
            <w:r>
              <w:rPr>
                <w:rFonts w:ascii="Arial" w:hAnsi="Arial" w:cs="Arial"/>
              </w:rPr>
              <w:t>.</w:t>
            </w:r>
          </w:p>
          <w:p w14:paraId="7E400F5C" w14:textId="0536D8AE" w:rsidR="00AC671E" w:rsidRPr="79782FD9" w:rsidRDefault="00AC671E" w:rsidP="00AC671E">
            <w:pPr>
              <w:spacing w:before="100" w:after="100"/>
              <w:rPr>
                <w:rFonts w:ascii="Arial" w:hAnsi="Arial" w:cs="Arial"/>
                <w:color w:val="000000" w:themeColor="text1"/>
                <w:sz w:val="24"/>
                <w:szCs w:val="24"/>
              </w:rPr>
            </w:pPr>
            <w:r w:rsidRPr="00C86F0C">
              <w:rPr>
                <w:rFonts w:ascii="Arial" w:hAnsi="Arial" w:cs="Arial"/>
              </w:rPr>
              <w:t xml:space="preserve">For the remainder of the </w:t>
            </w:r>
            <w:r w:rsidR="00F52301">
              <w:rPr>
                <w:rFonts w:ascii="Arial" w:hAnsi="Arial" w:cs="Arial"/>
              </w:rPr>
              <w:t>SA/</w:t>
            </w:r>
            <w:r w:rsidRPr="00C86F0C">
              <w:rPr>
                <w:rFonts w:ascii="Arial" w:hAnsi="Arial" w:cs="Arial"/>
              </w:rPr>
              <w:t xml:space="preserve">IIA objectives the MM is not considered to have any </w:t>
            </w:r>
            <w:r w:rsidR="00FC5D6E">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2BD729EC" w14:paraId="6B503471" w14:textId="77777777" w:rsidTr="003427A3">
        <w:tc>
          <w:tcPr>
            <w:tcW w:w="830" w:type="pct"/>
          </w:tcPr>
          <w:p w14:paraId="140C601E" w14:textId="6A591CE2" w:rsidR="004034D7" w:rsidRPr="004F2B9D" w:rsidRDefault="004034D7" w:rsidP="003B4FFD">
            <w:pPr>
              <w:rPr>
                <w:rFonts w:ascii="Arial" w:hAnsi="Arial" w:cs="Arial"/>
                <w:b/>
                <w:bCs/>
              </w:rPr>
            </w:pPr>
            <w:r w:rsidRPr="004F2B9D">
              <w:rPr>
                <w:rFonts w:ascii="Arial" w:hAnsi="Arial" w:cs="Arial"/>
                <w:b/>
                <w:bCs/>
              </w:rPr>
              <w:t>MM12</w:t>
            </w:r>
            <w:r w:rsidR="004B6CEC">
              <w:rPr>
                <w:rFonts w:ascii="Arial" w:hAnsi="Arial" w:cs="Arial"/>
                <w:b/>
                <w:bCs/>
              </w:rPr>
              <w:t>3</w:t>
            </w:r>
          </w:p>
          <w:p w14:paraId="09905DD3" w14:textId="1FAB91FD" w:rsidR="003B4FFD" w:rsidRPr="004F2B9D" w:rsidRDefault="003B4FFD" w:rsidP="003B4FFD">
            <w:pPr>
              <w:rPr>
                <w:rFonts w:ascii="Arial" w:hAnsi="Arial" w:cs="Arial"/>
                <w:b/>
                <w:bCs/>
              </w:rPr>
            </w:pPr>
            <w:r w:rsidRPr="004F2B9D">
              <w:rPr>
                <w:rFonts w:ascii="Arial" w:hAnsi="Arial" w:cs="Arial"/>
                <w:b/>
                <w:bCs/>
              </w:rPr>
              <w:t>Site No. 43</w:t>
            </w:r>
          </w:p>
        </w:tc>
        <w:tc>
          <w:tcPr>
            <w:tcW w:w="2115" w:type="pct"/>
          </w:tcPr>
          <w:p w14:paraId="026C1F7A" w14:textId="77777777" w:rsidR="003B4FFD" w:rsidRPr="004F2B9D" w:rsidRDefault="003B4FFD" w:rsidP="003B4FFD">
            <w:pPr>
              <w:rPr>
                <w:rFonts w:ascii="Arial" w:hAnsi="Arial" w:cs="Arial"/>
                <w:b/>
                <w:bCs/>
                <w:strike/>
                <w:u w:val="single"/>
                <w:lang w:eastAsia="en-GB"/>
              </w:rPr>
            </w:pPr>
            <w:r w:rsidRPr="004F2B9D">
              <w:rPr>
                <w:rFonts w:ascii="Arial" w:hAnsi="Arial" w:cs="Arial"/>
                <w:b/>
                <w:bCs/>
              </w:rPr>
              <w:t>Army Reserve Depot (Chipping Barnet Town Centre)</w:t>
            </w:r>
          </w:p>
        </w:tc>
        <w:tc>
          <w:tcPr>
            <w:tcW w:w="2055" w:type="pct"/>
          </w:tcPr>
          <w:p w14:paraId="09004B2A" w14:textId="6A4453C9" w:rsidR="003B4FFD" w:rsidRPr="0027587B" w:rsidRDefault="00CC452E" w:rsidP="003B4FFD">
            <w:pPr>
              <w:rPr>
                <w:rFonts w:ascii="Arial" w:hAnsi="Arial" w:cs="Arial"/>
                <w:b/>
                <w:bCs/>
              </w:rPr>
            </w:pPr>
            <w:r>
              <w:rPr>
                <w:rFonts w:ascii="Arial" w:hAnsi="Arial" w:cs="Arial"/>
                <w:b/>
                <w:bCs/>
              </w:rPr>
              <w:t xml:space="preserve">Overall, no significant implications for </w:t>
            </w:r>
            <w:r w:rsidRPr="00486A78">
              <w:rPr>
                <w:rFonts w:ascii="Arial" w:hAnsi="Arial" w:cs="Arial"/>
                <w:b/>
                <w:bCs/>
              </w:rPr>
              <w:t>the sustainability appraisal</w:t>
            </w:r>
            <w:r w:rsidR="007B0B36">
              <w:rPr>
                <w:rFonts w:ascii="Arial" w:hAnsi="Arial" w:cs="Arial"/>
                <w:b/>
                <w:bCs/>
              </w:rPr>
              <w:t>.</w:t>
            </w:r>
            <w:r w:rsidRPr="00486A78">
              <w:rPr>
                <w:rFonts w:ascii="Arial" w:hAnsi="Arial" w:cs="Arial"/>
                <w:b/>
                <w:bCs/>
              </w:rPr>
              <w:t xml:space="preserve"> </w:t>
            </w:r>
            <w:r w:rsidR="007B0B36">
              <w:rPr>
                <w:rFonts w:ascii="Arial" w:hAnsi="Arial" w:cs="Arial"/>
                <w:b/>
                <w:bCs/>
              </w:rPr>
              <w:t>A</w:t>
            </w:r>
            <w:r>
              <w:rPr>
                <w:rFonts w:ascii="Arial" w:hAnsi="Arial" w:cs="Arial"/>
                <w:b/>
                <w:bCs/>
              </w:rPr>
              <w:t xml:space="preserve">lthough the </w:t>
            </w:r>
            <w:r w:rsidR="001D0C0E">
              <w:rPr>
                <w:rFonts w:ascii="Arial" w:hAnsi="Arial" w:cs="Arial"/>
                <w:b/>
                <w:bCs/>
              </w:rPr>
              <w:t xml:space="preserve">revised </w:t>
            </w:r>
            <w:r w:rsidR="00C63BF6">
              <w:rPr>
                <w:rFonts w:ascii="Arial" w:hAnsi="Arial" w:cs="Arial"/>
                <w:b/>
                <w:bCs/>
              </w:rPr>
              <w:t xml:space="preserve">timeframe for delivery </w:t>
            </w:r>
            <w:r w:rsidR="003463D0">
              <w:rPr>
                <w:rFonts w:ascii="Arial" w:hAnsi="Arial" w:cs="Arial"/>
                <w:b/>
                <w:bCs/>
              </w:rPr>
              <w:t>has negative impact</w:t>
            </w:r>
            <w:r w:rsidR="00821134">
              <w:rPr>
                <w:rFonts w:ascii="Arial" w:hAnsi="Arial" w:cs="Arial"/>
                <w:b/>
                <w:bCs/>
              </w:rPr>
              <w:t>s</w:t>
            </w:r>
            <w:r w:rsidR="003463D0">
              <w:rPr>
                <w:rFonts w:ascii="Arial" w:hAnsi="Arial" w:cs="Arial"/>
                <w:b/>
                <w:bCs/>
              </w:rPr>
              <w:t xml:space="preserve"> </w:t>
            </w:r>
            <w:r w:rsidR="00821134">
              <w:rPr>
                <w:rFonts w:ascii="Arial" w:hAnsi="Arial" w:cs="Arial"/>
                <w:b/>
                <w:bCs/>
              </w:rPr>
              <w:t xml:space="preserve">on </w:t>
            </w:r>
            <w:r w:rsidR="00A47907">
              <w:rPr>
                <w:rFonts w:ascii="Arial" w:hAnsi="Arial" w:cs="Arial"/>
                <w:b/>
                <w:bCs/>
              </w:rPr>
              <w:t xml:space="preserve">the provision </w:t>
            </w:r>
            <w:r w:rsidR="00340DA8" w:rsidRPr="00A47907">
              <w:rPr>
                <w:rFonts w:ascii="Arial" w:hAnsi="Arial" w:cs="Arial"/>
                <w:b/>
                <w:bCs/>
              </w:rPr>
              <w:t xml:space="preserve">housing </w:t>
            </w:r>
            <w:r w:rsidR="00A323D1">
              <w:rPr>
                <w:rFonts w:ascii="Arial" w:hAnsi="Arial" w:cs="Arial"/>
                <w:b/>
                <w:bCs/>
              </w:rPr>
              <w:t xml:space="preserve">(5) </w:t>
            </w:r>
            <w:r w:rsidR="00340DA8" w:rsidRPr="00A47907">
              <w:rPr>
                <w:rFonts w:ascii="Arial" w:hAnsi="Arial" w:cs="Arial"/>
                <w:b/>
                <w:bCs/>
              </w:rPr>
              <w:t>and ensuring the efficient use of land</w:t>
            </w:r>
            <w:r w:rsidR="00A323D1">
              <w:rPr>
                <w:rFonts w:ascii="Arial" w:hAnsi="Arial" w:cs="Arial"/>
                <w:b/>
                <w:bCs/>
              </w:rPr>
              <w:t xml:space="preserve"> (2)</w:t>
            </w:r>
            <w:r w:rsidR="00A47907">
              <w:rPr>
                <w:rFonts w:ascii="Arial" w:hAnsi="Arial" w:cs="Arial"/>
                <w:b/>
                <w:bCs/>
              </w:rPr>
              <w:t>,</w:t>
            </w:r>
            <w:r w:rsidR="00340DA8" w:rsidRPr="00A47907">
              <w:rPr>
                <w:rFonts w:ascii="Arial" w:hAnsi="Arial" w:cs="Arial"/>
                <w:b/>
                <w:bCs/>
              </w:rPr>
              <w:t xml:space="preserve"> </w:t>
            </w:r>
            <w:r w:rsidR="00821134" w:rsidRPr="00A47907">
              <w:rPr>
                <w:rFonts w:ascii="Arial" w:hAnsi="Arial" w:cs="Arial"/>
                <w:b/>
                <w:bCs/>
              </w:rPr>
              <w:t xml:space="preserve">this is </w:t>
            </w:r>
            <w:r w:rsidR="0014024E" w:rsidRPr="00A47907">
              <w:rPr>
                <w:rFonts w:ascii="Arial" w:hAnsi="Arial" w:cs="Arial"/>
                <w:b/>
                <w:bCs/>
              </w:rPr>
              <w:t>balanced</w:t>
            </w:r>
            <w:r w:rsidR="0014024E">
              <w:rPr>
                <w:rFonts w:ascii="Arial" w:hAnsi="Arial" w:cs="Arial"/>
                <w:b/>
                <w:bCs/>
              </w:rPr>
              <w:t xml:space="preserve"> against the </w:t>
            </w:r>
            <w:r w:rsidRPr="00486A78">
              <w:rPr>
                <w:rFonts w:ascii="Arial" w:hAnsi="Arial" w:cs="Arial"/>
                <w:b/>
                <w:bCs/>
              </w:rPr>
              <w:t xml:space="preserve">MM </w:t>
            </w:r>
            <w:r>
              <w:rPr>
                <w:rFonts w:ascii="Arial" w:hAnsi="Arial" w:cs="Arial"/>
                <w:b/>
                <w:bCs/>
              </w:rPr>
              <w:t xml:space="preserve">clarifications on site requirements and development guidelines </w:t>
            </w:r>
            <w:r w:rsidRPr="00486A78">
              <w:rPr>
                <w:rFonts w:ascii="Arial" w:hAnsi="Arial" w:cs="Arial"/>
                <w:b/>
                <w:bCs/>
              </w:rPr>
              <w:t>w</w:t>
            </w:r>
            <w:r w:rsidR="0014024E">
              <w:rPr>
                <w:rFonts w:ascii="Arial" w:hAnsi="Arial" w:cs="Arial"/>
                <w:b/>
                <w:bCs/>
              </w:rPr>
              <w:t>hich</w:t>
            </w:r>
            <w:r w:rsidRPr="00486A78">
              <w:rPr>
                <w:rFonts w:ascii="Arial" w:hAnsi="Arial" w:cs="Arial"/>
                <w:b/>
                <w:bCs/>
              </w:rPr>
              <w:t xml:space="preserve"> </w:t>
            </w:r>
            <w:r>
              <w:rPr>
                <w:rFonts w:ascii="Arial" w:hAnsi="Arial" w:cs="Arial"/>
                <w:b/>
                <w:bCs/>
              </w:rPr>
              <w:t xml:space="preserve">have </w:t>
            </w:r>
            <w:r w:rsidRPr="00486A78">
              <w:rPr>
                <w:rFonts w:ascii="Arial" w:hAnsi="Arial" w:cs="Arial"/>
                <w:b/>
                <w:bCs/>
              </w:rPr>
              <w:t>positive</w:t>
            </w:r>
            <w:r>
              <w:rPr>
                <w:rFonts w:ascii="Arial" w:hAnsi="Arial" w:cs="Arial"/>
                <w:b/>
                <w:bCs/>
              </w:rPr>
              <w:t xml:space="preserve"> impacts </w:t>
            </w:r>
            <w:r w:rsidRPr="00486A78">
              <w:rPr>
                <w:rFonts w:ascii="Arial" w:hAnsi="Arial" w:cs="Arial"/>
                <w:b/>
                <w:bCs/>
              </w:rPr>
              <w:t xml:space="preserve">on </w:t>
            </w:r>
            <w:r>
              <w:rPr>
                <w:rFonts w:ascii="Arial" w:hAnsi="Arial" w:cs="Arial"/>
                <w:b/>
                <w:bCs/>
              </w:rPr>
              <w:t>a number of the SA/IIA objectives.</w:t>
            </w:r>
          </w:p>
        </w:tc>
      </w:tr>
      <w:tr w:rsidR="003B4FFD" w:rsidRPr="2BD729EC" w14:paraId="6E4E8DB3" w14:textId="77777777" w:rsidTr="003427A3">
        <w:tc>
          <w:tcPr>
            <w:tcW w:w="830" w:type="pct"/>
          </w:tcPr>
          <w:p w14:paraId="7EF8CDFF" w14:textId="77777777" w:rsidR="003B4FFD" w:rsidRPr="004F2B9D" w:rsidRDefault="003B4FFD" w:rsidP="003B4FFD">
            <w:pPr>
              <w:rPr>
                <w:rFonts w:ascii="Arial" w:hAnsi="Arial" w:cs="Arial"/>
                <w:b/>
                <w:bCs/>
              </w:rPr>
            </w:pPr>
            <w:r w:rsidRPr="004F2B9D">
              <w:rPr>
                <w:rFonts w:ascii="Arial" w:hAnsi="Arial" w:cs="Arial"/>
                <w:b/>
                <w:bCs/>
              </w:rPr>
              <w:t>Site Address:</w:t>
            </w:r>
          </w:p>
        </w:tc>
        <w:tc>
          <w:tcPr>
            <w:tcW w:w="2115" w:type="pct"/>
          </w:tcPr>
          <w:p w14:paraId="2A03A367" w14:textId="77777777" w:rsidR="003B4FFD" w:rsidRPr="004F2B9D" w:rsidRDefault="003B4FFD" w:rsidP="003B4FFD">
            <w:pPr>
              <w:rPr>
                <w:rFonts w:ascii="Arial" w:hAnsi="Arial" w:cs="Arial"/>
                <w:b/>
                <w:bCs/>
                <w:strike/>
                <w:u w:val="single"/>
                <w:lang w:eastAsia="en-GB"/>
              </w:rPr>
            </w:pPr>
            <w:r w:rsidRPr="004F2B9D">
              <w:rPr>
                <w:rFonts w:ascii="Arial" w:hAnsi="Arial" w:cs="Arial"/>
                <w:b/>
                <w:bCs/>
              </w:rPr>
              <w:t>St Alban's Rd, Chipping Barnet, EN5 4JX</w:t>
            </w:r>
          </w:p>
        </w:tc>
        <w:tc>
          <w:tcPr>
            <w:tcW w:w="2055" w:type="pct"/>
          </w:tcPr>
          <w:p w14:paraId="68A07251" w14:textId="689B9927" w:rsidR="003B4FFD" w:rsidRPr="00396630" w:rsidRDefault="003B4FFD" w:rsidP="003B4FFD">
            <w:pPr>
              <w:rPr>
                <w:rFonts w:ascii="Arial" w:hAnsi="Arial" w:cs="Arial"/>
                <w:sz w:val="24"/>
                <w:szCs w:val="24"/>
              </w:rPr>
            </w:pPr>
          </w:p>
        </w:tc>
      </w:tr>
      <w:tr w:rsidR="003B4FFD" w:rsidRPr="2BD729EC" w14:paraId="5AF8F766" w14:textId="77777777" w:rsidTr="003427A3">
        <w:tc>
          <w:tcPr>
            <w:tcW w:w="830" w:type="pct"/>
            <w:vAlign w:val="center"/>
          </w:tcPr>
          <w:p w14:paraId="569F0B08" w14:textId="77777777" w:rsidR="003B4FFD" w:rsidRPr="004F2B9D" w:rsidRDefault="003B4FFD" w:rsidP="003B4FFD">
            <w:pPr>
              <w:rPr>
                <w:rFonts w:ascii="Arial" w:hAnsi="Arial" w:cs="Arial"/>
              </w:rPr>
            </w:pPr>
            <w:r w:rsidRPr="004F2B9D">
              <w:rPr>
                <w:rFonts w:ascii="Arial" w:hAnsi="Arial" w:cs="Arial"/>
              </w:rPr>
              <w:t>Ward:</w:t>
            </w:r>
          </w:p>
        </w:tc>
        <w:tc>
          <w:tcPr>
            <w:tcW w:w="2115" w:type="pct"/>
            <w:vAlign w:val="center"/>
          </w:tcPr>
          <w:p w14:paraId="2E770740" w14:textId="77777777" w:rsidR="003B4FFD" w:rsidRPr="004F2B9D" w:rsidRDefault="003B4FFD" w:rsidP="003B4FFD">
            <w:pPr>
              <w:rPr>
                <w:rFonts w:ascii="Arial" w:hAnsi="Arial" w:cs="Arial"/>
                <w:strike/>
                <w:u w:val="single"/>
                <w:lang w:eastAsia="en-GB"/>
              </w:rPr>
            </w:pPr>
            <w:r w:rsidRPr="004F2B9D">
              <w:rPr>
                <w:rFonts w:ascii="Arial" w:hAnsi="Arial" w:cs="Arial"/>
              </w:rPr>
              <w:t>High Barnet</w:t>
            </w:r>
          </w:p>
        </w:tc>
        <w:tc>
          <w:tcPr>
            <w:tcW w:w="2055" w:type="pct"/>
          </w:tcPr>
          <w:p w14:paraId="275DF7D2" w14:textId="344F6907" w:rsidR="003B4FFD" w:rsidRPr="00396630" w:rsidRDefault="003B4FFD" w:rsidP="003B4FFD">
            <w:pPr>
              <w:rPr>
                <w:rFonts w:ascii="Arial" w:hAnsi="Arial" w:cs="Arial"/>
                <w:sz w:val="24"/>
                <w:szCs w:val="24"/>
              </w:rPr>
            </w:pPr>
          </w:p>
        </w:tc>
      </w:tr>
      <w:tr w:rsidR="003B4FFD" w:rsidRPr="2BD729EC" w14:paraId="645C54A1" w14:textId="77777777" w:rsidTr="003427A3">
        <w:tc>
          <w:tcPr>
            <w:tcW w:w="830" w:type="pct"/>
            <w:vAlign w:val="center"/>
          </w:tcPr>
          <w:p w14:paraId="1C37E22B" w14:textId="77777777" w:rsidR="003B4FFD" w:rsidRPr="004F2B9D" w:rsidRDefault="003B4FFD" w:rsidP="003B4FFD">
            <w:pPr>
              <w:rPr>
                <w:rFonts w:ascii="Arial" w:hAnsi="Arial" w:cs="Arial"/>
              </w:rPr>
            </w:pPr>
            <w:r w:rsidRPr="004F2B9D">
              <w:rPr>
                <w:rFonts w:ascii="Arial" w:hAnsi="Arial" w:cs="Arial"/>
              </w:rPr>
              <w:t>PTAL 2019:</w:t>
            </w:r>
          </w:p>
        </w:tc>
        <w:tc>
          <w:tcPr>
            <w:tcW w:w="2115" w:type="pct"/>
            <w:vAlign w:val="center"/>
          </w:tcPr>
          <w:p w14:paraId="26EC447E" w14:textId="77777777" w:rsidR="003B4FFD" w:rsidRPr="004F2B9D" w:rsidRDefault="003B4FFD" w:rsidP="003B4FFD">
            <w:pPr>
              <w:rPr>
                <w:rFonts w:ascii="Arial" w:hAnsi="Arial" w:cs="Arial"/>
                <w:strike/>
                <w:u w:val="single"/>
                <w:lang w:eastAsia="en-GB"/>
              </w:rPr>
            </w:pPr>
            <w:r w:rsidRPr="004F2B9D">
              <w:rPr>
                <w:rFonts w:ascii="Arial" w:hAnsi="Arial" w:cs="Arial"/>
              </w:rPr>
              <w:t>3</w:t>
            </w:r>
          </w:p>
        </w:tc>
        <w:tc>
          <w:tcPr>
            <w:tcW w:w="2055" w:type="pct"/>
          </w:tcPr>
          <w:p w14:paraId="510C6A71" w14:textId="657CEEAF" w:rsidR="003B4FFD" w:rsidRPr="00396630" w:rsidRDefault="003B4FFD" w:rsidP="003B4FFD">
            <w:pPr>
              <w:rPr>
                <w:rFonts w:ascii="Arial" w:hAnsi="Arial" w:cs="Arial"/>
                <w:sz w:val="24"/>
                <w:szCs w:val="24"/>
              </w:rPr>
            </w:pPr>
          </w:p>
        </w:tc>
      </w:tr>
      <w:tr w:rsidR="003B4FFD" w:rsidRPr="2BD729EC" w14:paraId="3DFC8CCF" w14:textId="77777777" w:rsidTr="003427A3">
        <w:tc>
          <w:tcPr>
            <w:tcW w:w="830" w:type="pct"/>
            <w:vAlign w:val="center"/>
          </w:tcPr>
          <w:p w14:paraId="45278DB0" w14:textId="77777777" w:rsidR="003B4FFD" w:rsidRPr="004F2B9D" w:rsidRDefault="003B4FFD" w:rsidP="003B4FFD">
            <w:pPr>
              <w:rPr>
                <w:rFonts w:ascii="Arial" w:hAnsi="Arial" w:cs="Arial"/>
              </w:rPr>
            </w:pPr>
            <w:r w:rsidRPr="004F2B9D">
              <w:rPr>
                <w:rFonts w:ascii="Arial" w:hAnsi="Arial" w:cs="Arial"/>
              </w:rPr>
              <w:t xml:space="preserve">PTAL 2031: </w:t>
            </w:r>
          </w:p>
        </w:tc>
        <w:tc>
          <w:tcPr>
            <w:tcW w:w="2115" w:type="pct"/>
            <w:vAlign w:val="center"/>
          </w:tcPr>
          <w:p w14:paraId="197373AE" w14:textId="77777777" w:rsidR="003B4FFD" w:rsidRPr="004F2B9D" w:rsidRDefault="003B4FFD" w:rsidP="003B4FFD">
            <w:pPr>
              <w:rPr>
                <w:rFonts w:ascii="Arial" w:hAnsi="Arial" w:cs="Arial"/>
                <w:strike/>
                <w:u w:val="single"/>
                <w:lang w:eastAsia="en-GB"/>
              </w:rPr>
            </w:pPr>
            <w:r w:rsidRPr="004F2B9D">
              <w:rPr>
                <w:rFonts w:ascii="Arial" w:hAnsi="Arial" w:cs="Arial"/>
              </w:rPr>
              <w:t>3</w:t>
            </w:r>
          </w:p>
        </w:tc>
        <w:tc>
          <w:tcPr>
            <w:tcW w:w="2055" w:type="pct"/>
          </w:tcPr>
          <w:p w14:paraId="7D298C69" w14:textId="04DD91CF" w:rsidR="003B4FFD" w:rsidRPr="00396630" w:rsidRDefault="003B4FFD" w:rsidP="003B4FFD">
            <w:pPr>
              <w:rPr>
                <w:rFonts w:ascii="Arial" w:hAnsi="Arial" w:cs="Arial"/>
                <w:sz w:val="24"/>
                <w:szCs w:val="24"/>
              </w:rPr>
            </w:pPr>
          </w:p>
        </w:tc>
      </w:tr>
      <w:tr w:rsidR="003B4FFD" w:rsidRPr="2BD729EC" w14:paraId="73033FBC" w14:textId="77777777" w:rsidTr="003427A3">
        <w:tc>
          <w:tcPr>
            <w:tcW w:w="830" w:type="pct"/>
            <w:vAlign w:val="center"/>
          </w:tcPr>
          <w:p w14:paraId="1CB2B3FF" w14:textId="77777777" w:rsidR="003B4FFD" w:rsidRPr="004F2B9D" w:rsidRDefault="003B4FFD" w:rsidP="003B4FFD">
            <w:pPr>
              <w:rPr>
                <w:rFonts w:ascii="Arial" w:hAnsi="Arial" w:cs="Arial"/>
              </w:rPr>
            </w:pPr>
            <w:r w:rsidRPr="004F2B9D">
              <w:rPr>
                <w:rFonts w:ascii="Arial" w:hAnsi="Arial" w:cs="Arial"/>
              </w:rPr>
              <w:t>Site Size:</w:t>
            </w:r>
          </w:p>
        </w:tc>
        <w:tc>
          <w:tcPr>
            <w:tcW w:w="2115" w:type="pct"/>
            <w:vAlign w:val="center"/>
          </w:tcPr>
          <w:p w14:paraId="0EB00C77" w14:textId="77777777" w:rsidR="003B4FFD" w:rsidRPr="004F2B9D" w:rsidRDefault="003B4FFD" w:rsidP="003B4FFD">
            <w:pPr>
              <w:rPr>
                <w:rFonts w:ascii="Arial" w:hAnsi="Arial" w:cs="Arial"/>
                <w:strike/>
                <w:u w:val="single"/>
                <w:lang w:eastAsia="en-GB"/>
              </w:rPr>
            </w:pPr>
            <w:r w:rsidRPr="004F2B9D">
              <w:rPr>
                <w:rFonts w:ascii="Arial" w:hAnsi="Arial" w:cs="Arial"/>
              </w:rPr>
              <w:t>1.26 ha</w:t>
            </w:r>
          </w:p>
        </w:tc>
        <w:tc>
          <w:tcPr>
            <w:tcW w:w="2055" w:type="pct"/>
          </w:tcPr>
          <w:p w14:paraId="12DAE802" w14:textId="432F6AB2" w:rsidR="003B4FFD" w:rsidRPr="00396630" w:rsidRDefault="003B4FFD" w:rsidP="003B4FFD">
            <w:pPr>
              <w:rPr>
                <w:rFonts w:ascii="Arial" w:hAnsi="Arial" w:cs="Arial"/>
                <w:sz w:val="24"/>
                <w:szCs w:val="24"/>
              </w:rPr>
            </w:pPr>
          </w:p>
        </w:tc>
      </w:tr>
      <w:tr w:rsidR="003B4FFD" w:rsidRPr="2BD729EC" w14:paraId="59D68658" w14:textId="77777777" w:rsidTr="003427A3">
        <w:tc>
          <w:tcPr>
            <w:tcW w:w="830" w:type="pct"/>
            <w:vAlign w:val="center"/>
          </w:tcPr>
          <w:p w14:paraId="5EB0F32D" w14:textId="77777777" w:rsidR="003B4FFD" w:rsidRPr="004F2B9D" w:rsidRDefault="003B4FFD" w:rsidP="003B4FFD">
            <w:pPr>
              <w:rPr>
                <w:rFonts w:ascii="Arial" w:hAnsi="Arial" w:cs="Arial"/>
              </w:rPr>
            </w:pPr>
            <w:r w:rsidRPr="004F2B9D">
              <w:rPr>
                <w:rFonts w:ascii="Arial" w:hAnsi="Arial" w:cs="Arial"/>
              </w:rPr>
              <w:t>Ownership:</w:t>
            </w:r>
          </w:p>
        </w:tc>
        <w:tc>
          <w:tcPr>
            <w:tcW w:w="2115" w:type="pct"/>
            <w:vAlign w:val="center"/>
          </w:tcPr>
          <w:p w14:paraId="456DE422" w14:textId="77777777" w:rsidR="003B4FFD" w:rsidRPr="004F2B9D" w:rsidRDefault="003B4FFD" w:rsidP="003B4FFD">
            <w:pPr>
              <w:rPr>
                <w:rFonts w:ascii="Arial" w:hAnsi="Arial" w:cs="Arial"/>
                <w:strike/>
                <w:u w:val="single"/>
                <w:lang w:eastAsia="en-GB"/>
              </w:rPr>
            </w:pPr>
            <w:r w:rsidRPr="004F2B9D">
              <w:rPr>
                <w:rFonts w:ascii="Arial" w:hAnsi="Arial" w:cs="Arial"/>
              </w:rPr>
              <w:t>Public (MoD)</w:t>
            </w:r>
          </w:p>
        </w:tc>
        <w:tc>
          <w:tcPr>
            <w:tcW w:w="2055" w:type="pct"/>
          </w:tcPr>
          <w:p w14:paraId="23D5BD93" w14:textId="0D1D06DC" w:rsidR="003B4FFD" w:rsidRPr="00396630" w:rsidRDefault="003B4FFD" w:rsidP="003B4FFD">
            <w:pPr>
              <w:rPr>
                <w:rFonts w:ascii="Arial" w:hAnsi="Arial" w:cs="Arial"/>
                <w:sz w:val="24"/>
                <w:szCs w:val="24"/>
              </w:rPr>
            </w:pPr>
          </w:p>
        </w:tc>
      </w:tr>
      <w:tr w:rsidR="003B4FFD" w:rsidRPr="2BD729EC" w14:paraId="282E5E21" w14:textId="77777777" w:rsidTr="003427A3">
        <w:tc>
          <w:tcPr>
            <w:tcW w:w="830" w:type="pct"/>
            <w:vAlign w:val="center"/>
          </w:tcPr>
          <w:p w14:paraId="15ECC4EC" w14:textId="77777777" w:rsidR="003B4FFD" w:rsidRPr="004F2B9D" w:rsidRDefault="003B4FFD" w:rsidP="003B4FFD">
            <w:pPr>
              <w:rPr>
                <w:rFonts w:ascii="Arial" w:hAnsi="Arial" w:cs="Arial"/>
              </w:rPr>
            </w:pPr>
            <w:r w:rsidRPr="004F2B9D">
              <w:rPr>
                <w:rFonts w:ascii="Arial" w:hAnsi="Arial" w:cs="Arial"/>
              </w:rPr>
              <w:t>Site source:</w:t>
            </w:r>
          </w:p>
        </w:tc>
        <w:tc>
          <w:tcPr>
            <w:tcW w:w="2115" w:type="pct"/>
            <w:vAlign w:val="center"/>
          </w:tcPr>
          <w:p w14:paraId="374B5B3D" w14:textId="77777777" w:rsidR="003B4FFD" w:rsidRPr="004F2B9D" w:rsidRDefault="003B4FFD" w:rsidP="003B4FFD">
            <w:pPr>
              <w:rPr>
                <w:rFonts w:ascii="Arial" w:hAnsi="Arial" w:cs="Arial"/>
                <w:strike/>
                <w:u w:val="single"/>
                <w:lang w:eastAsia="en-GB"/>
              </w:rPr>
            </w:pPr>
            <w:r w:rsidRPr="004F2B9D">
              <w:rPr>
                <w:rFonts w:ascii="Arial" w:hAnsi="Arial" w:cs="Arial"/>
              </w:rPr>
              <w:t>The Spires Planning Framework (2012)</w:t>
            </w:r>
          </w:p>
        </w:tc>
        <w:tc>
          <w:tcPr>
            <w:tcW w:w="2055" w:type="pct"/>
          </w:tcPr>
          <w:p w14:paraId="60F81444" w14:textId="2D9CD162" w:rsidR="003B4FFD" w:rsidRPr="00396630" w:rsidRDefault="003B4FFD" w:rsidP="003B4FFD">
            <w:pPr>
              <w:rPr>
                <w:rFonts w:ascii="Arial" w:hAnsi="Arial" w:cs="Arial"/>
                <w:sz w:val="24"/>
                <w:szCs w:val="24"/>
              </w:rPr>
            </w:pPr>
          </w:p>
        </w:tc>
      </w:tr>
      <w:tr w:rsidR="003B4FFD" w:rsidRPr="2BD729EC" w14:paraId="114B57EF" w14:textId="77777777" w:rsidTr="003427A3">
        <w:tc>
          <w:tcPr>
            <w:tcW w:w="830" w:type="pct"/>
            <w:vAlign w:val="center"/>
          </w:tcPr>
          <w:p w14:paraId="15DDE145" w14:textId="77777777" w:rsidR="003B4FFD" w:rsidRPr="004F2B9D" w:rsidRDefault="003B4FFD" w:rsidP="003B4FFD">
            <w:pPr>
              <w:rPr>
                <w:rFonts w:ascii="Arial" w:hAnsi="Arial" w:cs="Arial"/>
              </w:rPr>
            </w:pPr>
            <w:r w:rsidRPr="004F2B9D">
              <w:rPr>
                <w:rFonts w:ascii="Arial" w:hAnsi="Arial" w:cs="Arial"/>
              </w:rPr>
              <w:t>Context type:</w:t>
            </w:r>
          </w:p>
        </w:tc>
        <w:tc>
          <w:tcPr>
            <w:tcW w:w="2115" w:type="pct"/>
            <w:vAlign w:val="center"/>
          </w:tcPr>
          <w:p w14:paraId="7C17E044" w14:textId="77777777" w:rsidR="003B4FFD" w:rsidRPr="004F2B9D" w:rsidRDefault="003B4FFD" w:rsidP="003B4FFD">
            <w:pPr>
              <w:rPr>
                <w:rFonts w:ascii="Arial" w:hAnsi="Arial" w:cs="Arial"/>
                <w:strike/>
                <w:u w:val="single"/>
                <w:lang w:eastAsia="en-GB"/>
              </w:rPr>
            </w:pPr>
            <w:r w:rsidRPr="004F2B9D">
              <w:rPr>
                <w:rFonts w:ascii="Arial" w:hAnsi="Arial" w:cs="Arial"/>
              </w:rPr>
              <w:t>Urban</w:t>
            </w:r>
          </w:p>
        </w:tc>
        <w:tc>
          <w:tcPr>
            <w:tcW w:w="2055" w:type="pct"/>
          </w:tcPr>
          <w:p w14:paraId="3B03867E" w14:textId="74195D90" w:rsidR="003B4FFD" w:rsidRPr="00396630" w:rsidRDefault="003B4FFD" w:rsidP="003B4FFD">
            <w:pPr>
              <w:rPr>
                <w:rFonts w:ascii="Arial" w:hAnsi="Arial" w:cs="Arial"/>
                <w:sz w:val="24"/>
                <w:szCs w:val="24"/>
              </w:rPr>
            </w:pPr>
          </w:p>
        </w:tc>
      </w:tr>
      <w:tr w:rsidR="003B4FFD" w:rsidRPr="2BD729EC" w14:paraId="343D27CB" w14:textId="77777777" w:rsidTr="003427A3">
        <w:tc>
          <w:tcPr>
            <w:tcW w:w="830" w:type="pct"/>
            <w:vAlign w:val="center"/>
          </w:tcPr>
          <w:p w14:paraId="12791C3B" w14:textId="77777777" w:rsidR="003B4FFD" w:rsidRPr="004F2B9D" w:rsidRDefault="003B4FFD" w:rsidP="003B4FFD">
            <w:pPr>
              <w:rPr>
                <w:rFonts w:ascii="Arial" w:hAnsi="Arial" w:cs="Arial"/>
              </w:rPr>
            </w:pPr>
            <w:r w:rsidRPr="004F2B9D">
              <w:rPr>
                <w:rFonts w:ascii="Arial" w:hAnsi="Arial" w:cs="Arial"/>
              </w:rPr>
              <w:lastRenderedPageBreak/>
              <w:t>Existing or most recent site use/s:</w:t>
            </w:r>
          </w:p>
        </w:tc>
        <w:tc>
          <w:tcPr>
            <w:tcW w:w="2115" w:type="pct"/>
            <w:vAlign w:val="center"/>
          </w:tcPr>
          <w:p w14:paraId="4B3CC3F2" w14:textId="77777777" w:rsidR="003B4FFD" w:rsidRPr="004F2B9D" w:rsidRDefault="003B4FFD" w:rsidP="003B4FFD">
            <w:pPr>
              <w:rPr>
                <w:rFonts w:ascii="Arial" w:hAnsi="Arial" w:cs="Arial"/>
                <w:strike/>
                <w:u w:val="single"/>
                <w:lang w:eastAsia="en-GB"/>
              </w:rPr>
            </w:pPr>
            <w:r w:rsidRPr="004F2B9D">
              <w:rPr>
                <w:rFonts w:ascii="Arial" w:hAnsi="Arial" w:cs="Arial"/>
              </w:rPr>
              <w:t>Territorial Army drill hall, ancillary buildings and yard.</w:t>
            </w:r>
          </w:p>
        </w:tc>
        <w:tc>
          <w:tcPr>
            <w:tcW w:w="2055" w:type="pct"/>
          </w:tcPr>
          <w:p w14:paraId="753603D0" w14:textId="0C2749AA" w:rsidR="003B4FFD" w:rsidRPr="00396630" w:rsidRDefault="003B4FFD" w:rsidP="003B4FFD">
            <w:pPr>
              <w:rPr>
                <w:rFonts w:ascii="Arial" w:hAnsi="Arial" w:cs="Arial"/>
                <w:sz w:val="24"/>
                <w:szCs w:val="24"/>
              </w:rPr>
            </w:pPr>
          </w:p>
        </w:tc>
      </w:tr>
      <w:tr w:rsidR="003B4FFD" w:rsidRPr="2BD729EC" w14:paraId="37D22014" w14:textId="77777777" w:rsidTr="003427A3">
        <w:tc>
          <w:tcPr>
            <w:tcW w:w="830" w:type="pct"/>
            <w:vAlign w:val="center"/>
          </w:tcPr>
          <w:p w14:paraId="292C5982" w14:textId="77777777" w:rsidR="003B4FFD" w:rsidRPr="004F2B9D" w:rsidRDefault="003B4FFD" w:rsidP="003B4FFD">
            <w:pPr>
              <w:rPr>
                <w:rFonts w:ascii="Arial" w:hAnsi="Arial" w:cs="Arial"/>
              </w:rPr>
            </w:pPr>
            <w:r w:rsidRPr="004F2B9D">
              <w:rPr>
                <w:rFonts w:ascii="Arial" w:hAnsi="Arial" w:cs="Arial"/>
              </w:rPr>
              <w:t>Development timeframe:</w:t>
            </w:r>
          </w:p>
        </w:tc>
        <w:tc>
          <w:tcPr>
            <w:tcW w:w="2115" w:type="pct"/>
            <w:vAlign w:val="center"/>
          </w:tcPr>
          <w:p w14:paraId="2572A400" w14:textId="77777777" w:rsidR="003B4FFD" w:rsidRPr="004F2B9D" w:rsidRDefault="003B4FFD" w:rsidP="003B4FFD">
            <w:pPr>
              <w:rPr>
                <w:rFonts w:ascii="Arial" w:hAnsi="Arial" w:cs="Arial"/>
                <w:strike/>
                <w:u w:val="single"/>
                <w:lang w:eastAsia="en-GB"/>
              </w:rPr>
            </w:pPr>
            <w:r w:rsidRPr="004F2B9D">
              <w:rPr>
                <w:rFonts w:ascii="Arial" w:hAnsi="Arial" w:cs="Arial"/>
                <w:strike/>
              </w:rPr>
              <w:t xml:space="preserve">0-5 years  </w:t>
            </w:r>
            <w:r w:rsidRPr="004F2B9D">
              <w:rPr>
                <w:rFonts w:ascii="Arial" w:hAnsi="Arial" w:cs="Arial"/>
                <w:u w:val="single"/>
              </w:rPr>
              <w:t>11-15 years</w:t>
            </w:r>
          </w:p>
        </w:tc>
        <w:tc>
          <w:tcPr>
            <w:tcW w:w="2055" w:type="pct"/>
          </w:tcPr>
          <w:p w14:paraId="3A0A4A53" w14:textId="6E3D67E3" w:rsidR="003B4FFD" w:rsidRPr="79782FD9" w:rsidRDefault="00376897" w:rsidP="003B4FFD">
            <w:pPr>
              <w:rPr>
                <w:rFonts w:ascii="Arial" w:hAnsi="Arial" w:cs="Arial"/>
                <w:strike/>
                <w:sz w:val="24"/>
                <w:szCs w:val="24"/>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sidR="000B5DD0">
              <w:rPr>
                <w:rFonts w:ascii="Arial" w:hAnsi="Arial" w:cs="Arial"/>
              </w:rPr>
              <w:t xml:space="preserve"> with a </w:t>
            </w:r>
            <w:r w:rsidR="00D419DF">
              <w:rPr>
                <w:rFonts w:ascii="Arial" w:hAnsi="Arial" w:cs="Arial"/>
              </w:rPr>
              <w:t xml:space="preserve">delay of c10 years has </w:t>
            </w:r>
            <w:r w:rsidRPr="000119F4">
              <w:rPr>
                <w:rFonts w:ascii="Arial" w:hAnsi="Arial" w:cs="Arial"/>
              </w:rPr>
              <w:t xml:space="preserve">a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F6619D">
              <w:rPr>
                <w:rFonts w:ascii="Arial" w:hAnsi="Arial" w:cs="Arial"/>
              </w:rPr>
              <w:t xml:space="preserve">(5) </w:t>
            </w:r>
            <w:r>
              <w:rPr>
                <w:rFonts w:ascii="Arial" w:hAnsi="Arial" w:cs="Arial"/>
              </w:rPr>
              <w:t>and ensuring the efficient use of land</w:t>
            </w:r>
            <w:r w:rsidR="00F6619D">
              <w:rPr>
                <w:rFonts w:ascii="Arial" w:hAnsi="Arial" w:cs="Arial"/>
              </w:rPr>
              <w:t xml:space="preserve"> (2)</w:t>
            </w:r>
            <w:r w:rsidRPr="000119F4">
              <w:rPr>
                <w:rFonts w:ascii="Arial" w:hAnsi="Arial" w:cs="Arial"/>
              </w:rPr>
              <w:t>, is not considered to have a significant impact on the SA/IIA objectives.</w:t>
            </w:r>
          </w:p>
        </w:tc>
      </w:tr>
      <w:tr w:rsidR="003B4FFD" w:rsidRPr="2BD729EC" w14:paraId="7377A764" w14:textId="77777777" w:rsidTr="003427A3">
        <w:tc>
          <w:tcPr>
            <w:tcW w:w="830" w:type="pct"/>
          </w:tcPr>
          <w:p w14:paraId="13257583" w14:textId="77777777" w:rsidR="003B4FFD" w:rsidRPr="004F2B9D" w:rsidRDefault="003B4FFD" w:rsidP="003B4FFD">
            <w:pPr>
              <w:rPr>
                <w:rFonts w:ascii="Arial" w:hAnsi="Arial" w:cs="Arial"/>
              </w:rPr>
            </w:pPr>
            <w:r w:rsidRPr="004F2B9D">
              <w:rPr>
                <w:rFonts w:ascii="Arial" w:hAnsi="Arial" w:cs="Arial"/>
              </w:rPr>
              <w:t>Planning designations:</w:t>
            </w:r>
          </w:p>
        </w:tc>
        <w:tc>
          <w:tcPr>
            <w:tcW w:w="2115" w:type="pct"/>
          </w:tcPr>
          <w:p w14:paraId="1F19D8B1" w14:textId="77777777" w:rsidR="003B4FFD" w:rsidRPr="004F2B9D" w:rsidRDefault="003B4FFD" w:rsidP="003B4FFD">
            <w:pPr>
              <w:rPr>
                <w:rFonts w:ascii="Arial" w:hAnsi="Arial" w:cs="Arial"/>
                <w:strike/>
                <w:u w:val="single"/>
                <w:lang w:eastAsia="en-GB"/>
              </w:rPr>
            </w:pPr>
            <w:r w:rsidRPr="004F2B9D">
              <w:rPr>
                <w:rFonts w:ascii="Arial" w:hAnsi="Arial" w:cs="Arial"/>
              </w:rPr>
              <w:t>Archaeological Priority Area</w:t>
            </w:r>
          </w:p>
        </w:tc>
        <w:tc>
          <w:tcPr>
            <w:tcW w:w="2055" w:type="pct"/>
          </w:tcPr>
          <w:p w14:paraId="3D9AB752" w14:textId="22DADD6C" w:rsidR="003B4FFD" w:rsidRPr="00396630" w:rsidRDefault="003B4FFD" w:rsidP="003B4FFD">
            <w:pPr>
              <w:rPr>
                <w:rFonts w:ascii="Arial" w:hAnsi="Arial" w:cs="Arial"/>
                <w:sz w:val="24"/>
                <w:szCs w:val="24"/>
              </w:rPr>
            </w:pPr>
          </w:p>
        </w:tc>
      </w:tr>
      <w:tr w:rsidR="003B4FFD" w:rsidRPr="2BD729EC" w14:paraId="38386F34" w14:textId="77777777" w:rsidTr="003427A3">
        <w:tc>
          <w:tcPr>
            <w:tcW w:w="830" w:type="pct"/>
          </w:tcPr>
          <w:p w14:paraId="505DA907" w14:textId="77777777" w:rsidR="003B4FFD" w:rsidRPr="004F2B9D" w:rsidRDefault="003B4FFD" w:rsidP="003B4FFD">
            <w:pPr>
              <w:rPr>
                <w:rFonts w:ascii="Arial" w:hAnsi="Arial" w:cs="Arial"/>
              </w:rPr>
            </w:pPr>
            <w:r w:rsidRPr="004F2B9D">
              <w:rPr>
                <w:rFonts w:ascii="Arial" w:hAnsi="Arial" w:cs="Arial"/>
              </w:rPr>
              <w:t>Relevant planning applications:</w:t>
            </w:r>
          </w:p>
        </w:tc>
        <w:tc>
          <w:tcPr>
            <w:tcW w:w="2115" w:type="pct"/>
          </w:tcPr>
          <w:p w14:paraId="342A5B91" w14:textId="77777777" w:rsidR="003B4FFD" w:rsidRPr="004F2B9D" w:rsidRDefault="003B4FFD" w:rsidP="003B4FFD">
            <w:pPr>
              <w:rPr>
                <w:rFonts w:ascii="Arial" w:hAnsi="Arial" w:cs="Arial"/>
                <w:strike/>
                <w:u w:val="single"/>
                <w:lang w:eastAsia="en-GB"/>
              </w:rPr>
            </w:pPr>
            <w:r w:rsidRPr="004F2B9D">
              <w:rPr>
                <w:rFonts w:ascii="Arial" w:hAnsi="Arial" w:cs="Arial"/>
              </w:rPr>
              <w:t>None</w:t>
            </w:r>
          </w:p>
        </w:tc>
        <w:tc>
          <w:tcPr>
            <w:tcW w:w="2055" w:type="pct"/>
          </w:tcPr>
          <w:p w14:paraId="5807A456" w14:textId="416D34B4" w:rsidR="003B4FFD" w:rsidRPr="00396630" w:rsidRDefault="003B4FFD" w:rsidP="003B4FFD">
            <w:pPr>
              <w:rPr>
                <w:rFonts w:ascii="Arial" w:hAnsi="Arial" w:cs="Arial"/>
                <w:sz w:val="24"/>
                <w:szCs w:val="24"/>
              </w:rPr>
            </w:pPr>
          </w:p>
        </w:tc>
      </w:tr>
      <w:tr w:rsidR="003B4FFD" w:rsidRPr="2BD729EC" w14:paraId="3CA0262E" w14:textId="77777777" w:rsidTr="003427A3">
        <w:tc>
          <w:tcPr>
            <w:tcW w:w="830" w:type="pct"/>
          </w:tcPr>
          <w:p w14:paraId="680EF04F" w14:textId="77777777" w:rsidR="003B4FFD" w:rsidRPr="004F2B9D" w:rsidRDefault="003B4FFD" w:rsidP="003B4FFD">
            <w:pPr>
              <w:rPr>
                <w:rFonts w:ascii="Arial" w:hAnsi="Arial" w:cs="Arial"/>
              </w:rPr>
            </w:pPr>
            <w:r w:rsidRPr="004F2B9D">
              <w:rPr>
                <w:rFonts w:ascii="Arial" w:hAnsi="Arial" w:cs="Arial"/>
              </w:rPr>
              <w:t xml:space="preserve">Site description: </w:t>
            </w:r>
          </w:p>
        </w:tc>
        <w:tc>
          <w:tcPr>
            <w:tcW w:w="2115" w:type="pct"/>
          </w:tcPr>
          <w:p w14:paraId="2025FF69" w14:textId="77777777" w:rsidR="003B4FFD" w:rsidRPr="004F2B9D" w:rsidRDefault="003B4FFD" w:rsidP="003B4FFD">
            <w:pPr>
              <w:rPr>
                <w:rFonts w:ascii="Arial" w:hAnsi="Arial" w:cs="Arial"/>
                <w:strike/>
                <w:u w:val="single"/>
                <w:lang w:eastAsia="en-GB"/>
              </w:rPr>
            </w:pPr>
            <w:r w:rsidRPr="004F2B9D">
              <w:rPr>
                <w:rFonts w:ascii="Arial" w:hAnsi="Arial" w:cs="Arial"/>
              </w:rPr>
              <w:t xml:space="preserve">The current site does not link or relate to the surrounding residential area and does not permit access between St Albans Road to roads to the rear of the site. It is predominantly surrounded by small scale residential and retail units. Due to security issues relating to its present use the site has a ‘closed’ appearance and is out of character with the street scene and surrounding uses. The site is only accessible from St Albans Road. Pedestrian connections to Chipping Barnet Town Centre are poor. Mature trees help define the site’s character. The site is adjacent to Chipping Barnet Town Centre and the Monken Hadley Conservation Area and is close to </w:t>
            </w:r>
            <w:r w:rsidRPr="004F2B9D">
              <w:rPr>
                <w:rFonts w:ascii="Arial" w:hAnsi="Arial" w:cs="Arial"/>
                <w:color w:val="000000"/>
                <w:lang w:eastAsia="en-GB"/>
              </w:rPr>
              <w:t>the Grade II listed Christ Church and Locally listed White Lion Pub and 39-41 St Albans Road.</w:t>
            </w:r>
          </w:p>
        </w:tc>
        <w:tc>
          <w:tcPr>
            <w:tcW w:w="2055" w:type="pct"/>
          </w:tcPr>
          <w:p w14:paraId="6CC42A85" w14:textId="158BA746" w:rsidR="003B4FFD" w:rsidRPr="00396630" w:rsidRDefault="003B4FFD" w:rsidP="003B4FFD">
            <w:pPr>
              <w:rPr>
                <w:rFonts w:ascii="Arial" w:hAnsi="Arial" w:cs="Arial"/>
                <w:sz w:val="24"/>
                <w:szCs w:val="24"/>
              </w:rPr>
            </w:pPr>
          </w:p>
        </w:tc>
      </w:tr>
      <w:tr w:rsidR="003B4FFD" w:rsidRPr="2BD729EC" w14:paraId="4E59A590" w14:textId="77777777" w:rsidTr="003427A3">
        <w:tc>
          <w:tcPr>
            <w:tcW w:w="830" w:type="pct"/>
          </w:tcPr>
          <w:p w14:paraId="66E581E8" w14:textId="77777777" w:rsidR="003B4FFD" w:rsidRPr="004F2B9D" w:rsidRDefault="003B4FFD" w:rsidP="003B4FFD">
            <w:pPr>
              <w:rPr>
                <w:rFonts w:ascii="Arial" w:hAnsi="Arial" w:cs="Arial"/>
              </w:rPr>
            </w:pPr>
            <w:r w:rsidRPr="004F2B9D">
              <w:rPr>
                <w:rFonts w:ascii="Arial" w:hAnsi="Arial" w:cs="Arial"/>
                <w:strike/>
              </w:rPr>
              <w:t>Applicable Draft Local Plan policies:</w:t>
            </w:r>
          </w:p>
        </w:tc>
        <w:tc>
          <w:tcPr>
            <w:tcW w:w="2115" w:type="pct"/>
          </w:tcPr>
          <w:p w14:paraId="0DB5A143" w14:textId="77777777" w:rsidR="003B4FFD" w:rsidRPr="004F2B9D" w:rsidRDefault="003B4FFD" w:rsidP="003B4FFD">
            <w:pPr>
              <w:rPr>
                <w:rFonts w:ascii="Arial" w:hAnsi="Arial" w:cs="Arial"/>
                <w:strike/>
                <w:u w:val="single"/>
                <w:lang w:eastAsia="en-GB"/>
              </w:rPr>
            </w:pPr>
            <w:r w:rsidRPr="004F2B9D">
              <w:rPr>
                <w:rFonts w:ascii="Arial" w:hAnsi="Arial" w:cs="Arial"/>
                <w:strike/>
              </w:rPr>
              <w:t>GSS01, GSS08, HOU01, HOU02, CDH01, CDH02, CDH03, CDH07, CDH08, TOW01, CHW01, CHW02, ECY01, ECY02, ECY03, TRC01, TRC03.</w:t>
            </w:r>
          </w:p>
        </w:tc>
        <w:tc>
          <w:tcPr>
            <w:tcW w:w="2055" w:type="pct"/>
          </w:tcPr>
          <w:p w14:paraId="0BF8441C" w14:textId="55E765B6" w:rsidR="003B4FFD" w:rsidRPr="00791FC9" w:rsidRDefault="00EE26E2"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2BD729EC" w14:paraId="3F7CA9CF" w14:textId="77777777" w:rsidTr="003427A3">
        <w:tc>
          <w:tcPr>
            <w:tcW w:w="830" w:type="pct"/>
          </w:tcPr>
          <w:p w14:paraId="60315269" w14:textId="77777777" w:rsidR="003B4FFD" w:rsidRPr="004F2B9D" w:rsidRDefault="003B4FFD" w:rsidP="003B4FFD">
            <w:pPr>
              <w:rPr>
                <w:rFonts w:ascii="Arial" w:hAnsi="Arial" w:cs="Arial"/>
              </w:rPr>
            </w:pPr>
            <w:r w:rsidRPr="004F2B9D">
              <w:rPr>
                <w:rFonts w:ascii="Arial" w:hAnsi="Arial" w:cs="Arial"/>
              </w:rPr>
              <w:lastRenderedPageBreak/>
              <w:t xml:space="preserve">Proposed uses/ allocation </w:t>
            </w:r>
            <w:r w:rsidRPr="004F2B9D">
              <w:rPr>
                <w:rFonts w:ascii="Arial" w:hAnsi="Arial" w:cs="Arial"/>
                <w:strike/>
              </w:rPr>
              <w:t>(as a proportion of floorspace)</w:t>
            </w:r>
            <w:r w:rsidRPr="004F2B9D">
              <w:rPr>
                <w:rFonts w:ascii="Arial" w:hAnsi="Arial" w:cs="Arial"/>
              </w:rPr>
              <w:t>:</w:t>
            </w:r>
          </w:p>
        </w:tc>
        <w:tc>
          <w:tcPr>
            <w:tcW w:w="2115" w:type="pct"/>
          </w:tcPr>
          <w:p w14:paraId="5F3382D3" w14:textId="77777777" w:rsidR="003B4FFD" w:rsidRPr="004F2B9D" w:rsidRDefault="003B4FFD" w:rsidP="003B4FFD">
            <w:pPr>
              <w:rPr>
                <w:rFonts w:ascii="Arial" w:hAnsi="Arial" w:cs="Arial"/>
              </w:rPr>
            </w:pPr>
            <w:r w:rsidRPr="004F2B9D">
              <w:rPr>
                <w:rFonts w:ascii="Arial" w:hAnsi="Arial" w:cs="Arial"/>
                <w:strike/>
              </w:rPr>
              <w:t xml:space="preserve">90% residential floorspace with 10% commercial, business and services uses </w:t>
            </w:r>
          </w:p>
          <w:p w14:paraId="562EBC15" w14:textId="77777777" w:rsidR="003B4FFD" w:rsidRPr="004F2B9D" w:rsidRDefault="003B4FFD" w:rsidP="003B4FFD">
            <w:pPr>
              <w:rPr>
                <w:rFonts w:ascii="Arial" w:hAnsi="Arial" w:cs="Arial"/>
                <w:strike/>
                <w:u w:val="single"/>
                <w:lang w:eastAsia="en-GB"/>
              </w:rPr>
            </w:pPr>
            <w:r w:rsidRPr="004F2B9D">
              <w:rPr>
                <w:rFonts w:ascii="Arial" w:hAnsi="Arial" w:cs="Arial"/>
                <w:u w:val="single"/>
              </w:rPr>
              <w:t>Residential led mixed use development with small quantum of commercial uses.</w:t>
            </w:r>
          </w:p>
        </w:tc>
        <w:tc>
          <w:tcPr>
            <w:tcW w:w="2055" w:type="pct"/>
          </w:tcPr>
          <w:p w14:paraId="59F24CE4" w14:textId="4C39785D" w:rsidR="003B4FFD" w:rsidRPr="00791FC9" w:rsidRDefault="003F04D2" w:rsidP="003B4FFD">
            <w:pPr>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3B4FFD" w:rsidRPr="2BD729EC" w14:paraId="353EEA79" w14:textId="77777777" w:rsidTr="003427A3">
        <w:tc>
          <w:tcPr>
            <w:tcW w:w="830" w:type="pct"/>
          </w:tcPr>
          <w:p w14:paraId="2C8B4204" w14:textId="77777777" w:rsidR="003B4FFD" w:rsidRPr="004F2B9D" w:rsidRDefault="003B4FFD" w:rsidP="003B4FFD">
            <w:pPr>
              <w:rPr>
                <w:rFonts w:ascii="Arial" w:hAnsi="Arial" w:cs="Arial"/>
              </w:rPr>
            </w:pPr>
            <w:r w:rsidRPr="004F2B9D">
              <w:rPr>
                <w:rFonts w:ascii="Arial" w:hAnsi="Arial" w:cs="Arial"/>
              </w:rPr>
              <w:t>Indicative residential capacity:</w:t>
            </w:r>
          </w:p>
        </w:tc>
        <w:tc>
          <w:tcPr>
            <w:tcW w:w="2115" w:type="pct"/>
          </w:tcPr>
          <w:p w14:paraId="757068CB" w14:textId="77777777" w:rsidR="003B4FFD" w:rsidRPr="004F2B9D" w:rsidRDefault="003B4FFD" w:rsidP="003B4FFD">
            <w:pPr>
              <w:rPr>
                <w:rFonts w:ascii="Arial" w:hAnsi="Arial" w:cs="Arial"/>
                <w:strike/>
                <w:u w:val="single"/>
                <w:lang w:eastAsia="en-GB"/>
              </w:rPr>
            </w:pPr>
            <w:r w:rsidRPr="004F2B9D">
              <w:rPr>
                <w:rFonts w:ascii="Arial" w:hAnsi="Arial" w:cs="Arial"/>
              </w:rPr>
              <w:t xml:space="preserve">193 </w:t>
            </w:r>
            <w:r w:rsidRPr="004F2B9D">
              <w:rPr>
                <w:rFonts w:ascii="Arial" w:hAnsi="Arial" w:cs="Arial"/>
                <w:u w:val="single"/>
              </w:rPr>
              <w:t>dwellings.</w:t>
            </w:r>
          </w:p>
        </w:tc>
        <w:tc>
          <w:tcPr>
            <w:tcW w:w="2055" w:type="pct"/>
          </w:tcPr>
          <w:p w14:paraId="74712FAD" w14:textId="7D04AC53" w:rsidR="003B4FFD" w:rsidRPr="00791FC9" w:rsidRDefault="0024043E" w:rsidP="003B4FFD">
            <w:pPr>
              <w:rPr>
                <w:rFonts w:ascii="Arial" w:hAnsi="Arial" w:cs="Arial"/>
              </w:rPr>
            </w:pPr>
            <w:r w:rsidRPr="00791FC9">
              <w:rPr>
                <w:rFonts w:ascii="Arial" w:hAnsi="Arial" w:cs="Arial"/>
              </w:rPr>
              <w:t>This change is just a clarification. It does not have an impact for the SA/IIA objectives.</w:t>
            </w:r>
          </w:p>
        </w:tc>
      </w:tr>
      <w:tr w:rsidR="003B4FFD" w:rsidRPr="2BD729EC" w14:paraId="40429A3E" w14:textId="77777777" w:rsidTr="003427A3">
        <w:tc>
          <w:tcPr>
            <w:tcW w:w="830" w:type="pct"/>
          </w:tcPr>
          <w:p w14:paraId="49B5E9B7" w14:textId="77777777" w:rsidR="003B4FFD" w:rsidRPr="004F2B9D" w:rsidRDefault="003B4FFD" w:rsidP="003B4FFD">
            <w:pPr>
              <w:rPr>
                <w:rFonts w:ascii="Arial" w:hAnsi="Arial" w:cs="Arial"/>
              </w:rPr>
            </w:pPr>
            <w:r w:rsidRPr="004F2B9D">
              <w:rPr>
                <w:rFonts w:ascii="Arial" w:hAnsi="Arial" w:cs="Arial"/>
              </w:rPr>
              <w:t>Justification:</w:t>
            </w:r>
          </w:p>
        </w:tc>
        <w:tc>
          <w:tcPr>
            <w:tcW w:w="2115" w:type="pct"/>
          </w:tcPr>
          <w:p w14:paraId="62D3EF70" w14:textId="77777777" w:rsidR="003B4FFD" w:rsidRPr="004F2B9D" w:rsidRDefault="003B4FFD" w:rsidP="003B4FFD">
            <w:pPr>
              <w:rPr>
                <w:rFonts w:ascii="Arial" w:hAnsi="Arial" w:cs="Arial"/>
                <w:strike/>
                <w:u w:val="single"/>
                <w:lang w:eastAsia="en-GB"/>
              </w:rPr>
            </w:pPr>
            <w:r w:rsidRPr="004F2B9D">
              <w:rPr>
                <w:rFonts w:ascii="Arial" w:hAnsi="Arial" w:cs="Arial"/>
              </w:rPr>
              <w:t xml:space="preserve">Vacation of the site by the current user provides an opportunity for new uses and more intensive development that are appropriate in this accessible location on the edge of the town centre. </w:t>
            </w:r>
          </w:p>
        </w:tc>
        <w:tc>
          <w:tcPr>
            <w:tcW w:w="2055" w:type="pct"/>
          </w:tcPr>
          <w:p w14:paraId="77959358" w14:textId="772A7145" w:rsidR="003B4FFD" w:rsidRPr="00396630" w:rsidRDefault="003B4FFD" w:rsidP="003B4FFD">
            <w:pPr>
              <w:rPr>
                <w:rFonts w:ascii="Arial" w:hAnsi="Arial" w:cs="Arial"/>
                <w:sz w:val="24"/>
                <w:szCs w:val="24"/>
              </w:rPr>
            </w:pPr>
          </w:p>
        </w:tc>
      </w:tr>
      <w:tr w:rsidR="003B4FFD" w:rsidRPr="2BD729EC" w14:paraId="027C04A8" w14:textId="77777777" w:rsidTr="003427A3">
        <w:tc>
          <w:tcPr>
            <w:tcW w:w="830" w:type="pct"/>
          </w:tcPr>
          <w:p w14:paraId="56241F5A" w14:textId="77777777" w:rsidR="003B4FFD" w:rsidRPr="004F2B9D" w:rsidRDefault="003B4FFD" w:rsidP="003B4FFD">
            <w:pPr>
              <w:rPr>
                <w:rFonts w:ascii="Arial" w:hAnsi="Arial" w:cs="Arial"/>
              </w:rPr>
            </w:pPr>
            <w:r w:rsidRPr="004F2B9D">
              <w:rPr>
                <w:rFonts w:ascii="Arial" w:hAnsi="Arial" w:cs="Arial"/>
              </w:rPr>
              <w:t>Site requirements and development guidelines:</w:t>
            </w:r>
          </w:p>
        </w:tc>
        <w:tc>
          <w:tcPr>
            <w:tcW w:w="2115" w:type="pct"/>
          </w:tcPr>
          <w:p w14:paraId="42D3AFF0" w14:textId="77777777" w:rsidR="003B4FFD" w:rsidRPr="004F2B9D" w:rsidRDefault="003B4FFD" w:rsidP="003B4FFD">
            <w:pPr>
              <w:spacing w:before="100" w:after="100"/>
              <w:rPr>
                <w:rFonts w:ascii="Arial" w:hAnsi="Arial" w:cs="Arial"/>
                <w:color w:val="000000" w:themeColor="text1"/>
              </w:rPr>
            </w:pPr>
            <w:r w:rsidRPr="004F2B9D">
              <w:rPr>
                <w:rFonts w:ascii="Arial" w:hAnsi="Arial" w:cs="Arial"/>
                <w:color w:val="000000" w:themeColor="text1"/>
              </w:rPr>
              <w:t xml:space="preserve">New residential development with potential for commercial, business and services use elements will strengthen the vitality and viability of the town centre. This is an opportunity to provide family housing in an accessible location. The design should reflect the context of the surrounding residential grain, building heights and heritage.  </w:t>
            </w:r>
          </w:p>
          <w:p w14:paraId="4E1167C6" w14:textId="77777777" w:rsidR="003B4FFD" w:rsidRPr="004F2B9D" w:rsidRDefault="003B4FFD" w:rsidP="003B4FFD">
            <w:pPr>
              <w:spacing w:before="100" w:after="100"/>
              <w:rPr>
                <w:rFonts w:ascii="Arial" w:hAnsi="Arial" w:cs="Arial"/>
                <w:color w:val="000000" w:themeColor="text1"/>
              </w:rPr>
            </w:pPr>
            <w:r w:rsidRPr="004F2B9D">
              <w:rPr>
                <w:rFonts w:ascii="Arial" w:hAnsi="Arial" w:cs="Arial"/>
                <w:color w:val="000000" w:themeColor="text1"/>
              </w:rPr>
              <w:t xml:space="preserve">Improvements to key road junctions, including </w:t>
            </w:r>
            <w:proofErr w:type="spellStart"/>
            <w:r w:rsidRPr="004F2B9D">
              <w:rPr>
                <w:rFonts w:ascii="Arial" w:hAnsi="Arial" w:cs="Arial"/>
                <w:color w:val="000000" w:themeColor="text1"/>
              </w:rPr>
              <w:t>Stapylton</w:t>
            </w:r>
            <w:proofErr w:type="spellEnd"/>
            <w:r w:rsidRPr="004F2B9D">
              <w:rPr>
                <w:rFonts w:ascii="Arial" w:hAnsi="Arial" w:cs="Arial"/>
                <w:color w:val="000000" w:themeColor="text1"/>
              </w:rPr>
              <w:t xml:space="preserve"> Road/ St Albans Road and St Albans Road/ A1000, should be investigated and any improvements deemed necessary should be implemented. Enhancements should be sought for pedestrian connectivity between residential areas and the town centre through enhancing existing footpaths and reopening routes to recreate historical connectivity. </w:t>
            </w:r>
          </w:p>
          <w:p w14:paraId="0CC6EBC1" w14:textId="77777777" w:rsidR="003B4FFD" w:rsidRPr="004F2B9D" w:rsidRDefault="003B4FFD" w:rsidP="003B4FFD">
            <w:pPr>
              <w:spacing w:before="100" w:after="100"/>
              <w:rPr>
                <w:rFonts w:ascii="Arial" w:hAnsi="Arial" w:cs="Arial"/>
                <w:u w:val="single"/>
              </w:rPr>
            </w:pPr>
            <w:r w:rsidRPr="004F2B9D">
              <w:rPr>
                <w:rFonts w:ascii="Arial" w:hAnsi="Arial" w:cs="Arial"/>
                <w:u w:val="single"/>
              </w:rPr>
              <w:t xml:space="preserve">Design of any proposed development should be sensitive to surrounding area, including the Monken Hadley Conservation Area and Locally Listed Buildings on St Albans Road. This is necessary to ensure that the significance of heritage assets is conserved or enhanced, and that the effect on non-designated assets is taken into account. Design cues could be taken from Ken Livingstone Court at </w:t>
            </w:r>
            <w:r w:rsidRPr="004F2B9D">
              <w:rPr>
                <w:rFonts w:ascii="Arial" w:hAnsi="Arial" w:cs="Arial"/>
                <w:u w:val="single"/>
              </w:rPr>
              <w:lastRenderedPageBreak/>
              <w:t xml:space="preserve">the rear of the site as it would be possible to replicate similar scale, design and massing to achieve the current indicative capacity. </w:t>
            </w:r>
          </w:p>
          <w:p w14:paraId="464EEFE7" w14:textId="77777777" w:rsidR="003B4FFD" w:rsidRPr="004F2B9D" w:rsidRDefault="003B4FFD" w:rsidP="003B4FFD">
            <w:pPr>
              <w:spacing w:before="100" w:after="100"/>
              <w:rPr>
                <w:rFonts w:ascii="Arial" w:eastAsia="Times New Roman" w:hAnsi="Arial" w:cs="Arial"/>
                <w:u w:val="single"/>
                <w:lang w:eastAsia="en-GB"/>
              </w:rPr>
            </w:pPr>
            <w:r w:rsidRPr="004F2B9D">
              <w:rPr>
                <w:rFonts w:ascii="Arial" w:hAnsi="Arial" w:cs="Arial"/>
                <w:u w:val="single"/>
              </w:rPr>
              <w:t xml:space="preserve">Improvements to streets and the public realm should be delivered in line with the Healthy Streets Approach. </w:t>
            </w:r>
            <w:r w:rsidRPr="004F2B9D">
              <w:rPr>
                <w:rFonts w:ascii="Arial" w:eastAsia="Times New Roman" w:hAnsi="Arial" w:cs="Arial"/>
                <w:lang w:eastAsia="en-GB"/>
              </w:rPr>
              <w:t>Mature trees on the site should be retained</w:t>
            </w:r>
            <w:r w:rsidRPr="004F2B9D">
              <w:rPr>
                <w:rFonts w:ascii="Arial" w:eastAsia="Times New Roman" w:hAnsi="Arial" w:cs="Arial"/>
                <w:u w:val="single"/>
                <w:lang w:eastAsia="en-GB"/>
              </w:rPr>
              <w:t xml:space="preserve">. </w:t>
            </w:r>
            <w:r w:rsidRPr="004F2B9D">
              <w:rPr>
                <w:rFonts w:ascii="Arial" w:hAnsi="Arial" w:cs="Arial"/>
                <w:color w:val="000000" w:themeColor="text1"/>
                <w:u w:val="single"/>
              </w:rPr>
              <w:t xml:space="preserve">to protect existing site ecology. </w:t>
            </w:r>
            <w:r w:rsidRPr="004F2B9D">
              <w:rPr>
                <w:rFonts w:ascii="Arial" w:eastAsia="Times New Roman" w:hAnsi="Arial" w:cs="Arial"/>
                <w:color w:val="000000" w:themeColor="text1"/>
                <w:u w:val="single"/>
                <w:lang w:eastAsia="en-GB"/>
              </w:rPr>
              <w:t xml:space="preserve"> </w:t>
            </w:r>
            <w:r w:rsidRPr="004F2B9D">
              <w:rPr>
                <w:rFonts w:ascii="Arial" w:hAnsi="Arial" w:cs="Arial"/>
                <w:color w:val="000000" w:themeColor="text1"/>
                <w:u w:val="single"/>
              </w:rPr>
              <w:t xml:space="preserve">Proposals must make the fullest contributions to enhancing and/or creating biodiversity in accordance with Policies CDH07 and ECC06 of the Local Plan. </w:t>
            </w:r>
          </w:p>
          <w:p w14:paraId="538FD9DD" w14:textId="1662D2DC" w:rsidR="003B4FFD" w:rsidRPr="00DE62AF" w:rsidRDefault="003B4FFD" w:rsidP="00DE62AF">
            <w:pPr>
              <w:spacing w:before="100" w:after="100"/>
              <w:rPr>
                <w:rFonts w:ascii="Arial" w:hAnsi="Arial" w:cs="Arial"/>
                <w:color w:val="000000" w:themeColor="text1"/>
              </w:rPr>
            </w:pPr>
            <w:r w:rsidRPr="004F2B9D">
              <w:rPr>
                <w:rFonts w:ascii="Arial" w:hAnsi="Arial" w:cs="Arial"/>
                <w:color w:val="000000" w:themeColor="text1"/>
              </w:rPr>
              <w:t>The site is within an Archaeological Priority Area and must be subject to an archaeological assessment.</w:t>
            </w:r>
          </w:p>
        </w:tc>
        <w:tc>
          <w:tcPr>
            <w:tcW w:w="2055" w:type="pct"/>
          </w:tcPr>
          <w:p w14:paraId="5690602D" w14:textId="6A29085B" w:rsidR="00AC671E" w:rsidRPr="00C86F0C" w:rsidRDefault="00AC671E" w:rsidP="00AC671E">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E1389D">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09F7845A" w14:textId="68ED6142" w:rsidR="00AC671E" w:rsidRPr="00C86F0C" w:rsidRDefault="00AC671E"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w:t>
            </w:r>
            <w:r w:rsidR="00477D13">
              <w:rPr>
                <w:rFonts w:ascii="Arial" w:hAnsi="Arial" w:cs="Arial"/>
                <w:color w:val="000000"/>
              </w:rPr>
              <w:t>, inclusive and safe</w:t>
            </w:r>
            <w:r w:rsidRPr="00C86F0C">
              <w:rPr>
                <w:rFonts w:ascii="Arial" w:hAnsi="Arial" w:cs="Arial"/>
                <w:color w:val="000000"/>
              </w:rPr>
              <w:t xml:space="preserve"> built environment</w:t>
            </w:r>
            <w:r w:rsidR="00F6619D">
              <w:rPr>
                <w:rFonts w:ascii="Arial" w:hAnsi="Arial" w:cs="Arial"/>
                <w:color w:val="000000"/>
              </w:rPr>
              <w:t xml:space="preserve"> (14)</w:t>
            </w:r>
            <w:r w:rsidR="0027587B">
              <w:rPr>
                <w:rFonts w:ascii="Arial" w:hAnsi="Arial" w:cs="Arial"/>
                <w:color w:val="000000"/>
              </w:rPr>
              <w:t>;</w:t>
            </w:r>
            <w:r w:rsidRPr="00C86F0C">
              <w:rPr>
                <w:rFonts w:ascii="Arial" w:hAnsi="Arial" w:cs="Arial"/>
                <w:color w:val="000000"/>
              </w:rPr>
              <w:t xml:space="preserve"> </w:t>
            </w:r>
          </w:p>
          <w:p w14:paraId="779D2777" w14:textId="6A46ED28" w:rsidR="00AC671E" w:rsidRPr="00C86F0C" w:rsidRDefault="00AC671E" w:rsidP="00D7573A">
            <w:pPr>
              <w:pStyle w:val="ListParagraph"/>
              <w:numPr>
                <w:ilvl w:val="0"/>
                <w:numId w:val="62"/>
              </w:numPr>
              <w:spacing w:before="100" w:after="100"/>
              <w:rPr>
                <w:rFonts w:ascii="Arial" w:hAnsi="Arial" w:cs="Arial"/>
              </w:rPr>
            </w:pPr>
            <w:r w:rsidRPr="00C86F0C">
              <w:rPr>
                <w:rFonts w:ascii="Arial" w:hAnsi="Arial" w:cs="Arial"/>
              </w:rPr>
              <w:t>create protect and enhance suitable wildlife habitats and protect species and diversity</w:t>
            </w:r>
            <w:r w:rsidR="00F6619D">
              <w:rPr>
                <w:rFonts w:ascii="Arial" w:hAnsi="Arial" w:cs="Arial"/>
              </w:rPr>
              <w:t xml:space="preserve"> (10)</w:t>
            </w:r>
            <w:r w:rsidRPr="00C86F0C">
              <w:rPr>
                <w:rFonts w:ascii="Arial" w:hAnsi="Arial" w:cs="Arial"/>
              </w:rPr>
              <w:t xml:space="preserve">; </w:t>
            </w:r>
          </w:p>
          <w:p w14:paraId="62FFF7F7" w14:textId="02FB717B" w:rsidR="00AC671E" w:rsidRPr="00791FC9" w:rsidRDefault="00AC671E" w:rsidP="00D7573A">
            <w:pPr>
              <w:pStyle w:val="ListParagraph"/>
              <w:numPr>
                <w:ilvl w:val="0"/>
                <w:numId w:val="62"/>
              </w:numPr>
              <w:spacing w:before="100" w:after="100"/>
              <w:rPr>
                <w:rFonts w:ascii="Arial" w:hAnsi="Arial" w:cs="Arial"/>
                <w:strike/>
              </w:rPr>
            </w:pPr>
            <w:r w:rsidRPr="00791FC9">
              <w:rPr>
                <w:rFonts w:ascii="Arial" w:hAnsi="Arial" w:cs="Arial"/>
                <w:strike/>
              </w:rPr>
              <w:t>promote liveable neighbourhoods which support good quality accessible services</w:t>
            </w:r>
            <w:r w:rsidR="00F6619D" w:rsidRPr="00791FC9">
              <w:rPr>
                <w:rFonts w:ascii="Arial" w:hAnsi="Arial" w:cs="Arial"/>
                <w:strike/>
              </w:rPr>
              <w:t xml:space="preserve"> (4)</w:t>
            </w:r>
            <w:r w:rsidRPr="00791FC9">
              <w:rPr>
                <w:rFonts w:ascii="Arial" w:hAnsi="Arial" w:cs="Arial"/>
                <w:strike/>
              </w:rPr>
              <w:t xml:space="preserve">; </w:t>
            </w:r>
          </w:p>
          <w:p w14:paraId="70665613" w14:textId="49C7B1EB" w:rsidR="0027587B" w:rsidRDefault="0027587B" w:rsidP="00D7573A">
            <w:pPr>
              <w:pStyle w:val="ListParagraph"/>
              <w:numPr>
                <w:ilvl w:val="0"/>
                <w:numId w:val="62"/>
              </w:numPr>
              <w:spacing w:before="100" w:after="100"/>
              <w:rPr>
                <w:rFonts w:ascii="Arial" w:hAnsi="Arial" w:cs="Arial"/>
              </w:rPr>
            </w:pPr>
            <w:r>
              <w:rPr>
                <w:rFonts w:ascii="Arial" w:hAnsi="Arial" w:cs="Arial"/>
              </w:rPr>
              <w:t>conserve and enhance the significance of heritage assets and their settings</w:t>
            </w:r>
            <w:r w:rsidR="00EA2E46">
              <w:rPr>
                <w:rFonts w:ascii="Arial" w:hAnsi="Arial" w:cs="Arial"/>
              </w:rPr>
              <w:t xml:space="preserve"> (3)</w:t>
            </w:r>
            <w:r w:rsidR="00F46098">
              <w:rPr>
                <w:rFonts w:ascii="Arial" w:hAnsi="Arial" w:cs="Arial"/>
              </w:rPr>
              <w:t>; a</w:t>
            </w:r>
            <w:r w:rsidR="0058108D">
              <w:rPr>
                <w:rFonts w:ascii="Arial" w:hAnsi="Arial" w:cs="Arial"/>
              </w:rPr>
              <w:t>n</w:t>
            </w:r>
            <w:r w:rsidR="00F46098">
              <w:rPr>
                <w:rFonts w:ascii="Arial" w:hAnsi="Arial" w:cs="Arial"/>
              </w:rPr>
              <w:t>d</w:t>
            </w:r>
          </w:p>
          <w:p w14:paraId="1FCD5032" w14:textId="297AF820" w:rsidR="00F46098" w:rsidRPr="0027587B" w:rsidRDefault="0058108D" w:rsidP="00D7573A">
            <w:pPr>
              <w:pStyle w:val="ListParagraph"/>
              <w:numPr>
                <w:ilvl w:val="0"/>
                <w:numId w:val="62"/>
              </w:numPr>
              <w:spacing w:before="100" w:after="100"/>
              <w:rPr>
                <w:rFonts w:ascii="Arial" w:hAnsi="Arial" w:cs="Arial"/>
              </w:rPr>
            </w:pPr>
            <w:r>
              <w:rPr>
                <w:rFonts w:ascii="Arial" w:hAnsi="Arial" w:cs="Arial"/>
              </w:rPr>
              <w:t xml:space="preserve">minimise the need to travel </w:t>
            </w:r>
            <w:r w:rsidR="007C76F5">
              <w:rPr>
                <w:rFonts w:ascii="Arial" w:hAnsi="Arial" w:cs="Arial"/>
              </w:rPr>
              <w:t xml:space="preserve">and create accessible, safe and sustainable connections and networks </w:t>
            </w:r>
            <w:r w:rsidR="00DE62AF">
              <w:rPr>
                <w:rFonts w:ascii="Arial" w:hAnsi="Arial" w:cs="Arial"/>
              </w:rPr>
              <w:t>by road, public transport, cycling and walking</w:t>
            </w:r>
            <w:r w:rsidR="00EA2E46">
              <w:rPr>
                <w:rFonts w:ascii="Arial" w:hAnsi="Arial" w:cs="Arial"/>
              </w:rPr>
              <w:t xml:space="preserve"> (8)</w:t>
            </w:r>
            <w:r w:rsidR="00DE62AF">
              <w:rPr>
                <w:rFonts w:ascii="Arial" w:hAnsi="Arial" w:cs="Arial"/>
              </w:rPr>
              <w:t>.</w:t>
            </w:r>
          </w:p>
          <w:p w14:paraId="50A5C4CE" w14:textId="444F49F2" w:rsidR="003B4FFD" w:rsidRPr="79782FD9" w:rsidRDefault="00AC671E" w:rsidP="00AC671E">
            <w:pPr>
              <w:spacing w:before="100" w:after="100"/>
              <w:rPr>
                <w:rFonts w:ascii="Arial" w:hAnsi="Arial" w:cs="Arial"/>
                <w:color w:val="000000" w:themeColor="text1"/>
                <w:sz w:val="24"/>
                <w:szCs w:val="24"/>
              </w:rPr>
            </w:pPr>
            <w:r w:rsidRPr="00C86F0C">
              <w:rPr>
                <w:rFonts w:ascii="Arial" w:hAnsi="Arial" w:cs="Arial"/>
              </w:rPr>
              <w:t xml:space="preserve">For the remainder of the </w:t>
            </w:r>
            <w:r w:rsidR="00E1389D">
              <w:rPr>
                <w:rFonts w:ascii="Arial" w:hAnsi="Arial" w:cs="Arial"/>
              </w:rPr>
              <w:t>SA/</w:t>
            </w:r>
            <w:r w:rsidRPr="00C86F0C">
              <w:rPr>
                <w:rFonts w:ascii="Arial" w:hAnsi="Arial" w:cs="Arial"/>
              </w:rPr>
              <w:t xml:space="preserve">IIA objectives the MM is not considered to have any </w:t>
            </w:r>
            <w:r w:rsidR="009433C0">
              <w:rPr>
                <w:rFonts w:ascii="Arial" w:hAnsi="Arial" w:cs="Arial"/>
              </w:rPr>
              <w:t>sign</w:t>
            </w:r>
            <w:r w:rsidR="00CC6DBC">
              <w:rPr>
                <w:rFonts w:ascii="Arial" w:hAnsi="Arial" w:cs="Arial"/>
              </w:rPr>
              <w:t xml:space="preserve">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7459D14F" w14:textId="77777777" w:rsidTr="003427A3">
        <w:tc>
          <w:tcPr>
            <w:tcW w:w="830" w:type="pct"/>
          </w:tcPr>
          <w:p w14:paraId="26A92380" w14:textId="1A074E6E" w:rsidR="002033AA" w:rsidRPr="004F2B9D" w:rsidRDefault="002033AA" w:rsidP="003B4FFD">
            <w:pPr>
              <w:rPr>
                <w:rFonts w:ascii="Arial" w:hAnsi="Arial" w:cs="Arial"/>
                <w:b/>
                <w:bCs/>
              </w:rPr>
            </w:pPr>
            <w:r w:rsidRPr="004F2B9D">
              <w:rPr>
                <w:rFonts w:ascii="Arial" w:hAnsi="Arial" w:cs="Arial"/>
                <w:b/>
                <w:bCs/>
              </w:rPr>
              <w:t>MM12</w:t>
            </w:r>
            <w:r w:rsidR="004B6CEC">
              <w:rPr>
                <w:rFonts w:ascii="Arial" w:hAnsi="Arial" w:cs="Arial"/>
                <w:b/>
                <w:bCs/>
              </w:rPr>
              <w:t>4</w:t>
            </w:r>
          </w:p>
          <w:p w14:paraId="6ACB5122" w14:textId="0DFC6486" w:rsidR="003B4FFD" w:rsidRPr="004F2B9D" w:rsidRDefault="003B4FFD" w:rsidP="003B4FFD">
            <w:pPr>
              <w:rPr>
                <w:rFonts w:ascii="Arial" w:hAnsi="Arial" w:cs="Arial"/>
                <w:b/>
                <w:bCs/>
              </w:rPr>
            </w:pPr>
            <w:r w:rsidRPr="004F2B9D">
              <w:rPr>
                <w:rFonts w:ascii="Arial" w:hAnsi="Arial" w:cs="Arial"/>
                <w:b/>
                <w:bCs/>
              </w:rPr>
              <w:t>Site No. 44</w:t>
            </w:r>
          </w:p>
        </w:tc>
        <w:tc>
          <w:tcPr>
            <w:tcW w:w="2115" w:type="pct"/>
          </w:tcPr>
          <w:p w14:paraId="14F476B9" w14:textId="77777777" w:rsidR="003B4FFD" w:rsidRPr="00791FC9" w:rsidRDefault="003B4FFD" w:rsidP="003B4FFD">
            <w:pPr>
              <w:rPr>
                <w:rFonts w:ascii="Arial" w:hAnsi="Arial" w:cs="Arial"/>
                <w:b/>
                <w:bCs/>
                <w:strike/>
                <w:u w:val="single"/>
                <w:lang w:eastAsia="en-GB"/>
              </w:rPr>
            </w:pPr>
            <w:r w:rsidRPr="00791FC9">
              <w:rPr>
                <w:rFonts w:ascii="Arial" w:hAnsi="Arial" w:cs="Arial"/>
                <w:b/>
                <w:bCs/>
              </w:rPr>
              <w:t xml:space="preserve">High Barnet Station </w:t>
            </w:r>
            <w:r w:rsidRPr="00791FC9">
              <w:rPr>
                <w:rFonts w:ascii="Arial" w:hAnsi="Arial" w:cs="Arial"/>
                <w:b/>
                <w:bCs/>
                <w:strike/>
              </w:rPr>
              <w:t>(Chipping Barnet Town Centre)</w:t>
            </w:r>
          </w:p>
        </w:tc>
        <w:tc>
          <w:tcPr>
            <w:tcW w:w="2055" w:type="pct"/>
          </w:tcPr>
          <w:p w14:paraId="017B5ADF" w14:textId="25345695" w:rsidR="003B4FFD" w:rsidRPr="00A12E1C" w:rsidRDefault="00B767AE" w:rsidP="003B4FFD">
            <w:pPr>
              <w:rPr>
                <w:rFonts w:ascii="Arial" w:hAnsi="Arial" w:cs="Arial"/>
              </w:rPr>
            </w:pPr>
            <w:r>
              <w:rPr>
                <w:rFonts w:ascii="Arial" w:hAnsi="Arial" w:cs="Arial"/>
                <w:b/>
                <w:bCs/>
              </w:rPr>
              <w:t xml:space="preserve">Overall, no significant implications for </w:t>
            </w:r>
            <w:r w:rsidRPr="00486A78">
              <w:rPr>
                <w:rFonts w:ascii="Arial" w:hAnsi="Arial" w:cs="Arial"/>
                <w:b/>
                <w:bCs/>
              </w:rPr>
              <w:t>the sustainability appraisal</w:t>
            </w:r>
            <w:r w:rsidR="00922B06">
              <w:rPr>
                <w:rFonts w:ascii="Arial" w:hAnsi="Arial" w:cs="Arial"/>
                <w:b/>
                <w:bCs/>
              </w:rPr>
              <w:t xml:space="preserve">. </w:t>
            </w:r>
            <w:r w:rsidRPr="00486A78">
              <w:rPr>
                <w:rFonts w:ascii="Arial" w:hAnsi="Arial" w:cs="Arial"/>
                <w:b/>
                <w:bCs/>
              </w:rPr>
              <w:t xml:space="preserve"> </w:t>
            </w:r>
            <w:r w:rsidR="00922B06" w:rsidRPr="00791FC9">
              <w:rPr>
                <w:rFonts w:ascii="Arial" w:hAnsi="Arial" w:cs="Arial"/>
                <w:b/>
                <w:bCs/>
                <w:strike/>
              </w:rPr>
              <w:t>A</w:t>
            </w:r>
            <w:r w:rsidRPr="00791FC9">
              <w:rPr>
                <w:rFonts w:ascii="Arial" w:hAnsi="Arial" w:cs="Arial"/>
                <w:b/>
                <w:bCs/>
                <w:strike/>
              </w:rPr>
              <w:t xml:space="preserve">lthough the </w:t>
            </w:r>
            <w:r w:rsidR="00922B06" w:rsidRPr="00791FC9">
              <w:rPr>
                <w:rFonts w:ascii="Arial" w:hAnsi="Arial" w:cs="Arial"/>
                <w:b/>
                <w:bCs/>
                <w:strike/>
              </w:rPr>
              <w:t xml:space="preserve">revised timeframe for delivery has negative impacts on the provision housing </w:t>
            </w:r>
            <w:r w:rsidR="00EA2E46" w:rsidRPr="00791FC9">
              <w:rPr>
                <w:rFonts w:ascii="Arial" w:hAnsi="Arial" w:cs="Arial"/>
                <w:b/>
                <w:bCs/>
                <w:strike/>
              </w:rPr>
              <w:t xml:space="preserve">(5) </w:t>
            </w:r>
            <w:r w:rsidR="00922B06" w:rsidRPr="00791FC9">
              <w:rPr>
                <w:rFonts w:ascii="Arial" w:hAnsi="Arial" w:cs="Arial"/>
                <w:b/>
                <w:bCs/>
                <w:strike/>
              </w:rPr>
              <w:t>and ensuring the efficient use of land</w:t>
            </w:r>
            <w:r w:rsidR="00EA2E46" w:rsidRPr="00791FC9">
              <w:rPr>
                <w:rFonts w:ascii="Arial" w:hAnsi="Arial" w:cs="Arial"/>
                <w:b/>
                <w:bCs/>
                <w:strike/>
              </w:rPr>
              <w:t xml:space="preserve"> (2)</w:t>
            </w:r>
            <w:r w:rsidR="00922B06" w:rsidRPr="00791FC9">
              <w:rPr>
                <w:rFonts w:ascii="Arial" w:hAnsi="Arial" w:cs="Arial"/>
                <w:b/>
                <w:bCs/>
                <w:strike/>
              </w:rPr>
              <w:t xml:space="preserve">, this is balanced against </w:t>
            </w:r>
            <w:r w:rsidR="00CC6DBC" w:rsidRPr="00791FC9">
              <w:rPr>
                <w:rFonts w:ascii="Arial" w:hAnsi="Arial" w:cs="Arial"/>
                <w:b/>
                <w:bCs/>
                <w:strike/>
              </w:rPr>
              <w:t xml:space="preserve">the </w:t>
            </w:r>
            <w:r w:rsidRPr="00791FC9">
              <w:rPr>
                <w:rFonts w:ascii="Arial" w:hAnsi="Arial" w:cs="Arial"/>
                <w:b/>
                <w:bCs/>
                <w:strike/>
              </w:rPr>
              <w:t xml:space="preserve">MM providing clarifications on site requirements and development guidelines </w:t>
            </w:r>
            <w:r w:rsidR="00922B06" w:rsidRPr="00791FC9">
              <w:rPr>
                <w:rFonts w:ascii="Arial" w:hAnsi="Arial" w:cs="Arial"/>
                <w:b/>
                <w:bCs/>
                <w:strike/>
              </w:rPr>
              <w:t xml:space="preserve">that </w:t>
            </w:r>
            <w:r w:rsidRPr="00791FC9">
              <w:rPr>
                <w:rFonts w:ascii="Arial" w:hAnsi="Arial" w:cs="Arial"/>
                <w:b/>
                <w:bCs/>
                <w:strike/>
              </w:rPr>
              <w:t>will have positive impacts on SA/IIA objectives</w:t>
            </w:r>
            <w:r w:rsidR="00DC14F5" w:rsidRPr="00791FC9">
              <w:rPr>
                <w:rFonts w:ascii="Arial" w:hAnsi="Arial" w:cs="Arial"/>
                <w:b/>
                <w:bCs/>
                <w:strike/>
              </w:rPr>
              <w:t xml:space="preserve"> that promote a high quality environment</w:t>
            </w:r>
            <w:r w:rsidR="00EA2E46" w:rsidRPr="00791FC9">
              <w:rPr>
                <w:rFonts w:ascii="Arial" w:hAnsi="Arial" w:cs="Arial"/>
                <w:b/>
                <w:bCs/>
                <w:strike/>
              </w:rPr>
              <w:t xml:space="preserve"> (14)</w:t>
            </w:r>
            <w:r w:rsidR="00DC14F5" w:rsidRPr="00791FC9">
              <w:rPr>
                <w:rFonts w:ascii="Arial" w:hAnsi="Arial" w:cs="Arial"/>
                <w:b/>
                <w:bCs/>
                <w:strike/>
              </w:rPr>
              <w:t xml:space="preserve"> and </w:t>
            </w:r>
            <w:r w:rsidR="0017294C" w:rsidRPr="00791FC9">
              <w:rPr>
                <w:rFonts w:ascii="Arial" w:hAnsi="Arial" w:cs="Arial"/>
                <w:b/>
                <w:bCs/>
                <w:strike/>
              </w:rPr>
              <w:t xml:space="preserve">minimise the need to travel and creation of </w:t>
            </w:r>
            <w:r w:rsidR="00832930" w:rsidRPr="00791FC9">
              <w:rPr>
                <w:rFonts w:ascii="Arial" w:hAnsi="Arial" w:cs="Arial"/>
                <w:b/>
                <w:bCs/>
                <w:strike/>
              </w:rPr>
              <w:t>accessible, safe and sustainable connections</w:t>
            </w:r>
            <w:r w:rsidR="00EA2E46" w:rsidRPr="00791FC9">
              <w:rPr>
                <w:rFonts w:ascii="Arial" w:hAnsi="Arial" w:cs="Arial"/>
                <w:b/>
                <w:bCs/>
                <w:strike/>
              </w:rPr>
              <w:t xml:space="preserve"> (10)</w:t>
            </w:r>
            <w:r w:rsidRPr="00791FC9">
              <w:rPr>
                <w:rFonts w:ascii="Arial" w:hAnsi="Arial" w:cs="Arial"/>
                <w:b/>
                <w:bCs/>
                <w:strike/>
              </w:rPr>
              <w:t>.</w:t>
            </w:r>
          </w:p>
        </w:tc>
      </w:tr>
      <w:tr w:rsidR="003B4FFD" w:rsidRPr="00A12E1C" w14:paraId="54352DDC" w14:textId="77777777" w:rsidTr="003427A3">
        <w:tc>
          <w:tcPr>
            <w:tcW w:w="830" w:type="pct"/>
          </w:tcPr>
          <w:p w14:paraId="34BFBBA9" w14:textId="77777777" w:rsidR="003B4FFD" w:rsidRPr="004F2B9D" w:rsidRDefault="003B4FFD" w:rsidP="003B4FFD">
            <w:pPr>
              <w:rPr>
                <w:rFonts w:ascii="Arial" w:hAnsi="Arial" w:cs="Arial"/>
                <w:b/>
                <w:bCs/>
              </w:rPr>
            </w:pPr>
            <w:r w:rsidRPr="004F2B9D">
              <w:rPr>
                <w:rFonts w:ascii="Arial" w:hAnsi="Arial" w:cs="Arial"/>
                <w:b/>
                <w:bCs/>
              </w:rPr>
              <w:t>Site Address:</w:t>
            </w:r>
          </w:p>
        </w:tc>
        <w:tc>
          <w:tcPr>
            <w:tcW w:w="2115" w:type="pct"/>
          </w:tcPr>
          <w:p w14:paraId="3A8F206E" w14:textId="77777777" w:rsidR="003B4FFD" w:rsidRPr="004F2B9D" w:rsidRDefault="003B4FFD" w:rsidP="003B4FFD">
            <w:pPr>
              <w:rPr>
                <w:rFonts w:ascii="Arial" w:hAnsi="Arial" w:cs="Arial"/>
                <w:b/>
                <w:bCs/>
                <w:strike/>
                <w:u w:val="single"/>
                <w:lang w:eastAsia="en-GB"/>
              </w:rPr>
            </w:pPr>
            <w:r w:rsidRPr="004F2B9D">
              <w:rPr>
                <w:rFonts w:ascii="Arial" w:hAnsi="Arial" w:cs="Arial"/>
                <w:b/>
                <w:bCs/>
              </w:rPr>
              <w:t>Great North Rd, Chipping Barnet, EN5 5P</w:t>
            </w:r>
          </w:p>
        </w:tc>
        <w:tc>
          <w:tcPr>
            <w:tcW w:w="2055" w:type="pct"/>
          </w:tcPr>
          <w:p w14:paraId="1FDBF43B" w14:textId="1C30545A" w:rsidR="003B4FFD" w:rsidRPr="00A12E1C" w:rsidRDefault="003B4FFD" w:rsidP="003B4FFD">
            <w:pPr>
              <w:rPr>
                <w:rFonts w:ascii="Arial" w:hAnsi="Arial" w:cs="Arial"/>
              </w:rPr>
            </w:pPr>
          </w:p>
        </w:tc>
      </w:tr>
      <w:tr w:rsidR="003B4FFD" w:rsidRPr="00A12E1C" w14:paraId="127392C2" w14:textId="77777777" w:rsidTr="003427A3">
        <w:tc>
          <w:tcPr>
            <w:tcW w:w="830" w:type="pct"/>
            <w:vAlign w:val="center"/>
          </w:tcPr>
          <w:p w14:paraId="172D3421" w14:textId="77777777" w:rsidR="003B4FFD" w:rsidRPr="004F2B9D" w:rsidRDefault="003B4FFD" w:rsidP="003B4FFD">
            <w:pPr>
              <w:rPr>
                <w:rFonts w:ascii="Arial" w:hAnsi="Arial" w:cs="Arial"/>
              </w:rPr>
            </w:pPr>
            <w:r w:rsidRPr="004F2B9D">
              <w:rPr>
                <w:rFonts w:ascii="Arial" w:hAnsi="Arial" w:cs="Arial"/>
              </w:rPr>
              <w:t>Ward:</w:t>
            </w:r>
          </w:p>
        </w:tc>
        <w:tc>
          <w:tcPr>
            <w:tcW w:w="2115" w:type="pct"/>
            <w:vAlign w:val="center"/>
          </w:tcPr>
          <w:p w14:paraId="3C359C59" w14:textId="77777777" w:rsidR="003B4FFD" w:rsidRPr="004F2B9D" w:rsidRDefault="003B4FFD" w:rsidP="003B4FFD">
            <w:pPr>
              <w:rPr>
                <w:rFonts w:ascii="Arial" w:hAnsi="Arial" w:cs="Arial"/>
                <w:strike/>
                <w:u w:val="single"/>
                <w:lang w:eastAsia="en-GB"/>
              </w:rPr>
            </w:pPr>
            <w:r w:rsidRPr="004F2B9D">
              <w:rPr>
                <w:rFonts w:ascii="Arial" w:hAnsi="Arial" w:cs="Arial"/>
                <w:strike/>
                <w:noProof/>
              </w:rPr>
              <w:t>High Barnet</w:t>
            </w:r>
            <w:r w:rsidRPr="004F2B9D">
              <w:rPr>
                <w:rFonts w:ascii="Arial" w:hAnsi="Arial" w:cs="Arial"/>
                <w:noProof/>
              </w:rPr>
              <w:t xml:space="preserve"> </w:t>
            </w:r>
            <w:r w:rsidRPr="004F2B9D">
              <w:rPr>
                <w:rFonts w:ascii="Arial" w:hAnsi="Arial" w:cs="Arial"/>
                <w:noProof/>
                <w:u w:val="single"/>
              </w:rPr>
              <w:t>Barnet Vale</w:t>
            </w:r>
          </w:p>
        </w:tc>
        <w:tc>
          <w:tcPr>
            <w:tcW w:w="2055" w:type="pct"/>
          </w:tcPr>
          <w:p w14:paraId="6FBBCB4F" w14:textId="6A387F60" w:rsidR="003B4FFD" w:rsidRPr="00A12E1C" w:rsidRDefault="00DE66D2" w:rsidP="003B4FFD">
            <w:pPr>
              <w:rPr>
                <w:rFonts w:ascii="Arial" w:hAnsi="Arial" w:cs="Arial"/>
                <w:strike/>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23470B">
              <w:rPr>
                <w:rFonts w:ascii="Arial" w:hAnsi="Arial" w:cs="Arial"/>
                <w:noProof/>
              </w:rPr>
              <w:t>There is no implications for the SA/IIA objectives.</w:t>
            </w:r>
          </w:p>
        </w:tc>
      </w:tr>
      <w:tr w:rsidR="003B4FFD" w:rsidRPr="00A12E1C" w14:paraId="774A9C11" w14:textId="77777777" w:rsidTr="003427A3">
        <w:tc>
          <w:tcPr>
            <w:tcW w:w="830" w:type="pct"/>
            <w:vAlign w:val="center"/>
          </w:tcPr>
          <w:p w14:paraId="76D1D618" w14:textId="77777777" w:rsidR="003B4FFD" w:rsidRPr="004F2B9D" w:rsidRDefault="003B4FFD" w:rsidP="003B4FFD">
            <w:pPr>
              <w:rPr>
                <w:rFonts w:ascii="Arial" w:hAnsi="Arial" w:cs="Arial"/>
              </w:rPr>
            </w:pPr>
            <w:r w:rsidRPr="004F2B9D">
              <w:rPr>
                <w:rFonts w:ascii="Arial" w:hAnsi="Arial" w:cs="Arial"/>
              </w:rPr>
              <w:t>PTAL 2019:</w:t>
            </w:r>
          </w:p>
        </w:tc>
        <w:tc>
          <w:tcPr>
            <w:tcW w:w="2115" w:type="pct"/>
            <w:vAlign w:val="center"/>
          </w:tcPr>
          <w:p w14:paraId="6B0F4AB5" w14:textId="77777777" w:rsidR="003B4FFD" w:rsidRPr="004F2B9D" w:rsidRDefault="003B4FFD" w:rsidP="003B4FFD">
            <w:pPr>
              <w:rPr>
                <w:rFonts w:ascii="Arial" w:hAnsi="Arial" w:cs="Arial"/>
                <w:strike/>
                <w:u w:val="single"/>
                <w:lang w:eastAsia="en-GB"/>
              </w:rPr>
            </w:pPr>
            <w:r w:rsidRPr="004F2B9D">
              <w:rPr>
                <w:rFonts w:ascii="Arial" w:hAnsi="Arial" w:cs="Arial"/>
                <w:noProof/>
              </w:rPr>
              <w:t>6</w:t>
            </w:r>
          </w:p>
        </w:tc>
        <w:tc>
          <w:tcPr>
            <w:tcW w:w="2055" w:type="pct"/>
          </w:tcPr>
          <w:p w14:paraId="44B1E27D" w14:textId="56D17DEF" w:rsidR="003B4FFD" w:rsidRPr="00A12E1C" w:rsidRDefault="003B4FFD" w:rsidP="003B4FFD">
            <w:pPr>
              <w:rPr>
                <w:rFonts w:ascii="Arial" w:hAnsi="Arial" w:cs="Arial"/>
                <w:noProof/>
              </w:rPr>
            </w:pPr>
          </w:p>
        </w:tc>
      </w:tr>
      <w:tr w:rsidR="003B4FFD" w:rsidRPr="00A12E1C" w14:paraId="54859744" w14:textId="77777777" w:rsidTr="003427A3">
        <w:tc>
          <w:tcPr>
            <w:tcW w:w="830" w:type="pct"/>
            <w:vAlign w:val="center"/>
          </w:tcPr>
          <w:p w14:paraId="04521D09" w14:textId="77777777" w:rsidR="003B4FFD" w:rsidRPr="004F2B9D" w:rsidRDefault="003B4FFD" w:rsidP="003B4FFD">
            <w:pPr>
              <w:rPr>
                <w:rFonts w:ascii="Arial" w:hAnsi="Arial" w:cs="Arial"/>
              </w:rPr>
            </w:pPr>
            <w:r w:rsidRPr="004F2B9D">
              <w:rPr>
                <w:rFonts w:ascii="Arial" w:hAnsi="Arial" w:cs="Arial"/>
              </w:rPr>
              <w:t xml:space="preserve">PTAL 2031: </w:t>
            </w:r>
          </w:p>
        </w:tc>
        <w:tc>
          <w:tcPr>
            <w:tcW w:w="2115" w:type="pct"/>
            <w:vAlign w:val="center"/>
          </w:tcPr>
          <w:p w14:paraId="5D308243" w14:textId="77777777" w:rsidR="003B4FFD" w:rsidRPr="004F2B9D" w:rsidRDefault="003B4FFD" w:rsidP="003B4FFD">
            <w:pPr>
              <w:rPr>
                <w:rFonts w:ascii="Arial" w:hAnsi="Arial" w:cs="Arial"/>
                <w:strike/>
                <w:u w:val="single"/>
                <w:lang w:eastAsia="en-GB"/>
              </w:rPr>
            </w:pPr>
            <w:r w:rsidRPr="004F2B9D">
              <w:rPr>
                <w:rFonts w:ascii="Arial" w:hAnsi="Arial" w:cs="Arial"/>
                <w:noProof/>
              </w:rPr>
              <w:t>6</w:t>
            </w:r>
          </w:p>
        </w:tc>
        <w:tc>
          <w:tcPr>
            <w:tcW w:w="2055" w:type="pct"/>
          </w:tcPr>
          <w:p w14:paraId="290233AF" w14:textId="3DD92113" w:rsidR="003B4FFD" w:rsidRPr="00A12E1C" w:rsidRDefault="003B4FFD" w:rsidP="003B4FFD">
            <w:pPr>
              <w:rPr>
                <w:rFonts w:ascii="Arial" w:hAnsi="Arial" w:cs="Arial"/>
                <w:noProof/>
              </w:rPr>
            </w:pPr>
          </w:p>
        </w:tc>
      </w:tr>
      <w:tr w:rsidR="003B4FFD" w:rsidRPr="00A12E1C" w14:paraId="3E64AFBD" w14:textId="77777777" w:rsidTr="003427A3">
        <w:tc>
          <w:tcPr>
            <w:tcW w:w="830" w:type="pct"/>
            <w:vAlign w:val="center"/>
          </w:tcPr>
          <w:p w14:paraId="2408EB9D" w14:textId="77777777" w:rsidR="003B4FFD" w:rsidRPr="004F2B9D" w:rsidRDefault="003B4FFD" w:rsidP="003B4FFD">
            <w:pPr>
              <w:rPr>
                <w:rFonts w:ascii="Arial" w:hAnsi="Arial" w:cs="Arial"/>
              </w:rPr>
            </w:pPr>
            <w:r w:rsidRPr="004F2B9D">
              <w:rPr>
                <w:rFonts w:ascii="Arial" w:hAnsi="Arial" w:cs="Arial"/>
              </w:rPr>
              <w:t>Site Size:</w:t>
            </w:r>
          </w:p>
        </w:tc>
        <w:tc>
          <w:tcPr>
            <w:tcW w:w="2115" w:type="pct"/>
            <w:vAlign w:val="center"/>
          </w:tcPr>
          <w:p w14:paraId="0543ACB2" w14:textId="77777777" w:rsidR="003B4FFD" w:rsidRPr="004F2B9D" w:rsidRDefault="003B4FFD" w:rsidP="003B4FFD">
            <w:pPr>
              <w:rPr>
                <w:rFonts w:ascii="Arial" w:hAnsi="Arial" w:cs="Arial"/>
                <w:strike/>
                <w:u w:val="single"/>
                <w:lang w:eastAsia="en-GB"/>
              </w:rPr>
            </w:pPr>
            <w:r w:rsidRPr="004F2B9D">
              <w:rPr>
                <w:rFonts w:ascii="Arial" w:hAnsi="Arial" w:cs="Arial"/>
                <w:noProof/>
              </w:rPr>
              <w:t>1.50 ha</w:t>
            </w:r>
          </w:p>
        </w:tc>
        <w:tc>
          <w:tcPr>
            <w:tcW w:w="2055" w:type="pct"/>
          </w:tcPr>
          <w:p w14:paraId="1044E728" w14:textId="4DD6BB48" w:rsidR="003B4FFD" w:rsidRPr="00A12E1C" w:rsidRDefault="003B4FFD" w:rsidP="003B4FFD">
            <w:pPr>
              <w:rPr>
                <w:rFonts w:ascii="Arial" w:hAnsi="Arial" w:cs="Arial"/>
                <w:noProof/>
              </w:rPr>
            </w:pPr>
          </w:p>
        </w:tc>
      </w:tr>
      <w:tr w:rsidR="003B4FFD" w:rsidRPr="00A12E1C" w14:paraId="55F69DBA" w14:textId="77777777" w:rsidTr="003427A3">
        <w:tc>
          <w:tcPr>
            <w:tcW w:w="830" w:type="pct"/>
            <w:vAlign w:val="center"/>
          </w:tcPr>
          <w:p w14:paraId="37B6C711" w14:textId="77777777" w:rsidR="003B4FFD" w:rsidRPr="004F2B9D" w:rsidRDefault="003B4FFD" w:rsidP="003B4FFD">
            <w:pPr>
              <w:rPr>
                <w:rFonts w:ascii="Arial" w:hAnsi="Arial" w:cs="Arial"/>
              </w:rPr>
            </w:pPr>
            <w:r w:rsidRPr="004F2B9D">
              <w:rPr>
                <w:rFonts w:ascii="Arial" w:hAnsi="Arial" w:cs="Arial"/>
              </w:rPr>
              <w:t>Ownership:</w:t>
            </w:r>
          </w:p>
        </w:tc>
        <w:tc>
          <w:tcPr>
            <w:tcW w:w="2115" w:type="pct"/>
            <w:vAlign w:val="center"/>
          </w:tcPr>
          <w:p w14:paraId="79FFB61B" w14:textId="77777777" w:rsidR="003B4FFD" w:rsidRPr="004F2B9D" w:rsidRDefault="003B4FFD" w:rsidP="003B4FFD">
            <w:pPr>
              <w:rPr>
                <w:rFonts w:ascii="Arial" w:hAnsi="Arial" w:cs="Arial"/>
                <w:strike/>
                <w:u w:val="single"/>
                <w:lang w:eastAsia="en-GB"/>
              </w:rPr>
            </w:pPr>
            <w:r w:rsidRPr="004F2B9D">
              <w:rPr>
                <w:rFonts w:ascii="Arial" w:hAnsi="Arial" w:cs="Arial"/>
                <w:noProof/>
              </w:rPr>
              <w:t>Public (TfL)</w:t>
            </w:r>
          </w:p>
        </w:tc>
        <w:tc>
          <w:tcPr>
            <w:tcW w:w="2055" w:type="pct"/>
          </w:tcPr>
          <w:p w14:paraId="61FA2F54" w14:textId="41DB89C8" w:rsidR="003B4FFD" w:rsidRPr="00A12E1C" w:rsidRDefault="003B4FFD" w:rsidP="003B4FFD">
            <w:pPr>
              <w:rPr>
                <w:rFonts w:ascii="Arial" w:hAnsi="Arial" w:cs="Arial"/>
                <w:noProof/>
              </w:rPr>
            </w:pPr>
          </w:p>
        </w:tc>
      </w:tr>
      <w:tr w:rsidR="003B4FFD" w:rsidRPr="00A12E1C" w14:paraId="3B7A2AC0" w14:textId="77777777" w:rsidTr="003427A3">
        <w:tc>
          <w:tcPr>
            <w:tcW w:w="830" w:type="pct"/>
            <w:vAlign w:val="center"/>
          </w:tcPr>
          <w:p w14:paraId="710DDE34" w14:textId="77777777" w:rsidR="003B4FFD" w:rsidRPr="004F2B9D" w:rsidRDefault="003B4FFD" w:rsidP="003B4FFD">
            <w:pPr>
              <w:rPr>
                <w:rFonts w:ascii="Arial" w:hAnsi="Arial" w:cs="Arial"/>
              </w:rPr>
            </w:pPr>
            <w:r w:rsidRPr="004F2B9D">
              <w:rPr>
                <w:rFonts w:ascii="Arial" w:hAnsi="Arial" w:cs="Arial"/>
              </w:rPr>
              <w:t>Site source:</w:t>
            </w:r>
          </w:p>
        </w:tc>
        <w:tc>
          <w:tcPr>
            <w:tcW w:w="2115" w:type="pct"/>
            <w:vAlign w:val="center"/>
          </w:tcPr>
          <w:p w14:paraId="3C1277D6" w14:textId="77777777" w:rsidR="003B4FFD" w:rsidRPr="004F2B9D" w:rsidRDefault="003B4FFD" w:rsidP="003B4FFD">
            <w:pPr>
              <w:rPr>
                <w:rFonts w:ascii="Arial" w:hAnsi="Arial" w:cs="Arial"/>
                <w:strike/>
                <w:u w:val="single"/>
                <w:lang w:eastAsia="en-GB"/>
              </w:rPr>
            </w:pPr>
            <w:r w:rsidRPr="004F2B9D">
              <w:rPr>
                <w:rFonts w:ascii="Arial" w:hAnsi="Arial" w:cs="Arial"/>
                <w:noProof/>
              </w:rPr>
              <w:t>Call for sites</w:t>
            </w:r>
          </w:p>
        </w:tc>
        <w:tc>
          <w:tcPr>
            <w:tcW w:w="2055" w:type="pct"/>
          </w:tcPr>
          <w:p w14:paraId="2B8C2BD4" w14:textId="1E418238" w:rsidR="003B4FFD" w:rsidRPr="00A12E1C" w:rsidRDefault="003B4FFD" w:rsidP="003B4FFD">
            <w:pPr>
              <w:rPr>
                <w:rFonts w:ascii="Arial" w:hAnsi="Arial" w:cs="Arial"/>
                <w:noProof/>
              </w:rPr>
            </w:pPr>
          </w:p>
        </w:tc>
      </w:tr>
      <w:tr w:rsidR="003B4FFD" w:rsidRPr="00A12E1C" w14:paraId="74AD6465" w14:textId="77777777" w:rsidTr="003427A3">
        <w:tc>
          <w:tcPr>
            <w:tcW w:w="830" w:type="pct"/>
            <w:vAlign w:val="center"/>
          </w:tcPr>
          <w:p w14:paraId="58C6CD35" w14:textId="77777777" w:rsidR="003B4FFD" w:rsidRPr="004F2B9D" w:rsidRDefault="003B4FFD" w:rsidP="003B4FFD">
            <w:pPr>
              <w:rPr>
                <w:rFonts w:ascii="Arial" w:hAnsi="Arial" w:cs="Arial"/>
              </w:rPr>
            </w:pPr>
            <w:r w:rsidRPr="004F2B9D">
              <w:rPr>
                <w:rFonts w:ascii="Arial" w:hAnsi="Arial" w:cs="Arial"/>
              </w:rPr>
              <w:t>Context type:</w:t>
            </w:r>
          </w:p>
        </w:tc>
        <w:tc>
          <w:tcPr>
            <w:tcW w:w="2115" w:type="pct"/>
            <w:vAlign w:val="center"/>
          </w:tcPr>
          <w:p w14:paraId="5DBB52B4" w14:textId="77777777" w:rsidR="003B4FFD" w:rsidRPr="004F2B9D" w:rsidRDefault="003B4FFD" w:rsidP="003B4FFD">
            <w:pPr>
              <w:rPr>
                <w:rFonts w:ascii="Arial" w:hAnsi="Arial" w:cs="Arial"/>
                <w:strike/>
                <w:u w:val="single"/>
                <w:lang w:eastAsia="en-GB"/>
              </w:rPr>
            </w:pPr>
            <w:r w:rsidRPr="004F2B9D">
              <w:rPr>
                <w:rFonts w:ascii="Arial" w:hAnsi="Arial" w:cs="Arial"/>
              </w:rPr>
              <w:t>Urban</w:t>
            </w:r>
          </w:p>
        </w:tc>
        <w:tc>
          <w:tcPr>
            <w:tcW w:w="2055" w:type="pct"/>
          </w:tcPr>
          <w:p w14:paraId="7660A52B" w14:textId="522D5989" w:rsidR="003B4FFD" w:rsidRPr="00A12E1C" w:rsidRDefault="003B4FFD" w:rsidP="003B4FFD">
            <w:pPr>
              <w:rPr>
                <w:rFonts w:ascii="Arial" w:hAnsi="Arial" w:cs="Arial"/>
              </w:rPr>
            </w:pPr>
          </w:p>
        </w:tc>
      </w:tr>
      <w:tr w:rsidR="003B4FFD" w:rsidRPr="00A12E1C" w14:paraId="29FCF69A" w14:textId="77777777" w:rsidTr="003427A3">
        <w:tc>
          <w:tcPr>
            <w:tcW w:w="830" w:type="pct"/>
            <w:vAlign w:val="center"/>
          </w:tcPr>
          <w:p w14:paraId="3AF1679C" w14:textId="77777777" w:rsidR="003B4FFD" w:rsidRPr="004F2B9D" w:rsidRDefault="003B4FFD" w:rsidP="003B4FFD">
            <w:pPr>
              <w:rPr>
                <w:rFonts w:ascii="Arial" w:hAnsi="Arial" w:cs="Arial"/>
              </w:rPr>
            </w:pPr>
            <w:r w:rsidRPr="004F2B9D">
              <w:rPr>
                <w:rFonts w:ascii="Arial" w:hAnsi="Arial" w:cs="Arial"/>
              </w:rPr>
              <w:lastRenderedPageBreak/>
              <w:t>Existing or most recent site use/s:</w:t>
            </w:r>
          </w:p>
        </w:tc>
        <w:tc>
          <w:tcPr>
            <w:tcW w:w="2115" w:type="pct"/>
            <w:vAlign w:val="center"/>
          </w:tcPr>
          <w:p w14:paraId="5A209B52" w14:textId="77777777" w:rsidR="003B4FFD" w:rsidRPr="004F2B9D" w:rsidRDefault="003B4FFD" w:rsidP="003B4FFD">
            <w:pPr>
              <w:rPr>
                <w:rFonts w:ascii="Arial" w:hAnsi="Arial" w:cs="Arial"/>
                <w:strike/>
                <w:u w:val="single"/>
                <w:lang w:eastAsia="en-GB"/>
              </w:rPr>
            </w:pPr>
            <w:r w:rsidRPr="004F2B9D">
              <w:rPr>
                <w:rFonts w:ascii="Arial" w:hAnsi="Arial" w:cs="Arial"/>
              </w:rPr>
              <w:t>Public car parking and B-use storage and business</w:t>
            </w:r>
          </w:p>
        </w:tc>
        <w:tc>
          <w:tcPr>
            <w:tcW w:w="2055" w:type="pct"/>
          </w:tcPr>
          <w:p w14:paraId="2FF375DA" w14:textId="30D0C9A4" w:rsidR="003B4FFD" w:rsidRPr="00A12E1C" w:rsidRDefault="003B4FFD" w:rsidP="003B4FFD">
            <w:pPr>
              <w:rPr>
                <w:rFonts w:ascii="Arial" w:hAnsi="Arial" w:cs="Arial"/>
              </w:rPr>
            </w:pPr>
          </w:p>
        </w:tc>
      </w:tr>
      <w:tr w:rsidR="003B4FFD" w:rsidRPr="00A12E1C" w14:paraId="7D868D07" w14:textId="77777777" w:rsidTr="003427A3">
        <w:tc>
          <w:tcPr>
            <w:tcW w:w="830" w:type="pct"/>
            <w:vAlign w:val="center"/>
          </w:tcPr>
          <w:p w14:paraId="688D3395" w14:textId="77777777" w:rsidR="003B4FFD" w:rsidRPr="004F2B9D" w:rsidRDefault="003B4FFD" w:rsidP="003B4FFD">
            <w:pPr>
              <w:rPr>
                <w:rFonts w:ascii="Arial" w:hAnsi="Arial" w:cs="Arial"/>
              </w:rPr>
            </w:pPr>
            <w:r w:rsidRPr="004F2B9D">
              <w:rPr>
                <w:rFonts w:ascii="Arial" w:hAnsi="Arial" w:cs="Arial"/>
              </w:rPr>
              <w:t>Development timeframe:</w:t>
            </w:r>
          </w:p>
        </w:tc>
        <w:tc>
          <w:tcPr>
            <w:tcW w:w="2115" w:type="pct"/>
            <w:vAlign w:val="center"/>
          </w:tcPr>
          <w:p w14:paraId="0C00B978" w14:textId="6FF39F3E" w:rsidR="003B4FFD" w:rsidRPr="005F1C18" w:rsidRDefault="003B4FFD" w:rsidP="003B4FFD">
            <w:pPr>
              <w:rPr>
                <w:rFonts w:ascii="Arial" w:hAnsi="Arial" w:cs="Arial"/>
                <w:strike/>
                <w:lang w:eastAsia="en-GB"/>
              </w:rPr>
            </w:pPr>
            <w:r w:rsidRPr="005F1C18">
              <w:rPr>
                <w:rFonts w:ascii="Arial" w:hAnsi="Arial" w:cs="Arial"/>
              </w:rPr>
              <w:t>6-10 years</w:t>
            </w:r>
          </w:p>
        </w:tc>
        <w:tc>
          <w:tcPr>
            <w:tcW w:w="2055" w:type="pct"/>
          </w:tcPr>
          <w:p w14:paraId="12D7D802" w14:textId="70310B40" w:rsidR="003B4FFD" w:rsidRPr="00A12E1C" w:rsidRDefault="003B4FFD" w:rsidP="003B4FFD">
            <w:pPr>
              <w:rPr>
                <w:rFonts w:ascii="Arial" w:hAnsi="Arial" w:cs="Arial"/>
                <w:strike/>
                <w:color w:val="000000" w:themeColor="text1"/>
              </w:rPr>
            </w:pPr>
          </w:p>
        </w:tc>
      </w:tr>
      <w:tr w:rsidR="003B4FFD" w:rsidRPr="00A12E1C" w14:paraId="68A33DBB" w14:textId="77777777" w:rsidTr="003427A3">
        <w:tc>
          <w:tcPr>
            <w:tcW w:w="830" w:type="pct"/>
          </w:tcPr>
          <w:p w14:paraId="2DDD509C" w14:textId="77777777" w:rsidR="003B4FFD" w:rsidRPr="004F2B9D" w:rsidRDefault="003B4FFD" w:rsidP="003B4FFD">
            <w:pPr>
              <w:rPr>
                <w:rFonts w:ascii="Arial" w:hAnsi="Arial" w:cs="Arial"/>
              </w:rPr>
            </w:pPr>
            <w:r w:rsidRPr="004F2B9D">
              <w:rPr>
                <w:rFonts w:ascii="Arial" w:hAnsi="Arial" w:cs="Arial"/>
              </w:rPr>
              <w:t>Planning designations:</w:t>
            </w:r>
          </w:p>
        </w:tc>
        <w:tc>
          <w:tcPr>
            <w:tcW w:w="2115" w:type="pct"/>
          </w:tcPr>
          <w:p w14:paraId="1E6A4F4F" w14:textId="77777777" w:rsidR="003B4FFD" w:rsidRPr="004F2B9D" w:rsidRDefault="003B4FFD" w:rsidP="003B4FFD">
            <w:pPr>
              <w:rPr>
                <w:rFonts w:ascii="Arial" w:hAnsi="Arial" w:cs="Arial"/>
                <w:strike/>
                <w:u w:val="single"/>
                <w:lang w:eastAsia="en-GB"/>
              </w:rPr>
            </w:pPr>
            <w:r w:rsidRPr="004F2B9D">
              <w:rPr>
                <w:rFonts w:ascii="Arial" w:hAnsi="Arial" w:cs="Arial"/>
              </w:rPr>
              <w:t>None</w:t>
            </w:r>
          </w:p>
        </w:tc>
        <w:tc>
          <w:tcPr>
            <w:tcW w:w="2055" w:type="pct"/>
          </w:tcPr>
          <w:p w14:paraId="6F714CFB" w14:textId="3627E596" w:rsidR="003B4FFD" w:rsidRPr="00A12E1C" w:rsidRDefault="003B4FFD" w:rsidP="003B4FFD">
            <w:pPr>
              <w:rPr>
                <w:rFonts w:ascii="Arial" w:hAnsi="Arial" w:cs="Arial"/>
              </w:rPr>
            </w:pPr>
          </w:p>
        </w:tc>
      </w:tr>
      <w:tr w:rsidR="003B4FFD" w:rsidRPr="00A12E1C" w14:paraId="2CB2C99A" w14:textId="77777777" w:rsidTr="003427A3">
        <w:tc>
          <w:tcPr>
            <w:tcW w:w="830" w:type="pct"/>
          </w:tcPr>
          <w:p w14:paraId="59841536" w14:textId="77777777" w:rsidR="003B4FFD" w:rsidRPr="004F2B9D" w:rsidRDefault="003B4FFD" w:rsidP="003B4FFD">
            <w:pPr>
              <w:rPr>
                <w:rFonts w:ascii="Arial" w:hAnsi="Arial" w:cs="Arial"/>
              </w:rPr>
            </w:pPr>
            <w:r w:rsidRPr="004F2B9D">
              <w:rPr>
                <w:rFonts w:ascii="Arial" w:hAnsi="Arial" w:cs="Arial"/>
              </w:rPr>
              <w:t xml:space="preserve">Site description: </w:t>
            </w:r>
          </w:p>
        </w:tc>
        <w:tc>
          <w:tcPr>
            <w:tcW w:w="2115" w:type="pct"/>
          </w:tcPr>
          <w:p w14:paraId="3B2E9022" w14:textId="77777777" w:rsidR="003B4FFD" w:rsidRPr="004F2B9D" w:rsidRDefault="003B4FFD" w:rsidP="003B4FFD">
            <w:pPr>
              <w:spacing w:before="60"/>
              <w:rPr>
                <w:rFonts w:ascii="Arial" w:hAnsi="Arial" w:cs="Arial"/>
              </w:rPr>
            </w:pPr>
            <w:r w:rsidRPr="004F2B9D">
              <w:rPr>
                <w:rFonts w:ascii="Arial" w:hAnsi="Arial" w:cs="Arial"/>
              </w:rPr>
              <w:t xml:space="preserve">This is land to </w:t>
            </w:r>
            <w:r w:rsidRPr="004F2B9D">
              <w:rPr>
                <w:rFonts w:ascii="Arial" w:hAnsi="Arial" w:cs="Arial"/>
                <w:u w:val="single"/>
              </w:rPr>
              <w:t>the</w:t>
            </w:r>
            <w:r w:rsidRPr="004F2B9D">
              <w:rPr>
                <w:rFonts w:ascii="Arial" w:hAnsi="Arial" w:cs="Arial"/>
              </w:rPr>
              <w:t xml:space="preserve"> south west of High Barnet station and tracks, fronting the A1000 Barnet Hill / Great North Road.  It is currently used as a commuter car park (157 spaces), a range of low-density B-uses including vehicle hire, scaffolding and self-storage facilities in temporary structures and vacant, incidental land around the railway. Levels change significantly across the site and in the surrounding area, rising (quite steeply in places) to the northwest.  The site is within 400m of Chipping Barnet Town Centre. It is located on one of the highest points (134 metres above sea level) of the Barnet Plateau. There are no statutorily or locally listed buildings close to the site, and it is not within a conservation area or its setting. There is a wooded area to the west (containing Tree Preservation Orders), </w:t>
            </w:r>
            <w:r w:rsidRPr="004F2B9D">
              <w:rPr>
                <w:rFonts w:ascii="Arial" w:hAnsi="Arial" w:cs="Arial"/>
                <w:u w:val="single"/>
              </w:rPr>
              <w:t xml:space="preserve">that </w:t>
            </w:r>
            <w:r w:rsidRPr="004F2B9D">
              <w:rPr>
                <w:rFonts w:ascii="Arial" w:hAnsi="Arial" w:cs="Arial"/>
              </w:rPr>
              <w:t>provides opportunities for placemaking and maximising residential amenity.</w:t>
            </w:r>
          </w:p>
          <w:p w14:paraId="045C4830" w14:textId="77777777" w:rsidR="003B4FFD" w:rsidRPr="004F2B9D" w:rsidRDefault="003B4FFD" w:rsidP="003B4FFD">
            <w:pPr>
              <w:rPr>
                <w:rFonts w:ascii="Arial" w:hAnsi="Arial" w:cs="Arial"/>
                <w:strike/>
                <w:u w:val="single"/>
                <w:lang w:eastAsia="en-GB"/>
              </w:rPr>
            </w:pPr>
          </w:p>
        </w:tc>
        <w:tc>
          <w:tcPr>
            <w:tcW w:w="2055" w:type="pct"/>
          </w:tcPr>
          <w:p w14:paraId="634A1920" w14:textId="4341A1BD" w:rsidR="003B4FFD" w:rsidRPr="00A12E1C" w:rsidRDefault="00C45152" w:rsidP="003B4FFD">
            <w:pPr>
              <w:spacing w:before="60"/>
              <w:rPr>
                <w:rFonts w:ascii="Arial" w:hAnsi="Arial" w:cs="Arial"/>
              </w:rPr>
            </w:pPr>
            <w:r>
              <w:rPr>
                <w:rFonts w:ascii="Arial" w:hAnsi="Arial" w:cs="Arial"/>
              </w:rPr>
              <w:t>This change is a clarification. It does not have an impact on the SA/IIA objectives.</w:t>
            </w:r>
          </w:p>
        </w:tc>
      </w:tr>
      <w:tr w:rsidR="003B4FFD" w:rsidRPr="00A12E1C" w14:paraId="748E5B62" w14:textId="77777777" w:rsidTr="003427A3">
        <w:tc>
          <w:tcPr>
            <w:tcW w:w="830" w:type="pct"/>
          </w:tcPr>
          <w:p w14:paraId="61ECDEC7"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572B5D38" w14:textId="098B56AA" w:rsidR="003B4FFD" w:rsidRPr="00A12E1C" w:rsidRDefault="003B4FFD" w:rsidP="003B4FFD">
            <w:pPr>
              <w:rPr>
                <w:rFonts w:ascii="Arial" w:hAnsi="Arial" w:cs="Arial"/>
                <w:strike/>
                <w:u w:val="single"/>
                <w:lang w:eastAsia="en-GB"/>
              </w:rPr>
            </w:pPr>
            <w:r w:rsidRPr="00A12E1C">
              <w:rPr>
                <w:rFonts w:ascii="Arial" w:hAnsi="Arial" w:cs="Arial"/>
                <w:strike/>
              </w:rPr>
              <w:t>GSS01, GSS08, GSS12, HOU01, HOU02, CDH01, CDH02, CDH03, CDH04, CDH07, CHW02, ECY01, ECY02, ECY03,TRC01, TRC02, TRC03</w:t>
            </w:r>
          </w:p>
        </w:tc>
        <w:tc>
          <w:tcPr>
            <w:tcW w:w="2055" w:type="pct"/>
          </w:tcPr>
          <w:p w14:paraId="35A420E2" w14:textId="239DC437" w:rsidR="003B4FFD" w:rsidRPr="00791FC9" w:rsidRDefault="00EE26E2"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46E660D0" w14:textId="77777777" w:rsidTr="003427A3">
        <w:tc>
          <w:tcPr>
            <w:tcW w:w="830" w:type="pct"/>
          </w:tcPr>
          <w:p w14:paraId="1454C447"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2FA8D12" w14:textId="77777777" w:rsidR="003B4FFD" w:rsidRPr="00A12E1C" w:rsidRDefault="003B4FFD" w:rsidP="003B4FFD">
            <w:pPr>
              <w:rPr>
                <w:rFonts w:ascii="Arial" w:hAnsi="Arial" w:cs="Arial"/>
                <w:strike/>
              </w:rPr>
            </w:pPr>
            <w:r w:rsidRPr="00A12E1C">
              <w:rPr>
                <w:rFonts w:ascii="Arial" w:hAnsi="Arial" w:cs="Arial"/>
                <w:strike/>
              </w:rPr>
              <w:t>75% residential floorspace with 25% commercial uses, public realm and public car parking. Designated within UDP (2006) as Site 26 supporting B1 uses, hotel and leisure.</w:t>
            </w:r>
          </w:p>
          <w:p w14:paraId="3102A4A3" w14:textId="77777777" w:rsidR="003B4FFD" w:rsidRPr="00A12E1C" w:rsidRDefault="003B4FFD" w:rsidP="003B4FFD">
            <w:pPr>
              <w:rPr>
                <w:rFonts w:ascii="Arial" w:hAnsi="Arial" w:cs="Arial"/>
                <w:strike/>
                <w:u w:val="single"/>
                <w:lang w:eastAsia="en-GB"/>
              </w:rPr>
            </w:pPr>
            <w:r w:rsidRPr="00A12E1C">
              <w:rPr>
                <w:rFonts w:ascii="Arial" w:hAnsi="Arial" w:cs="Arial"/>
                <w:i/>
                <w:iCs/>
              </w:rPr>
              <w:t xml:space="preserve"> </w:t>
            </w:r>
            <w:r w:rsidRPr="00A12E1C">
              <w:rPr>
                <w:rFonts w:ascii="Arial" w:hAnsi="Arial" w:cs="Arial"/>
                <w:u w:val="single"/>
              </w:rPr>
              <w:t xml:space="preserve">Residential led mixed use development with commercial uses, public realm and limited commuter car parking with the aim to re-provide only where essential, for example for disabled persons or operational reasons, reflecting the site’s highly accessible location </w:t>
            </w:r>
            <w:r w:rsidRPr="00A12E1C">
              <w:rPr>
                <w:rFonts w:ascii="Arial" w:hAnsi="Arial" w:cs="Arial"/>
                <w:u w:val="single"/>
              </w:rPr>
              <w:lastRenderedPageBreak/>
              <w:t>and encouraging the use of public transport and active modes of travel.</w:t>
            </w:r>
          </w:p>
        </w:tc>
        <w:tc>
          <w:tcPr>
            <w:tcW w:w="2055" w:type="pct"/>
          </w:tcPr>
          <w:p w14:paraId="4D72C46D" w14:textId="475FEC4E" w:rsidR="003B4FFD" w:rsidRPr="004D6556" w:rsidRDefault="00A50578" w:rsidP="003B4FFD">
            <w:pPr>
              <w:rPr>
                <w:rFonts w:ascii="Arial" w:hAnsi="Arial" w:cs="Arial"/>
              </w:rPr>
            </w:pPr>
            <w:r>
              <w:rPr>
                <w:rFonts w:ascii="Arial" w:hAnsi="Arial" w:cs="Arial"/>
              </w:rPr>
              <w:lastRenderedPageBreak/>
              <w:t>MM impact</w:t>
            </w:r>
            <w:r w:rsidR="00871911">
              <w:rPr>
                <w:rFonts w:ascii="Arial" w:hAnsi="Arial" w:cs="Arial"/>
              </w:rPr>
              <w:t>s</w:t>
            </w:r>
            <w:r>
              <w:rPr>
                <w:rFonts w:ascii="Arial" w:hAnsi="Arial" w:cs="Arial"/>
              </w:rPr>
              <w:t xml:space="preserve"> positively on the </w:t>
            </w:r>
            <w:r w:rsidR="000047F7">
              <w:rPr>
                <w:rFonts w:ascii="Arial" w:hAnsi="Arial" w:cs="Arial"/>
              </w:rPr>
              <w:t>SA/</w:t>
            </w:r>
            <w:r>
              <w:rPr>
                <w:rFonts w:ascii="Arial" w:hAnsi="Arial" w:cs="Arial"/>
              </w:rPr>
              <w:t xml:space="preserve">IIA </w:t>
            </w:r>
            <w:r w:rsidR="003A689B">
              <w:rPr>
                <w:rFonts w:ascii="Arial" w:hAnsi="Arial" w:cs="Arial"/>
              </w:rPr>
              <w:t xml:space="preserve">objective to minimise the </w:t>
            </w:r>
            <w:r w:rsidR="0014110B">
              <w:rPr>
                <w:rFonts w:ascii="Arial" w:hAnsi="Arial" w:cs="Arial"/>
              </w:rPr>
              <w:t>need to travel and create accessible, safe and sustainable connections and networks by road</w:t>
            </w:r>
            <w:r w:rsidR="00871911">
              <w:rPr>
                <w:rFonts w:ascii="Arial" w:hAnsi="Arial" w:cs="Arial"/>
              </w:rPr>
              <w:t>, public transport, cycling and walking</w:t>
            </w:r>
            <w:r w:rsidR="00EA2E46">
              <w:rPr>
                <w:rFonts w:ascii="Arial" w:hAnsi="Arial" w:cs="Arial"/>
              </w:rPr>
              <w:t xml:space="preserve"> (</w:t>
            </w:r>
            <w:r w:rsidR="00C750AF">
              <w:rPr>
                <w:rFonts w:ascii="Arial" w:hAnsi="Arial" w:cs="Arial"/>
              </w:rPr>
              <w:t>8</w:t>
            </w:r>
            <w:r w:rsidR="00EA2E46">
              <w:rPr>
                <w:rFonts w:ascii="Arial" w:hAnsi="Arial" w:cs="Arial"/>
              </w:rPr>
              <w:t>)</w:t>
            </w:r>
            <w:r w:rsidR="00871911">
              <w:rPr>
                <w:rFonts w:ascii="Arial" w:hAnsi="Arial" w:cs="Arial"/>
              </w:rPr>
              <w:t>.</w:t>
            </w:r>
          </w:p>
        </w:tc>
      </w:tr>
      <w:tr w:rsidR="003B4FFD" w:rsidRPr="00A12E1C" w14:paraId="72701B38" w14:textId="77777777" w:rsidTr="003427A3">
        <w:tc>
          <w:tcPr>
            <w:tcW w:w="830" w:type="pct"/>
          </w:tcPr>
          <w:p w14:paraId="0F1CF5E4"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6511D5A3"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 292 </w:t>
            </w:r>
            <w:r w:rsidRPr="00A12E1C">
              <w:rPr>
                <w:rFonts w:ascii="Arial" w:hAnsi="Arial" w:cs="Arial"/>
                <w:u w:val="single"/>
              </w:rPr>
              <w:t>dwellings.</w:t>
            </w:r>
          </w:p>
        </w:tc>
        <w:tc>
          <w:tcPr>
            <w:tcW w:w="2055" w:type="pct"/>
          </w:tcPr>
          <w:p w14:paraId="783DB5B0" w14:textId="5409933F" w:rsidR="003B4FFD" w:rsidRPr="00A12E1C" w:rsidRDefault="007478A7" w:rsidP="003B4FFD">
            <w:pPr>
              <w:rPr>
                <w:rFonts w:ascii="Arial" w:hAnsi="Arial" w:cs="Arial"/>
              </w:rPr>
            </w:pPr>
            <w:r w:rsidRPr="007478A7">
              <w:rPr>
                <w:rFonts w:ascii="Arial" w:hAnsi="Arial" w:cs="Arial"/>
              </w:rPr>
              <w:t xml:space="preserve">This change is just a clarification. It does not have an impact </w:t>
            </w:r>
            <w:r>
              <w:rPr>
                <w:rFonts w:ascii="Arial" w:hAnsi="Arial" w:cs="Arial"/>
              </w:rPr>
              <w:t>on</w:t>
            </w:r>
            <w:r w:rsidRPr="007478A7">
              <w:rPr>
                <w:rFonts w:ascii="Arial" w:hAnsi="Arial" w:cs="Arial"/>
              </w:rPr>
              <w:t xml:space="preserve"> the SA/IIA objectives.</w:t>
            </w:r>
          </w:p>
        </w:tc>
      </w:tr>
      <w:tr w:rsidR="003B4FFD" w:rsidRPr="00A12E1C" w14:paraId="2458CCD5" w14:textId="77777777" w:rsidTr="003427A3">
        <w:tc>
          <w:tcPr>
            <w:tcW w:w="830" w:type="pct"/>
          </w:tcPr>
          <w:p w14:paraId="51D11DF7"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5E7778DA"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is highly accessible by public transport and is close to Chipping Barnet town centre, making this location suitable for intensification. </w:t>
            </w:r>
          </w:p>
        </w:tc>
        <w:tc>
          <w:tcPr>
            <w:tcW w:w="2055" w:type="pct"/>
          </w:tcPr>
          <w:p w14:paraId="28642128" w14:textId="129D9234" w:rsidR="003B4FFD" w:rsidRPr="00A12E1C" w:rsidRDefault="003B4FFD" w:rsidP="003B4FFD">
            <w:pPr>
              <w:rPr>
                <w:rFonts w:ascii="Arial" w:hAnsi="Arial" w:cs="Arial"/>
              </w:rPr>
            </w:pPr>
          </w:p>
        </w:tc>
      </w:tr>
      <w:tr w:rsidR="003B4FFD" w:rsidRPr="00A12E1C" w14:paraId="3F37D556" w14:textId="77777777" w:rsidTr="003427A3">
        <w:tc>
          <w:tcPr>
            <w:tcW w:w="830" w:type="pct"/>
          </w:tcPr>
          <w:p w14:paraId="7DB6BDEC"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66A10FED" w14:textId="77777777" w:rsidR="003B4FFD" w:rsidRPr="00A12E1C" w:rsidRDefault="003B4FFD" w:rsidP="003B4FFD">
            <w:pPr>
              <w:spacing w:before="100" w:after="100"/>
              <w:rPr>
                <w:rFonts w:ascii="Arial" w:hAnsi="Arial" w:cs="Arial"/>
                <w:color w:val="7030A0"/>
              </w:rPr>
            </w:pPr>
            <w:r w:rsidRPr="00A12E1C">
              <w:rPr>
                <w:rFonts w:ascii="Arial" w:hAnsi="Arial" w:cs="Arial"/>
                <w:color w:val="000000" w:themeColor="text1"/>
              </w:rPr>
              <w:t xml:space="preserve">Comprehensive residential led development </w:t>
            </w:r>
            <w:r w:rsidRPr="00A12E1C">
              <w:rPr>
                <w:rFonts w:ascii="Arial" w:hAnsi="Arial" w:cs="Arial"/>
                <w:color w:val="000000" w:themeColor="text1"/>
                <w:u w:val="single"/>
              </w:rPr>
              <w:t>including necessary transport infrastructure will be supported</w:t>
            </w:r>
            <w:r w:rsidRPr="00A12E1C">
              <w:rPr>
                <w:rFonts w:ascii="Arial" w:hAnsi="Arial" w:cs="Arial"/>
                <w:color w:val="000000" w:themeColor="text1"/>
              </w:rPr>
              <w:t xml:space="preserve"> which will improve the sense of arrival and of place at entrances to High Barnet station, creating a new public space and improving visual connectivity</w:t>
            </w:r>
            <w:r w:rsidRPr="00A12E1C">
              <w:rPr>
                <w:rFonts w:ascii="Arial" w:hAnsi="Arial" w:cs="Arial"/>
                <w:color w:val="7030A0"/>
              </w:rPr>
              <w:t xml:space="preserve">, </w:t>
            </w:r>
            <w:r w:rsidRPr="00A12E1C">
              <w:rPr>
                <w:rFonts w:ascii="Arial" w:hAnsi="Arial" w:cs="Arial"/>
              </w:rPr>
              <w:t>will be supported including necessary transport infrastructure.</w:t>
            </w:r>
            <w:r w:rsidRPr="00A12E1C">
              <w:rPr>
                <w:rFonts w:ascii="Arial" w:hAnsi="Arial" w:cs="Arial"/>
                <w:color w:val="7030A0"/>
              </w:rPr>
              <w:t xml:space="preserve">  </w:t>
            </w:r>
          </w:p>
          <w:p w14:paraId="4BECE76A" w14:textId="30D4A766" w:rsidR="003B4FFD" w:rsidRPr="00A12E1C" w:rsidRDefault="003B4FFD" w:rsidP="003B4FFD">
            <w:pPr>
              <w:spacing w:before="100" w:after="100"/>
              <w:rPr>
                <w:rFonts w:ascii="Arial" w:hAnsi="Arial" w:cs="Arial"/>
                <w:u w:val="single"/>
              </w:rPr>
            </w:pPr>
            <w:r w:rsidRPr="00A12E1C">
              <w:rPr>
                <w:rFonts w:ascii="Arial" w:hAnsi="Arial" w:cs="Arial"/>
                <w:color w:val="000000" w:themeColor="text1"/>
              </w:rPr>
              <w:t xml:space="preserve">Seek opportunities for public realm improvements from station entrances up the hill to Chipping Barnet Town Centre and pedestrian connections to Great North Road Local Centre. There is potential for meanwhile uses on parts of the site at the early stages of development to help create an identity and attraction. The development should create active and attractive frontages along Barnet Hill. This is not in a Tall Buildings Location </w:t>
            </w:r>
            <w:r w:rsidR="00EA2E46">
              <w:rPr>
                <w:rFonts w:ascii="Arial" w:hAnsi="Arial" w:cs="Arial"/>
                <w:color w:val="000000" w:themeColor="text1"/>
              </w:rPr>
              <w:t>–</w:t>
            </w:r>
            <w:r w:rsidRPr="00A12E1C">
              <w:rPr>
                <w:rFonts w:ascii="Arial" w:hAnsi="Arial" w:cs="Arial"/>
                <w:color w:val="000000" w:themeColor="text1"/>
              </w:rPr>
              <w:t xml:space="preserve"> 8 storeys or more would not be appropriate. Meanwhile use floorspace could take the form of flexible and affordable workspace, small / affordable shop units suitable for SMEs.  </w:t>
            </w:r>
            <w:r w:rsidRPr="00A12E1C">
              <w:rPr>
                <w:rFonts w:ascii="Arial" w:hAnsi="Arial" w:cs="Arial"/>
                <w:strike/>
                <w:color w:val="000000" w:themeColor="text1"/>
              </w:rPr>
              <w:t>An assessment must be undertaken of public car parking spaces lost and replacement spaces may be required.</w:t>
            </w:r>
            <w:r w:rsidRPr="00A12E1C">
              <w:rPr>
                <w:rFonts w:ascii="Arial" w:hAnsi="Arial" w:cs="Arial"/>
                <w:color w:val="000000" w:themeColor="text1"/>
              </w:rPr>
              <w:t xml:space="preserve"> </w:t>
            </w:r>
            <w:r w:rsidRPr="00A12E1C">
              <w:rPr>
                <w:rFonts w:ascii="Arial" w:hAnsi="Arial" w:cs="Arial"/>
                <w:u w:val="single"/>
              </w:rPr>
              <w:t xml:space="preserve">Proposals for redevelopment of car parking spaces must meet the requirements of TRC03 and have regard to Policy GSS12. </w:t>
            </w:r>
          </w:p>
          <w:p w14:paraId="1699E083" w14:textId="7EF28AB7" w:rsidR="003B4FFD" w:rsidRPr="0070137F" w:rsidRDefault="003B4FFD" w:rsidP="0070137F">
            <w:pPr>
              <w:spacing w:before="100" w:after="100"/>
              <w:rPr>
                <w:rFonts w:ascii="Arial" w:hAnsi="Arial" w:cs="Arial"/>
                <w:u w:val="single"/>
              </w:rPr>
            </w:pPr>
            <w:r w:rsidRPr="00A12E1C">
              <w:rPr>
                <w:rFonts w:ascii="Arial" w:eastAsia="Times New Roman" w:hAnsi="Arial" w:cs="Arial"/>
                <w:u w:val="single"/>
                <w:lang w:eastAsia="en-GB"/>
              </w:rPr>
              <w:t xml:space="preserve">Residential-led mixed use </w:t>
            </w:r>
            <w:r w:rsidRPr="00A12E1C">
              <w:rPr>
                <w:rFonts w:ascii="Arial" w:eastAsia="Times New Roman" w:hAnsi="Arial" w:cs="Arial"/>
                <w:lang w:eastAsia="en-GB"/>
              </w:rPr>
              <w:t>development</w:t>
            </w:r>
            <w:r w:rsidRPr="00A12E1C">
              <w:rPr>
                <w:rFonts w:ascii="Arial" w:eastAsia="Times New Roman" w:hAnsi="Arial" w:cs="Arial"/>
                <w:u w:val="single"/>
                <w:lang w:eastAsia="en-GB"/>
              </w:rPr>
              <w:t xml:space="preserve"> </w:t>
            </w:r>
            <w:r w:rsidRPr="00A12E1C">
              <w:rPr>
                <w:rFonts w:ascii="Arial" w:hAnsi="Arial" w:cs="Arial"/>
                <w:color w:val="000000" w:themeColor="text1"/>
              </w:rPr>
              <w:t xml:space="preserve">must reflect the ‘Healthy Streets Approach’ with improved interchange facilities for pedestrians and cyclists, </w:t>
            </w:r>
            <w:r w:rsidRPr="00A12E1C">
              <w:rPr>
                <w:rFonts w:ascii="Arial" w:eastAsia="Times New Roman" w:hAnsi="Arial" w:cs="Arial"/>
                <w:u w:val="single"/>
                <w:lang w:eastAsia="en-GB"/>
              </w:rPr>
              <w:t xml:space="preserve">providing the necessary transport infrastructure with regard to Policy TRC02. </w:t>
            </w:r>
            <w:r w:rsidRPr="00A12E1C">
              <w:rPr>
                <w:rFonts w:ascii="Arial" w:hAnsi="Arial" w:cs="Arial"/>
                <w:u w:val="single"/>
              </w:rPr>
              <w:t xml:space="preserve">Proposals for </w:t>
            </w:r>
            <w:r w:rsidRPr="00A12E1C">
              <w:rPr>
                <w:rFonts w:ascii="Arial" w:hAnsi="Arial" w:cs="Arial"/>
                <w:u w:val="single"/>
              </w:rPr>
              <w:lastRenderedPageBreak/>
              <w:t xml:space="preserve">development should seek to provide a pedestrian bridge over the railway line to Potters Lane if possible, or otherwise provision of a footway down the east side of Barnet Hill south of the station slip road will be necessary. </w:t>
            </w:r>
          </w:p>
        </w:tc>
        <w:tc>
          <w:tcPr>
            <w:tcW w:w="2055" w:type="pct"/>
          </w:tcPr>
          <w:p w14:paraId="4BD0A382" w14:textId="79049664" w:rsidR="00AC671E" w:rsidRPr="00C86F0C" w:rsidRDefault="00AC671E" w:rsidP="00AC671E">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0047F7">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7119FCBF" w14:textId="11545C6B" w:rsidR="00AC671E" w:rsidRPr="00C86F0C" w:rsidRDefault="00AC671E"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EA2E46">
              <w:rPr>
                <w:rFonts w:ascii="Arial" w:hAnsi="Arial" w:cs="Arial"/>
                <w:color w:val="000000"/>
              </w:rPr>
              <w:t xml:space="preserve"> (14)</w:t>
            </w:r>
            <w:r w:rsidR="000047F7">
              <w:rPr>
                <w:rFonts w:ascii="Arial" w:hAnsi="Arial" w:cs="Arial"/>
                <w:color w:val="000000"/>
              </w:rPr>
              <w:t>;</w:t>
            </w:r>
            <w:r w:rsidRPr="00C86F0C">
              <w:rPr>
                <w:rFonts w:ascii="Arial" w:hAnsi="Arial" w:cs="Arial"/>
                <w:color w:val="000000"/>
              </w:rPr>
              <w:t xml:space="preserve"> </w:t>
            </w:r>
          </w:p>
          <w:p w14:paraId="2643BDB5" w14:textId="7A95FEAF" w:rsidR="00AC671E" w:rsidRPr="00C86F0C" w:rsidRDefault="00AC671E"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EA2E46">
              <w:rPr>
                <w:rFonts w:ascii="Arial" w:hAnsi="Arial" w:cs="Arial"/>
              </w:rPr>
              <w:t xml:space="preserve"> (4)</w:t>
            </w:r>
            <w:r w:rsidRPr="00C86F0C">
              <w:rPr>
                <w:rFonts w:ascii="Arial" w:hAnsi="Arial" w:cs="Arial"/>
              </w:rPr>
              <w:t xml:space="preserve">; and </w:t>
            </w:r>
          </w:p>
          <w:p w14:paraId="0FD18958" w14:textId="049291FB" w:rsidR="00AC671E" w:rsidRPr="00C86F0C" w:rsidRDefault="00AC671E"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EA2E46">
              <w:rPr>
                <w:rFonts w:ascii="Arial" w:hAnsi="Arial" w:cs="Arial"/>
              </w:rPr>
              <w:t xml:space="preserve"> </w:t>
            </w:r>
            <w:r w:rsidR="001118EC">
              <w:rPr>
                <w:rFonts w:ascii="Arial" w:hAnsi="Arial" w:cs="Arial"/>
              </w:rPr>
              <w:t>(</w:t>
            </w:r>
            <w:r w:rsidR="00957EC1">
              <w:rPr>
                <w:rFonts w:ascii="Arial" w:hAnsi="Arial" w:cs="Arial"/>
              </w:rPr>
              <w:t>8</w:t>
            </w:r>
            <w:r w:rsidR="001118EC">
              <w:rPr>
                <w:rFonts w:ascii="Arial" w:hAnsi="Arial" w:cs="Arial"/>
              </w:rPr>
              <w:t>)</w:t>
            </w:r>
            <w:r w:rsidRPr="00C86F0C">
              <w:rPr>
                <w:rFonts w:ascii="Arial" w:hAnsi="Arial" w:cs="Arial"/>
              </w:rPr>
              <w:t>.</w:t>
            </w:r>
          </w:p>
          <w:p w14:paraId="2846CD1F" w14:textId="67099DF0" w:rsidR="00AC671E" w:rsidRPr="00A12E1C" w:rsidRDefault="00AC671E" w:rsidP="00AC671E">
            <w:pPr>
              <w:spacing w:before="100" w:after="100"/>
              <w:rPr>
                <w:rFonts w:ascii="Arial" w:hAnsi="Arial" w:cs="Arial"/>
                <w:color w:val="000000" w:themeColor="text1"/>
              </w:rPr>
            </w:pPr>
            <w:r w:rsidRPr="00C86F0C">
              <w:rPr>
                <w:rFonts w:ascii="Arial" w:hAnsi="Arial" w:cs="Arial"/>
              </w:rPr>
              <w:t xml:space="preserve">For the remainder of the </w:t>
            </w:r>
            <w:r w:rsidR="000047F7">
              <w:rPr>
                <w:rFonts w:ascii="Arial" w:hAnsi="Arial" w:cs="Arial"/>
              </w:rPr>
              <w:t>SA/</w:t>
            </w:r>
            <w:r w:rsidRPr="00C86F0C">
              <w:rPr>
                <w:rFonts w:ascii="Arial" w:hAnsi="Arial" w:cs="Arial"/>
              </w:rPr>
              <w:t xml:space="preserve">IIA objectives the MM is not considered to have any </w:t>
            </w:r>
            <w:r w:rsidR="0070137F">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3E91F6B6" w14:textId="77777777" w:rsidTr="003427A3">
        <w:tc>
          <w:tcPr>
            <w:tcW w:w="830" w:type="pct"/>
          </w:tcPr>
          <w:p w14:paraId="6B9A8D82" w14:textId="1939A7B9" w:rsidR="005950DF" w:rsidRPr="00A12E1C" w:rsidRDefault="005950DF" w:rsidP="003B4FFD">
            <w:pPr>
              <w:rPr>
                <w:rFonts w:ascii="Arial" w:hAnsi="Arial" w:cs="Arial"/>
                <w:b/>
                <w:bCs/>
              </w:rPr>
            </w:pPr>
            <w:r w:rsidRPr="00A12E1C">
              <w:rPr>
                <w:rFonts w:ascii="Arial" w:hAnsi="Arial" w:cs="Arial"/>
                <w:b/>
                <w:bCs/>
              </w:rPr>
              <w:t>MM12</w:t>
            </w:r>
            <w:r w:rsidR="00443BDA">
              <w:rPr>
                <w:rFonts w:ascii="Arial" w:hAnsi="Arial" w:cs="Arial"/>
                <w:b/>
                <w:bCs/>
              </w:rPr>
              <w:t>5</w:t>
            </w:r>
          </w:p>
          <w:p w14:paraId="5C000B1F" w14:textId="03799D77" w:rsidR="003B4FFD" w:rsidRPr="00A12E1C" w:rsidRDefault="003B4FFD" w:rsidP="003B4FFD">
            <w:pPr>
              <w:rPr>
                <w:rFonts w:ascii="Arial" w:hAnsi="Arial" w:cs="Arial"/>
                <w:b/>
                <w:bCs/>
              </w:rPr>
            </w:pPr>
            <w:r w:rsidRPr="00A12E1C">
              <w:rPr>
                <w:rFonts w:ascii="Arial" w:hAnsi="Arial" w:cs="Arial"/>
                <w:b/>
                <w:bCs/>
              </w:rPr>
              <w:t>Site No. 45</w:t>
            </w:r>
          </w:p>
        </w:tc>
        <w:tc>
          <w:tcPr>
            <w:tcW w:w="2115" w:type="pct"/>
          </w:tcPr>
          <w:p w14:paraId="08B79E06"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Land </w:t>
            </w:r>
            <w:r w:rsidRPr="00A12E1C">
              <w:rPr>
                <w:rFonts w:ascii="Arial" w:hAnsi="Arial" w:cs="Arial"/>
                <w:b/>
                <w:bCs/>
                <w:strike/>
              </w:rPr>
              <w:t>at</w:t>
            </w:r>
            <w:r w:rsidRPr="00A12E1C">
              <w:rPr>
                <w:rFonts w:ascii="Arial" w:hAnsi="Arial" w:cs="Arial"/>
                <w:b/>
                <w:bCs/>
              </w:rPr>
              <w:t xml:space="preserve"> </w:t>
            </w:r>
            <w:r w:rsidRPr="00A12E1C">
              <w:rPr>
                <w:rFonts w:ascii="Arial" w:hAnsi="Arial" w:cs="Arial"/>
                <w:b/>
                <w:bCs/>
                <w:u w:val="single"/>
              </w:rPr>
              <w:t>Adjoining The</w:t>
            </w:r>
            <w:r w:rsidRPr="00A12E1C">
              <w:rPr>
                <w:rFonts w:ascii="Arial" w:hAnsi="Arial" w:cs="Arial"/>
                <w:b/>
                <w:bCs/>
              </w:rPr>
              <w:t xml:space="preserve"> Whalebones</w:t>
            </w:r>
          </w:p>
        </w:tc>
        <w:tc>
          <w:tcPr>
            <w:tcW w:w="2055" w:type="pct"/>
          </w:tcPr>
          <w:p w14:paraId="07360607" w14:textId="4FB97CC0" w:rsidR="003B4FFD" w:rsidRPr="00A12E1C" w:rsidRDefault="00312496" w:rsidP="003B4FFD">
            <w:pPr>
              <w:rPr>
                <w:rFonts w:ascii="Arial" w:hAnsi="Arial" w:cs="Arial"/>
              </w:rPr>
            </w:pPr>
            <w:r w:rsidRPr="00707139">
              <w:rPr>
                <w:rFonts w:ascii="Arial" w:hAnsi="Arial" w:cs="Arial"/>
                <w:b/>
                <w:bCs/>
              </w:rPr>
              <w:t>No significant impact on the sustainability appraisal.</w:t>
            </w:r>
            <w:r w:rsidRPr="00122923">
              <w:rPr>
                <w:rFonts w:ascii="Arial" w:hAnsi="Arial" w:cs="Arial"/>
                <w:b/>
                <w:bCs/>
              </w:rPr>
              <w:t xml:space="preserve"> </w:t>
            </w:r>
            <w:r>
              <w:rPr>
                <w:rFonts w:ascii="Arial" w:hAnsi="Arial" w:cs="Arial"/>
                <w:b/>
                <w:bCs/>
              </w:rPr>
              <w:t>T</w:t>
            </w:r>
            <w:r w:rsidRPr="00122923">
              <w:rPr>
                <w:rFonts w:ascii="Arial" w:hAnsi="Arial" w:cs="Arial"/>
                <w:b/>
                <w:bCs/>
              </w:rPr>
              <w:t xml:space="preserve">he </w:t>
            </w:r>
            <w:r w:rsidR="00C50451">
              <w:rPr>
                <w:rFonts w:ascii="Arial" w:hAnsi="Arial" w:cs="Arial"/>
                <w:b/>
                <w:bCs/>
              </w:rPr>
              <w:t>revised development timefra</w:t>
            </w:r>
            <w:r w:rsidR="00E833B6">
              <w:rPr>
                <w:rFonts w:ascii="Arial" w:hAnsi="Arial" w:cs="Arial"/>
                <w:b/>
                <w:bCs/>
              </w:rPr>
              <w:t xml:space="preserve">me and </w:t>
            </w:r>
            <w:r w:rsidRPr="00122923">
              <w:rPr>
                <w:rFonts w:ascii="Arial" w:hAnsi="Arial" w:cs="Arial"/>
                <w:b/>
                <w:bCs/>
              </w:rPr>
              <w:t>reduction of residential development resulting from site delivery constraints</w:t>
            </w:r>
            <w:r>
              <w:rPr>
                <w:rFonts w:ascii="Arial" w:hAnsi="Arial" w:cs="Arial"/>
                <w:b/>
                <w:bCs/>
              </w:rPr>
              <w:t xml:space="preserve"> is balanced </w:t>
            </w:r>
            <w:r w:rsidRPr="00122923">
              <w:rPr>
                <w:rFonts w:ascii="Arial" w:hAnsi="Arial" w:cs="Arial"/>
                <w:b/>
                <w:bCs/>
              </w:rPr>
              <w:t>by the</w:t>
            </w:r>
            <w:r w:rsidR="00B70FC1">
              <w:rPr>
                <w:rFonts w:ascii="Arial" w:hAnsi="Arial" w:cs="Arial"/>
                <w:b/>
                <w:bCs/>
              </w:rPr>
              <w:t xml:space="preserve"> </w:t>
            </w:r>
            <w:r w:rsidRPr="00122923">
              <w:rPr>
                <w:rFonts w:ascii="Arial" w:hAnsi="Arial" w:cs="Arial"/>
                <w:b/>
                <w:bCs/>
              </w:rPr>
              <w:t xml:space="preserve">environmental </w:t>
            </w:r>
            <w:r w:rsidR="00B70FC1">
              <w:rPr>
                <w:rFonts w:ascii="Arial" w:hAnsi="Arial" w:cs="Arial"/>
                <w:b/>
                <w:bCs/>
              </w:rPr>
              <w:t xml:space="preserve">and social </w:t>
            </w:r>
            <w:r w:rsidRPr="00122923">
              <w:rPr>
                <w:rFonts w:ascii="Arial" w:hAnsi="Arial" w:cs="Arial"/>
                <w:b/>
                <w:bCs/>
              </w:rPr>
              <w:t>benefits arising from less development</w:t>
            </w:r>
            <w:r>
              <w:rPr>
                <w:rFonts w:ascii="Arial" w:hAnsi="Arial" w:cs="Arial"/>
                <w:b/>
                <w:bCs/>
              </w:rPr>
              <w:t xml:space="preserve"> upon the site.</w:t>
            </w:r>
          </w:p>
        </w:tc>
      </w:tr>
      <w:tr w:rsidR="003B4FFD" w:rsidRPr="00A12E1C" w14:paraId="283D460D" w14:textId="77777777" w:rsidTr="003427A3">
        <w:tc>
          <w:tcPr>
            <w:tcW w:w="830" w:type="pct"/>
          </w:tcPr>
          <w:p w14:paraId="00B2787E"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59C51B1E"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Wood St, Chipping Barnet, EN5 4BZ</w:t>
            </w:r>
          </w:p>
        </w:tc>
        <w:tc>
          <w:tcPr>
            <w:tcW w:w="2055" w:type="pct"/>
          </w:tcPr>
          <w:p w14:paraId="79AE2137" w14:textId="2B30562C" w:rsidR="003B4FFD" w:rsidRPr="00A12E1C" w:rsidRDefault="003B4FFD" w:rsidP="003B4FFD">
            <w:pPr>
              <w:rPr>
                <w:rFonts w:ascii="Arial" w:hAnsi="Arial" w:cs="Arial"/>
              </w:rPr>
            </w:pPr>
          </w:p>
        </w:tc>
      </w:tr>
      <w:tr w:rsidR="003B4FFD" w:rsidRPr="00A12E1C" w14:paraId="439B8593" w14:textId="77777777" w:rsidTr="003427A3">
        <w:tc>
          <w:tcPr>
            <w:tcW w:w="830" w:type="pct"/>
            <w:vAlign w:val="center"/>
          </w:tcPr>
          <w:p w14:paraId="51B518FE"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2B8CB1ED" w14:textId="77777777" w:rsidR="003B4FFD" w:rsidRPr="00A12E1C" w:rsidRDefault="003B4FFD" w:rsidP="003B4FFD">
            <w:pPr>
              <w:rPr>
                <w:rFonts w:ascii="Arial" w:hAnsi="Arial" w:cs="Arial"/>
                <w:strike/>
                <w:u w:val="single"/>
                <w:lang w:eastAsia="en-GB"/>
              </w:rPr>
            </w:pPr>
            <w:r w:rsidRPr="00A12E1C">
              <w:rPr>
                <w:rFonts w:ascii="Arial" w:hAnsi="Arial" w:cs="Arial"/>
                <w:noProof/>
              </w:rPr>
              <w:t>High Barnet</w:t>
            </w:r>
          </w:p>
        </w:tc>
        <w:tc>
          <w:tcPr>
            <w:tcW w:w="2055" w:type="pct"/>
          </w:tcPr>
          <w:p w14:paraId="4F9288EB" w14:textId="786693CC" w:rsidR="003B4FFD" w:rsidRPr="00A12E1C" w:rsidRDefault="003B4FFD" w:rsidP="003B4FFD">
            <w:pPr>
              <w:rPr>
                <w:rFonts w:ascii="Arial" w:hAnsi="Arial" w:cs="Arial"/>
                <w:noProof/>
              </w:rPr>
            </w:pPr>
          </w:p>
        </w:tc>
      </w:tr>
      <w:tr w:rsidR="003B4FFD" w:rsidRPr="00A12E1C" w14:paraId="7771CDAA" w14:textId="77777777" w:rsidTr="003427A3">
        <w:tc>
          <w:tcPr>
            <w:tcW w:w="830" w:type="pct"/>
            <w:vAlign w:val="center"/>
          </w:tcPr>
          <w:p w14:paraId="406028F3"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440FD63B" w14:textId="77777777" w:rsidR="003B4FFD" w:rsidRPr="00A12E1C" w:rsidRDefault="003B4FFD" w:rsidP="003B4FFD">
            <w:pPr>
              <w:rPr>
                <w:rFonts w:ascii="Arial" w:hAnsi="Arial" w:cs="Arial"/>
                <w:strike/>
                <w:u w:val="single"/>
                <w:lang w:eastAsia="en-GB"/>
              </w:rPr>
            </w:pPr>
            <w:r w:rsidRPr="00A12E1C">
              <w:rPr>
                <w:rFonts w:ascii="Arial" w:hAnsi="Arial" w:cs="Arial"/>
                <w:noProof/>
              </w:rPr>
              <w:t>2</w:t>
            </w:r>
          </w:p>
        </w:tc>
        <w:tc>
          <w:tcPr>
            <w:tcW w:w="2055" w:type="pct"/>
          </w:tcPr>
          <w:p w14:paraId="2E9A7B1D" w14:textId="1240F3B2" w:rsidR="003B4FFD" w:rsidRPr="00A12E1C" w:rsidRDefault="003B4FFD" w:rsidP="003B4FFD">
            <w:pPr>
              <w:rPr>
                <w:rFonts w:ascii="Arial" w:hAnsi="Arial" w:cs="Arial"/>
                <w:noProof/>
              </w:rPr>
            </w:pPr>
          </w:p>
        </w:tc>
      </w:tr>
      <w:tr w:rsidR="003B4FFD" w:rsidRPr="00A12E1C" w14:paraId="71041611" w14:textId="77777777" w:rsidTr="003427A3">
        <w:tc>
          <w:tcPr>
            <w:tcW w:w="830" w:type="pct"/>
            <w:vAlign w:val="center"/>
          </w:tcPr>
          <w:p w14:paraId="63EBF38F"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DEB9814" w14:textId="77777777" w:rsidR="003B4FFD" w:rsidRPr="00A12E1C" w:rsidRDefault="003B4FFD" w:rsidP="003B4FFD">
            <w:pPr>
              <w:rPr>
                <w:rFonts w:ascii="Arial" w:hAnsi="Arial" w:cs="Arial"/>
                <w:strike/>
                <w:u w:val="single"/>
                <w:lang w:eastAsia="en-GB"/>
              </w:rPr>
            </w:pPr>
            <w:r w:rsidRPr="00A12E1C">
              <w:rPr>
                <w:rFonts w:ascii="Arial" w:hAnsi="Arial" w:cs="Arial"/>
                <w:noProof/>
              </w:rPr>
              <w:t>2</w:t>
            </w:r>
          </w:p>
        </w:tc>
        <w:tc>
          <w:tcPr>
            <w:tcW w:w="2055" w:type="pct"/>
          </w:tcPr>
          <w:p w14:paraId="02361D06" w14:textId="60D1AD6F" w:rsidR="003B4FFD" w:rsidRPr="00A12E1C" w:rsidRDefault="003B4FFD" w:rsidP="003B4FFD">
            <w:pPr>
              <w:rPr>
                <w:rFonts w:ascii="Arial" w:hAnsi="Arial" w:cs="Arial"/>
                <w:noProof/>
              </w:rPr>
            </w:pPr>
          </w:p>
        </w:tc>
      </w:tr>
      <w:tr w:rsidR="003B4FFD" w:rsidRPr="00A12E1C" w14:paraId="268FEE5B" w14:textId="77777777" w:rsidTr="003427A3">
        <w:tc>
          <w:tcPr>
            <w:tcW w:w="830" w:type="pct"/>
            <w:vAlign w:val="center"/>
          </w:tcPr>
          <w:p w14:paraId="44CF6E6F"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64CC643A" w14:textId="77777777" w:rsidR="003B4FFD" w:rsidRPr="00A12E1C" w:rsidRDefault="003B4FFD" w:rsidP="003B4FFD">
            <w:pPr>
              <w:rPr>
                <w:rFonts w:ascii="Arial" w:hAnsi="Arial" w:cs="Arial"/>
                <w:noProof/>
              </w:rPr>
            </w:pPr>
          </w:p>
          <w:p w14:paraId="4AD04230" w14:textId="5D31AD1F" w:rsidR="003B4FFD" w:rsidRPr="00C156D1" w:rsidRDefault="003B4FFD" w:rsidP="00C156D1">
            <w:pPr>
              <w:autoSpaceDE w:val="0"/>
              <w:autoSpaceDN w:val="0"/>
              <w:adjustRightInd w:val="0"/>
              <w:rPr>
                <w:rFonts w:ascii="Arial" w:hAnsi="Arial" w:cs="Arial"/>
                <w:color w:val="000000"/>
              </w:rPr>
            </w:pPr>
            <w:r w:rsidRPr="00A12E1C">
              <w:rPr>
                <w:rFonts w:ascii="Arial" w:hAnsi="Arial" w:cs="Arial"/>
                <w:strike/>
                <w:color w:val="000000" w:themeColor="text1"/>
              </w:rPr>
              <w:t xml:space="preserve">2.20 </w:t>
            </w:r>
            <w:r w:rsidRPr="00A12E1C">
              <w:rPr>
                <w:rFonts w:ascii="Arial" w:hAnsi="Arial" w:cs="Arial"/>
                <w:color w:val="000000" w:themeColor="text1"/>
                <w:u w:val="single"/>
              </w:rPr>
              <w:t>4.37 Ha</w:t>
            </w:r>
          </w:p>
        </w:tc>
        <w:tc>
          <w:tcPr>
            <w:tcW w:w="2055" w:type="pct"/>
          </w:tcPr>
          <w:p w14:paraId="328800B5" w14:textId="66D813F0" w:rsidR="003B4FFD" w:rsidRPr="00A12E1C" w:rsidRDefault="000C6216" w:rsidP="003B4FFD">
            <w:pPr>
              <w:rPr>
                <w:rFonts w:ascii="Arial" w:hAnsi="Arial" w:cs="Arial"/>
                <w:noProof/>
              </w:rPr>
            </w:pPr>
            <w:r>
              <w:rPr>
                <w:rFonts w:ascii="Arial" w:hAnsi="Arial" w:cs="Arial"/>
              </w:rPr>
              <w:t>Revision</w:t>
            </w:r>
            <w:r w:rsidR="00AC395E" w:rsidRPr="00C156D1">
              <w:rPr>
                <w:rFonts w:ascii="Arial" w:hAnsi="Arial" w:cs="Arial"/>
              </w:rPr>
              <w:t xml:space="preserve"> </w:t>
            </w:r>
            <w:r w:rsidR="00D573CA" w:rsidRPr="00C156D1">
              <w:rPr>
                <w:rFonts w:ascii="Arial" w:hAnsi="Arial" w:cs="Arial"/>
              </w:rPr>
              <w:t xml:space="preserve">to correctly reflect the size of the </w:t>
            </w:r>
            <w:r w:rsidR="00EC1664" w:rsidRPr="00C156D1">
              <w:rPr>
                <w:rFonts w:ascii="Arial" w:hAnsi="Arial" w:cs="Arial"/>
              </w:rPr>
              <w:t xml:space="preserve">allocated site. </w:t>
            </w:r>
            <w:r w:rsidR="007478A7">
              <w:rPr>
                <w:rFonts w:ascii="Arial" w:hAnsi="Arial" w:cs="Arial"/>
              </w:rPr>
              <w:t>It does not have an impact on the SA/IIA objectives.</w:t>
            </w:r>
          </w:p>
        </w:tc>
      </w:tr>
      <w:tr w:rsidR="003B4FFD" w:rsidRPr="00A12E1C" w14:paraId="660FEA63" w14:textId="77777777" w:rsidTr="003427A3">
        <w:tc>
          <w:tcPr>
            <w:tcW w:w="830" w:type="pct"/>
            <w:vAlign w:val="center"/>
          </w:tcPr>
          <w:p w14:paraId="7AB7E149"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7B4AB19D" w14:textId="77777777" w:rsidR="003B4FFD" w:rsidRPr="00A12E1C" w:rsidRDefault="003B4FFD" w:rsidP="003B4FFD">
            <w:pPr>
              <w:rPr>
                <w:rFonts w:ascii="Arial" w:hAnsi="Arial" w:cs="Arial"/>
                <w:strike/>
                <w:u w:val="single"/>
                <w:lang w:eastAsia="en-GB"/>
              </w:rPr>
            </w:pPr>
            <w:r w:rsidRPr="00A12E1C">
              <w:rPr>
                <w:rFonts w:ascii="Arial" w:hAnsi="Arial" w:cs="Arial"/>
                <w:noProof/>
              </w:rPr>
              <w:t>Private</w:t>
            </w:r>
          </w:p>
        </w:tc>
        <w:tc>
          <w:tcPr>
            <w:tcW w:w="2055" w:type="pct"/>
          </w:tcPr>
          <w:p w14:paraId="7B8CDD3A" w14:textId="0328794B" w:rsidR="003B4FFD" w:rsidRPr="00A12E1C" w:rsidRDefault="003B4FFD" w:rsidP="003B4FFD">
            <w:pPr>
              <w:rPr>
                <w:rFonts w:ascii="Arial" w:hAnsi="Arial" w:cs="Arial"/>
                <w:noProof/>
              </w:rPr>
            </w:pPr>
          </w:p>
        </w:tc>
      </w:tr>
      <w:tr w:rsidR="003B4FFD" w:rsidRPr="00A12E1C" w14:paraId="62EBC1D2" w14:textId="77777777" w:rsidTr="003427A3">
        <w:tc>
          <w:tcPr>
            <w:tcW w:w="830" w:type="pct"/>
            <w:vAlign w:val="center"/>
          </w:tcPr>
          <w:p w14:paraId="0B9FBC99"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0A12EAE3"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w:t>
            </w:r>
          </w:p>
        </w:tc>
        <w:tc>
          <w:tcPr>
            <w:tcW w:w="2055" w:type="pct"/>
          </w:tcPr>
          <w:p w14:paraId="12C9CDE0" w14:textId="42C1E14D" w:rsidR="003B4FFD" w:rsidRPr="00A12E1C" w:rsidRDefault="003B4FFD" w:rsidP="003B4FFD">
            <w:pPr>
              <w:rPr>
                <w:rFonts w:ascii="Arial" w:hAnsi="Arial" w:cs="Arial"/>
                <w:noProof/>
              </w:rPr>
            </w:pPr>
          </w:p>
        </w:tc>
      </w:tr>
      <w:tr w:rsidR="003B4FFD" w:rsidRPr="00A12E1C" w14:paraId="33B99A3B" w14:textId="77777777" w:rsidTr="003427A3">
        <w:tc>
          <w:tcPr>
            <w:tcW w:w="830" w:type="pct"/>
            <w:vAlign w:val="center"/>
          </w:tcPr>
          <w:p w14:paraId="09777F04"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48507B3E" w14:textId="77777777" w:rsidR="003B4FFD" w:rsidRPr="00A12E1C" w:rsidRDefault="003B4FFD" w:rsidP="003B4FFD">
            <w:pPr>
              <w:rPr>
                <w:rFonts w:ascii="Arial" w:hAnsi="Arial" w:cs="Arial"/>
                <w:strike/>
                <w:u w:val="single"/>
                <w:lang w:eastAsia="en-GB"/>
              </w:rPr>
            </w:pPr>
            <w:r w:rsidRPr="00A12E1C">
              <w:rPr>
                <w:rFonts w:ascii="Arial" w:hAnsi="Arial" w:cs="Arial"/>
              </w:rPr>
              <w:t>Suburban</w:t>
            </w:r>
          </w:p>
        </w:tc>
        <w:tc>
          <w:tcPr>
            <w:tcW w:w="2055" w:type="pct"/>
          </w:tcPr>
          <w:p w14:paraId="5294DB9B" w14:textId="22ED2383" w:rsidR="003B4FFD" w:rsidRPr="00A12E1C" w:rsidRDefault="003B4FFD" w:rsidP="003B4FFD">
            <w:pPr>
              <w:rPr>
                <w:rFonts w:ascii="Arial" w:hAnsi="Arial" w:cs="Arial"/>
              </w:rPr>
            </w:pPr>
          </w:p>
        </w:tc>
      </w:tr>
      <w:tr w:rsidR="003B4FFD" w:rsidRPr="00A12E1C" w14:paraId="7E886D8C" w14:textId="77777777" w:rsidTr="003427A3">
        <w:tc>
          <w:tcPr>
            <w:tcW w:w="830" w:type="pct"/>
            <w:vAlign w:val="center"/>
          </w:tcPr>
          <w:p w14:paraId="725EA9DD"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34A77AB9" w14:textId="77777777" w:rsidR="003B4FFD" w:rsidRPr="00A12E1C" w:rsidRDefault="003B4FFD" w:rsidP="003B4FFD">
            <w:pPr>
              <w:rPr>
                <w:rFonts w:ascii="Arial" w:hAnsi="Arial" w:cs="Arial"/>
                <w:strike/>
                <w:u w:val="single"/>
                <w:lang w:eastAsia="en-GB"/>
              </w:rPr>
            </w:pPr>
            <w:r w:rsidRPr="00A12E1C">
              <w:rPr>
                <w:rFonts w:ascii="Arial" w:hAnsi="Arial" w:cs="Arial"/>
              </w:rPr>
              <w:t>Agriculture, community facilities</w:t>
            </w:r>
          </w:p>
        </w:tc>
        <w:tc>
          <w:tcPr>
            <w:tcW w:w="2055" w:type="pct"/>
          </w:tcPr>
          <w:p w14:paraId="181BD35E" w14:textId="7E782F94" w:rsidR="003B4FFD" w:rsidRPr="00A12E1C" w:rsidRDefault="003B4FFD" w:rsidP="003B4FFD">
            <w:pPr>
              <w:rPr>
                <w:rFonts w:ascii="Arial" w:hAnsi="Arial" w:cs="Arial"/>
              </w:rPr>
            </w:pPr>
          </w:p>
        </w:tc>
      </w:tr>
      <w:tr w:rsidR="003B4FFD" w:rsidRPr="00A12E1C" w14:paraId="158C8D16" w14:textId="77777777" w:rsidTr="003427A3">
        <w:tc>
          <w:tcPr>
            <w:tcW w:w="830" w:type="pct"/>
            <w:vAlign w:val="center"/>
          </w:tcPr>
          <w:p w14:paraId="52DFA119"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834250E" w14:textId="77777777" w:rsidR="003B4FFD" w:rsidRPr="00A12E1C" w:rsidRDefault="003B4FFD" w:rsidP="003B4FFD">
            <w:pPr>
              <w:rPr>
                <w:rFonts w:ascii="Arial" w:hAnsi="Arial" w:cs="Arial"/>
                <w:strike/>
                <w:u w:val="single"/>
                <w:lang w:eastAsia="en-GB"/>
              </w:rPr>
            </w:pPr>
            <w:r w:rsidRPr="00A12E1C">
              <w:rPr>
                <w:rFonts w:ascii="Arial" w:hAnsi="Arial" w:cs="Arial"/>
                <w:strike/>
              </w:rPr>
              <w:t>0-5 years</w:t>
            </w:r>
            <w:r w:rsidRPr="00A12E1C">
              <w:rPr>
                <w:rFonts w:ascii="Arial" w:hAnsi="Arial" w:cs="Arial"/>
                <w:u w:val="single"/>
              </w:rPr>
              <w:t xml:space="preserve">  6-10 years </w:t>
            </w:r>
          </w:p>
        </w:tc>
        <w:tc>
          <w:tcPr>
            <w:tcW w:w="2055" w:type="pct"/>
          </w:tcPr>
          <w:p w14:paraId="337E7649" w14:textId="0AE84776" w:rsidR="003B4FFD" w:rsidRPr="00A12E1C" w:rsidRDefault="002D5D73"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 given the absence of a planning permission and the likely lead in times involved for a development of this size</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sidR="001118EC">
              <w:rPr>
                <w:rFonts w:ascii="Arial" w:hAnsi="Arial" w:cs="Arial"/>
              </w:rPr>
              <w:t xml:space="preserve"> (5)</w:t>
            </w:r>
            <w:r>
              <w:rPr>
                <w:rFonts w:ascii="Arial" w:hAnsi="Arial" w:cs="Arial"/>
              </w:rPr>
              <w:t xml:space="preserve"> and ensuring the efficient use of land</w:t>
            </w:r>
            <w:r w:rsidR="001118EC">
              <w:rPr>
                <w:rFonts w:ascii="Arial" w:hAnsi="Arial" w:cs="Arial"/>
              </w:rPr>
              <w:t xml:space="preserve"> (2)</w:t>
            </w:r>
            <w:r w:rsidRPr="000119F4">
              <w:rPr>
                <w:rFonts w:ascii="Arial" w:hAnsi="Arial" w:cs="Arial"/>
              </w:rPr>
              <w:t>, is not considered to have a significant impact on the SA/IIA objectives.</w:t>
            </w:r>
          </w:p>
        </w:tc>
      </w:tr>
      <w:tr w:rsidR="003B4FFD" w:rsidRPr="00A12E1C" w14:paraId="3CB48B7E" w14:textId="77777777" w:rsidTr="003427A3">
        <w:tc>
          <w:tcPr>
            <w:tcW w:w="830" w:type="pct"/>
          </w:tcPr>
          <w:p w14:paraId="4C0D522B"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361618E8" w14:textId="77777777" w:rsidR="003B4FFD" w:rsidRPr="00A12E1C" w:rsidRDefault="003B4FFD" w:rsidP="003B4FFD">
            <w:pPr>
              <w:rPr>
                <w:rFonts w:ascii="Arial" w:hAnsi="Arial" w:cs="Arial"/>
                <w:strike/>
                <w:u w:val="single"/>
                <w:lang w:eastAsia="en-GB"/>
              </w:rPr>
            </w:pPr>
            <w:r w:rsidRPr="00A12E1C">
              <w:rPr>
                <w:rFonts w:ascii="Arial" w:hAnsi="Arial" w:cs="Arial"/>
              </w:rPr>
              <w:t>Conservation Area</w:t>
            </w:r>
          </w:p>
        </w:tc>
        <w:tc>
          <w:tcPr>
            <w:tcW w:w="2055" w:type="pct"/>
          </w:tcPr>
          <w:p w14:paraId="08C65B98" w14:textId="63C63C8C" w:rsidR="003B4FFD" w:rsidRPr="00A12E1C" w:rsidRDefault="003B4FFD" w:rsidP="003B4FFD">
            <w:pPr>
              <w:rPr>
                <w:rFonts w:ascii="Arial" w:hAnsi="Arial" w:cs="Arial"/>
              </w:rPr>
            </w:pPr>
          </w:p>
        </w:tc>
      </w:tr>
      <w:tr w:rsidR="003B4FFD" w:rsidRPr="00A12E1C" w14:paraId="317667BF" w14:textId="77777777" w:rsidTr="003427A3">
        <w:tc>
          <w:tcPr>
            <w:tcW w:w="830" w:type="pct"/>
          </w:tcPr>
          <w:p w14:paraId="7558403B"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55A50102"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19/3949/FUL (REFUSED) 152 residential units, public open spaces </w:t>
            </w:r>
            <w:r w:rsidRPr="00A12E1C">
              <w:rPr>
                <w:rFonts w:ascii="Arial" w:hAnsi="Arial" w:cs="Arial"/>
                <w:u w:val="single"/>
              </w:rPr>
              <w:t>and dismissal of related appeal APP/N5090/W/21/3273189.</w:t>
            </w:r>
          </w:p>
        </w:tc>
        <w:tc>
          <w:tcPr>
            <w:tcW w:w="2055" w:type="pct"/>
          </w:tcPr>
          <w:p w14:paraId="36248105" w14:textId="512DBC5C" w:rsidR="003B4FFD" w:rsidRPr="00A12E1C" w:rsidRDefault="003847B6" w:rsidP="003B4FFD">
            <w:pPr>
              <w:rPr>
                <w:rFonts w:ascii="Arial" w:hAnsi="Arial" w:cs="Arial"/>
              </w:rPr>
            </w:pPr>
            <w:r>
              <w:rPr>
                <w:rFonts w:ascii="Arial" w:hAnsi="Arial" w:cs="Arial"/>
              </w:rPr>
              <w:t>As the associated planning application was refused permission, there is no impact on the SA/IIA objectives.</w:t>
            </w:r>
          </w:p>
        </w:tc>
      </w:tr>
      <w:tr w:rsidR="003B4FFD" w:rsidRPr="00A12E1C" w14:paraId="6DC15B6C" w14:textId="77777777" w:rsidTr="003427A3">
        <w:tc>
          <w:tcPr>
            <w:tcW w:w="830" w:type="pct"/>
          </w:tcPr>
          <w:p w14:paraId="2676D671"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380D6E8A"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forms part of Wood Street Conservation area and comprises a largely green and undeveloped area, consisting in the west and north of open fields with some tree cover, and in the east of a more heavily-treed field. Whalebones House itself and the extensive surrounding garden are in private ownership and are not part of the site. The surrounding area consists of large suburban houses. To the west there has been recent residential development at </w:t>
            </w:r>
            <w:proofErr w:type="spellStart"/>
            <w:r w:rsidRPr="00A12E1C">
              <w:rPr>
                <w:rFonts w:ascii="Arial" w:hAnsi="Arial" w:cs="Arial"/>
              </w:rPr>
              <w:t>Elmbank</w:t>
            </w:r>
            <w:proofErr w:type="spellEnd"/>
            <w:r w:rsidRPr="00A12E1C">
              <w:rPr>
                <w:rFonts w:ascii="Arial" w:hAnsi="Arial" w:cs="Arial"/>
              </w:rPr>
              <w:t xml:space="preserve"> of 114 units. Barnet Hospital lies to the south. There is access to bus routes serving Barnet Hospital and Wood Street.</w:t>
            </w:r>
          </w:p>
        </w:tc>
        <w:tc>
          <w:tcPr>
            <w:tcW w:w="2055" w:type="pct"/>
          </w:tcPr>
          <w:p w14:paraId="76567487" w14:textId="6EC8C6C4" w:rsidR="003B4FFD" w:rsidRPr="00A12E1C" w:rsidRDefault="003B4FFD" w:rsidP="003B4FFD">
            <w:pPr>
              <w:rPr>
                <w:rFonts w:ascii="Arial" w:hAnsi="Arial" w:cs="Arial"/>
              </w:rPr>
            </w:pPr>
          </w:p>
        </w:tc>
      </w:tr>
      <w:tr w:rsidR="003B4FFD" w:rsidRPr="00A12E1C" w14:paraId="1420EC35" w14:textId="77777777" w:rsidTr="003427A3">
        <w:tc>
          <w:tcPr>
            <w:tcW w:w="830" w:type="pct"/>
          </w:tcPr>
          <w:p w14:paraId="2DDD2C28"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8F3BFFE" w14:textId="77777777" w:rsidR="003B4FFD" w:rsidRPr="00A12E1C" w:rsidRDefault="003B4FFD" w:rsidP="003B4FFD">
            <w:pPr>
              <w:rPr>
                <w:rFonts w:ascii="Arial" w:hAnsi="Arial" w:cs="Arial"/>
                <w:strike/>
                <w:u w:val="single"/>
                <w:lang w:eastAsia="en-GB"/>
              </w:rPr>
            </w:pPr>
            <w:r w:rsidRPr="00A12E1C">
              <w:rPr>
                <w:rFonts w:ascii="Arial" w:hAnsi="Arial" w:cs="Arial"/>
                <w:strike/>
              </w:rPr>
              <w:t>GSS01, HOU01, HOU02, CDH01, CDH02, CDH03, CDH07, CDH08, CHW01, CHW02, ECC02, ECC04, ECC06, TRC01, TRC03</w:t>
            </w:r>
          </w:p>
        </w:tc>
        <w:tc>
          <w:tcPr>
            <w:tcW w:w="2055" w:type="pct"/>
          </w:tcPr>
          <w:p w14:paraId="5A19355C" w14:textId="72F9D707" w:rsidR="003B4FFD" w:rsidRPr="00791FC9" w:rsidRDefault="00EE26E2"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4A522F1D" w14:textId="77777777" w:rsidTr="003427A3">
        <w:tc>
          <w:tcPr>
            <w:tcW w:w="830" w:type="pct"/>
          </w:tcPr>
          <w:p w14:paraId="4E12624D"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1F83E68" w14:textId="36074AF0" w:rsidR="003B4FFD" w:rsidRPr="00354891" w:rsidRDefault="003B4FFD" w:rsidP="00354891">
            <w:pPr>
              <w:autoSpaceDE w:val="0"/>
              <w:autoSpaceDN w:val="0"/>
              <w:adjustRightInd w:val="0"/>
              <w:rPr>
                <w:rFonts w:ascii="Arial" w:hAnsi="Arial" w:cs="Arial"/>
                <w:color w:val="000000"/>
                <w:u w:val="single"/>
              </w:rPr>
            </w:pPr>
            <w:r w:rsidRPr="00A12E1C">
              <w:rPr>
                <w:rFonts w:ascii="Arial" w:hAnsi="Arial" w:cs="Arial"/>
              </w:rPr>
              <w:t>9</w:t>
            </w:r>
            <w:r w:rsidRPr="00A12E1C">
              <w:rPr>
                <w:rFonts w:ascii="Arial" w:hAnsi="Arial" w:cs="Arial"/>
                <w:strike/>
                <w:color w:val="000000"/>
              </w:rPr>
              <w:t>0% residential with 10% local open space and community facilities.</w:t>
            </w:r>
            <w:r w:rsidRPr="00A12E1C">
              <w:rPr>
                <w:rFonts w:ascii="Arial" w:hAnsi="Arial" w:cs="Arial"/>
                <w:color w:val="000000"/>
              </w:rPr>
              <w:t xml:space="preserve"> </w:t>
            </w:r>
            <w:r w:rsidRPr="00A12E1C">
              <w:rPr>
                <w:rFonts w:ascii="Arial" w:hAnsi="Arial" w:cs="Arial"/>
                <w:color w:val="000000"/>
                <w:u w:val="single"/>
              </w:rPr>
              <w:t>Residential led development with publicly accessible open space and community uses.</w:t>
            </w:r>
          </w:p>
        </w:tc>
        <w:tc>
          <w:tcPr>
            <w:tcW w:w="2055" w:type="pct"/>
          </w:tcPr>
          <w:p w14:paraId="7B7ECB82" w14:textId="71422656" w:rsidR="003B4FFD" w:rsidRPr="00A12E1C" w:rsidRDefault="002E2B93" w:rsidP="003B4FFD">
            <w:pPr>
              <w:autoSpaceDE w:val="0"/>
              <w:autoSpaceDN w:val="0"/>
              <w:adjustRightInd w:val="0"/>
              <w:rPr>
                <w:rFonts w:ascii="Arial" w:hAnsi="Arial" w:cs="Arial"/>
              </w:rPr>
            </w:pPr>
            <w:r>
              <w:rPr>
                <w:rFonts w:ascii="Arial" w:hAnsi="Arial" w:cs="Arial"/>
              </w:rPr>
              <w:t xml:space="preserve">Clarification </w:t>
            </w:r>
            <w:r w:rsidR="008E5101">
              <w:rPr>
                <w:rFonts w:ascii="Arial" w:hAnsi="Arial" w:cs="Arial"/>
              </w:rPr>
              <w:t xml:space="preserve">regarding the status </w:t>
            </w:r>
            <w:r w:rsidR="000457D0">
              <w:rPr>
                <w:rFonts w:ascii="Arial" w:hAnsi="Arial" w:cs="Arial"/>
              </w:rPr>
              <w:t xml:space="preserve">and accessibility </w:t>
            </w:r>
            <w:r w:rsidR="008E5101">
              <w:rPr>
                <w:rFonts w:ascii="Arial" w:hAnsi="Arial" w:cs="Arial"/>
              </w:rPr>
              <w:t xml:space="preserve">of the open space </w:t>
            </w:r>
            <w:r w:rsidR="00CE5B0C">
              <w:rPr>
                <w:rFonts w:ascii="Arial" w:hAnsi="Arial" w:cs="Arial"/>
              </w:rPr>
              <w:t xml:space="preserve">that the site allocation </w:t>
            </w:r>
            <w:r w:rsidR="008E5101">
              <w:rPr>
                <w:rFonts w:ascii="Arial" w:hAnsi="Arial" w:cs="Arial"/>
              </w:rPr>
              <w:t>includes</w:t>
            </w:r>
            <w:r w:rsidR="000457D0">
              <w:rPr>
                <w:rFonts w:ascii="Arial" w:hAnsi="Arial" w:cs="Arial"/>
              </w:rPr>
              <w:t>.</w:t>
            </w:r>
            <w:r w:rsidR="008E5101">
              <w:rPr>
                <w:rFonts w:ascii="Arial" w:hAnsi="Arial" w:cs="Arial"/>
              </w:rPr>
              <w:t xml:space="preserve"> </w:t>
            </w:r>
            <w:r w:rsidR="00510147">
              <w:t xml:space="preserve"> </w:t>
            </w:r>
            <w:r w:rsidR="00510147" w:rsidRPr="00510147">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7ED75DF7" w14:textId="77777777" w:rsidTr="003427A3">
        <w:tc>
          <w:tcPr>
            <w:tcW w:w="830" w:type="pct"/>
          </w:tcPr>
          <w:p w14:paraId="4DE65329"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18112DC1" w14:textId="77777777"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strike/>
                <w:color w:val="000000" w:themeColor="text1"/>
              </w:rPr>
              <w:t>149</w:t>
            </w:r>
            <w:r w:rsidRPr="00A12E1C">
              <w:rPr>
                <w:rFonts w:ascii="Arial" w:hAnsi="Arial" w:cs="Arial"/>
                <w:color w:val="000000" w:themeColor="text1"/>
              </w:rPr>
              <w:t xml:space="preserve"> </w:t>
            </w:r>
            <w:r w:rsidRPr="00A12E1C">
              <w:rPr>
                <w:rFonts w:ascii="Arial" w:hAnsi="Arial" w:cs="Arial"/>
                <w:color w:val="000000" w:themeColor="text1"/>
                <w:u w:val="single"/>
              </w:rPr>
              <w:t>100 dwellings.</w:t>
            </w:r>
          </w:p>
          <w:p w14:paraId="66150121" w14:textId="77777777" w:rsidR="003B4FFD" w:rsidRPr="00A12E1C" w:rsidRDefault="003B4FFD" w:rsidP="003B4FFD">
            <w:pPr>
              <w:rPr>
                <w:rFonts w:ascii="Arial" w:hAnsi="Arial" w:cs="Arial"/>
                <w:strike/>
                <w:u w:val="single"/>
                <w:lang w:eastAsia="en-GB"/>
              </w:rPr>
            </w:pPr>
          </w:p>
        </w:tc>
        <w:tc>
          <w:tcPr>
            <w:tcW w:w="2055" w:type="pct"/>
          </w:tcPr>
          <w:p w14:paraId="4ED93BC9" w14:textId="23CE3592" w:rsidR="003B4FFD" w:rsidRPr="00A12E1C" w:rsidRDefault="001E7815" w:rsidP="003B4FFD">
            <w:pPr>
              <w:autoSpaceDE w:val="0"/>
              <w:autoSpaceDN w:val="0"/>
              <w:adjustRightInd w:val="0"/>
              <w:rPr>
                <w:rFonts w:ascii="Arial" w:hAnsi="Arial" w:cs="Arial"/>
                <w:strike/>
                <w:color w:val="000000" w:themeColor="text1"/>
              </w:rPr>
            </w:pPr>
            <w:r>
              <w:rPr>
                <w:rFonts w:ascii="Arial" w:hAnsi="Arial" w:cs="Arial"/>
              </w:rPr>
              <w:t>Significant r</w:t>
            </w:r>
            <w:r w:rsidR="001D179B">
              <w:rPr>
                <w:rFonts w:ascii="Arial" w:hAnsi="Arial" w:cs="Arial"/>
              </w:rPr>
              <w:t xml:space="preserve">eduction </w:t>
            </w:r>
            <w:r w:rsidR="00A05C2C">
              <w:rPr>
                <w:rFonts w:ascii="Arial" w:hAnsi="Arial" w:cs="Arial"/>
              </w:rPr>
              <w:t xml:space="preserve">in the </w:t>
            </w:r>
            <w:r w:rsidR="003B4FFD" w:rsidRPr="00A12E1C">
              <w:rPr>
                <w:rFonts w:ascii="Arial" w:hAnsi="Arial" w:cs="Arial"/>
              </w:rPr>
              <w:t xml:space="preserve">number of </w:t>
            </w:r>
            <w:r w:rsidR="009262A8">
              <w:rPr>
                <w:rFonts w:ascii="Arial" w:hAnsi="Arial" w:cs="Arial"/>
              </w:rPr>
              <w:t xml:space="preserve">residential </w:t>
            </w:r>
            <w:r w:rsidR="003B4FFD" w:rsidRPr="00A12E1C">
              <w:rPr>
                <w:rFonts w:ascii="Arial" w:hAnsi="Arial" w:cs="Arial"/>
              </w:rPr>
              <w:t xml:space="preserve">units </w:t>
            </w:r>
            <w:r w:rsidR="00354891">
              <w:rPr>
                <w:rFonts w:ascii="Arial" w:hAnsi="Arial" w:cs="Arial"/>
              </w:rPr>
              <w:t xml:space="preserve">necessarily </w:t>
            </w:r>
            <w:r w:rsidR="00A05C2C">
              <w:rPr>
                <w:rFonts w:ascii="Arial" w:hAnsi="Arial" w:cs="Arial"/>
              </w:rPr>
              <w:t xml:space="preserve">reflecting </w:t>
            </w:r>
            <w:r w:rsidR="00083C0C">
              <w:rPr>
                <w:rFonts w:ascii="Arial" w:hAnsi="Arial" w:cs="Arial"/>
              </w:rPr>
              <w:t xml:space="preserve">a cautious approach </w:t>
            </w:r>
            <w:r w:rsidR="003F35B9">
              <w:rPr>
                <w:rFonts w:ascii="Arial" w:hAnsi="Arial" w:cs="Arial"/>
              </w:rPr>
              <w:t xml:space="preserve">needed </w:t>
            </w:r>
            <w:r w:rsidR="00FA0C53">
              <w:rPr>
                <w:rFonts w:ascii="Arial" w:hAnsi="Arial" w:cs="Arial"/>
              </w:rPr>
              <w:t xml:space="preserve">to </w:t>
            </w:r>
            <w:r w:rsidR="00DF7D20" w:rsidRPr="00DF7D20">
              <w:rPr>
                <w:rFonts w:ascii="Arial" w:hAnsi="Arial" w:cs="Arial"/>
              </w:rPr>
              <w:t xml:space="preserve">respond appropriately to the sensitive and historic character of the site and its surroundings. </w:t>
            </w:r>
            <w:r w:rsidR="00B75E4F">
              <w:rPr>
                <w:rFonts w:ascii="Arial" w:hAnsi="Arial" w:cs="Arial"/>
              </w:rPr>
              <w:t>T</w:t>
            </w:r>
            <w:r w:rsidR="00B957D5">
              <w:rPr>
                <w:rFonts w:ascii="Arial" w:hAnsi="Arial" w:cs="Arial"/>
              </w:rPr>
              <w:t>ogether with the constraints of the site, t</w:t>
            </w:r>
            <w:r w:rsidR="00B75E4F">
              <w:rPr>
                <w:rFonts w:ascii="Arial" w:hAnsi="Arial" w:cs="Arial"/>
              </w:rPr>
              <w:t>h</w:t>
            </w:r>
            <w:r w:rsidR="00B957D5">
              <w:rPr>
                <w:rFonts w:ascii="Arial" w:hAnsi="Arial" w:cs="Arial"/>
              </w:rPr>
              <w:t>is</w:t>
            </w:r>
            <w:r w:rsidR="00B75E4F">
              <w:rPr>
                <w:rFonts w:ascii="Arial" w:hAnsi="Arial" w:cs="Arial"/>
              </w:rPr>
              <w:t xml:space="preserve"> reduc</w:t>
            </w:r>
            <w:r w:rsidR="00B83123">
              <w:rPr>
                <w:rFonts w:ascii="Arial" w:hAnsi="Arial" w:cs="Arial"/>
              </w:rPr>
              <w:t xml:space="preserve">tion takes account of a previous refusal for planning permission </w:t>
            </w:r>
            <w:r w:rsidR="00A57496">
              <w:rPr>
                <w:rFonts w:ascii="Arial" w:hAnsi="Arial" w:cs="Arial"/>
              </w:rPr>
              <w:t>and subsequent dismissal of the related appeal.</w:t>
            </w:r>
            <w:r w:rsidR="00B957D5">
              <w:rPr>
                <w:rFonts w:ascii="Arial" w:hAnsi="Arial" w:cs="Arial"/>
              </w:rPr>
              <w:t xml:space="preserve"> </w:t>
            </w:r>
            <w:r w:rsidR="000D310A">
              <w:rPr>
                <w:rFonts w:ascii="Arial" w:hAnsi="Arial" w:cs="Arial"/>
              </w:rPr>
              <w:t xml:space="preserve">This element of the MM impacts negatively on </w:t>
            </w:r>
            <w:r w:rsidR="003F35B9">
              <w:rPr>
                <w:rFonts w:ascii="Arial" w:hAnsi="Arial" w:cs="Arial"/>
              </w:rPr>
              <w:t>SA/</w:t>
            </w:r>
            <w:r w:rsidR="000D310A">
              <w:rPr>
                <w:rFonts w:ascii="Arial" w:hAnsi="Arial" w:cs="Arial"/>
              </w:rPr>
              <w:t xml:space="preserve">IIA objectives </w:t>
            </w:r>
            <w:r w:rsidR="00E75E0F">
              <w:rPr>
                <w:rFonts w:ascii="Arial" w:hAnsi="Arial" w:cs="Arial"/>
              </w:rPr>
              <w:t>to ensur</w:t>
            </w:r>
            <w:r w:rsidR="00F940A9">
              <w:rPr>
                <w:rFonts w:ascii="Arial" w:hAnsi="Arial" w:cs="Arial"/>
              </w:rPr>
              <w:t>e</w:t>
            </w:r>
            <w:r w:rsidR="00E75E0F">
              <w:rPr>
                <w:rFonts w:ascii="Arial" w:hAnsi="Arial" w:cs="Arial"/>
              </w:rPr>
              <w:t xml:space="preserve"> efficient use of land </w:t>
            </w:r>
            <w:r w:rsidR="00A92011">
              <w:rPr>
                <w:rFonts w:ascii="Arial" w:hAnsi="Arial" w:cs="Arial"/>
              </w:rPr>
              <w:t xml:space="preserve">(2) </w:t>
            </w:r>
            <w:r>
              <w:rPr>
                <w:rFonts w:ascii="Arial" w:hAnsi="Arial" w:cs="Arial"/>
              </w:rPr>
              <w:t>and access to good quality well located affordable housing</w:t>
            </w:r>
            <w:r w:rsidR="00A92011">
              <w:rPr>
                <w:rFonts w:ascii="Arial" w:hAnsi="Arial" w:cs="Arial"/>
              </w:rPr>
              <w:t xml:space="preserve"> (5)</w:t>
            </w:r>
            <w:r>
              <w:rPr>
                <w:rFonts w:ascii="Arial" w:hAnsi="Arial" w:cs="Arial"/>
              </w:rPr>
              <w:t>.</w:t>
            </w:r>
          </w:p>
        </w:tc>
      </w:tr>
      <w:tr w:rsidR="003B4FFD" w:rsidRPr="00A12E1C" w14:paraId="54176461" w14:textId="77777777" w:rsidTr="003427A3">
        <w:tc>
          <w:tcPr>
            <w:tcW w:w="830" w:type="pct"/>
          </w:tcPr>
          <w:p w14:paraId="273CC5AB"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6177EB30"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presents an area of undeveloped land that is close to the services and transport links of Chipping Barnet Town Centre. The site is not currently accessible by the public and development provides an opportunity to deliver public open space.  </w:t>
            </w:r>
          </w:p>
        </w:tc>
        <w:tc>
          <w:tcPr>
            <w:tcW w:w="2055" w:type="pct"/>
          </w:tcPr>
          <w:p w14:paraId="508687DF" w14:textId="70B96376" w:rsidR="003B4FFD" w:rsidRPr="00A12E1C" w:rsidRDefault="003B4FFD" w:rsidP="003B4FFD">
            <w:pPr>
              <w:rPr>
                <w:rFonts w:ascii="Arial" w:hAnsi="Arial" w:cs="Arial"/>
              </w:rPr>
            </w:pPr>
          </w:p>
        </w:tc>
      </w:tr>
      <w:tr w:rsidR="003B4FFD" w:rsidRPr="00A12E1C" w14:paraId="5042A601" w14:textId="77777777" w:rsidTr="003427A3">
        <w:tc>
          <w:tcPr>
            <w:tcW w:w="830" w:type="pct"/>
          </w:tcPr>
          <w:p w14:paraId="2072CC6F"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6F198714" w14:textId="76FCFE24" w:rsidR="003B4FFD" w:rsidRPr="00A12E1C" w:rsidRDefault="003B4FFD" w:rsidP="003B4FFD">
            <w:pPr>
              <w:suppressAutoHyphens/>
              <w:autoSpaceDN w:val="0"/>
              <w:spacing w:after="60" w:line="254" w:lineRule="auto"/>
              <w:rPr>
                <w:rFonts w:ascii="Arial" w:eastAsia="Times New Roman" w:hAnsi="Arial" w:cs="Arial"/>
                <w:u w:val="single"/>
                <w:lang w:eastAsia="en-GB"/>
              </w:rPr>
            </w:pPr>
            <w:r w:rsidRPr="00A12E1C">
              <w:rPr>
                <w:rFonts w:ascii="Arial" w:eastAsia="Times New Roman" w:hAnsi="Arial" w:cs="Arial"/>
                <w:u w:val="single"/>
                <w:lang w:eastAsia="en-GB"/>
              </w:rPr>
              <w:t xml:space="preserve">The </w:t>
            </w:r>
            <w:r w:rsidRPr="00A12E1C">
              <w:rPr>
                <w:rFonts w:ascii="Arial" w:eastAsia="Times New Roman" w:hAnsi="Arial" w:cs="Arial"/>
                <w:strike/>
                <w:lang w:eastAsia="en-GB"/>
              </w:rPr>
              <w:t>This</w:t>
            </w:r>
            <w:r w:rsidRPr="00A12E1C">
              <w:rPr>
                <w:rFonts w:ascii="Arial" w:eastAsia="Times New Roman" w:hAnsi="Arial" w:cs="Arial"/>
                <w:lang w:eastAsia="en-GB"/>
              </w:rPr>
              <w:t xml:space="preserve"> sensitive character of this site means that proposals must have great attention to how the design corresponds to the historic and local context</w:t>
            </w:r>
            <w:r w:rsidRPr="00A12E1C">
              <w:rPr>
                <w:rFonts w:ascii="Arial" w:eastAsia="Times New Roman" w:hAnsi="Arial" w:cs="Arial"/>
                <w:strike/>
                <w:lang w:eastAsia="en-GB"/>
              </w:rPr>
              <w:t>,</w:t>
            </w:r>
            <w:r w:rsidRPr="00A12E1C">
              <w:rPr>
                <w:rFonts w:ascii="Arial" w:eastAsia="Times New Roman" w:hAnsi="Arial" w:cs="Arial"/>
                <w:lang w:eastAsia="en-GB"/>
              </w:rPr>
              <w:t xml:space="preserve"> and addresses local needs. </w:t>
            </w:r>
            <w:r w:rsidRPr="00A12E1C">
              <w:rPr>
                <w:rFonts w:ascii="Arial" w:eastAsia="Times New Roman" w:hAnsi="Arial" w:cs="Arial"/>
                <w:u w:val="single"/>
                <w:lang w:eastAsia="en-GB"/>
              </w:rPr>
              <w:t xml:space="preserve">A design-led approach in accordance with </w:t>
            </w:r>
            <w:r w:rsidRPr="00791FC9">
              <w:rPr>
                <w:rFonts w:ascii="Arial" w:eastAsia="Times New Roman" w:hAnsi="Arial" w:cs="Arial"/>
                <w:u w:val="single"/>
                <w:lang w:eastAsia="en-GB"/>
              </w:rPr>
              <w:t>London Plan</w:t>
            </w:r>
            <w:r w:rsidR="004707F7" w:rsidRPr="00791FC9">
              <w:rPr>
                <w:rFonts w:ascii="Arial" w:eastAsia="Times New Roman" w:hAnsi="Arial" w:cs="Arial"/>
                <w:u w:val="single"/>
                <w:lang w:eastAsia="en-GB"/>
              </w:rPr>
              <w:t xml:space="preserve"> Policy D3</w:t>
            </w:r>
            <w:r w:rsidRPr="00791FC9">
              <w:rPr>
                <w:rFonts w:ascii="Arial" w:eastAsia="Times New Roman" w:hAnsi="Arial" w:cs="Arial"/>
                <w:u w:val="single"/>
                <w:lang w:eastAsia="en-GB"/>
              </w:rPr>
              <w:t xml:space="preserve"> will</w:t>
            </w:r>
            <w:r w:rsidRPr="00A12E1C">
              <w:rPr>
                <w:rFonts w:ascii="Arial" w:eastAsia="Times New Roman" w:hAnsi="Arial" w:cs="Arial"/>
                <w:u w:val="single"/>
                <w:lang w:eastAsia="en-GB"/>
              </w:rPr>
              <w:t xml:space="preserve"> be necessary at the application stage for a proposal for up to 100 dwellings, or any uplift to that number, to ensure that the development responds appropriately to the historic character of the site and its surroundings. </w:t>
            </w:r>
          </w:p>
          <w:p w14:paraId="415FF26B" w14:textId="77777777" w:rsidR="003B4FFD" w:rsidRPr="00A12E1C" w:rsidRDefault="003B4FFD" w:rsidP="003B4FFD">
            <w:pPr>
              <w:suppressAutoHyphens/>
              <w:autoSpaceDN w:val="0"/>
              <w:spacing w:after="60" w:line="254" w:lineRule="auto"/>
              <w:rPr>
                <w:rFonts w:ascii="Arial" w:eastAsia="Times New Roman" w:hAnsi="Arial" w:cs="Arial"/>
                <w:u w:val="single"/>
                <w:lang w:eastAsia="en-GB"/>
              </w:rPr>
            </w:pPr>
          </w:p>
          <w:p w14:paraId="18E3B8EF" w14:textId="77777777" w:rsidR="003B4FFD" w:rsidRPr="00A12E1C" w:rsidRDefault="003B4FFD" w:rsidP="003B4FFD">
            <w:pPr>
              <w:suppressAutoHyphens/>
              <w:autoSpaceDN w:val="0"/>
              <w:spacing w:after="60" w:line="254" w:lineRule="auto"/>
              <w:rPr>
                <w:rFonts w:ascii="Arial" w:eastAsia="Times New Roman" w:hAnsi="Arial" w:cs="Arial"/>
                <w:lang w:eastAsia="en-GB"/>
              </w:rPr>
            </w:pPr>
            <w:r w:rsidRPr="00A12E1C">
              <w:rPr>
                <w:rFonts w:ascii="Arial" w:eastAsia="Times New Roman" w:hAnsi="Arial" w:cs="Arial"/>
                <w:lang w:eastAsia="en-GB"/>
              </w:rPr>
              <w:t xml:space="preserve">There must be retention of trees and other natural features, with the introduction of new pedestrian access points and woodland walks which benefit the local community and users of Barnet Hospital. Residential development to </w:t>
            </w:r>
            <w:r w:rsidRPr="00A12E1C">
              <w:rPr>
                <w:rFonts w:ascii="Arial" w:eastAsia="Times New Roman" w:hAnsi="Arial" w:cs="Arial"/>
                <w:u w:val="single"/>
                <w:lang w:eastAsia="en-GB"/>
              </w:rPr>
              <w:t>the</w:t>
            </w:r>
            <w:r w:rsidRPr="00A12E1C">
              <w:rPr>
                <w:rFonts w:ascii="Arial" w:eastAsia="Times New Roman" w:hAnsi="Arial" w:cs="Arial"/>
                <w:lang w:eastAsia="en-GB"/>
              </w:rPr>
              <w:t xml:space="preserve"> west of Whalebones House, adjacent to the </w:t>
            </w:r>
            <w:proofErr w:type="spellStart"/>
            <w:r w:rsidRPr="00A12E1C">
              <w:rPr>
                <w:rFonts w:ascii="Arial" w:eastAsia="Times New Roman" w:hAnsi="Arial" w:cs="Arial"/>
                <w:lang w:eastAsia="en-GB"/>
              </w:rPr>
              <w:t>Elmbank</w:t>
            </w:r>
            <w:proofErr w:type="spellEnd"/>
            <w:r w:rsidRPr="00A12E1C">
              <w:rPr>
                <w:rFonts w:ascii="Arial" w:eastAsia="Times New Roman" w:hAnsi="Arial" w:cs="Arial"/>
                <w:lang w:eastAsia="en-GB"/>
              </w:rPr>
              <w:t xml:space="preserve"> development, will help to integrate the site into the surrounding suburbs. There should be provision of </w:t>
            </w:r>
            <w:r w:rsidRPr="00A12E1C">
              <w:rPr>
                <w:rFonts w:ascii="Arial" w:eastAsia="Times New Roman" w:hAnsi="Arial" w:cs="Arial"/>
                <w:strike/>
                <w:lang w:eastAsia="en-GB"/>
              </w:rPr>
              <w:t>a new Local Open Space</w:t>
            </w:r>
            <w:r w:rsidRPr="00A12E1C">
              <w:rPr>
                <w:rFonts w:ascii="Arial" w:eastAsia="Times New Roman" w:hAnsi="Arial" w:cs="Arial"/>
                <w:lang w:eastAsia="en-GB"/>
              </w:rPr>
              <w:t xml:space="preserve"> </w:t>
            </w:r>
            <w:r w:rsidRPr="00A12E1C">
              <w:rPr>
                <w:rFonts w:ascii="Arial" w:eastAsia="Times New Roman" w:hAnsi="Arial" w:cs="Arial"/>
                <w:u w:val="single"/>
                <w:lang w:eastAsia="en-GB"/>
              </w:rPr>
              <w:t xml:space="preserve">publicly accessible open space </w:t>
            </w:r>
            <w:r w:rsidRPr="00A12E1C">
              <w:rPr>
                <w:rFonts w:ascii="Arial" w:eastAsia="Times New Roman" w:hAnsi="Arial" w:cs="Arial"/>
                <w:lang w:eastAsia="en-GB"/>
              </w:rPr>
              <w:t>and a community facility, subject to legal agreement with developer on continuing management and maintenance.</w:t>
            </w:r>
          </w:p>
          <w:p w14:paraId="733A55EE" w14:textId="77777777" w:rsidR="003B4FFD" w:rsidRPr="00A12E1C" w:rsidRDefault="003B4FFD" w:rsidP="003B4FFD">
            <w:pPr>
              <w:suppressAutoHyphens/>
              <w:autoSpaceDN w:val="0"/>
              <w:spacing w:after="60" w:line="254" w:lineRule="auto"/>
              <w:rPr>
                <w:rFonts w:ascii="Arial" w:eastAsia="Times New Roman" w:hAnsi="Arial" w:cs="Arial"/>
                <w:lang w:eastAsia="en-GB"/>
              </w:rPr>
            </w:pPr>
          </w:p>
          <w:p w14:paraId="1FFF72A4" w14:textId="3F2DB440" w:rsidR="003B4FFD" w:rsidRPr="00A12E1C" w:rsidRDefault="003B4FFD" w:rsidP="003B4FFD">
            <w:pPr>
              <w:autoSpaceDE w:val="0"/>
              <w:autoSpaceDN w:val="0"/>
              <w:adjustRightInd w:val="0"/>
              <w:rPr>
                <w:rFonts w:ascii="Arial" w:eastAsia="Times New Roman" w:hAnsi="Arial" w:cs="Arial"/>
                <w:color w:val="000000" w:themeColor="text1"/>
                <w:u w:val="single"/>
                <w:lang w:eastAsia="en-GB"/>
              </w:rPr>
            </w:pPr>
            <w:r w:rsidRPr="00A12E1C">
              <w:rPr>
                <w:rFonts w:ascii="Arial" w:eastAsia="Times New Roman" w:hAnsi="Arial" w:cs="Arial"/>
                <w:color w:val="000000" w:themeColor="text1"/>
                <w:u w:val="single"/>
                <w:lang w:eastAsia="en-GB"/>
              </w:rPr>
              <w:t>Any development of the land must seek to retain important wildlife habitats and trees that are present t</w:t>
            </w:r>
            <w:r w:rsidRPr="00A12E1C">
              <w:rPr>
                <w:rFonts w:ascii="Arial" w:hAnsi="Arial" w:cs="Arial"/>
                <w:color w:val="000000" w:themeColor="text1"/>
                <w:u w:val="single"/>
              </w:rPr>
              <w:t xml:space="preserve">o protect existing site ecology. </w:t>
            </w:r>
            <w:r w:rsidRPr="00A12E1C">
              <w:rPr>
                <w:rFonts w:ascii="Arial" w:eastAsia="Times New Roman" w:hAnsi="Arial" w:cs="Arial"/>
                <w:color w:val="000000" w:themeColor="text1"/>
                <w:u w:val="single"/>
                <w:lang w:eastAsia="en-GB"/>
              </w:rPr>
              <w:t xml:space="preserve"> </w:t>
            </w:r>
            <w:r w:rsidRPr="00A12E1C">
              <w:rPr>
                <w:rFonts w:ascii="Arial" w:hAnsi="Arial" w:cs="Arial"/>
                <w:color w:val="000000" w:themeColor="text1"/>
                <w:u w:val="single"/>
              </w:rPr>
              <w:t xml:space="preserve">Proposals must make the fullest contributions to enhancing and/or creating biodiversity in accordance with Policies CDH07 and ECC06 of the Local Plan. </w:t>
            </w:r>
          </w:p>
          <w:p w14:paraId="25DDB5B4" w14:textId="77777777" w:rsidR="003B4FFD" w:rsidRPr="00A12E1C" w:rsidRDefault="003B4FFD" w:rsidP="003B4FFD">
            <w:pPr>
              <w:spacing w:before="100" w:after="100"/>
              <w:rPr>
                <w:rFonts w:ascii="Arial" w:hAnsi="Arial" w:cs="Arial"/>
                <w:color w:val="7030A0"/>
              </w:rPr>
            </w:pPr>
            <w:r w:rsidRPr="00A12E1C">
              <w:rPr>
                <w:rFonts w:ascii="Arial" w:hAnsi="Arial" w:cs="Arial"/>
                <w:color w:val="000000" w:themeColor="text1"/>
              </w:rPr>
              <w:lastRenderedPageBreak/>
              <w:t>The site adjoins an Archaeological Priority Area and must be subject to an archaeological assessment. The design must reflect the site location in the Wood Street Conservation area and the surrounding suburban and historic character</w:t>
            </w:r>
            <w:r w:rsidRPr="00A12E1C">
              <w:rPr>
                <w:rFonts w:ascii="Arial" w:hAnsi="Arial" w:cs="Arial"/>
                <w:color w:val="000000" w:themeColor="text1"/>
                <w:u w:val="single"/>
              </w:rPr>
              <w:t>, to ensure that the significance of heritage assets is conserved or enhanced</w:t>
            </w:r>
            <w:r w:rsidRPr="00A12E1C">
              <w:rPr>
                <w:rFonts w:ascii="Arial" w:hAnsi="Arial" w:cs="Arial"/>
                <w:color w:val="000000" w:themeColor="text1"/>
              </w:rPr>
              <w:t xml:space="preserve">. </w:t>
            </w:r>
          </w:p>
          <w:p w14:paraId="45906FBD" w14:textId="4E89A2BB" w:rsidR="003B4FFD" w:rsidRPr="00A12E1C" w:rsidRDefault="003B4FFD" w:rsidP="003B4FFD">
            <w:pPr>
              <w:spacing w:before="100" w:after="100"/>
              <w:rPr>
                <w:rFonts w:ascii="Arial" w:hAnsi="Arial" w:cs="Arial"/>
                <w:strike/>
                <w:color w:val="000000" w:themeColor="text1"/>
              </w:rPr>
            </w:pPr>
            <w:r w:rsidRPr="00A12E1C">
              <w:rPr>
                <w:rFonts w:ascii="Arial" w:hAnsi="Arial" w:cs="Arial"/>
                <w:strike/>
                <w:color w:val="000000" w:themeColor="text1"/>
              </w:rPr>
              <w:t xml:space="preserve">Planning application (19/3949/FUL) was </w:t>
            </w:r>
            <w:r w:rsidR="00E82BAC" w:rsidRPr="00A12E1C">
              <w:rPr>
                <w:rFonts w:ascii="Arial" w:hAnsi="Arial" w:cs="Arial"/>
                <w:strike/>
                <w:color w:val="000000" w:themeColor="text1"/>
              </w:rPr>
              <w:t>refused</w:t>
            </w:r>
            <w:r w:rsidR="00E82BAC" w:rsidRPr="00A12E1C">
              <w:rPr>
                <w:rStyle w:val="CommentReference"/>
                <w:rFonts w:ascii="Arial" w:hAnsi="Arial" w:cs="Arial"/>
                <w:sz w:val="22"/>
                <w:szCs w:val="22"/>
              </w:rPr>
              <w:t xml:space="preserve"> </w:t>
            </w:r>
            <w:r w:rsidR="00E82BAC" w:rsidRPr="00A12E1C">
              <w:rPr>
                <w:rFonts w:ascii="Arial" w:hAnsi="Arial" w:cs="Arial"/>
                <w:strike/>
                <w:color w:val="000000" w:themeColor="text1"/>
              </w:rPr>
              <w:t>for</w:t>
            </w:r>
            <w:r w:rsidRPr="00A12E1C">
              <w:rPr>
                <w:rFonts w:ascii="Arial" w:hAnsi="Arial" w:cs="Arial"/>
                <w:strike/>
                <w:color w:val="000000" w:themeColor="text1"/>
              </w:rPr>
              <w:t xml:space="preserve"> 152 residential units and public open spaces.</w:t>
            </w:r>
          </w:p>
          <w:p w14:paraId="511B8C16" w14:textId="4AAAFCF2" w:rsidR="003B4FFD" w:rsidRPr="00A12E1C" w:rsidRDefault="00E22857" w:rsidP="003B4FFD">
            <w:pPr>
              <w:rPr>
                <w:rFonts w:ascii="Arial" w:hAnsi="Arial" w:cs="Arial"/>
                <w:strike/>
                <w:u w:val="single"/>
                <w:lang w:eastAsia="en-GB"/>
              </w:rPr>
            </w:pPr>
            <w:r>
              <w:rPr>
                <w:rFonts w:ascii="Arial" w:hAnsi="Arial" w:cs="Arial"/>
                <w:strike/>
                <w:u w:val="single"/>
                <w:lang w:eastAsia="en-GB"/>
              </w:rPr>
              <w:t xml:space="preserve"> </w:t>
            </w:r>
          </w:p>
        </w:tc>
        <w:tc>
          <w:tcPr>
            <w:tcW w:w="2055" w:type="pct"/>
          </w:tcPr>
          <w:p w14:paraId="021FD967" w14:textId="77777777" w:rsidR="00FD66D1" w:rsidRPr="00C86F0C" w:rsidRDefault="00FD66D1" w:rsidP="00FD66D1">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IIA objectives </w:t>
            </w:r>
            <w:r w:rsidRPr="00C86F0C">
              <w:rPr>
                <w:rFonts w:ascii="Arial" w:hAnsi="Arial" w:cs="Arial"/>
              </w:rPr>
              <w:t xml:space="preserve">to: </w:t>
            </w:r>
          </w:p>
          <w:p w14:paraId="34C413B9" w14:textId="2B60B324" w:rsidR="00FD66D1" w:rsidRPr="00C86F0C" w:rsidRDefault="00FD66D1"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A92011">
              <w:rPr>
                <w:rFonts w:ascii="Arial" w:hAnsi="Arial" w:cs="Arial"/>
                <w:color w:val="000000"/>
              </w:rPr>
              <w:t xml:space="preserve"> (14)</w:t>
            </w:r>
            <w:r w:rsidR="000457D0">
              <w:rPr>
                <w:rFonts w:ascii="Arial" w:hAnsi="Arial" w:cs="Arial"/>
                <w:color w:val="000000"/>
              </w:rPr>
              <w:t>;</w:t>
            </w:r>
          </w:p>
          <w:p w14:paraId="61357027" w14:textId="0DDC953D" w:rsidR="00FD66D1" w:rsidRPr="00C86F0C" w:rsidRDefault="00FD66D1" w:rsidP="00D7573A">
            <w:pPr>
              <w:pStyle w:val="ListParagraph"/>
              <w:numPr>
                <w:ilvl w:val="0"/>
                <w:numId w:val="62"/>
              </w:numPr>
              <w:spacing w:before="100" w:after="100"/>
              <w:rPr>
                <w:rFonts w:ascii="Arial" w:hAnsi="Arial" w:cs="Arial"/>
              </w:rPr>
            </w:pPr>
            <w:r w:rsidRPr="00C86F0C">
              <w:rPr>
                <w:rFonts w:ascii="Arial" w:hAnsi="Arial" w:cs="Arial"/>
              </w:rPr>
              <w:t>create protect and enhance suitable wildlife habitats and protect species and diversity</w:t>
            </w:r>
            <w:r w:rsidR="00A92011">
              <w:rPr>
                <w:rFonts w:ascii="Arial" w:hAnsi="Arial" w:cs="Arial"/>
              </w:rPr>
              <w:t xml:space="preserve"> (10)</w:t>
            </w:r>
            <w:r w:rsidRPr="00C86F0C">
              <w:rPr>
                <w:rFonts w:ascii="Arial" w:hAnsi="Arial" w:cs="Arial"/>
              </w:rPr>
              <w:t xml:space="preserve">; </w:t>
            </w:r>
          </w:p>
          <w:p w14:paraId="5DEBC848" w14:textId="77777777" w:rsidR="005C40C7" w:rsidRDefault="00FD66D1"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A92011" w:rsidRPr="00791FC9">
              <w:rPr>
                <w:rFonts w:ascii="Arial" w:hAnsi="Arial" w:cs="Arial"/>
                <w:strike/>
              </w:rPr>
              <w:t xml:space="preserve"> (4</w:t>
            </w:r>
            <w:r w:rsidR="00A92011">
              <w:rPr>
                <w:rFonts w:ascii="Arial" w:hAnsi="Arial" w:cs="Arial"/>
              </w:rPr>
              <w:t>)</w:t>
            </w:r>
            <w:r w:rsidRPr="002E2B93">
              <w:rPr>
                <w:rFonts w:ascii="Arial" w:hAnsi="Arial" w:cs="Arial"/>
              </w:rPr>
              <w:t>;</w:t>
            </w:r>
          </w:p>
          <w:p w14:paraId="13264CE7" w14:textId="62AE91E1" w:rsidR="002E2B93" w:rsidRDefault="005C40C7" w:rsidP="00D7573A">
            <w:pPr>
              <w:pStyle w:val="ListParagraph"/>
              <w:numPr>
                <w:ilvl w:val="0"/>
                <w:numId w:val="62"/>
              </w:numPr>
              <w:spacing w:before="100" w:after="100"/>
              <w:rPr>
                <w:rFonts w:ascii="Arial" w:hAnsi="Arial" w:cs="Arial"/>
              </w:rPr>
            </w:pPr>
            <w:r>
              <w:rPr>
                <w:rFonts w:ascii="Arial" w:hAnsi="Arial" w:cs="Arial"/>
              </w:rPr>
              <w:t>protect and enhance open spaces (9) ;</w:t>
            </w:r>
            <w:r w:rsidR="00FD66D1" w:rsidRPr="002E2B93">
              <w:rPr>
                <w:rFonts w:ascii="Arial" w:hAnsi="Arial" w:cs="Arial"/>
              </w:rPr>
              <w:t xml:space="preserve">and </w:t>
            </w:r>
          </w:p>
          <w:p w14:paraId="5A1C811A" w14:textId="2C0EECF6" w:rsidR="00FD66D1" w:rsidRPr="002E2B93" w:rsidRDefault="002E2B93" w:rsidP="00D7573A">
            <w:pPr>
              <w:pStyle w:val="ListParagraph"/>
              <w:numPr>
                <w:ilvl w:val="0"/>
                <w:numId w:val="62"/>
              </w:numPr>
              <w:spacing w:before="100" w:after="100"/>
              <w:rPr>
                <w:rFonts w:ascii="Arial" w:hAnsi="Arial" w:cs="Arial"/>
              </w:rPr>
            </w:pPr>
            <w:r w:rsidRPr="002E2B93">
              <w:rPr>
                <w:rFonts w:ascii="Arial" w:hAnsi="Arial" w:cs="Arial"/>
              </w:rPr>
              <w:t>conserve and enhance the significance of heritage assets and their settings</w:t>
            </w:r>
            <w:r w:rsidR="00A92011">
              <w:rPr>
                <w:rFonts w:ascii="Arial" w:hAnsi="Arial" w:cs="Arial"/>
              </w:rPr>
              <w:t xml:space="preserve"> (</w:t>
            </w:r>
            <w:r w:rsidR="00E32D7E">
              <w:rPr>
                <w:rFonts w:ascii="Arial" w:hAnsi="Arial" w:cs="Arial"/>
              </w:rPr>
              <w:t>3)</w:t>
            </w:r>
            <w:r w:rsidR="002A0E76">
              <w:rPr>
                <w:rFonts w:ascii="Arial" w:hAnsi="Arial" w:cs="Arial"/>
              </w:rPr>
              <w:t>.</w:t>
            </w:r>
          </w:p>
          <w:p w14:paraId="28DA0D72" w14:textId="67B09F44" w:rsidR="00FD66D1" w:rsidRPr="002E6EBE" w:rsidRDefault="00FD66D1" w:rsidP="00FD66D1">
            <w:pPr>
              <w:suppressAutoHyphens/>
              <w:autoSpaceDN w:val="0"/>
              <w:spacing w:after="60" w:line="254" w:lineRule="auto"/>
              <w:rPr>
                <w:rFonts w:ascii="Arial" w:eastAsia="Times New Roman" w:hAnsi="Arial" w:cs="Arial"/>
                <w:lang w:eastAsia="en-GB"/>
              </w:rPr>
            </w:pPr>
            <w:r w:rsidRPr="00C86F0C">
              <w:rPr>
                <w:rFonts w:ascii="Arial" w:hAnsi="Arial" w:cs="Arial"/>
              </w:rPr>
              <w:t xml:space="preserve">For the remainder of the </w:t>
            </w:r>
            <w:r w:rsidR="00952B4D">
              <w:rPr>
                <w:rFonts w:ascii="Arial" w:hAnsi="Arial" w:cs="Arial"/>
              </w:rPr>
              <w:t>SA/</w:t>
            </w:r>
            <w:r w:rsidRPr="00C86F0C">
              <w:rPr>
                <w:rFonts w:ascii="Arial" w:hAnsi="Arial" w:cs="Arial"/>
              </w:rPr>
              <w:t xml:space="preserve">IIA objectives  the MM is not considered to have any </w:t>
            </w:r>
            <w:r w:rsidR="00E6781C">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723895D7" w14:textId="77777777" w:rsidTr="003427A3">
        <w:tc>
          <w:tcPr>
            <w:tcW w:w="830" w:type="pct"/>
          </w:tcPr>
          <w:p w14:paraId="10F26158" w14:textId="74C2F453" w:rsidR="005A3E2F" w:rsidRPr="00A12E1C" w:rsidRDefault="005A3E2F" w:rsidP="003B4FFD">
            <w:pPr>
              <w:rPr>
                <w:rFonts w:ascii="Arial" w:hAnsi="Arial" w:cs="Arial"/>
                <w:b/>
                <w:bCs/>
              </w:rPr>
            </w:pPr>
            <w:r w:rsidRPr="00A12E1C">
              <w:rPr>
                <w:rFonts w:ascii="Arial" w:hAnsi="Arial" w:cs="Arial"/>
                <w:b/>
                <w:bCs/>
              </w:rPr>
              <w:t>MM12</w:t>
            </w:r>
            <w:r w:rsidR="00443BDA">
              <w:rPr>
                <w:rFonts w:ascii="Arial" w:hAnsi="Arial" w:cs="Arial"/>
                <w:b/>
                <w:bCs/>
              </w:rPr>
              <w:t>6</w:t>
            </w:r>
          </w:p>
          <w:p w14:paraId="27E75B2B" w14:textId="3691C2FE" w:rsidR="003B4FFD" w:rsidRPr="00A12E1C" w:rsidRDefault="003B4FFD" w:rsidP="003B4FFD">
            <w:pPr>
              <w:rPr>
                <w:rFonts w:ascii="Arial" w:hAnsi="Arial" w:cs="Arial"/>
                <w:b/>
                <w:bCs/>
              </w:rPr>
            </w:pPr>
            <w:r w:rsidRPr="00A12E1C">
              <w:rPr>
                <w:rFonts w:ascii="Arial" w:hAnsi="Arial" w:cs="Arial"/>
                <w:b/>
                <w:bCs/>
              </w:rPr>
              <w:t>Site No. 46</w:t>
            </w:r>
          </w:p>
        </w:tc>
        <w:tc>
          <w:tcPr>
            <w:tcW w:w="2115" w:type="pct"/>
          </w:tcPr>
          <w:p w14:paraId="71A13C30" w14:textId="77777777" w:rsidR="003B4FFD" w:rsidRPr="00A12E1C" w:rsidRDefault="003B4FFD" w:rsidP="003B4FFD">
            <w:pPr>
              <w:rPr>
                <w:rFonts w:ascii="Arial" w:hAnsi="Arial" w:cs="Arial"/>
                <w:b/>
                <w:bCs/>
                <w:strike/>
                <w:u w:val="single"/>
                <w:lang w:eastAsia="en-GB"/>
              </w:rPr>
            </w:pPr>
            <w:r w:rsidRPr="00A12E1C">
              <w:rPr>
                <w:rFonts w:ascii="Arial" w:hAnsi="Arial" w:cs="Arial"/>
                <w:b/>
                <w:bCs/>
                <w:color w:val="000000" w:themeColor="text1"/>
              </w:rPr>
              <w:t xml:space="preserve">IBSA House </w:t>
            </w:r>
            <w:r w:rsidRPr="00A12E1C">
              <w:rPr>
                <w:rFonts w:ascii="Arial" w:hAnsi="Arial" w:cs="Arial"/>
                <w:b/>
                <w:bCs/>
                <w:strike/>
                <w:color w:val="000000" w:themeColor="text1"/>
              </w:rPr>
              <w:t>(</w:t>
            </w:r>
            <w:r w:rsidRPr="00A12E1C">
              <w:rPr>
                <w:rFonts w:ascii="Arial" w:hAnsi="Arial" w:cs="Arial"/>
                <w:b/>
                <w:bCs/>
                <w:color w:val="000000" w:themeColor="text1"/>
              </w:rPr>
              <w:t>Mill Hill East</w:t>
            </w:r>
            <w:r w:rsidRPr="00A12E1C">
              <w:rPr>
                <w:rFonts w:ascii="Arial" w:hAnsi="Arial" w:cs="Arial"/>
                <w:b/>
                <w:bCs/>
                <w:strike/>
                <w:color w:val="000000" w:themeColor="text1"/>
              </w:rPr>
              <w:t xml:space="preserve"> Growth Area)</w:t>
            </w:r>
          </w:p>
        </w:tc>
        <w:tc>
          <w:tcPr>
            <w:tcW w:w="2055" w:type="pct"/>
          </w:tcPr>
          <w:p w14:paraId="518EE6C9" w14:textId="07CCA436" w:rsidR="003B4FFD" w:rsidRPr="00830C79" w:rsidRDefault="003B4FFD" w:rsidP="003B4FFD">
            <w:pPr>
              <w:rPr>
                <w:rFonts w:ascii="Arial" w:hAnsi="Arial" w:cs="Arial"/>
                <w:b/>
                <w:bCs/>
                <w:color w:val="000000" w:themeColor="text1"/>
              </w:rPr>
            </w:pPr>
            <w:r w:rsidRPr="00830C79">
              <w:rPr>
                <w:rFonts w:ascii="Arial" w:hAnsi="Arial" w:cs="Arial"/>
                <w:b/>
                <w:bCs/>
              </w:rPr>
              <w:t xml:space="preserve">No </w:t>
            </w:r>
            <w:r w:rsidR="00830C79" w:rsidRPr="00830C79">
              <w:rPr>
                <w:rFonts w:ascii="Arial" w:hAnsi="Arial" w:cs="Arial"/>
                <w:b/>
                <w:bCs/>
              </w:rPr>
              <w:t xml:space="preserve">significant </w:t>
            </w:r>
            <w:r w:rsidRPr="00830C79">
              <w:rPr>
                <w:rFonts w:ascii="Arial" w:hAnsi="Arial" w:cs="Arial"/>
                <w:b/>
                <w:bCs/>
              </w:rPr>
              <w:t>impact on the sustainability appraisal</w:t>
            </w:r>
            <w:r w:rsidR="00830C79" w:rsidRPr="00830C79">
              <w:rPr>
                <w:rFonts w:ascii="Arial" w:hAnsi="Arial" w:cs="Arial"/>
                <w:b/>
                <w:bCs/>
              </w:rPr>
              <w:t>.</w:t>
            </w:r>
          </w:p>
        </w:tc>
      </w:tr>
      <w:tr w:rsidR="003B4FFD" w:rsidRPr="00A12E1C" w14:paraId="1274E1C3" w14:textId="77777777" w:rsidTr="003427A3">
        <w:tc>
          <w:tcPr>
            <w:tcW w:w="830" w:type="pct"/>
          </w:tcPr>
          <w:p w14:paraId="7FD95DBA"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50ED95E4"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The Ridgeway, Mill Hill, NW7 1RN</w:t>
            </w:r>
          </w:p>
        </w:tc>
        <w:tc>
          <w:tcPr>
            <w:tcW w:w="2055" w:type="pct"/>
          </w:tcPr>
          <w:p w14:paraId="459C2644" w14:textId="7CE3A2F8" w:rsidR="003B4FFD" w:rsidRPr="00A12E1C" w:rsidRDefault="003B4FFD" w:rsidP="003B4FFD">
            <w:pPr>
              <w:rPr>
                <w:rFonts w:ascii="Arial" w:hAnsi="Arial" w:cs="Arial"/>
              </w:rPr>
            </w:pPr>
          </w:p>
        </w:tc>
      </w:tr>
      <w:tr w:rsidR="003B4FFD" w:rsidRPr="00A12E1C" w14:paraId="43007F91" w14:textId="77777777" w:rsidTr="003427A3">
        <w:tc>
          <w:tcPr>
            <w:tcW w:w="830" w:type="pct"/>
            <w:vAlign w:val="center"/>
          </w:tcPr>
          <w:p w14:paraId="2905AE43"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9FB1190" w14:textId="77777777" w:rsidR="003B4FFD" w:rsidRPr="00A12E1C" w:rsidRDefault="003B4FFD" w:rsidP="003B4FFD">
            <w:pPr>
              <w:rPr>
                <w:rFonts w:ascii="Arial" w:hAnsi="Arial" w:cs="Arial"/>
                <w:strike/>
                <w:u w:val="single"/>
                <w:lang w:eastAsia="en-GB"/>
              </w:rPr>
            </w:pPr>
            <w:r w:rsidRPr="00A12E1C">
              <w:rPr>
                <w:rFonts w:ascii="Arial" w:hAnsi="Arial" w:cs="Arial"/>
                <w:noProof/>
              </w:rPr>
              <w:t>Mill Hill</w:t>
            </w:r>
          </w:p>
        </w:tc>
        <w:tc>
          <w:tcPr>
            <w:tcW w:w="2055" w:type="pct"/>
          </w:tcPr>
          <w:p w14:paraId="0FDD9742" w14:textId="43EFFAEE" w:rsidR="003B4FFD" w:rsidRPr="00A12E1C" w:rsidRDefault="003B4FFD" w:rsidP="003B4FFD">
            <w:pPr>
              <w:rPr>
                <w:rFonts w:ascii="Arial" w:hAnsi="Arial" w:cs="Arial"/>
                <w:noProof/>
              </w:rPr>
            </w:pPr>
          </w:p>
        </w:tc>
      </w:tr>
      <w:tr w:rsidR="003B4FFD" w:rsidRPr="00A12E1C" w14:paraId="7231A4F9" w14:textId="77777777" w:rsidTr="003427A3">
        <w:tc>
          <w:tcPr>
            <w:tcW w:w="830" w:type="pct"/>
            <w:vAlign w:val="center"/>
          </w:tcPr>
          <w:p w14:paraId="052AA72F"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505C70D1" w14:textId="77777777" w:rsidR="003B4FFD" w:rsidRPr="00A12E1C" w:rsidRDefault="003B4FFD" w:rsidP="003B4FFD">
            <w:pPr>
              <w:rPr>
                <w:rFonts w:ascii="Arial" w:hAnsi="Arial" w:cs="Arial"/>
                <w:strike/>
                <w:u w:val="single"/>
                <w:lang w:eastAsia="en-GB"/>
              </w:rPr>
            </w:pPr>
            <w:r w:rsidRPr="00A12E1C">
              <w:rPr>
                <w:rFonts w:ascii="Arial" w:hAnsi="Arial" w:cs="Arial"/>
                <w:noProof/>
              </w:rPr>
              <w:t>1B</w:t>
            </w:r>
          </w:p>
        </w:tc>
        <w:tc>
          <w:tcPr>
            <w:tcW w:w="2055" w:type="pct"/>
          </w:tcPr>
          <w:p w14:paraId="0560EB5B" w14:textId="687A5998" w:rsidR="003B4FFD" w:rsidRPr="00A12E1C" w:rsidRDefault="003B4FFD" w:rsidP="003B4FFD">
            <w:pPr>
              <w:rPr>
                <w:rFonts w:ascii="Arial" w:hAnsi="Arial" w:cs="Arial"/>
                <w:noProof/>
              </w:rPr>
            </w:pPr>
          </w:p>
        </w:tc>
      </w:tr>
      <w:tr w:rsidR="003B4FFD" w:rsidRPr="00A12E1C" w14:paraId="5E02FFC2" w14:textId="77777777" w:rsidTr="003427A3">
        <w:tc>
          <w:tcPr>
            <w:tcW w:w="830" w:type="pct"/>
            <w:vAlign w:val="center"/>
          </w:tcPr>
          <w:p w14:paraId="7592D705"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1D4FD0AE" w14:textId="77777777" w:rsidR="003B4FFD" w:rsidRPr="00A12E1C" w:rsidRDefault="003B4FFD" w:rsidP="003B4FFD">
            <w:pPr>
              <w:rPr>
                <w:rFonts w:ascii="Arial" w:hAnsi="Arial" w:cs="Arial"/>
                <w:strike/>
                <w:u w:val="single"/>
                <w:lang w:eastAsia="en-GB"/>
              </w:rPr>
            </w:pPr>
            <w:r w:rsidRPr="00A12E1C">
              <w:rPr>
                <w:rFonts w:ascii="Arial" w:hAnsi="Arial" w:cs="Arial"/>
                <w:noProof/>
              </w:rPr>
              <w:t>1B</w:t>
            </w:r>
          </w:p>
        </w:tc>
        <w:tc>
          <w:tcPr>
            <w:tcW w:w="2055" w:type="pct"/>
          </w:tcPr>
          <w:p w14:paraId="1A05726A" w14:textId="38CC13F4" w:rsidR="003B4FFD" w:rsidRPr="00A12E1C" w:rsidRDefault="003B4FFD" w:rsidP="003B4FFD">
            <w:pPr>
              <w:rPr>
                <w:rFonts w:ascii="Arial" w:hAnsi="Arial" w:cs="Arial"/>
                <w:noProof/>
              </w:rPr>
            </w:pPr>
          </w:p>
        </w:tc>
      </w:tr>
      <w:tr w:rsidR="003B4FFD" w:rsidRPr="00A12E1C" w14:paraId="1F632967" w14:textId="77777777" w:rsidTr="003427A3">
        <w:tc>
          <w:tcPr>
            <w:tcW w:w="830" w:type="pct"/>
            <w:vAlign w:val="center"/>
          </w:tcPr>
          <w:p w14:paraId="341A989C"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B5D580F" w14:textId="77777777" w:rsidR="003B4FFD" w:rsidRPr="00A12E1C" w:rsidRDefault="003B4FFD" w:rsidP="003B4FFD">
            <w:pPr>
              <w:rPr>
                <w:rFonts w:ascii="Arial" w:hAnsi="Arial" w:cs="Arial"/>
                <w:strike/>
                <w:u w:val="single"/>
                <w:lang w:eastAsia="en-GB"/>
              </w:rPr>
            </w:pPr>
            <w:r w:rsidRPr="00A12E1C">
              <w:rPr>
                <w:rFonts w:ascii="Arial" w:hAnsi="Arial" w:cs="Arial"/>
                <w:noProof/>
              </w:rPr>
              <w:t xml:space="preserve">2.08 ha </w:t>
            </w:r>
          </w:p>
        </w:tc>
        <w:tc>
          <w:tcPr>
            <w:tcW w:w="2055" w:type="pct"/>
          </w:tcPr>
          <w:p w14:paraId="47082AEA" w14:textId="08265B86" w:rsidR="003B4FFD" w:rsidRPr="00A12E1C" w:rsidRDefault="003B4FFD" w:rsidP="003B4FFD">
            <w:pPr>
              <w:rPr>
                <w:rFonts w:ascii="Arial" w:hAnsi="Arial" w:cs="Arial"/>
                <w:noProof/>
              </w:rPr>
            </w:pPr>
          </w:p>
        </w:tc>
      </w:tr>
      <w:tr w:rsidR="003B4FFD" w:rsidRPr="00A12E1C" w14:paraId="561087E2" w14:textId="77777777" w:rsidTr="003427A3">
        <w:tc>
          <w:tcPr>
            <w:tcW w:w="830" w:type="pct"/>
            <w:vAlign w:val="center"/>
          </w:tcPr>
          <w:p w14:paraId="3A381874"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150EF149" w14:textId="77777777" w:rsidR="003B4FFD" w:rsidRPr="00A12E1C" w:rsidRDefault="003B4FFD" w:rsidP="003B4FFD">
            <w:pPr>
              <w:rPr>
                <w:rFonts w:ascii="Arial" w:hAnsi="Arial" w:cs="Arial"/>
                <w:strike/>
                <w:u w:val="single"/>
                <w:lang w:eastAsia="en-GB"/>
              </w:rPr>
            </w:pPr>
            <w:r w:rsidRPr="00A12E1C">
              <w:rPr>
                <w:rFonts w:ascii="Arial" w:hAnsi="Arial" w:cs="Arial"/>
                <w:noProof/>
              </w:rPr>
              <w:t>Private</w:t>
            </w:r>
          </w:p>
        </w:tc>
        <w:tc>
          <w:tcPr>
            <w:tcW w:w="2055" w:type="pct"/>
          </w:tcPr>
          <w:p w14:paraId="794B3A82" w14:textId="4291DC07" w:rsidR="003B4FFD" w:rsidRPr="00A12E1C" w:rsidRDefault="003B4FFD" w:rsidP="003B4FFD">
            <w:pPr>
              <w:rPr>
                <w:rFonts w:ascii="Arial" w:hAnsi="Arial" w:cs="Arial"/>
                <w:noProof/>
              </w:rPr>
            </w:pPr>
          </w:p>
        </w:tc>
      </w:tr>
      <w:tr w:rsidR="003B4FFD" w:rsidRPr="00A12E1C" w14:paraId="5A4D1679" w14:textId="77777777" w:rsidTr="003427A3">
        <w:tc>
          <w:tcPr>
            <w:tcW w:w="830" w:type="pct"/>
            <w:vAlign w:val="center"/>
          </w:tcPr>
          <w:p w14:paraId="5339D047"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6BF81233"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w:t>
            </w:r>
          </w:p>
        </w:tc>
        <w:tc>
          <w:tcPr>
            <w:tcW w:w="2055" w:type="pct"/>
          </w:tcPr>
          <w:p w14:paraId="26DF29A3" w14:textId="70B2C2CB" w:rsidR="003B4FFD" w:rsidRPr="00A12E1C" w:rsidRDefault="003B4FFD" w:rsidP="003B4FFD">
            <w:pPr>
              <w:rPr>
                <w:rFonts w:ascii="Arial" w:hAnsi="Arial" w:cs="Arial"/>
                <w:noProof/>
              </w:rPr>
            </w:pPr>
          </w:p>
        </w:tc>
      </w:tr>
      <w:tr w:rsidR="003B4FFD" w:rsidRPr="00A12E1C" w14:paraId="49DC9DDB" w14:textId="77777777" w:rsidTr="003427A3">
        <w:tc>
          <w:tcPr>
            <w:tcW w:w="830" w:type="pct"/>
            <w:vAlign w:val="center"/>
          </w:tcPr>
          <w:p w14:paraId="5A640C01"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4B2D595B" w14:textId="77777777" w:rsidR="003B4FFD" w:rsidRPr="00A12E1C" w:rsidRDefault="003B4FFD" w:rsidP="003B4FFD">
            <w:pPr>
              <w:rPr>
                <w:rFonts w:ascii="Arial" w:hAnsi="Arial" w:cs="Arial"/>
                <w:strike/>
                <w:u w:val="single"/>
                <w:lang w:eastAsia="en-GB"/>
              </w:rPr>
            </w:pPr>
            <w:r w:rsidRPr="00A12E1C">
              <w:rPr>
                <w:rFonts w:ascii="Arial" w:hAnsi="Arial" w:cs="Arial"/>
              </w:rPr>
              <w:t>Suburban</w:t>
            </w:r>
          </w:p>
        </w:tc>
        <w:tc>
          <w:tcPr>
            <w:tcW w:w="2055" w:type="pct"/>
          </w:tcPr>
          <w:p w14:paraId="25C9CD7B" w14:textId="14E7E62D" w:rsidR="003B4FFD" w:rsidRPr="00A12E1C" w:rsidRDefault="003B4FFD" w:rsidP="003B4FFD">
            <w:pPr>
              <w:rPr>
                <w:rFonts w:ascii="Arial" w:hAnsi="Arial" w:cs="Arial"/>
              </w:rPr>
            </w:pPr>
          </w:p>
        </w:tc>
      </w:tr>
      <w:tr w:rsidR="003B4FFD" w:rsidRPr="00A12E1C" w14:paraId="701AC374" w14:textId="77777777" w:rsidTr="003427A3">
        <w:tc>
          <w:tcPr>
            <w:tcW w:w="830" w:type="pct"/>
            <w:vAlign w:val="center"/>
          </w:tcPr>
          <w:p w14:paraId="2FA0C0E9"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45158921" w14:textId="77777777" w:rsidR="003B4FFD" w:rsidRPr="00A12E1C" w:rsidRDefault="003B4FFD" w:rsidP="003B4FFD">
            <w:pPr>
              <w:rPr>
                <w:rFonts w:ascii="Arial" w:hAnsi="Arial" w:cs="Arial"/>
                <w:strike/>
                <w:u w:val="single"/>
                <w:lang w:eastAsia="en-GB"/>
              </w:rPr>
            </w:pPr>
            <w:r w:rsidRPr="00A12E1C">
              <w:rPr>
                <w:rFonts w:ascii="Arial" w:hAnsi="Arial" w:cs="Arial"/>
              </w:rPr>
              <w:t>Office / light industrial / storage and distribution</w:t>
            </w:r>
          </w:p>
        </w:tc>
        <w:tc>
          <w:tcPr>
            <w:tcW w:w="2055" w:type="pct"/>
          </w:tcPr>
          <w:p w14:paraId="663A92B3" w14:textId="1F760CB7" w:rsidR="003B4FFD" w:rsidRPr="00A12E1C" w:rsidRDefault="003B4FFD" w:rsidP="003B4FFD">
            <w:pPr>
              <w:rPr>
                <w:rFonts w:ascii="Arial" w:hAnsi="Arial" w:cs="Arial"/>
              </w:rPr>
            </w:pPr>
          </w:p>
        </w:tc>
      </w:tr>
      <w:tr w:rsidR="003B4FFD" w:rsidRPr="00A12E1C" w14:paraId="369115B7" w14:textId="77777777" w:rsidTr="003427A3">
        <w:tc>
          <w:tcPr>
            <w:tcW w:w="830" w:type="pct"/>
            <w:vAlign w:val="center"/>
          </w:tcPr>
          <w:p w14:paraId="4DC91E98"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7A784F6" w14:textId="1FC64948" w:rsidR="003B4FFD" w:rsidRPr="00A12E1C" w:rsidRDefault="003B4FFD" w:rsidP="003B4FFD">
            <w:pPr>
              <w:rPr>
                <w:rFonts w:ascii="Arial" w:hAnsi="Arial" w:cs="Arial"/>
                <w:strike/>
                <w:u w:val="single"/>
                <w:lang w:eastAsia="en-GB"/>
              </w:rPr>
            </w:pPr>
            <w:r w:rsidRPr="00B94583">
              <w:rPr>
                <w:rFonts w:ascii="Arial" w:hAnsi="Arial" w:cs="Arial"/>
                <w:strike/>
              </w:rPr>
              <w:t>0-5</w:t>
            </w:r>
            <w:r w:rsidRPr="00A12E1C">
              <w:rPr>
                <w:rFonts w:ascii="Arial" w:hAnsi="Arial" w:cs="Arial"/>
              </w:rPr>
              <w:t xml:space="preserve"> </w:t>
            </w:r>
            <w:r w:rsidR="00B94583" w:rsidRPr="00B94583">
              <w:rPr>
                <w:rFonts w:ascii="Arial" w:hAnsi="Arial" w:cs="Arial"/>
                <w:u w:val="single"/>
              </w:rPr>
              <w:t xml:space="preserve">6-10 </w:t>
            </w:r>
            <w:r w:rsidRPr="00A12E1C">
              <w:rPr>
                <w:rFonts w:ascii="Arial" w:hAnsi="Arial" w:cs="Arial"/>
              </w:rPr>
              <w:t xml:space="preserve">years </w:t>
            </w:r>
          </w:p>
        </w:tc>
        <w:tc>
          <w:tcPr>
            <w:tcW w:w="2055" w:type="pct"/>
          </w:tcPr>
          <w:p w14:paraId="30A49FBE" w14:textId="2970FFA0" w:rsidR="003B4FFD" w:rsidRPr="00A12E1C" w:rsidRDefault="00B05790" w:rsidP="003B4FFD">
            <w:pPr>
              <w:rPr>
                <w:rFonts w:ascii="Arial" w:hAnsi="Arial" w:cs="Arial"/>
              </w:rPr>
            </w:pPr>
            <w:r w:rsidRPr="00B05790">
              <w:rPr>
                <w:rFonts w:ascii="Arial" w:hAnsi="Arial" w:cs="Arial"/>
              </w:rPr>
              <w:t>Timeframe revised to reflect realistic delivery of the development given the absence of a planning permission and the likely lead in times involved for a development of this size. Reflects, at least in part, the passage of time since the LBBLP was submitted and also the start of the 15 year plan period in 2021. Revised timeframe for delivery of housing, whilst having a marginal negative effect on objectives relating to the</w:t>
            </w:r>
            <w:r w:rsidR="00B4558A">
              <w:rPr>
                <w:rFonts w:ascii="Arial" w:hAnsi="Arial" w:cs="Arial"/>
              </w:rPr>
              <w:t xml:space="preserve"> timing of</w:t>
            </w:r>
            <w:r w:rsidRPr="00B05790">
              <w:rPr>
                <w:rFonts w:ascii="Arial" w:hAnsi="Arial" w:cs="Arial"/>
              </w:rPr>
              <w:t xml:space="preserve"> provision of housing </w:t>
            </w:r>
            <w:r w:rsidR="00B4558A">
              <w:rPr>
                <w:rFonts w:ascii="Arial" w:hAnsi="Arial" w:cs="Arial"/>
              </w:rPr>
              <w:t xml:space="preserve">to meet identified needs </w:t>
            </w:r>
            <w:r w:rsidRPr="00B05790">
              <w:rPr>
                <w:rFonts w:ascii="Arial" w:hAnsi="Arial" w:cs="Arial"/>
              </w:rPr>
              <w:t>(5) and ensuring the efficient use of land (2), is not considered to have a significant impact on the SA/IIA objectives.</w:t>
            </w:r>
          </w:p>
        </w:tc>
      </w:tr>
      <w:tr w:rsidR="003B4FFD" w:rsidRPr="00A12E1C" w14:paraId="61744441" w14:textId="77777777" w:rsidTr="003427A3">
        <w:tc>
          <w:tcPr>
            <w:tcW w:w="830" w:type="pct"/>
          </w:tcPr>
          <w:p w14:paraId="76FAD136"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0F390C9E"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Green Belt (on part of the site) </w:t>
            </w:r>
          </w:p>
        </w:tc>
        <w:tc>
          <w:tcPr>
            <w:tcW w:w="2055" w:type="pct"/>
          </w:tcPr>
          <w:p w14:paraId="1AA5B097" w14:textId="55207355" w:rsidR="003B4FFD" w:rsidRPr="00A12E1C" w:rsidRDefault="003B4FFD" w:rsidP="003B4FFD">
            <w:pPr>
              <w:rPr>
                <w:rFonts w:ascii="Arial" w:hAnsi="Arial" w:cs="Arial"/>
              </w:rPr>
            </w:pPr>
          </w:p>
        </w:tc>
      </w:tr>
      <w:tr w:rsidR="003B4FFD" w:rsidRPr="00A12E1C" w14:paraId="68C70464" w14:textId="77777777" w:rsidTr="003427A3">
        <w:tc>
          <w:tcPr>
            <w:tcW w:w="830" w:type="pct"/>
          </w:tcPr>
          <w:p w14:paraId="446B62AE"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6B58AB8" w14:textId="77777777" w:rsidR="003B4FFD" w:rsidRPr="00A12E1C" w:rsidRDefault="003B4FFD" w:rsidP="003B4FFD">
            <w:pPr>
              <w:autoSpaceDE w:val="0"/>
              <w:autoSpaceDN w:val="0"/>
              <w:adjustRightInd w:val="0"/>
              <w:rPr>
                <w:rFonts w:ascii="Arial" w:hAnsi="Arial" w:cs="Arial"/>
                <w:color w:val="000000"/>
                <w:u w:val="single"/>
                <w:shd w:val="clear" w:color="auto" w:fill="FFFFFF"/>
              </w:rPr>
            </w:pPr>
            <w:r w:rsidRPr="00A12E1C">
              <w:rPr>
                <w:rFonts w:ascii="Arial" w:hAnsi="Arial" w:cs="Arial"/>
                <w:color w:val="000000"/>
                <w:u w:val="single"/>
                <w:shd w:val="clear" w:color="auto" w:fill="FFFFFF"/>
              </w:rPr>
              <w:t>21/0332/FUL - Extensions of 49m</w:t>
            </w:r>
            <w:r w:rsidRPr="00A12E1C">
              <w:rPr>
                <w:rFonts w:ascii="Arial" w:hAnsi="Arial" w:cs="Arial"/>
                <w:color w:val="000000"/>
                <w:u w:val="single"/>
                <w:shd w:val="clear" w:color="auto" w:fill="FFFFFF"/>
                <w:vertAlign w:val="superscript"/>
              </w:rPr>
              <w:t>2</w:t>
            </w:r>
            <w:r w:rsidRPr="00A12E1C">
              <w:rPr>
                <w:rFonts w:ascii="Arial" w:hAnsi="Arial" w:cs="Arial"/>
                <w:color w:val="000000"/>
                <w:u w:val="single"/>
                <w:shd w:val="clear" w:color="auto" w:fill="FFFFFF"/>
              </w:rPr>
              <w:t xml:space="preserve"> and 147m</w:t>
            </w:r>
            <w:r w:rsidRPr="00A12E1C">
              <w:rPr>
                <w:rFonts w:ascii="Arial" w:hAnsi="Arial" w:cs="Arial"/>
                <w:color w:val="000000"/>
                <w:u w:val="single"/>
                <w:shd w:val="clear" w:color="auto" w:fill="FFFFFF"/>
                <w:vertAlign w:val="superscript"/>
              </w:rPr>
              <w:t>2</w:t>
            </w:r>
            <w:r w:rsidRPr="00A12E1C">
              <w:rPr>
                <w:rFonts w:ascii="Arial" w:hAnsi="Arial" w:cs="Arial"/>
                <w:color w:val="000000"/>
                <w:u w:val="single"/>
                <w:shd w:val="clear" w:color="auto" w:fill="FFFFFF"/>
              </w:rPr>
              <w:t>, sole use as Class E (g) (</w:t>
            </w:r>
            <w:proofErr w:type="spellStart"/>
            <w:r w:rsidRPr="00A12E1C">
              <w:rPr>
                <w:rFonts w:ascii="Arial" w:hAnsi="Arial" w:cs="Arial"/>
                <w:color w:val="000000"/>
                <w:u w:val="single"/>
                <w:shd w:val="clear" w:color="auto" w:fill="FFFFFF"/>
              </w:rPr>
              <w:t>i</w:t>
            </w:r>
            <w:proofErr w:type="spellEnd"/>
            <w:r w:rsidRPr="00A12E1C">
              <w:rPr>
                <w:rFonts w:ascii="Arial" w:hAnsi="Arial" w:cs="Arial"/>
                <w:color w:val="000000"/>
                <w:u w:val="single"/>
                <w:shd w:val="clear" w:color="auto" w:fill="FFFFFF"/>
              </w:rPr>
              <w:t>) Office Space with former Printworks and existing factory buildings as Class E (g) (iii) Light Industrial or Class B8 Storage or distribution space.</w:t>
            </w:r>
          </w:p>
          <w:p w14:paraId="5D97A90E" w14:textId="77777777" w:rsidR="003B4FFD" w:rsidRPr="00A12E1C" w:rsidRDefault="003B4FFD" w:rsidP="003B4FFD">
            <w:pPr>
              <w:autoSpaceDE w:val="0"/>
              <w:autoSpaceDN w:val="0"/>
              <w:adjustRightInd w:val="0"/>
              <w:rPr>
                <w:rFonts w:ascii="Arial" w:hAnsi="Arial" w:cs="Arial"/>
                <w:color w:val="000000"/>
                <w:u w:val="single"/>
                <w:shd w:val="clear" w:color="auto" w:fill="FFFFFF"/>
              </w:rPr>
            </w:pPr>
          </w:p>
          <w:p w14:paraId="1E3D73BA" w14:textId="7DDAEA76" w:rsidR="003B4FFD" w:rsidRPr="00A12E1C" w:rsidRDefault="003B4FFD" w:rsidP="003B4FFD">
            <w:pPr>
              <w:rPr>
                <w:rFonts w:ascii="Arial" w:hAnsi="Arial" w:cs="Arial"/>
                <w:strike/>
                <w:u w:val="single"/>
                <w:lang w:eastAsia="en-GB"/>
              </w:rPr>
            </w:pPr>
            <w:r w:rsidRPr="00A12E1C">
              <w:rPr>
                <w:rFonts w:ascii="Arial" w:eastAsia="Times New Roman" w:hAnsi="Arial" w:cs="Arial"/>
                <w:lang w:eastAsia="en-GB"/>
              </w:rPr>
              <w:t>19/6551/FUL</w:t>
            </w:r>
            <w:r w:rsidRPr="00A12E1C">
              <w:rPr>
                <w:rFonts w:ascii="Arial" w:eastAsia="Calibri" w:hAnsi="Arial" w:cs="Arial"/>
                <w:u w:val="single"/>
              </w:rPr>
              <w:t xml:space="preserve"> (approved) </w:t>
            </w:r>
            <w:r w:rsidRPr="00A12E1C">
              <w:rPr>
                <w:rFonts w:ascii="Arial" w:eastAsia="Times New Roman" w:hAnsi="Arial" w:cs="Arial"/>
                <w:u w:val="single"/>
                <w:lang w:eastAsia="en-GB"/>
              </w:rPr>
              <w:t xml:space="preserve">for </w:t>
            </w:r>
            <w:r w:rsidRPr="00A12E1C">
              <w:rPr>
                <w:rFonts w:ascii="Arial" w:eastAsia="Times New Roman" w:hAnsi="Arial" w:cs="Arial"/>
                <w:lang w:eastAsia="en-GB"/>
              </w:rPr>
              <w:t xml:space="preserve">197 dwellings </w:t>
            </w:r>
          </w:p>
        </w:tc>
        <w:tc>
          <w:tcPr>
            <w:tcW w:w="2055" w:type="pct"/>
          </w:tcPr>
          <w:p w14:paraId="368D60CA" w14:textId="79DF0804" w:rsidR="003B4FFD" w:rsidRPr="00791FC9" w:rsidRDefault="0084027F" w:rsidP="003B4FFD">
            <w:pPr>
              <w:autoSpaceDE w:val="0"/>
              <w:autoSpaceDN w:val="0"/>
              <w:adjustRightInd w:val="0"/>
              <w:rPr>
                <w:rFonts w:ascii="Arial" w:hAnsi="Arial" w:cs="Arial"/>
                <w:color w:val="000000"/>
                <w:shd w:val="clear" w:color="auto" w:fill="FFFFFF"/>
              </w:rPr>
            </w:pPr>
            <w:r w:rsidRPr="00791FC9">
              <w:rPr>
                <w:rFonts w:ascii="Arial" w:hAnsi="Arial" w:cs="Arial"/>
                <w:color w:val="000000"/>
                <w:shd w:val="clear" w:color="auto" w:fill="FFFFFF"/>
              </w:rPr>
              <w:t>The change updates the planning history of the site. It does not have an impact on the SA/IIA objectives.</w:t>
            </w:r>
          </w:p>
        </w:tc>
      </w:tr>
      <w:tr w:rsidR="003B4FFD" w:rsidRPr="00A12E1C" w14:paraId="6074A7B1" w14:textId="77777777" w:rsidTr="003427A3">
        <w:tc>
          <w:tcPr>
            <w:tcW w:w="830" w:type="pct"/>
          </w:tcPr>
          <w:p w14:paraId="36005675"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6019015"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contains the print works and offices for International Bible Students Association within a modern 5-storeys building on the Finchley Ridge. The site is adjacent to residential areas of the Millbrook Park development. To the north of the site is Green Belt, with the designation overlapping part of the site alongside </w:t>
            </w:r>
            <w:proofErr w:type="spellStart"/>
            <w:r w:rsidRPr="00A12E1C">
              <w:rPr>
                <w:rFonts w:ascii="Arial" w:hAnsi="Arial" w:cs="Arial"/>
              </w:rPr>
              <w:t>Partingdale</w:t>
            </w:r>
            <w:proofErr w:type="spellEnd"/>
            <w:r w:rsidRPr="00A12E1C">
              <w:rPr>
                <w:rFonts w:ascii="Arial" w:hAnsi="Arial" w:cs="Arial"/>
              </w:rPr>
              <w:t xml:space="preserve"> Lane.</w:t>
            </w:r>
          </w:p>
        </w:tc>
        <w:tc>
          <w:tcPr>
            <w:tcW w:w="2055" w:type="pct"/>
          </w:tcPr>
          <w:p w14:paraId="45015DB4" w14:textId="594F9F8C" w:rsidR="003B4FFD" w:rsidRPr="00A12E1C" w:rsidRDefault="003B4FFD" w:rsidP="003B4FFD">
            <w:pPr>
              <w:rPr>
                <w:rFonts w:ascii="Arial" w:hAnsi="Arial" w:cs="Arial"/>
              </w:rPr>
            </w:pPr>
          </w:p>
        </w:tc>
      </w:tr>
      <w:tr w:rsidR="003B4FFD" w:rsidRPr="00A12E1C" w14:paraId="6D6A0F10" w14:textId="77777777" w:rsidTr="003427A3">
        <w:tc>
          <w:tcPr>
            <w:tcW w:w="830" w:type="pct"/>
          </w:tcPr>
          <w:p w14:paraId="76522151"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47D50F78"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GSS07, HOU01, HOU02, CDH01, CDH02, CDH03, CDH07, CHW02, ECY01, ECY02, ECY03, ECC05, TRC01, TRC03</w:t>
            </w:r>
          </w:p>
        </w:tc>
        <w:tc>
          <w:tcPr>
            <w:tcW w:w="2055" w:type="pct"/>
          </w:tcPr>
          <w:p w14:paraId="53BF4FED" w14:textId="3D35B674" w:rsidR="003B4FFD" w:rsidRPr="00791FC9" w:rsidRDefault="00EE26E2"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7F4E144C" w14:textId="77777777" w:rsidTr="003427A3">
        <w:tc>
          <w:tcPr>
            <w:tcW w:w="830" w:type="pct"/>
          </w:tcPr>
          <w:p w14:paraId="18D0BC18"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ACCB21F" w14:textId="4DB61BAB" w:rsidR="003B4FFD" w:rsidRPr="00A12E1C" w:rsidRDefault="003B4FFD" w:rsidP="003B4FFD">
            <w:pPr>
              <w:rPr>
                <w:rFonts w:ascii="Arial" w:hAnsi="Arial" w:cs="Arial"/>
                <w:strike/>
                <w:u w:val="single"/>
                <w:lang w:eastAsia="en-GB"/>
              </w:rPr>
            </w:pPr>
            <w:r w:rsidRPr="00A12E1C">
              <w:rPr>
                <w:rFonts w:ascii="Arial" w:hAnsi="Arial" w:cs="Arial"/>
              </w:rPr>
              <w:t xml:space="preserve">Residential only </w:t>
            </w:r>
          </w:p>
        </w:tc>
        <w:tc>
          <w:tcPr>
            <w:tcW w:w="2055" w:type="pct"/>
          </w:tcPr>
          <w:p w14:paraId="39DA1B17" w14:textId="12161A0A" w:rsidR="003B4FFD" w:rsidRPr="00A12E1C" w:rsidRDefault="00231EF5" w:rsidP="003B4FFD">
            <w:pPr>
              <w:rPr>
                <w:rFonts w:ascii="Arial" w:hAnsi="Arial" w:cs="Arial"/>
              </w:rPr>
            </w:pPr>
            <w:r>
              <w:rPr>
                <w:rFonts w:ascii="Arial" w:hAnsi="Arial" w:cs="Arial"/>
              </w:rPr>
              <w:t>This change has no impact on the SA/IIA objectives.</w:t>
            </w:r>
          </w:p>
        </w:tc>
      </w:tr>
      <w:tr w:rsidR="003B4FFD" w:rsidRPr="00A12E1C" w14:paraId="260BEE39" w14:textId="77777777" w:rsidTr="003427A3">
        <w:tc>
          <w:tcPr>
            <w:tcW w:w="830" w:type="pct"/>
          </w:tcPr>
          <w:p w14:paraId="716DAABB"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173BC358" w14:textId="5E505DB7" w:rsidR="003B4FFD" w:rsidRPr="00A12E1C" w:rsidRDefault="003B4FFD" w:rsidP="003B4FFD">
            <w:pPr>
              <w:rPr>
                <w:rFonts w:ascii="Arial" w:hAnsi="Arial" w:cs="Arial"/>
                <w:strike/>
                <w:u w:val="single"/>
                <w:lang w:eastAsia="en-GB"/>
              </w:rPr>
            </w:pPr>
            <w:r w:rsidRPr="00A12E1C">
              <w:rPr>
                <w:rFonts w:ascii="Arial" w:hAnsi="Arial" w:cs="Arial"/>
              </w:rPr>
              <w:t xml:space="preserve"> 197 </w:t>
            </w:r>
            <w:r w:rsidRPr="00A12E1C">
              <w:rPr>
                <w:rFonts w:ascii="Arial" w:hAnsi="Arial" w:cs="Arial"/>
                <w:u w:val="single"/>
              </w:rPr>
              <w:t>dwellings</w:t>
            </w:r>
            <w:r w:rsidRPr="00A12E1C">
              <w:rPr>
                <w:rFonts w:ascii="Arial" w:hAnsi="Arial" w:cs="Arial"/>
              </w:rPr>
              <w:t xml:space="preserve"> as per 19/6551/FUL</w:t>
            </w:r>
          </w:p>
        </w:tc>
        <w:tc>
          <w:tcPr>
            <w:tcW w:w="2055" w:type="pct"/>
          </w:tcPr>
          <w:p w14:paraId="6AC1C0BC" w14:textId="1FDE2728" w:rsidR="003B4FFD" w:rsidRPr="00A12E1C" w:rsidRDefault="00231EF5" w:rsidP="003B4FFD">
            <w:pPr>
              <w:rPr>
                <w:rFonts w:ascii="Arial" w:hAnsi="Arial" w:cs="Arial"/>
              </w:rPr>
            </w:pPr>
            <w:r>
              <w:rPr>
                <w:rFonts w:ascii="Arial" w:hAnsi="Arial" w:cs="Arial"/>
              </w:rPr>
              <w:t>This change is just a clarification. It does not have an impact on the SA/IIA objectives.</w:t>
            </w:r>
          </w:p>
        </w:tc>
      </w:tr>
      <w:tr w:rsidR="003B4FFD" w:rsidRPr="00A12E1C" w14:paraId="64AB3CAF" w14:textId="77777777" w:rsidTr="003427A3">
        <w:tc>
          <w:tcPr>
            <w:tcW w:w="830" w:type="pct"/>
          </w:tcPr>
          <w:p w14:paraId="32BED933"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5E9F40DC"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owners and users of the site are leaving the site, providing an opportunity for more effective and intensive use. </w:t>
            </w:r>
          </w:p>
        </w:tc>
        <w:tc>
          <w:tcPr>
            <w:tcW w:w="2055" w:type="pct"/>
          </w:tcPr>
          <w:p w14:paraId="1E880EC4" w14:textId="5F8B123E" w:rsidR="003B4FFD" w:rsidRPr="00A12E1C" w:rsidRDefault="003B4FFD" w:rsidP="003B4FFD">
            <w:pPr>
              <w:rPr>
                <w:rFonts w:ascii="Arial" w:hAnsi="Arial" w:cs="Arial"/>
              </w:rPr>
            </w:pPr>
          </w:p>
        </w:tc>
      </w:tr>
      <w:tr w:rsidR="003B4FFD" w:rsidRPr="00A12E1C" w14:paraId="189C399D" w14:textId="77777777" w:rsidTr="003427A3">
        <w:tc>
          <w:tcPr>
            <w:tcW w:w="830" w:type="pct"/>
          </w:tcPr>
          <w:p w14:paraId="1843EA5B"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0082644D"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Proposals must be of appropriate scale and design that responds to the context. There should be delivery of high quality residential development comprising a range of housing types and tenures, including family homes. Proposals must ensure development does not negatively affect the small area of Green Belt at the north of the </w:t>
            </w:r>
            <w:r w:rsidRPr="00A12E1C">
              <w:rPr>
                <w:rFonts w:ascii="Arial" w:hAnsi="Arial" w:cs="Arial"/>
                <w:color w:val="000000" w:themeColor="text1"/>
              </w:rPr>
              <w:lastRenderedPageBreak/>
              <w:t xml:space="preserve">site. The potential for the development to increase traffic must be assessed and mitigated. </w:t>
            </w:r>
          </w:p>
          <w:p w14:paraId="254E9D24" w14:textId="77777777" w:rsidR="003B4FFD" w:rsidRPr="00A12E1C" w:rsidRDefault="003B4FFD" w:rsidP="003B4FFD">
            <w:pPr>
              <w:rPr>
                <w:rFonts w:ascii="Arial" w:hAnsi="Arial" w:cs="Arial"/>
                <w:strike/>
                <w:u w:val="single"/>
                <w:lang w:eastAsia="en-GB"/>
              </w:rPr>
            </w:pPr>
            <w:r w:rsidRPr="00A12E1C">
              <w:rPr>
                <w:rFonts w:ascii="Arial" w:eastAsia="Times New Roman" w:hAnsi="Arial" w:cs="Arial"/>
                <w:u w:val="single"/>
                <w:lang w:eastAsia="en-GB"/>
              </w:rPr>
              <w:t>Footpath connectivity across the site should be explored and would be required if any subsequent alternative proposal is advanced.</w:t>
            </w:r>
          </w:p>
        </w:tc>
        <w:tc>
          <w:tcPr>
            <w:tcW w:w="2055" w:type="pct"/>
          </w:tcPr>
          <w:p w14:paraId="045DCC68" w14:textId="24CDC0E4" w:rsidR="00241217" w:rsidRPr="007624E3" w:rsidRDefault="00241217" w:rsidP="007624E3">
            <w:pPr>
              <w:spacing w:before="100" w:after="100"/>
              <w:rPr>
                <w:rFonts w:ascii="Arial" w:hAnsi="Arial" w:cs="Arial"/>
              </w:rPr>
            </w:pPr>
            <w:r w:rsidRPr="00C86F0C">
              <w:rPr>
                <w:rFonts w:ascii="Arial" w:hAnsi="Arial" w:cs="Arial"/>
                <w:color w:val="000000"/>
              </w:rPr>
              <w:lastRenderedPageBreak/>
              <w:t>These revisions in the MM are likely to impact positively in terms of</w:t>
            </w:r>
            <w:r w:rsidR="008C6802">
              <w:rPr>
                <w:rFonts w:ascii="Arial" w:hAnsi="Arial" w:cs="Arial"/>
                <w:color w:val="000000"/>
              </w:rPr>
              <w:t xml:space="preserve"> the</w:t>
            </w:r>
            <w:r w:rsidRPr="00C86F0C">
              <w:rPr>
                <w:rFonts w:ascii="Arial" w:hAnsi="Arial" w:cs="Arial"/>
                <w:color w:val="000000"/>
              </w:rPr>
              <w:t xml:space="preserve"> </w:t>
            </w:r>
            <w:r w:rsidR="008C6802">
              <w:rPr>
                <w:rFonts w:ascii="Arial" w:hAnsi="Arial" w:cs="Arial"/>
                <w:color w:val="000000"/>
              </w:rPr>
              <w:t>SA/</w:t>
            </w:r>
            <w:r w:rsidRPr="00C86F0C">
              <w:rPr>
                <w:rFonts w:ascii="Arial" w:hAnsi="Arial" w:cs="Arial"/>
                <w:color w:val="000000"/>
              </w:rPr>
              <w:t xml:space="preserve">IIA objective </w:t>
            </w:r>
            <w:r w:rsidRPr="00C86F0C">
              <w:rPr>
                <w:rFonts w:ascii="Arial" w:hAnsi="Arial" w:cs="Arial"/>
              </w:rPr>
              <w:t>to</w:t>
            </w:r>
            <w:r w:rsidR="007624E3">
              <w:rPr>
                <w:rFonts w:ascii="Arial" w:hAnsi="Arial" w:cs="Arial"/>
              </w:rPr>
              <w:t xml:space="preserve"> </w:t>
            </w:r>
            <w:r w:rsidRPr="007624E3">
              <w:rPr>
                <w:rFonts w:ascii="Arial" w:hAnsi="Arial" w:cs="Arial"/>
              </w:rPr>
              <w:t>create accessible, safe and sustainable cycling and walking connections and networks</w:t>
            </w:r>
            <w:r w:rsidR="00702AD4">
              <w:rPr>
                <w:rFonts w:ascii="Arial" w:hAnsi="Arial" w:cs="Arial"/>
              </w:rPr>
              <w:t xml:space="preserve"> (8)</w:t>
            </w:r>
            <w:r w:rsidRPr="007624E3">
              <w:rPr>
                <w:rFonts w:ascii="Arial" w:hAnsi="Arial" w:cs="Arial"/>
              </w:rPr>
              <w:t>.</w:t>
            </w:r>
          </w:p>
          <w:p w14:paraId="53EF2646" w14:textId="6812F2B3" w:rsidR="003B4FFD" w:rsidRPr="00A12E1C" w:rsidRDefault="00241217" w:rsidP="00241217">
            <w:pPr>
              <w:spacing w:before="100" w:after="100"/>
              <w:rPr>
                <w:rFonts w:ascii="Arial" w:hAnsi="Arial" w:cs="Arial"/>
                <w:color w:val="000000" w:themeColor="text1"/>
              </w:rPr>
            </w:pPr>
            <w:r w:rsidRPr="00C86F0C">
              <w:rPr>
                <w:rFonts w:ascii="Arial" w:hAnsi="Arial" w:cs="Arial"/>
              </w:rPr>
              <w:lastRenderedPageBreak/>
              <w:t xml:space="preserve">For the remainder of the </w:t>
            </w:r>
            <w:r w:rsidR="008C6802">
              <w:rPr>
                <w:rFonts w:ascii="Arial" w:hAnsi="Arial" w:cs="Arial"/>
              </w:rPr>
              <w:t>SA/</w:t>
            </w:r>
            <w:r w:rsidRPr="00C86F0C">
              <w:rPr>
                <w:rFonts w:ascii="Arial" w:hAnsi="Arial" w:cs="Arial"/>
              </w:rPr>
              <w:t>IIA objectives the impact of the MM is not considered to have any effect on the achievement of the objective and therefore the scoring is neutral.</w:t>
            </w:r>
          </w:p>
        </w:tc>
      </w:tr>
      <w:tr w:rsidR="003B4FFD" w:rsidRPr="00A12E1C" w14:paraId="17280FD1" w14:textId="77777777" w:rsidTr="003427A3">
        <w:tc>
          <w:tcPr>
            <w:tcW w:w="830" w:type="pct"/>
          </w:tcPr>
          <w:p w14:paraId="7C24622E" w14:textId="5E70585C" w:rsidR="004E6A4E" w:rsidRPr="00A12E1C" w:rsidRDefault="004E6A4E" w:rsidP="003B4FFD">
            <w:pPr>
              <w:rPr>
                <w:rFonts w:ascii="Arial" w:hAnsi="Arial" w:cs="Arial"/>
                <w:b/>
                <w:bCs/>
              </w:rPr>
            </w:pPr>
            <w:r w:rsidRPr="00A12E1C">
              <w:rPr>
                <w:rFonts w:ascii="Arial" w:hAnsi="Arial" w:cs="Arial"/>
                <w:b/>
                <w:bCs/>
              </w:rPr>
              <w:lastRenderedPageBreak/>
              <w:t>MM12</w:t>
            </w:r>
            <w:r w:rsidR="00443BDA">
              <w:rPr>
                <w:rFonts w:ascii="Arial" w:hAnsi="Arial" w:cs="Arial"/>
                <w:b/>
                <w:bCs/>
              </w:rPr>
              <w:t>7</w:t>
            </w:r>
          </w:p>
          <w:p w14:paraId="3C5B06AA" w14:textId="519C8197" w:rsidR="003B4FFD" w:rsidRPr="00A12E1C" w:rsidRDefault="003B4FFD" w:rsidP="003B4FFD">
            <w:pPr>
              <w:rPr>
                <w:rFonts w:ascii="Arial" w:hAnsi="Arial" w:cs="Arial"/>
                <w:b/>
                <w:bCs/>
              </w:rPr>
            </w:pPr>
            <w:r w:rsidRPr="00A12E1C">
              <w:rPr>
                <w:rFonts w:ascii="Arial" w:hAnsi="Arial" w:cs="Arial"/>
                <w:b/>
                <w:bCs/>
              </w:rPr>
              <w:t>Site No. 47</w:t>
            </w:r>
          </w:p>
        </w:tc>
        <w:tc>
          <w:tcPr>
            <w:tcW w:w="2115" w:type="pct"/>
          </w:tcPr>
          <w:p w14:paraId="0B1B7E4E" w14:textId="77777777" w:rsidR="003B4FFD" w:rsidRPr="00A12E1C" w:rsidRDefault="003B4FFD" w:rsidP="003B4FFD">
            <w:pPr>
              <w:rPr>
                <w:rFonts w:ascii="Arial" w:hAnsi="Arial" w:cs="Arial"/>
                <w:b/>
                <w:bCs/>
                <w:strike/>
                <w:u w:val="single"/>
                <w:lang w:eastAsia="en-GB"/>
              </w:rPr>
            </w:pPr>
            <w:r w:rsidRPr="00A12E1C">
              <w:rPr>
                <w:rFonts w:ascii="Arial" w:hAnsi="Arial" w:cs="Arial"/>
                <w:b/>
                <w:bCs/>
                <w:color w:val="000000" w:themeColor="text1"/>
              </w:rPr>
              <w:t xml:space="preserve">Mill Hill East Station </w:t>
            </w:r>
            <w:r w:rsidRPr="00A12E1C">
              <w:rPr>
                <w:rFonts w:ascii="Arial" w:hAnsi="Arial" w:cs="Arial"/>
                <w:b/>
                <w:bCs/>
                <w:strike/>
                <w:color w:val="000000" w:themeColor="text1"/>
              </w:rPr>
              <w:t>(</w:t>
            </w:r>
            <w:r w:rsidRPr="00A12E1C">
              <w:rPr>
                <w:rFonts w:ascii="Arial" w:hAnsi="Arial" w:cs="Arial"/>
                <w:b/>
                <w:bCs/>
                <w:color w:val="000000" w:themeColor="text1"/>
              </w:rPr>
              <w:t>Mill Hill East</w:t>
            </w:r>
            <w:r w:rsidRPr="00A12E1C">
              <w:rPr>
                <w:rFonts w:ascii="Arial" w:hAnsi="Arial" w:cs="Arial"/>
                <w:b/>
                <w:bCs/>
                <w:strike/>
                <w:color w:val="000000" w:themeColor="text1"/>
              </w:rPr>
              <w:t xml:space="preserve"> Growth Area)</w:t>
            </w:r>
          </w:p>
        </w:tc>
        <w:tc>
          <w:tcPr>
            <w:tcW w:w="2055" w:type="pct"/>
          </w:tcPr>
          <w:p w14:paraId="38C921F2" w14:textId="38630171" w:rsidR="003B4FFD" w:rsidRPr="00A12E1C" w:rsidRDefault="00DE429A" w:rsidP="003B4FFD">
            <w:pPr>
              <w:rPr>
                <w:rFonts w:ascii="Arial" w:hAnsi="Arial" w:cs="Arial"/>
                <w:color w:val="000000" w:themeColor="text1"/>
              </w:rPr>
            </w:pPr>
            <w:r>
              <w:rPr>
                <w:rFonts w:ascii="Arial" w:hAnsi="Arial" w:cs="Arial"/>
                <w:b/>
                <w:bCs/>
              </w:rPr>
              <w:t xml:space="preserve">Overall, no significant implications for </w:t>
            </w:r>
            <w:r w:rsidRPr="00486A78">
              <w:rPr>
                <w:rFonts w:ascii="Arial" w:hAnsi="Arial" w:cs="Arial"/>
                <w:b/>
                <w:bCs/>
              </w:rPr>
              <w:t xml:space="preserve">the sustainability appraisal </w:t>
            </w:r>
            <w:r>
              <w:rPr>
                <w:rFonts w:ascii="Arial" w:hAnsi="Arial" w:cs="Arial"/>
                <w:b/>
                <w:bCs/>
              </w:rPr>
              <w:t xml:space="preserve">although the </w:t>
            </w:r>
            <w:r w:rsidRPr="00486A78">
              <w:rPr>
                <w:rFonts w:ascii="Arial" w:hAnsi="Arial" w:cs="Arial"/>
                <w:b/>
                <w:bCs/>
              </w:rPr>
              <w:t xml:space="preserve">MM </w:t>
            </w:r>
            <w:r>
              <w:rPr>
                <w:rFonts w:ascii="Arial" w:hAnsi="Arial" w:cs="Arial"/>
                <w:b/>
                <w:bCs/>
              </w:rPr>
              <w:t xml:space="preserve">providing </w:t>
            </w:r>
            <w:r w:rsidR="005F5835">
              <w:rPr>
                <w:rFonts w:ascii="Arial" w:hAnsi="Arial" w:cs="Arial"/>
                <w:b/>
                <w:bCs/>
              </w:rPr>
              <w:t xml:space="preserve">minor </w:t>
            </w:r>
            <w:r w:rsidR="00D14D88">
              <w:rPr>
                <w:rFonts w:ascii="Arial" w:hAnsi="Arial" w:cs="Arial"/>
                <w:b/>
                <w:bCs/>
              </w:rPr>
              <w:t>revisions</w:t>
            </w:r>
            <w:r w:rsidR="005F5835">
              <w:rPr>
                <w:rFonts w:ascii="Arial" w:hAnsi="Arial" w:cs="Arial"/>
                <w:b/>
                <w:bCs/>
              </w:rPr>
              <w:t xml:space="preserve"> and</w:t>
            </w:r>
            <w:r w:rsidR="00D14D88">
              <w:rPr>
                <w:rFonts w:ascii="Arial" w:hAnsi="Arial" w:cs="Arial"/>
                <w:b/>
                <w:bCs/>
              </w:rPr>
              <w:t xml:space="preserve"> </w:t>
            </w:r>
            <w:r>
              <w:rPr>
                <w:rFonts w:ascii="Arial" w:hAnsi="Arial" w:cs="Arial"/>
                <w:b/>
                <w:bCs/>
              </w:rPr>
              <w:t>clarifications on</w:t>
            </w:r>
            <w:r w:rsidR="00D14D88">
              <w:rPr>
                <w:rFonts w:ascii="Arial" w:hAnsi="Arial" w:cs="Arial"/>
                <w:b/>
                <w:bCs/>
              </w:rPr>
              <w:t xml:space="preserve"> proposed uses</w:t>
            </w:r>
            <w:r w:rsidR="005F5835">
              <w:rPr>
                <w:rFonts w:ascii="Arial" w:hAnsi="Arial" w:cs="Arial"/>
                <w:b/>
                <w:bCs/>
              </w:rPr>
              <w:t xml:space="preserve">, </w:t>
            </w:r>
            <w:r w:rsidR="007A41F0">
              <w:rPr>
                <w:rFonts w:ascii="Arial" w:hAnsi="Arial" w:cs="Arial"/>
                <w:b/>
                <w:bCs/>
              </w:rPr>
              <w:t>indicative residential capacity,</w:t>
            </w:r>
            <w:r w:rsidR="00D14D88">
              <w:rPr>
                <w:rFonts w:ascii="Arial" w:hAnsi="Arial" w:cs="Arial"/>
                <w:b/>
                <w:bCs/>
              </w:rPr>
              <w:t xml:space="preserve"> </w:t>
            </w:r>
            <w:r>
              <w:rPr>
                <w:rFonts w:ascii="Arial" w:hAnsi="Arial" w:cs="Arial"/>
                <w:b/>
                <w:bCs/>
              </w:rPr>
              <w:t xml:space="preserve">site requirements and development guidelines </w:t>
            </w:r>
            <w:r w:rsidRPr="00486A78">
              <w:rPr>
                <w:rFonts w:ascii="Arial" w:hAnsi="Arial" w:cs="Arial"/>
                <w:b/>
                <w:bCs/>
              </w:rPr>
              <w:t xml:space="preserve">will </w:t>
            </w:r>
            <w:r w:rsidR="004D38D0">
              <w:rPr>
                <w:rFonts w:ascii="Arial" w:hAnsi="Arial" w:cs="Arial"/>
                <w:b/>
                <w:bCs/>
              </w:rPr>
              <w:t xml:space="preserve">all </w:t>
            </w:r>
            <w:r>
              <w:rPr>
                <w:rFonts w:ascii="Arial" w:hAnsi="Arial" w:cs="Arial"/>
                <w:b/>
                <w:bCs/>
              </w:rPr>
              <w:t xml:space="preserve">have </w:t>
            </w:r>
            <w:r w:rsidRPr="00486A78">
              <w:rPr>
                <w:rFonts w:ascii="Arial" w:hAnsi="Arial" w:cs="Arial"/>
                <w:b/>
                <w:bCs/>
              </w:rPr>
              <w:t>positive</w:t>
            </w:r>
            <w:r>
              <w:rPr>
                <w:rFonts w:ascii="Arial" w:hAnsi="Arial" w:cs="Arial"/>
                <w:b/>
                <w:bCs/>
              </w:rPr>
              <w:t xml:space="preserve"> impacts </w:t>
            </w:r>
            <w:r w:rsidRPr="00486A78">
              <w:rPr>
                <w:rFonts w:ascii="Arial" w:hAnsi="Arial" w:cs="Arial"/>
                <w:b/>
                <w:bCs/>
              </w:rPr>
              <w:t xml:space="preserve">on </w:t>
            </w:r>
            <w:r>
              <w:rPr>
                <w:rFonts w:ascii="Arial" w:hAnsi="Arial" w:cs="Arial"/>
                <w:b/>
                <w:bCs/>
              </w:rPr>
              <w:t>SA/IIA objectives</w:t>
            </w:r>
            <w:r w:rsidR="002033F7">
              <w:rPr>
                <w:rFonts w:ascii="Arial" w:hAnsi="Arial" w:cs="Arial"/>
                <w:b/>
                <w:bCs/>
              </w:rPr>
              <w:t>.</w:t>
            </w:r>
          </w:p>
        </w:tc>
      </w:tr>
      <w:tr w:rsidR="003B4FFD" w:rsidRPr="00A12E1C" w14:paraId="33BDD956" w14:textId="77777777" w:rsidTr="003427A3">
        <w:tc>
          <w:tcPr>
            <w:tcW w:w="830" w:type="pct"/>
          </w:tcPr>
          <w:p w14:paraId="76F382AA"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76E8A75F" w14:textId="77777777" w:rsidR="003B4FFD" w:rsidRPr="00A12E1C" w:rsidRDefault="003B4FFD" w:rsidP="003B4FFD">
            <w:pPr>
              <w:rPr>
                <w:rFonts w:ascii="Arial" w:hAnsi="Arial" w:cs="Arial"/>
                <w:b/>
                <w:bCs/>
                <w:strike/>
                <w:u w:val="single"/>
                <w:lang w:eastAsia="en-GB"/>
              </w:rPr>
            </w:pPr>
            <w:proofErr w:type="spellStart"/>
            <w:r w:rsidRPr="00A12E1C">
              <w:rPr>
                <w:rFonts w:ascii="Arial" w:hAnsi="Arial" w:cs="Arial"/>
                <w:b/>
                <w:bCs/>
              </w:rPr>
              <w:t>Bittacy</w:t>
            </w:r>
            <w:proofErr w:type="spellEnd"/>
            <w:r w:rsidRPr="00A12E1C">
              <w:rPr>
                <w:rFonts w:ascii="Arial" w:hAnsi="Arial" w:cs="Arial"/>
                <w:b/>
                <w:bCs/>
              </w:rPr>
              <w:t xml:space="preserve"> Hill, Mill Hill, NW7 1BS – airspace above and land adjoining station </w:t>
            </w:r>
          </w:p>
        </w:tc>
        <w:tc>
          <w:tcPr>
            <w:tcW w:w="2055" w:type="pct"/>
          </w:tcPr>
          <w:p w14:paraId="5669CBD7" w14:textId="62E471A0" w:rsidR="003B4FFD" w:rsidRPr="00A12E1C" w:rsidRDefault="003B4FFD" w:rsidP="003B4FFD">
            <w:pPr>
              <w:rPr>
                <w:rFonts w:ascii="Arial" w:hAnsi="Arial" w:cs="Arial"/>
              </w:rPr>
            </w:pPr>
          </w:p>
        </w:tc>
      </w:tr>
      <w:tr w:rsidR="003B4FFD" w:rsidRPr="00A12E1C" w14:paraId="6AFB7B98" w14:textId="77777777" w:rsidTr="003427A3">
        <w:tc>
          <w:tcPr>
            <w:tcW w:w="830" w:type="pct"/>
            <w:vAlign w:val="center"/>
          </w:tcPr>
          <w:p w14:paraId="1547971B"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767C98A2" w14:textId="77777777" w:rsidR="003B4FFD" w:rsidRPr="00A12E1C" w:rsidRDefault="003B4FFD" w:rsidP="003B4FFD">
            <w:pPr>
              <w:rPr>
                <w:rFonts w:ascii="Arial" w:hAnsi="Arial" w:cs="Arial"/>
                <w:strike/>
                <w:u w:val="single"/>
                <w:lang w:eastAsia="en-GB"/>
              </w:rPr>
            </w:pPr>
            <w:r w:rsidRPr="00A12E1C">
              <w:rPr>
                <w:rFonts w:ascii="Arial" w:hAnsi="Arial" w:cs="Arial"/>
                <w:noProof/>
              </w:rPr>
              <w:t>Mill Hill</w:t>
            </w:r>
          </w:p>
        </w:tc>
        <w:tc>
          <w:tcPr>
            <w:tcW w:w="2055" w:type="pct"/>
          </w:tcPr>
          <w:p w14:paraId="24F8770A" w14:textId="70E80108" w:rsidR="003B4FFD" w:rsidRPr="00A12E1C" w:rsidRDefault="003B4FFD" w:rsidP="003B4FFD">
            <w:pPr>
              <w:rPr>
                <w:rFonts w:ascii="Arial" w:hAnsi="Arial" w:cs="Arial"/>
                <w:noProof/>
              </w:rPr>
            </w:pPr>
          </w:p>
        </w:tc>
      </w:tr>
      <w:tr w:rsidR="003B4FFD" w:rsidRPr="00A12E1C" w14:paraId="180AB9C3" w14:textId="77777777" w:rsidTr="003427A3">
        <w:tc>
          <w:tcPr>
            <w:tcW w:w="830" w:type="pct"/>
            <w:vAlign w:val="center"/>
          </w:tcPr>
          <w:p w14:paraId="4CC16291"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31EF2154"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3DDE6663" w14:textId="0F7C7E0E" w:rsidR="003B4FFD" w:rsidRPr="00A12E1C" w:rsidRDefault="003B4FFD" w:rsidP="003B4FFD">
            <w:pPr>
              <w:rPr>
                <w:rFonts w:ascii="Arial" w:hAnsi="Arial" w:cs="Arial"/>
                <w:noProof/>
              </w:rPr>
            </w:pPr>
          </w:p>
        </w:tc>
      </w:tr>
      <w:tr w:rsidR="003B4FFD" w:rsidRPr="00A12E1C" w14:paraId="1E4C97D3" w14:textId="77777777" w:rsidTr="003427A3">
        <w:tc>
          <w:tcPr>
            <w:tcW w:w="830" w:type="pct"/>
            <w:vAlign w:val="center"/>
          </w:tcPr>
          <w:p w14:paraId="6E85207D"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043C5386"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195CF5C0" w14:textId="35FC9329" w:rsidR="003B4FFD" w:rsidRPr="00A12E1C" w:rsidRDefault="003B4FFD" w:rsidP="003B4FFD">
            <w:pPr>
              <w:rPr>
                <w:rFonts w:ascii="Arial" w:hAnsi="Arial" w:cs="Arial"/>
                <w:noProof/>
              </w:rPr>
            </w:pPr>
          </w:p>
        </w:tc>
      </w:tr>
      <w:tr w:rsidR="003B4FFD" w:rsidRPr="00A12E1C" w14:paraId="305DBCCE" w14:textId="77777777" w:rsidTr="003427A3">
        <w:tc>
          <w:tcPr>
            <w:tcW w:w="830" w:type="pct"/>
            <w:vAlign w:val="center"/>
          </w:tcPr>
          <w:p w14:paraId="7B6941A8"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1008B93A" w14:textId="77777777" w:rsidR="003B4FFD" w:rsidRPr="00A12E1C" w:rsidRDefault="003B4FFD" w:rsidP="003B4FFD">
            <w:pPr>
              <w:rPr>
                <w:rFonts w:ascii="Arial" w:hAnsi="Arial" w:cs="Arial"/>
                <w:strike/>
                <w:u w:val="single"/>
                <w:lang w:eastAsia="en-GB"/>
              </w:rPr>
            </w:pPr>
            <w:r w:rsidRPr="00A12E1C">
              <w:rPr>
                <w:rFonts w:ascii="Arial" w:hAnsi="Arial" w:cs="Arial"/>
                <w:noProof/>
              </w:rPr>
              <w:t>1.24 ha</w:t>
            </w:r>
          </w:p>
        </w:tc>
        <w:tc>
          <w:tcPr>
            <w:tcW w:w="2055" w:type="pct"/>
          </w:tcPr>
          <w:p w14:paraId="39B6AED4" w14:textId="35A66EF3" w:rsidR="003B4FFD" w:rsidRPr="00A12E1C" w:rsidRDefault="003B4FFD" w:rsidP="003B4FFD">
            <w:pPr>
              <w:rPr>
                <w:rFonts w:ascii="Arial" w:hAnsi="Arial" w:cs="Arial"/>
                <w:noProof/>
              </w:rPr>
            </w:pPr>
          </w:p>
        </w:tc>
      </w:tr>
      <w:tr w:rsidR="003B4FFD" w:rsidRPr="00A12E1C" w14:paraId="66B0D00D" w14:textId="77777777" w:rsidTr="003427A3">
        <w:tc>
          <w:tcPr>
            <w:tcW w:w="830" w:type="pct"/>
            <w:vAlign w:val="center"/>
          </w:tcPr>
          <w:p w14:paraId="1720F0BF"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281DEACB" w14:textId="77777777" w:rsidR="003B4FFD" w:rsidRPr="00A12E1C" w:rsidRDefault="003B4FFD" w:rsidP="003B4FFD">
            <w:pPr>
              <w:autoSpaceDE w:val="0"/>
              <w:autoSpaceDN w:val="0"/>
              <w:adjustRightInd w:val="0"/>
              <w:rPr>
                <w:rFonts w:ascii="Arial" w:hAnsi="Arial" w:cs="Arial"/>
                <w:strike/>
                <w:color w:val="000000"/>
                <w:u w:val="single"/>
              </w:rPr>
            </w:pPr>
            <w:r w:rsidRPr="00A12E1C">
              <w:rPr>
                <w:rFonts w:ascii="Arial" w:hAnsi="Arial" w:cs="Arial"/>
                <w:color w:val="000000"/>
              </w:rPr>
              <w:t xml:space="preserve">Public </w:t>
            </w:r>
            <w:r w:rsidRPr="00A12E1C">
              <w:rPr>
                <w:rFonts w:ascii="Arial" w:hAnsi="Arial" w:cs="Arial"/>
                <w:strike/>
                <w:color w:val="000000"/>
              </w:rPr>
              <w:t xml:space="preserve">(non-Council) </w:t>
            </w:r>
            <w:r w:rsidRPr="00A12E1C">
              <w:rPr>
                <w:rFonts w:ascii="Arial" w:hAnsi="Arial" w:cs="Arial"/>
                <w:color w:val="000000"/>
                <w:u w:val="single"/>
              </w:rPr>
              <w:t>TfL</w:t>
            </w:r>
          </w:p>
          <w:p w14:paraId="1EC5250C" w14:textId="77777777" w:rsidR="003B4FFD" w:rsidRPr="00A12E1C" w:rsidRDefault="003B4FFD" w:rsidP="003B4FFD">
            <w:pPr>
              <w:rPr>
                <w:rFonts w:ascii="Arial" w:hAnsi="Arial" w:cs="Arial"/>
                <w:strike/>
                <w:u w:val="single"/>
                <w:lang w:eastAsia="en-GB"/>
              </w:rPr>
            </w:pPr>
          </w:p>
        </w:tc>
        <w:tc>
          <w:tcPr>
            <w:tcW w:w="2055" w:type="pct"/>
          </w:tcPr>
          <w:p w14:paraId="0C2AF2C9" w14:textId="7DE4B5D8" w:rsidR="003B4FFD" w:rsidRPr="00A12E1C" w:rsidRDefault="0084027F" w:rsidP="003B4FFD">
            <w:pPr>
              <w:rPr>
                <w:rFonts w:ascii="Arial" w:hAnsi="Arial" w:cs="Arial"/>
                <w:noProof/>
              </w:rPr>
            </w:pPr>
            <w:r>
              <w:rPr>
                <w:rFonts w:ascii="Arial" w:hAnsi="Arial" w:cs="Arial"/>
                <w:noProof/>
              </w:rPr>
              <w:t>This change is just a clarification. It does not impact the SA/IIA objectives.</w:t>
            </w:r>
          </w:p>
        </w:tc>
      </w:tr>
      <w:tr w:rsidR="003B4FFD" w:rsidRPr="00A12E1C" w14:paraId="0BD0DEC5" w14:textId="77777777" w:rsidTr="003427A3">
        <w:tc>
          <w:tcPr>
            <w:tcW w:w="830" w:type="pct"/>
            <w:vAlign w:val="center"/>
          </w:tcPr>
          <w:p w14:paraId="282A640E"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D4D450C" w14:textId="77777777" w:rsidR="003B4FFD" w:rsidRPr="00A12E1C" w:rsidRDefault="003B4FFD" w:rsidP="003B4FFD">
            <w:pPr>
              <w:rPr>
                <w:rFonts w:ascii="Arial" w:hAnsi="Arial" w:cs="Arial"/>
                <w:strike/>
                <w:u w:val="single"/>
                <w:lang w:eastAsia="en-GB"/>
              </w:rPr>
            </w:pPr>
            <w:r w:rsidRPr="00A12E1C">
              <w:rPr>
                <w:rFonts w:ascii="Arial" w:hAnsi="Arial" w:cs="Arial"/>
              </w:rPr>
              <w:t>Call for sites</w:t>
            </w:r>
          </w:p>
        </w:tc>
        <w:tc>
          <w:tcPr>
            <w:tcW w:w="2055" w:type="pct"/>
          </w:tcPr>
          <w:p w14:paraId="185EE701" w14:textId="5DAF1A09" w:rsidR="003B4FFD" w:rsidRPr="00A12E1C" w:rsidRDefault="003B4FFD" w:rsidP="003B4FFD">
            <w:pPr>
              <w:rPr>
                <w:rFonts w:ascii="Arial" w:hAnsi="Arial" w:cs="Arial"/>
              </w:rPr>
            </w:pPr>
          </w:p>
        </w:tc>
      </w:tr>
      <w:tr w:rsidR="003B4FFD" w:rsidRPr="00A12E1C" w14:paraId="68BA98E5" w14:textId="77777777" w:rsidTr="003427A3">
        <w:tc>
          <w:tcPr>
            <w:tcW w:w="830" w:type="pct"/>
            <w:vAlign w:val="center"/>
          </w:tcPr>
          <w:p w14:paraId="66FED107"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8A5F2DA"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716271F4" w14:textId="2186A137" w:rsidR="003B4FFD" w:rsidRPr="00A12E1C" w:rsidRDefault="003B4FFD" w:rsidP="003B4FFD">
            <w:pPr>
              <w:rPr>
                <w:rFonts w:ascii="Arial" w:hAnsi="Arial" w:cs="Arial"/>
              </w:rPr>
            </w:pPr>
          </w:p>
        </w:tc>
      </w:tr>
      <w:tr w:rsidR="003B4FFD" w:rsidRPr="00A12E1C" w14:paraId="6B05DDE3" w14:textId="77777777" w:rsidTr="003427A3">
        <w:tc>
          <w:tcPr>
            <w:tcW w:w="830" w:type="pct"/>
            <w:vAlign w:val="center"/>
          </w:tcPr>
          <w:p w14:paraId="598881C0"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4E6868D" w14:textId="77777777" w:rsidR="003B4FFD" w:rsidRPr="00A12E1C" w:rsidRDefault="003B4FFD" w:rsidP="003B4FFD">
            <w:pPr>
              <w:rPr>
                <w:rFonts w:ascii="Arial" w:hAnsi="Arial" w:cs="Arial"/>
                <w:strike/>
                <w:u w:val="single"/>
                <w:lang w:eastAsia="en-GB"/>
              </w:rPr>
            </w:pPr>
            <w:r w:rsidRPr="00A12E1C">
              <w:rPr>
                <w:rFonts w:ascii="Arial" w:hAnsi="Arial" w:cs="Arial"/>
                <w:noProof/>
              </w:rPr>
              <w:t>Railway station, platforms and lines, with public car parking and unused bordering land</w:t>
            </w:r>
          </w:p>
        </w:tc>
        <w:tc>
          <w:tcPr>
            <w:tcW w:w="2055" w:type="pct"/>
          </w:tcPr>
          <w:p w14:paraId="7AC4CD53" w14:textId="44E37B92" w:rsidR="003B4FFD" w:rsidRPr="00A12E1C" w:rsidRDefault="003B4FFD" w:rsidP="003B4FFD">
            <w:pPr>
              <w:rPr>
                <w:rFonts w:ascii="Arial" w:hAnsi="Arial" w:cs="Arial"/>
                <w:noProof/>
              </w:rPr>
            </w:pPr>
          </w:p>
        </w:tc>
      </w:tr>
      <w:tr w:rsidR="003B4FFD" w:rsidRPr="00A12E1C" w14:paraId="40A9C1D5" w14:textId="77777777" w:rsidTr="003427A3">
        <w:tc>
          <w:tcPr>
            <w:tcW w:w="830" w:type="pct"/>
            <w:vAlign w:val="center"/>
          </w:tcPr>
          <w:p w14:paraId="5B1E4DAA"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4966ADE" w14:textId="77777777" w:rsidR="003B4FFD" w:rsidRPr="00A12E1C" w:rsidRDefault="003B4FFD" w:rsidP="003B4FFD">
            <w:pPr>
              <w:rPr>
                <w:rFonts w:ascii="Arial" w:hAnsi="Arial" w:cs="Arial"/>
                <w:strike/>
                <w:u w:val="single"/>
                <w:lang w:eastAsia="en-GB"/>
              </w:rPr>
            </w:pPr>
            <w:r w:rsidRPr="00A12E1C">
              <w:rPr>
                <w:rFonts w:ascii="Arial" w:hAnsi="Arial" w:cs="Arial"/>
              </w:rPr>
              <w:t>11-15 years</w:t>
            </w:r>
          </w:p>
        </w:tc>
        <w:tc>
          <w:tcPr>
            <w:tcW w:w="2055" w:type="pct"/>
          </w:tcPr>
          <w:p w14:paraId="098EA703" w14:textId="6608598B" w:rsidR="003B4FFD" w:rsidRPr="00A12E1C" w:rsidRDefault="003B4FFD" w:rsidP="003B4FFD">
            <w:pPr>
              <w:rPr>
                <w:rFonts w:ascii="Arial" w:hAnsi="Arial" w:cs="Arial"/>
              </w:rPr>
            </w:pPr>
          </w:p>
        </w:tc>
      </w:tr>
      <w:tr w:rsidR="003B4FFD" w:rsidRPr="00A12E1C" w14:paraId="60F91196" w14:textId="77777777" w:rsidTr="003427A3">
        <w:tc>
          <w:tcPr>
            <w:tcW w:w="830" w:type="pct"/>
          </w:tcPr>
          <w:p w14:paraId="4B7DD481"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354E47AF"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1720D0DB" w14:textId="69600A9A" w:rsidR="003B4FFD" w:rsidRPr="00A12E1C" w:rsidRDefault="003B4FFD" w:rsidP="003B4FFD">
            <w:pPr>
              <w:rPr>
                <w:rFonts w:ascii="Arial" w:hAnsi="Arial" w:cs="Arial"/>
              </w:rPr>
            </w:pPr>
          </w:p>
        </w:tc>
      </w:tr>
      <w:tr w:rsidR="003B4FFD" w:rsidRPr="00A12E1C" w14:paraId="4FDE6739" w14:textId="77777777" w:rsidTr="003427A3">
        <w:tc>
          <w:tcPr>
            <w:tcW w:w="830" w:type="pct"/>
          </w:tcPr>
          <w:p w14:paraId="4E2491E4"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BFDAEF8"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7E2E4372" w14:textId="24839F5F" w:rsidR="003B4FFD" w:rsidRPr="00A12E1C" w:rsidRDefault="003B4FFD" w:rsidP="003B4FFD">
            <w:pPr>
              <w:rPr>
                <w:rFonts w:ascii="Arial" w:hAnsi="Arial" w:cs="Arial"/>
              </w:rPr>
            </w:pPr>
          </w:p>
        </w:tc>
      </w:tr>
      <w:tr w:rsidR="003B4FFD" w:rsidRPr="00A12E1C" w14:paraId="2B6E4B54" w14:textId="77777777" w:rsidTr="003427A3">
        <w:tc>
          <w:tcPr>
            <w:tcW w:w="830" w:type="pct"/>
          </w:tcPr>
          <w:p w14:paraId="222AC475"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5DBF92AC"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includes Mill Hill East Station building, platform and tracks, along with the public car park (42 spaces) and overgrown adjacent strip of land. The large, partially completed Mill Brook Park development is across </w:t>
            </w:r>
            <w:proofErr w:type="spellStart"/>
            <w:r w:rsidRPr="00A12E1C">
              <w:rPr>
                <w:rFonts w:ascii="Arial" w:hAnsi="Arial" w:cs="Arial"/>
              </w:rPr>
              <w:t>Bittacy</w:t>
            </w:r>
            <w:proofErr w:type="spellEnd"/>
            <w:r w:rsidRPr="00A12E1C">
              <w:rPr>
                <w:rFonts w:ascii="Arial" w:hAnsi="Arial" w:cs="Arial"/>
              </w:rPr>
              <w:t xml:space="preserve"> Hill road to the north east of the site. </w:t>
            </w:r>
            <w:r w:rsidRPr="00A12E1C">
              <w:rPr>
                <w:rFonts w:ascii="Arial" w:hAnsi="Arial" w:cs="Arial"/>
              </w:rPr>
              <w:lastRenderedPageBreak/>
              <w:t>To the north is low-density two-storey housing, while to the south is a supermarket and gym surrounded by large areas of surface car parking.</w:t>
            </w:r>
          </w:p>
        </w:tc>
        <w:tc>
          <w:tcPr>
            <w:tcW w:w="2055" w:type="pct"/>
          </w:tcPr>
          <w:p w14:paraId="196AA5FB" w14:textId="6885C8CA" w:rsidR="003B4FFD" w:rsidRPr="00A12E1C" w:rsidRDefault="003B4FFD" w:rsidP="003B4FFD">
            <w:pPr>
              <w:rPr>
                <w:rFonts w:ascii="Arial" w:hAnsi="Arial" w:cs="Arial"/>
              </w:rPr>
            </w:pPr>
          </w:p>
        </w:tc>
      </w:tr>
      <w:tr w:rsidR="003B4FFD" w:rsidRPr="00A12E1C" w14:paraId="2A6F6F46" w14:textId="77777777" w:rsidTr="003427A3">
        <w:tc>
          <w:tcPr>
            <w:tcW w:w="830" w:type="pct"/>
          </w:tcPr>
          <w:p w14:paraId="414C9162"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31723B76"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GSS07, GSS12, HOU01, HOU02, CDH01, CDH02, CDH03, CDH07, CHW02, ECC06, TRC01, TRC02, TRC03</w:t>
            </w:r>
          </w:p>
        </w:tc>
        <w:tc>
          <w:tcPr>
            <w:tcW w:w="2055" w:type="pct"/>
          </w:tcPr>
          <w:p w14:paraId="065FF610" w14:textId="013CFA6B" w:rsidR="003B4FFD" w:rsidRPr="00791FC9" w:rsidRDefault="00986AD4" w:rsidP="003B4FFD">
            <w:pPr>
              <w:rPr>
                <w:rFonts w:ascii="Arial" w:hAnsi="Arial" w:cs="Arial"/>
              </w:rPr>
            </w:pPr>
            <w:r w:rsidRPr="00986AD4">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1DB5C587" w14:textId="77777777" w:rsidTr="003427A3">
        <w:tc>
          <w:tcPr>
            <w:tcW w:w="830" w:type="pct"/>
          </w:tcPr>
          <w:p w14:paraId="100C9165"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D3295AD" w14:textId="77777777" w:rsidR="003B4FFD" w:rsidRPr="00A12E1C" w:rsidRDefault="003B4FFD" w:rsidP="003B4FFD">
            <w:pPr>
              <w:rPr>
                <w:rFonts w:ascii="Arial" w:hAnsi="Arial" w:cs="Arial"/>
                <w:color w:val="000000"/>
              </w:rPr>
            </w:pPr>
            <w:r w:rsidRPr="00A12E1C">
              <w:rPr>
                <w:rFonts w:ascii="Arial" w:hAnsi="Arial" w:cs="Arial"/>
                <w:strike/>
                <w:color w:val="000000"/>
              </w:rPr>
              <w:t xml:space="preserve"> 60% residential </w:t>
            </w:r>
            <w:proofErr w:type="spellStart"/>
            <w:r w:rsidRPr="00A12E1C">
              <w:rPr>
                <w:rFonts w:ascii="Arial" w:hAnsi="Arial" w:cs="Arial"/>
                <w:strike/>
                <w:color w:val="000000"/>
              </w:rPr>
              <w:t>floospace</w:t>
            </w:r>
            <w:proofErr w:type="spellEnd"/>
            <w:r w:rsidRPr="00A12E1C">
              <w:rPr>
                <w:rFonts w:ascii="Arial" w:hAnsi="Arial" w:cs="Arial"/>
                <w:strike/>
                <w:color w:val="000000"/>
              </w:rPr>
              <w:t xml:space="preserve"> with 40% retained rail infrastructure and car parking.</w:t>
            </w:r>
            <w:r w:rsidRPr="00A12E1C">
              <w:rPr>
                <w:rFonts w:ascii="Arial" w:hAnsi="Arial" w:cs="Arial"/>
                <w:color w:val="000000"/>
              </w:rPr>
              <w:t xml:space="preserve"> </w:t>
            </w:r>
          </w:p>
          <w:p w14:paraId="28A4DA5A"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Residential led mixed use development with transport infrastructure and limited commuter car parking with the aim to re-provide only where essential, for example for disabled persons or operational reasons, reflecting the site’s accessible location and encouraging the use of public transport and active modes of travel.</w:t>
            </w:r>
          </w:p>
        </w:tc>
        <w:tc>
          <w:tcPr>
            <w:tcW w:w="2055" w:type="pct"/>
          </w:tcPr>
          <w:p w14:paraId="575973A1" w14:textId="09AC5ED8" w:rsidR="003B4FFD" w:rsidRPr="00701435" w:rsidRDefault="001D2514" w:rsidP="00701435">
            <w:pPr>
              <w:spacing w:before="100" w:after="100"/>
              <w:rPr>
                <w:rFonts w:ascii="Arial" w:hAnsi="Arial" w:cs="Arial"/>
              </w:rPr>
            </w:pPr>
            <w:r>
              <w:rPr>
                <w:rFonts w:ascii="Arial" w:hAnsi="Arial" w:cs="Arial"/>
              </w:rPr>
              <w:t>MM</w:t>
            </w:r>
            <w:r w:rsidR="00AF40D5">
              <w:rPr>
                <w:rFonts w:ascii="Arial" w:hAnsi="Arial" w:cs="Arial"/>
              </w:rPr>
              <w:t>,</w:t>
            </w:r>
            <w:r>
              <w:rPr>
                <w:rFonts w:ascii="Arial" w:hAnsi="Arial" w:cs="Arial"/>
              </w:rPr>
              <w:t xml:space="preserve"> through addition of reference to relevant transport policies</w:t>
            </w:r>
            <w:r w:rsidR="00AF40D5">
              <w:rPr>
                <w:rFonts w:ascii="Arial" w:hAnsi="Arial" w:cs="Arial"/>
              </w:rPr>
              <w:t>,</w:t>
            </w:r>
            <w:r>
              <w:rPr>
                <w:rFonts w:ascii="Arial" w:hAnsi="Arial" w:cs="Arial"/>
              </w:rPr>
              <w:t xml:space="preserve"> provides clarification regarding the redevelopment of car parking spaces and thereby impacts positively with regards the SA/IIA objective to </w:t>
            </w:r>
            <w:r w:rsidRPr="002264A2">
              <w:rPr>
                <w:rFonts w:ascii="Arial" w:hAnsi="Arial" w:cs="Arial"/>
              </w:rPr>
              <w:t>minimise the need to travel</w:t>
            </w:r>
            <w:r>
              <w:rPr>
                <w:rFonts w:ascii="Arial" w:hAnsi="Arial" w:cs="Arial"/>
              </w:rPr>
              <w:t>, especially by car</w:t>
            </w:r>
            <w:r w:rsidR="00ED0779">
              <w:rPr>
                <w:rFonts w:ascii="Arial" w:hAnsi="Arial" w:cs="Arial"/>
              </w:rPr>
              <w:t xml:space="preserve"> (8)</w:t>
            </w:r>
            <w:r>
              <w:rPr>
                <w:rFonts w:ascii="Arial" w:hAnsi="Arial" w:cs="Arial"/>
              </w:rPr>
              <w:t xml:space="preserve">. </w:t>
            </w:r>
            <w:r w:rsidRPr="002264A2">
              <w:rPr>
                <w:rFonts w:ascii="Arial" w:hAnsi="Arial" w:cs="Arial"/>
              </w:rPr>
              <w:t xml:space="preserve"> </w:t>
            </w:r>
          </w:p>
        </w:tc>
      </w:tr>
      <w:tr w:rsidR="003B4FFD" w:rsidRPr="00A12E1C" w14:paraId="2A2F0CF1" w14:textId="77777777" w:rsidTr="003427A3">
        <w:tc>
          <w:tcPr>
            <w:tcW w:w="830" w:type="pct"/>
          </w:tcPr>
          <w:p w14:paraId="61677DF2"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5A5785B4"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 </w:t>
            </w:r>
            <w:r w:rsidRPr="00A12E1C">
              <w:rPr>
                <w:rFonts w:ascii="Arial" w:hAnsi="Arial" w:cs="Arial"/>
                <w:u w:val="single"/>
              </w:rPr>
              <w:t>Minimum of</w:t>
            </w:r>
            <w:r w:rsidRPr="00A12E1C">
              <w:rPr>
                <w:rFonts w:ascii="Arial" w:hAnsi="Arial" w:cs="Arial"/>
              </w:rPr>
              <w:t xml:space="preserve"> </w:t>
            </w:r>
            <w:r w:rsidRPr="00A12E1C">
              <w:rPr>
                <w:rFonts w:ascii="Arial" w:hAnsi="Arial" w:cs="Arial"/>
                <w:color w:val="000000" w:themeColor="text1"/>
              </w:rPr>
              <w:t>127</w:t>
            </w:r>
            <w:r w:rsidRPr="00A12E1C">
              <w:rPr>
                <w:rFonts w:ascii="Arial" w:hAnsi="Arial" w:cs="Arial"/>
                <w:color w:val="000000" w:themeColor="text1"/>
                <w:u w:val="single"/>
              </w:rPr>
              <w:t xml:space="preserve"> dwellings.</w:t>
            </w:r>
          </w:p>
        </w:tc>
        <w:tc>
          <w:tcPr>
            <w:tcW w:w="2055" w:type="pct"/>
          </w:tcPr>
          <w:p w14:paraId="6AB12D98" w14:textId="5E156D53" w:rsidR="003B4FFD" w:rsidRPr="00A12E1C" w:rsidRDefault="00EB4150" w:rsidP="003B4FFD">
            <w:pPr>
              <w:rPr>
                <w:rFonts w:ascii="Arial" w:hAnsi="Arial" w:cs="Arial"/>
              </w:rPr>
            </w:pPr>
            <w:r>
              <w:rPr>
                <w:rFonts w:ascii="Arial" w:hAnsi="Arial" w:cs="Arial"/>
              </w:rPr>
              <w:t xml:space="preserve">MM revision </w:t>
            </w:r>
            <w:r w:rsidR="00241B07">
              <w:rPr>
                <w:rFonts w:ascii="Arial" w:hAnsi="Arial" w:cs="Arial"/>
              </w:rPr>
              <w:t xml:space="preserve">that the indicative residential capacity figure </w:t>
            </w:r>
            <w:r w:rsidR="00730C78">
              <w:rPr>
                <w:rFonts w:ascii="Arial" w:hAnsi="Arial" w:cs="Arial"/>
              </w:rPr>
              <w:t xml:space="preserve">is </w:t>
            </w:r>
            <w:r w:rsidR="00ED5A51">
              <w:rPr>
                <w:rFonts w:ascii="Arial" w:hAnsi="Arial" w:cs="Arial"/>
              </w:rPr>
              <w:t xml:space="preserve">expressed as being </w:t>
            </w:r>
            <w:r w:rsidR="00730C78">
              <w:rPr>
                <w:rFonts w:ascii="Arial" w:hAnsi="Arial" w:cs="Arial"/>
              </w:rPr>
              <w:t>a minimum number of dwelling</w:t>
            </w:r>
            <w:r w:rsidR="00ED5A51">
              <w:rPr>
                <w:rFonts w:ascii="Arial" w:hAnsi="Arial" w:cs="Arial"/>
              </w:rPr>
              <w:t>s achievable</w:t>
            </w:r>
            <w:r w:rsidR="00852588">
              <w:rPr>
                <w:rFonts w:ascii="Arial" w:hAnsi="Arial" w:cs="Arial"/>
              </w:rPr>
              <w:t xml:space="preserve">. </w:t>
            </w:r>
            <w:r w:rsidR="00EA5818">
              <w:t xml:space="preserve"> </w:t>
            </w:r>
            <w:r w:rsidR="00EA5818" w:rsidRPr="00EA5818">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2EFE7EEF" w14:textId="77777777" w:rsidTr="003427A3">
        <w:tc>
          <w:tcPr>
            <w:tcW w:w="830" w:type="pct"/>
          </w:tcPr>
          <w:p w14:paraId="6A104287"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0CD5321A"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is accessible by public transport and is could be intensified to provide residential uses. </w:t>
            </w:r>
          </w:p>
        </w:tc>
        <w:tc>
          <w:tcPr>
            <w:tcW w:w="2055" w:type="pct"/>
          </w:tcPr>
          <w:p w14:paraId="69EFC8FD" w14:textId="1A86A585" w:rsidR="003B4FFD" w:rsidRPr="00A12E1C" w:rsidRDefault="003B4FFD" w:rsidP="003B4FFD">
            <w:pPr>
              <w:rPr>
                <w:rFonts w:ascii="Arial" w:hAnsi="Arial" w:cs="Arial"/>
              </w:rPr>
            </w:pPr>
          </w:p>
        </w:tc>
      </w:tr>
      <w:tr w:rsidR="003B4FFD" w:rsidRPr="00A12E1C" w14:paraId="50A7A5D5" w14:textId="77777777" w:rsidTr="003427A3">
        <w:tc>
          <w:tcPr>
            <w:tcW w:w="830" w:type="pct"/>
          </w:tcPr>
          <w:p w14:paraId="74585550"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7BCDCAA1" w14:textId="601180CA" w:rsidR="003B4FFD" w:rsidRPr="00A12E1C" w:rsidRDefault="003B4FFD" w:rsidP="003B4FFD">
            <w:pPr>
              <w:rPr>
                <w:rFonts w:ascii="Arial" w:hAnsi="Arial" w:cs="Arial"/>
                <w:color w:val="000000" w:themeColor="text1"/>
                <w:u w:val="single"/>
              </w:rPr>
            </w:pPr>
            <w:r w:rsidRPr="00A12E1C">
              <w:rPr>
                <w:rFonts w:ascii="Arial" w:hAnsi="Arial" w:cs="Arial"/>
                <w:color w:val="000000" w:themeColor="text1"/>
              </w:rPr>
              <w:t xml:space="preserve">The varied surroundings to the site mean that the design </w:t>
            </w:r>
            <w:r w:rsidRPr="00A12E1C">
              <w:rPr>
                <w:rFonts w:ascii="Arial" w:hAnsi="Arial" w:cs="Arial"/>
                <w:color w:val="000000" w:themeColor="text1"/>
                <w:u w:val="single"/>
              </w:rPr>
              <w:t xml:space="preserve">and height </w:t>
            </w:r>
            <w:r w:rsidRPr="00A12E1C">
              <w:rPr>
                <w:rFonts w:ascii="Arial" w:hAnsi="Arial" w:cs="Arial"/>
                <w:color w:val="000000" w:themeColor="text1"/>
              </w:rPr>
              <w:t>must be sensitive in terms intensification; for example, the southern boundary towards the supermarket provides greater scope for building height than towards the low-rise housing to the west</w:t>
            </w:r>
            <w:r w:rsidRPr="00A12E1C">
              <w:rPr>
                <w:rFonts w:ascii="Arial" w:hAnsi="Arial" w:cs="Arial"/>
                <w:color w:val="000000" w:themeColor="text1"/>
                <w:u w:val="single"/>
              </w:rPr>
              <w:t xml:space="preserve">. </w:t>
            </w:r>
          </w:p>
          <w:p w14:paraId="20E38A56" w14:textId="77777777" w:rsidR="003B4FFD" w:rsidRPr="00A12E1C" w:rsidRDefault="003B4FFD" w:rsidP="003B4FFD">
            <w:pPr>
              <w:rPr>
                <w:rFonts w:ascii="Arial" w:hAnsi="Arial" w:cs="Arial"/>
                <w:color w:val="000000" w:themeColor="text1"/>
              </w:rPr>
            </w:pPr>
            <w:r w:rsidRPr="00A12E1C">
              <w:rPr>
                <w:rFonts w:ascii="Arial" w:eastAsia="Times New Roman" w:hAnsi="Arial" w:cs="Arial"/>
                <w:u w:val="single"/>
                <w:lang w:eastAsia="en-GB"/>
              </w:rPr>
              <w:t>A design-led approach</w:t>
            </w:r>
            <w:r w:rsidRPr="00A12E1C">
              <w:rPr>
                <w:rFonts w:ascii="Arial" w:eastAsia="Calibri" w:hAnsi="Arial" w:cs="Arial"/>
                <w:u w:val="single"/>
              </w:rPr>
              <w:t xml:space="preserve"> </w:t>
            </w:r>
            <w:r w:rsidRPr="00A12E1C">
              <w:rPr>
                <w:rFonts w:ascii="Arial" w:eastAsia="Times New Roman" w:hAnsi="Arial" w:cs="Arial"/>
                <w:u w:val="single"/>
                <w:lang w:eastAsia="en-GB"/>
              </w:rPr>
              <w:t>required to building heights in this location must take account of the locally listed station building.</w:t>
            </w:r>
            <w:r w:rsidRPr="00A12E1C">
              <w:rPr>
                <w:rFonts w:ascii="Arial" w:eastAsia="Calibri" w:hAnsi="Arial" w:cs="Arial"/>
                <w:u w:val="single"/>
              </w:rPr>
              <w:t xml:space="preserve"> </w:t>
            </w:r>
            <w:r w:rsidRPr="00A12E1C">
              <w:rPr>
                <w:rFonts w:ascii="Arial" w:hAnsi="Arial" w:cs="Arial"/>
                <w:color w:val="000000" w:themeColor="text1"/>
                <w:u w:val="single"/>
              </w:rPr>
              <w:t xml:space="preserve">Subject to careful layout, massing and design testing, buildings over 3 </w:t>
            </w:r>
            <w:proofErr w:type="spellStart"/>
            <w:r w:rsidRPr="00A12E1C">
              <w:rPr>
                <w:rFonts w:ascii="Arial" w:hAnsi="Arial" w:cs="Arial"/>
                <w:color w:val="000000" w:themeColor="text1"/>
                <w:u w:val="single"/>
              </w:rPr>
              <w:t>storeys</w:t>
            </w:r>
            <w:proofErr w:type="spellEnd"/>
            <w:r w:rsidRPr="00A12E1C">
              <w:rPr>
                <w:rFonts w:ascii="Arial" w:hAnsi="Arial" w:cs="Arial"/>
                <w:color w:val="000000" w:themeColor="text1"/>
                <w:u w:val="single"/>
              </w:rPr>
              <w:t xml:space="preserve"> in height, taking cues from the Millbrook Park redevelopment to the north-east opposite, where there are a range of taller buildings, may </w:t>
            </w:r>
            <w:r w:rsidRPr="00A12E1C">
              <w:rPr>
                <w:rFonts w:ascii="Arial" w:hAnsi="Arial" w:cs="Arial"/>
                <w:color w:val="000000" w:themeColor="text1"/>
                <w:u w:val="single"/>
              </w:rPr>
              <w:lastRenderedPageBreak/>
              <w:t xml:space="preserve">be explored. </w:t>
            </w:r>
            <w:r w:rsidRPr="00A12E1C">
              <w:rPr>
                <w:rFonts w:ascii="Arial" w:eastAsia="Calibri" w:hAnsi="Arial" w:cs="Arial"/>
                <w:u w:val="single"/>
              </w:rPr>
              <w:t>Comprehensive development of the site allocation with neighbouring sites, should they come forward, will be encouraged to optimise density and housing, services and facilities for existing and future residents of Mill Hill East.</w:t>
            </w:r>
          </w:p>
          <w:p w14:paraId="543EC4DB" w14:textId="77777777" w:rsidR="003B4FFD" w:rsidRPr="00A12E1C" w:rsidRDefault="003B4FFD" w:rsidP="003B4FFD">
            <w:pPr>
              <w:autoSpaceDE w:val="0"/>
              <w:autoSpaceDN w:val="0"/>
              <w:adjustRightInd w:val="0"/>
              <w:rPr>
                <w:rFonts w:ascii="Arial" w:hAnsi="Arial" w:cs="Arial"/>
                <w:color w:val="000000" w:themeColor="text1"/>
                <w:u w:val="single"/>
              </w:rPr>
            </w:pPr>
            <w:r w:rsidRPr="00A12E1C">
              <w:rPr>
                <w:rFonts w:ascii="Arial" w:hAnsi="Arial" w:cs="Arial"/>
                <w:color w:val="000000" w:themeColor="text1"/>
              </w:rPr>
              <w:t xml:space="preserve">Preservation of mature trees </w:t>
            </w:r>
            <w:r w:rsidRPr="00A12E1C">
              <w:rPr>
                <w:rFonts w:ascii="Arial" w:hAnsi="Arial" w:cs="Arial"/>
                <w:color w:val="000000" w:themeColor="text1"/>
                <w:u w:val="single"/>
              </w:rPr>
              <w:t xml:space="preserve">is </w:t>
            </w:r>
            <w:r w:rsidRPr="00A12E1C">
              <w:rPr>
                <w:rFonts w:ascii="Arial" w:hAnsi="Arial" w:cs="Arial"/>
                <w:color w:val="000000" w:themeColor="text1"/>
              </w:rPr>
              <w:t xml:space="preserve">required. </w:t>
            </w:r>
            <w:r w:rsidRPr="00A12E1C">
              <w:rPr>
                <w:rFonts w:ascii="Arial" w:hAnsi="Arial" w:cs="Arial"/>
                <w:color w:val="000000" w:themeColor="text1"/>
                <w:u w:val="single"/>
              </w:rPr>
              <w:t xml:space="preserve">Any development of the land must seek to retain important wildlife habitats and trees that are present on the north and south sides of the railway line. </w:t>
            </w:r>
          </w:p>
          <w:p w14:paraId="0712E792" w14:textId="77777777" w:rsidR="003B4FFD" w:rsidRPr="00A12E1C" w:rsidRDefault="003B4FFD" w:rsidP="003B4FFD">
            <w:pPr>
              <w:autoSpaceDE w:val="0"/>
              <w:autoSpaceDN w:val="0"/>
              <w:adjustRightInd w:val="0"/>
              <w:rPr>
                <w:rFonts w:ascii="Arial" w:hAnsi="Arial" w:cs="Arial"/>
                <w:color w:val="000000" w:themeColor="text1"/>
                <w:u w:val="single"/>
              </w:rPr>
            </w:pPr>
            <w:r w:rsidRPr="00A12E1C">
              <w:rPr>
                <w:rFonts w:ascii="Arial" w:hAnsi="Arial" w:cs="Arial"/>
                <w:color w:val="000000" w:themeColor="text1"/>
                <w:u w:val="single"/>
              </w:rPr>
              <w:t xml:space="preserve">Proposals must make the fullest contributions to enhancing and/or creating biodiversity in accordance with Policies CDH07 and ECC06 of the Local Plan. </w:t>
            </w:r>
          </w:p>
          <w:p w14:paraId="7B4A6FA0" w14:textId="77777777"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color w:val="000000"/>
              </w:rPr>
              <w:t xml:space="preserve">The station building and associated platforms and tracks </w:t>
            </w:r>
            <w:r w:rsidRPr="00A12E1C">
              <w:rPr>
                <w:rFonts w:ascii="Arial" w:hAnsi="Arial" w:cs="Arial"/>
                <w:strike/>
                <w:color w:val="000000"/>
              </w:rPr>
              <w:t>must</w:t>
            </w:r>
            <w:r w:rsidRPr="00A12E1C">
              <w:rPr>
                <w:rFonts w:ascii="Arial" w:hAnsi="Arial" w:cs="Arial"/>
                <w:color w:val="000000"/>
              </w:rPr>
              <w:t xml:space="preserve"> </w:t>
            </w:r>
            <w:r w:rsidRPr="00A12E1C">
              <w:rPr>
                <w:rFonts w:ascii="Arial" w:hAnsi="Arial" w:cs="Arial"/>
                <w:color w:val="000000"/>
                <w:u w:val="single"/>
              </w:rPr>
              <w:t>should</w:t>
            </w:r>
            <w:r w:rsidRPr="00A12E1C">
              <w:rPr>
                <w:rFonts w:ascii="Arial" w:hAnsi="Arial" w:cs="Arial"/>
                <w:color w:val="000000"/>
              </w:rPr>
              <w:t xml:space="preserve"> be retained </w:t>
            </w:r>
            <w:r w:rsidRPr="00A12E1C">
              <w:rPr>
                <w:rFonts w:ascii="Arial" w:hAnsi="Arial" w:cs="Arial"/>
                <w:strike/>
                <w:color w:val="000000"/>
              </w:rPr>
              <w:t>and/ or re-provided</w:t>
            </w:r>
            <w:r w:rsidRPr="00A12E1C">
              <w:rPr>
                <w:rFonts w:ascii="Arial" w:hAnsi="Arial" w:cs="Arial"/>
                <w:color w:val="000000"/>
              </w:rPr>
              <w:t xml:space="preserve">. </w:t>
            </w:r>
            <w:r w:rsidRPr="00A12E1C">
              <w:rPr>
                <w:rFonts w:ascii="Arial" w:hAnsi="Arial" w:cs="Arial"/>
                <w:color w:val="000000"/>
                <w:u w:val="single"/>
              </w:rPr>
              <w:t>Development around the station building will need to be mindful of its local listing. Should the station building be proposed to be demolished, the loss of the locally listed building would need to be robustly justified relative to its status and significance as a non-designated heritage asset, and a replacement station building would need to be provided.</w:t>
            </w:r>
          </w:p>
          <w:p w14:paraId="71A9580A" w14:textId="77777777"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color w:val="000000" w:themeColor="text1"/>
                <w:u w:val="single"/>
              </w:rPr>
              <w:t xml:space="preserve">This site lies on the Strategic Walking Network. Development proposals </w:t>
            </w:r>
            <w:r w:rsidRPr="00A12E1C">
              <w:rPr>
                <w:rFonts w:ascii="Arial" w:hAnsi="Arial" w:cs="Arial"/>
                <w:strike/>
                <w:color w:val="000000" w:themeColor="text1"/>
                <w:u w:val="single"/>
              </w:rPr>
              <w:t>should</w:t>
            </w:r>
            <w:r w:rsidRPr="00A12E1C">
              <w:rPr>
                <w:rFonts w:ascii="Arial" w:hAnsi="Arial" w:cs="Arial"/>
                <w:color w:val="000000" w:themeColor="text1"/>
                <w:u w:val="single"/>
              </w:rPr>
              <w:t xml:space="preserve"> must take the opportunity to ensure effective connectivity to this network.</w:t>
            </w:r>
          </w:p>
          <w:p w14:paraId="08A36ED9" w14:textId="77777777" w:rsidR="003B4FFD" w:rsidRPr="00A12E1C" w:rsidRDefault="003B4FFD" w:rsidP="003B4FFD">
            <w:pPr>
              <w:spacing w:before="100" w:after="100"/>
              <w:rPr>
                <w:rFonts w:ascii="Arial" w:eastAsia="Times New Roman" w:hAnsi="Arial" w:cs="Arial"/>
                <w:lang w:eastAsia="en-GB"/>
              </w:rPr>
            </w:pPr>
            <w:r w:rsidRPr="00A12E1C">
              <w:rPr>
                <w:rFonts w:ascii="Arial" w:eastAsia="Times New Roman" w:hAnsi="Arial" w:cs="Arial"/>
                <w:u w:val="single"/>
                <w:lang w:eastAsia="en-GB"/>
              </w:rPr>
              <w:t xml:space="preserve">Residential-led mixed use development should provide the necessary transport infrastructure with regard to Policy TRC02. </w:t>
            </w:r>
            <w:r w:rsidRPr="00A12E1C">
              <w:rPr>
                <w:rFonts w:ascii="Arial" w:hAnsi="Arial" w:cs="Arial"/>
                <w:u w:val="single"/>
              </w:rPr>
              <w:t xml:space="preserve">Proposals for redevelopment of car parking spaces must meet the requirements of TRC03 and have regard to Policy GSS12. </w:t>
            </w:r>
          </w:p>
          <w:p w14:paraId="00E02E03" w14:textId="77777777" w:rsidR="003B4FFD" w:rsidRPr="00A12E1C" w:rsidRDefault="003B4FFD" w:rsidP="003B4FFD">
            <w:pPr>
              <w:spacing w:after="60" w:line="254" w:lineRule="auto"/>
              <w:rPr>
                <w:rFonts w:ascii="Arial" w:hAnsi="Arial" w:cs="Arial"/>
                <w:color w:val="000000" w:themeColor="text1"/>
              </w:rPr>
            </w:pPr>
            <w:r w:rsidRPr="00A12E1C">
              <w:rPr>
                <w:rFonts w:ascii="Arial" w:hAnsi="Arial" w:cs="Arial"/>
                <w:color w:val="000000" w:themeColor="text1"/>
              </w:rPr>
              <w:t xml:space="preserve">The scale of development is likely to require upgrades of the water supply network infrastructure. The developer and the Council should liaise with Thames Water at the earliest opportunity to agree a housing phasing plan to ensure development does not outpace delivery of essential network upgrades. </w:t>
            </w:r>
          </w:p>
          <w:p w14:paraId="3351DEE4" w14:textId="77777777" w:rsidR="003B4FFD" w:rsidRPr="00A12E1C" w:rsidRDefault="003B4FFD" w:rsidP="003B4FFD">
            <w:pPr>
              <w:rPr>
                <w:rFonts w:ascii="Arial" w:hAnsi="Arial" w:cs="Arial"/>
                <w:strike/>
                <w:u w:val="single"/>
                <w:lang w:eastAsia="en-GB"/>
              </w:rPr>
            </w:pPr>
            <w:r w:rsidRPr="00A12E1C">
              <w:rPr>
                <w:rFonts w:ascii="Arial" w:hAnsi="Arial" w:cs="Arial"/>
                <w:color w:val="000000" w:themeColor="text1"/>
              </w:rPr>
              <w:lastRenderedPageBreak/>
              <w:t>An assessment of public car parking requirements must be undertaken and mitigation provided to encourage the use of public transport and active modes of travel.</w:t>
            </w:r>
          </w:p>
        </w:tc>
        <w:tc>
          <w:tcPr>
            <w:tcW w:w="2055" w:type="pct"/>
          </w:tcPr>
          <w:p w14:paraId="5E337758" w14:textId="0E4602DE" w:rsidR="00241217" w:rsidRPr="00A26F30" w:rsidRDefault="00241217" w:rsidP="00A26F30">
            <w:pPr>
              <w:rPr>
                <w:rFonts w:ascii="Arial" w:hAnsi="Arial" w:cs="Arial"/>
                <w:color w:val="000000" w:themeColor="text1"/>
              </w:rPr>
            </w:pPr>
            <w:r w:rsidRPr="00C86F0C">
              <w:rPr>
                <w:rFonts w:ascii="Arial" w:hAnsi="Arial" w:cs="Arial"/>
                <w:color w:val="000000"/>
              </w:rPr>
              <w:lastRenderedPageBreak/>
              <w:t xml:space="preserve">These revisions in the MM are likely to impact positively in terms of </w:t>
            </w:r>
            <w:r w:rsidR="000A7A1D">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77765776" w14:textId="365FAB8A" w:rsidR="00241217" w:rsidRPr="00C86F0C" w:rsidRDefault="00AB15F5" w:rsidP="00D7573A">
            <w:pPr>
              <w:pStyle w:val="ListParagraph"/>
              <w:numPr>
                <w:ilvl w:val="0"/>
                <w:numId w:val="62"/>
              </w:numPr>
              <w:spacing w:before="100" w:after="100"/>
              <w:rPr>
                <w:rFonts w:ascii="Arial" w:hAnsi="Arial" w:cs="Arial"/>
              </w:rPr>
            </w:pPr>
            <w:r>
              <w:rPr>
                <w:rFonts w:ascii="Arial" w:hAnsi="Arial" w:cs="Arial"/>
                <w:color w:val="000000"/>
              </w:rPr>
              <w:t>ensure efficient use of land and infrastructure</w:t>
            </w:r>
            <w:r w:rsidR="00ED0779">
              <w:rPr>
                <w:rFonts w:ascii="Arial" w:hAnsi="Arial" w:cs="Arial"/>
                <w:color w:val="000000"/>
              </w:rPr>
              <w:t xml:space="preserve"> (2)</w:t>
            </w:r>
            <w:r w:rsidR="000C357A">
              <w:rPr>
                <w:rFonts w:ascii="Arial" w:hAnsi="Arial" w:cs="Arial"/>
                <w:color w:val="000000"/>
              </w:rPr>
              <w:t>;</w:t>
            </w:r>
            <w:r w:rsidR="00241217" w:rsidRPr="00C86F0C">
              <w:rPr>
                <w:rFonts w:ascii="Arial" w:hAnsi="Arial" w:cs="Arial"/>
                <w:color w:val="000000"/>
              </w:rPr>
              <w:t xml:space="preserve"> </w:t>
            </w:r>
          </w:p>
          <w:p w14:paraId="12064AAC" w14:textId="3BB94215" w:rsidR="00241217" w:rsidRPr="000C357A" w:rsidRDefault="00241217"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ED0779">
              <w:rPr>
                <w:rFonts w:ascii="Arial" w:hAnsi="Arial" w:cs="Arial"/>
                <w:color w:val="000000"/>
              </w:rPr>
              <w:t xml:space="preserve"> (14)</w:t>
            </w:r>
            <w:r w:rsidR="000C357A">
              <w:rPr>
                <w:rFonts w:ascii="Arial" w:hAnsi="Arial" w:cs="Arial"/>
                <w:color w:val="000000"/>
              </w:rPr>
              <w:t>;</w:t>
            </w:r>
          </w:p>
          <w:p w14:paraId="571F777F" w14:textId="0B295A5D" w:rsidR="000C357A" w:rsidRPr="00856911" w:rsidRDefault="000C357A" w:rsidP="00D7573A">
            <w:pPr>
              <w:pStyle w:val="ListParagraph"/>
              <w:numPr>
                <w:ilvl w:val="0"/>
                <w:numId w:val="62"/>
              </w:numPr>
              <w:spacing w:before="100" w:after="100"/>
              <w:rPr>
                <w:rFonts w:ascii="Arial" w:hAnsi="Arial" w:cs="Arial"/>
              </w:rPr>
            </w:pPr>
            <w:r>
              <w:rPr>
                <w:rFonts w:ascii="Arial" w:hAnsi="Arial" w:cs="Arial"/>
                <w:color w:val="000000"/>
              </w:rPr>
              <w:t xml:space="preserve">ensure </w:t>
            </w:r>
            <w:r w:rsidR="005F67B4">
              <w:rPr>
                <w:rFonts w:ascii="Arial" w:hAnsi="Arial" w:cs="Arial"/>
                <w:color w:val="000000"/>
              </w:rPr>
              <w:t>residents have access to good quality, well located affordable housing</w:t>
            </w:r>
            <w:r w:rsidR="00ED0779">
              <w:rPr>
                <w:rFonts w:ascii="Arial" w:hAnsi="Arial" w:cs="Arial"/>
                <w:color w:val="000000"/>
              </w:rPr>
              <w:t xml:space="preserve"> (5)</w:t>
            </w:r>
            <w:r w:rsidR="005F67B4">
              <w:rPr>
                <w:rFonts w:ascii="Arial" w:hAnsi="Arial" w:cs="Arial"/>
                <w:color w:val="000000"/>
              </w:rPr>
              <w:t>;</w:t>
            </w:r>
          </w:p>
          <w:p w14:paraId="11E5B20E" w14:textId="51453CE1" w:rsidR="00856911" w:rsidRPr="00856911" w:rsidRDefault="00856911" w:rsidP="00D7573A">
            <w:pPr>
              <w:pStyle w:val="ListParagraph"/>
              <w:numPr>
                <w:ilvl w:val="0"/>
                <w:numId w:val="62"/>
              </w:numPr>
              <w:spacing w:before="100" w:after="100"/>
              <w:rPr>
                <w:rFonts w:ascii="Arial" w:hAnsi="Arial" w:cs="Arial"/>
              </w:rPr>
            </w:pPr>
            <w:r w:rsidRPr="002E2B93">
              <w:rPr>
                <w:rFonts w:ascii="Arial" w:hAnsi="Arial" w:cs="Arial"/>
              </w:rPr>
              <w:t>conserve and enhance the significance of heritage assets and their settings</w:t>
            </w:r>
            <w:r w:rsidR="00ED0779">
              <w:rPr>
                <w:rFonts w:ascii="Arial" w:hAnsi="Arial" w:cs="Arial"/>
              </w:rPr>
              <w:t xml:space="preserve"> (3)</w:t>
            </w:r>
            <w:r>
              <w:rPr>
                <w:rFonts w:ascii="Arial" w:hAnsi="Arial" w:cs="Arial"/>
              </w:rPr>
              <w:t>;</w:t>
            </w:r>
          </w:p>
          <w:p w14:paraId="166B6541" w14:textId="690D6152" w:rsidR="00241217" w:rsidRPr="00C86F0C" w:rsidRDefault="00241217" w:rsidP="00D7573A">
            <w:pPr>
              <w:pStyle w:val="ListParagraph"/>
              <w:numPr>
                <w:ilvl w:val="0"/>
                <w:numId w:val="62"/>
              </w:numPr>
              <w:spacing w:before="100" w:after="100"/>
              <w:rPr>
                <w:rFonts w:ascii="Arial" w:hAnsi="Arial" w:cs="Arial"/>
              </w:rPr>
            </w:pPr>
            <w:r w:rsidRPr="00C86F0C">
              <w:rPr>
                <w:rFonts w:ascii="Arial" w:hAnsi="Arial" w:cs="Arial"/>
              </w:rPr>
              <w:lastRenderedPageBreak/>
              <w:t>create protect and enhance suitable wildlife habitats and protect species and diversity</w:t>
            </w:r>
            <w:r w:rsidR="00ED0779">
              <w:rPr>
                <w:rFonts w:ascii="Arial" w:hAnsi="Arial" w:cs="Arial"/>
              </w:rPr>
              <w:t xml:space="preserve"> (10)</w:t>
            </w:r>
            <w:r w:rsidRPr="00C86F0C">
              <w:rPr>
                <w:rFonts w:ascii="Arial" w:hAnsi="Arial" w:cs="Arial"/>
              </w:rPr>
              <w:t xml:space="preserve">; </w:t>
            </w:r>
          </w:p>
          <w:p w14:paraId="31182E01" w14:textId="30A58E46" w:rsidR="00241217" w:rsidRPr="00C86F0C" w:rsidRDefault="00241217"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ED0779" w:rsidRPr="00791FC9">
              <w:rPr>
                <w:rFonts w:ascii="Arial" w:hAnsi="Arial" w:cs="Arial"/>
                <w:strike/>
              </w:rPr>
              <w:t xml:space="preserve"> (</w:t>
            </w:r>
            <w:r w:rsidR="00F07724" w:rsidRPr="00791FC9">
              <w:rPr>
                <w:rFonts w:ascii="Arial" w:hAnsi="Arial" w:cs="Arial"/>
                <w:strike/>
              </w:rPr>
              <w:t>4</w:t>
            </w:r>
            <w:r w:rsidR="00F07724">
              <w:rPr>
                <w:rFonts w:ascii="Arial" w:hAnsi="Arial" w:cs="Arial"/>
              </w:rPr>
              <w:t>)</w:t>
            </w:r>
            <w:r w:rsidRPr="00C86F0C">
              <w:rPr>
                <w:rFonts w:ascii="Arial" w:hAnsi="Arial" w:cs="Arial"/>
              </w:rPr>
              <w:t xml:space="preserve">; and </w:t>
            </w:r>
          </w:p>
          <w:p w14:paraId="07A9A978" w14:textId="7594F18B" w:rsidR="00241217" w:rsidRPr="00C86F0C" w:rsidRDefault="00241217"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F07724">
              <w:rPr>
                <w:rFonts w:ascii="Arial" w:hAnsi="Arial" w:cs="Arial"/>
              </w:rPr>
              <w:t xml:space="preserve"> (8)</w:t>
            </w:r>
            <w:r w:rsidRPr="00C86F0C">
              <w:rPr>
                <w:rFonts w:ascii="Arial" w:hAnsi="Arial" w:cs="Arial"/>
              </w:rPr>
              <w:t>.</w:t>
            </w:r>
          </w:p>
          <w:p w14:paraId="66E09456" w14:textId="084037CF" w:rsidR="00241217" w:rsidRPr="00A12E1C" w:rsidRDefault="00241217" w:rsidP="00241217">
            <w:pPr>
              <w:rPr>
                <w:rFonts w:ascii="Arial" w:hAnsi="Arial" w:cs="Arial"/>
                <w:color w:val="000000" w:themeColor="text1"/>
              </w:rPr>
            </w:pPr>
            <w:r w:rsidRPr="00C86F0C">
              <w:rPr>
                <w:rFonts w:ascii="Arial" w:hAnsi="Arial" w:cs="Arial"/>
              </w:rPr>
              <w:t xml:space="preserve">For the remainder of the </w:t>
            </w:r>
            <w:r w:rsidR="00137DF4">
              <w:rPr>
                <w:rFonts w:ascii="Arial" w:hAnsi="Arial" w:cs="Arial"/>
              </w:rPr>
              <w:t>SA/</w:t>
            </w:r>
            <w:r w:rsidRPr="00C86F0C">
              <w:rPr>
                <w:rFonts w:ascii="Arial" w:hAnsi="Arial" w:cs="Arial"/>
              </w:rPr>
              <w:t>IIA objectives the MM is not considered to have any</w:t>
            </w:r>
            <w:r w:rsidR="00AA4809">
              <w:rPr>
                <w:rFonts w:ascii="Arial" w:hAnsi="Arial" w:cs="Arial"/>
              </w:rPr>
              <w:t xml:space="preserve"> significant</w:t>
            </w:r>
            <w:r w:rsidRPr="00C86F0C">
              <w:rPr>
                <w:rFonts w:ascii="Arial" w:hAnsi="Arial" w:cs="Arial"/>
              </w:rPr>
              <w:t xml:space="preserve"> effect on the achievement of the objective and therefore the</w:t>
            </w:r>
            <w:r w:rsidR="001661EE">
              <w:rPr>
                <w:rFonts w:ascii="Arial" w:hAnsi="Arial" w:cs="Arial"/>
              </w:rPr>
              <w:t xml:space="preserve"> impact</w:t>
            </w:r>
            <w:r w:rsidRPr="00C86F0C">
              <w:rPr>
                <w:rFonts w:ascii="Arial" w:hAnsi="Arial" w:cs="Arial"/>
              </w:rPr>
              <w:t xml:space="preserve"> is neutral.</w:t>
            </w:r>
          </w:p>
        </w:tc>
      </w:tr>
      <w:tr w:rsidR="003B4FFD" w:rsidRPr="00A12E1C" w14:paraId="74AAA23B" w14:textId="77777777" w:rsidTr="003427A3">
        <w:tc>
          <w:tcPr>
            <w:tcW w:w="830" w:type="pct"/>
          </w:tcPr>
          <w:p w14:paraId="21C7262C" w14:textId="295691AA" w:rsidR="000C3FAF" w:rsidRPr="00A12E1C" w:rsidRDefault="000C3FAF" w:rsidP="003B4FFD">
            <w:pPr>
              <w:rPr>
                <w:rFonts w:ascii="Arial" w:hAnsi="Arial" w:cs="Arial"/>
                <w:b/>
                <w:bCs/>
              </w:rPr>
            </w:pPr>
            <w:r w:rsidRPr="00A12E1C">
              <w:rPr>
                <w:rFonts w:ascii="Arial" w:hAnsi="Arial" w:cs="Arial"/>
                <w:b/>
                <w:bCs/>
              </w:rPr>
              <w:lastRenderedPageBreak/>
              <w:t>MM12</w:t>
            </w:r>
            <w:r w:rsidR="00443BDA">
              <w:rPr>
                <w:rFonts w:ascii="Arial" w:hAnsi="Arial" w:cs="Arial"/>
                <w:b/>
                <w:bCs/>
              </w:rPr>
              <w:t>8</w:t>
            </w:r>
          </w:p>
          <w:p w14:paraId="4A91C4D4" w14:textId="3B861457" w:rsidR="003B4FFD" w:rsidRPr="00A12E1C" w:rsidRDefault="003B4FFD" w:rsidP="003B4FFD">
            <w:pPr>
              <w:rPr>
                <w:rFonts w:ascii="Arial" w:hAnsi="Arial" w:cs="Arial"/>
                <w:b/>
                <w:bCs/>
              </w:rPr>
            </w:pPr>
            <w:r w:rsidRPr="00A12E1C">
              <w:rPr>
                <w:rFonts w:ascii="Arial" w:hAnsi="Arial" w:cs="Arial"/>
                <w:b/>
                <w:bCs/>
              </w:rPr>
              <w:t>Site No. 48</w:t>
            </w:r>
          </w:p>
        </w:tc>
        <w:tc>
          <w:tcPr>
            <w:tcW w:w="2115" w:type="pct"/>
          </w:tcPr>
          <w:p w14:paraId="5538DACC"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Mill Hill Library (Mill Hill Town Centre)</w:t>
            </w:r>
          </w:p>
        </w:tc>
        <w:tc>
          <w:tcPr>
            <w:tcW w:w="2055" w:type="pct"/>
          </w:tcPr>
          <w:p w14:paraId="012E9F87" w14:textId="7952771E" w:rsidR="003B4FFD" w:rsidRPr="00357105" w:rsidRDefault="00D91FB9" w:rsidP="003B4FFD">
            <w:pPr>
              <w:rPr>
                <w:rFonts w:ascii="Arial" w:hAnsi="Arial" w:cs="Arial"/>
                <w:b/>
                <w:bCs/>
              </w:rPr>
            </w:pPr>
            <w:r w:rsidRPr="00707139">
              <w:rPr>
                <w:rFonts w:ascii="Arial" w:hAnsi="Arial" w:cs="Arial"/>
                <w:b/>
                <w:bCs/>
              </w:rPr>
              <w:t>No significant impact on the sustainability appraisal.</w:t>
            </w:r>
            <w:r w:rsidRPr="00122923">
              <w:rPr>
                <w:rFonts w:ascii="Arial" w:hAnsi="Arial" w:cs="Arial"/>
                <w:b/>
                <w:bCs/>
              </w:rPr>
              <w:t xml:space="preserve"> </w:t>
            </w:r>
            <w:r>
              <w:rPr>
                <w:rFonts w:ascii="Arial" w:hAnsi="Arial" w:cs="Arial"/>
                <w:b/>
                <w:bCs/>
              </w:rPr>
              <w:t>T</w:t>
            </w:r>
            <w:r w:rsidRPr="00122923">
              <w:rPr>
                <w:rFonts w:ascii="Arial" w:hAnsi="Arial" w:cs="Arial"/>
                <w:b/>
                <w:bCs/>
              </w:rPr>
              <w:t xml:space="preserve">he </w:t>
            </w:r>
            <w:r w:rsidR="00FC4CD5">
              <w:rPr>
                <w:rFonts w:ascii="Arial" w:hAnsi="Arial" w:cs="Arial"/>
                <w:b/>
                <w:bCs/>
              </w:rPr>
              <w:t xml:space="preserve">longer </w:t>
            </w:r>
            <w:r w:rsidR="007C1BD4">
              <w:rPr>
                <w:rFonts w:ascii="Arial" w:hAnsi="Arial" w:cs="Arial"/>
                <w:b/>
                <w:bCs/>
              </w:rPr>
              <w:t xml:space="preserve">timeframe </w:t>
            </w:r>
            <w:r w:rsidR="00FC4CD5">
              <w:rPr>
                <w:rFonts w:ascii="Arial" w:hAnsi="Arial" w:cs="Arial"/>
                <w:b/>
                <w:bCs/>
              </w:rPr>
              <w:t xml:space="preserve">for delivery and </w:t>
            </w:r>
            <w:r w:rsidRPr="00122923">
              <w:rPr>
                <w:rFonts w:ascii="Arial" w:hAnsi="Arial" w:cs="Arial"/>
                <w:b/>
                <w:bCs/>
              </w:rPr>
              <w:t>reduction of residential development resulting from site delivery constraints</w:t>
            </w:r>
            <w:r>
              <w:rPr>
                <w:rFonts w:ascii="Arial" w:hAnsi="Arial" w:cs="Arial"/>
                <w:b/>
                <w:bCs/>
              </w:rPr>
              <w:t xml:space="preserve"> is balanced </w:t>
            </w:r>
            <w:r w:rsidRPr="00122923">
              <w:rPr>
                <w:rFonts w:ascii="Arial" w:hAnsi="Arial" w:cs="Arial"/>
                <w:b/>
                <w:bCs/>
              </w:rPr>
              <w:t xml:space="preserve">by the environmental </w:t>
            </w:r>
            <w:r w:rsidR="00137DF4">
              <w:rPr>
                <w:rFonts w:ascii="Arial" w:hAnsi="Arial" w:cs="Arial"/>
                <w:b/>
                <w:bCs/>
              </w:rPr>
              <w:t xml:space="preserve">and social </w:t>
            </w:r>
            <w:r w:rsidRPr="00122923">
              <w:rPr>
                <w:rFonts w:ascii="Arial" w:hAnsi="Arial" w:cs="Arial"/>
                <w:b/>
                <w:bCs/>
              </w:rPr>
              <w:t>benefits arising from less development</w:t>
            </w:r>
            <w:r>
              <w:rPr>
                <w:rFonts w:ascii="Arial" w:hAnsi="Arial" w:cs="Arial"/>
                <w:b/>
                <w:bCs/>
              </w:rPr>
              <w:t xml:space="preserve"> upon the site.</w:t>
            </w:r>
          </w:p>
        </w:tc>
      </w:tr>
      <w:tr w:rsidR="003B4FFD" w:rsidRPr="00A12E1C" w14:paraId="066BD32C" w14:textId="77777777" w:rsidTr="003427A3">
        <w:tc>
          <w:tcPr>
            <w:tcW w:w="830" w:type="pct"/>
          </w:tcPr>
          <w:p w14:paraId="511EA75F"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007C925"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Hartley Avenue, NW7 2HX</w:t>
            </w:r>
          </w:p>
        </w:tc>
        <w:tc>
          <w:tcPr>
            <w:tcW w:w="2055" w:type="pct"/>
          </w:tcPr>
          <w:p w14:paraId="65BC5DEA" w14:textId="3EF7EB10" w:rsidR="003B4FFD" w:rsidRPr="00A12E1C" w:rsidRDefault="003B4FFD" w:rsidP="003B4FFD">
            <w:pPr>
              <w:rPr>
                <w:rFonts w:ascii="Arial" w:hAnsi="Arial" w:cs="Arial"/>
              </w:rPr>
            </w:pPr>
          </w:p>
        </w:tc>
      </w:tr>
      <w:tr w:rsidR="003B4FFD" w:rsidRPr="00A12E1C" w14:paraId="45E0F9F8" w14:textId="77777777" w:rsidTr="003427A3">
        <w:tc>
          <w:tcPr>
            <w:tcW w:w="830" w:type="pct"/>
            <w:vAlign w:val="center"/>
          </w:tcPr>
          <w:p w14:paraId="7190E771"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F0BDD8C" w14:textId="77777777" w:rsidR="003B4FFD" w:rsidRPr="00A12E1C" w:rsidRDefault="003B4FFD" w:rsidP="003B4FFD">
            <w:pPr>
              <w:rPr>
                <w:rFonts w:ascii="Arial" w:hAnsi="Arial" w:cs="Arial"/>
                <w:strike/>
                <w:u w:val="single"/>
                <w:lang w:eastAsia="en-GB"/>
              </w:rPr>
            </w:pPr>
            <w:r w:rsidRPr="00A12E1C">
              <w:rPr>
                <w:rFonts w:ascii="Arial" w:hAnsi="Arial" w:cs="Arial"/>
                <w:noProof/>
              </w:rPr>
              <w:t>Mill Hill</w:t>
            </w:r>
          </w:p>
        </w:tc>
        <w:tc>
          <w:tcPr>
            <w:tcW w:w="2055" w:type="pct"/>
          </w:tcPr>
          <w:p w14:paraId="653F3BAB" w14:textId="4801A6F8" w:rsidR="003B4FFD" w:rsidRPr="00A12E1C" w:rsidRDefault="003B4FFD" w:rsidP="003B4FFD">
            <w:pPr>
              <w:rPr>
                <w:rFonts w:ascii="Arial" w:hAnsi="Arial" w:cs="Arial"/>
                <w:noProof/>
              </w:rPr>
            </w:pPr>
          </w:p>
        </w:tc>
      </w:tr>
      <w:tr w:rsidR="003B4FFD" w:rsidRPr="00A12E1C" w14:paraId="350C724C" w14:textId="77777777" w:rsidTr="003427A3">
        <w:tc>
          <w:tcPr>
            <w:tcW w:w="830" w:type="pct"/>
            <w:vAlign w:val="center"/>
          </w:tcPr>
          <w:p w14:paraId="62E279AE"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2562F934"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60FF166E" w14:textId="026F4FFD" w:rsidR="003B4FFD" w:rsidRPr="00A12E1C" w:rsidRDefault="003B4FFD" w:rsidP="003B4FFD">
            <w:pPr>
              <w:rPr>
                <w:rFonts w:ascii="Arial" w:hAnsi="Arial" w:cs="Arial"/>
                <w:noProof/>
              </w:rPr>
            </w:pPr>
          </w:p>
        </w:tc>
      </w:tr>
      <w:tr w:rsidR="003B4FFD" w:rsidRPr="00A12E1C" w14:paraId="06F29B52" w14:textId="77777777" w:rsidTr="003427A3">
        <w:tc>
          <w:tcPr>
            <w:tcW w:w="830" w:type="pct"/>
            <w:vAlign w:val="center"/>
          </w:tcPr>
          <w:p w14:paraId="39899C82"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F460B54"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6D2D8921" w14:textId="035C52DD" w:rsidR="003B4FFD" w:rsidRPr="00A12E1C" w:rsidRDefault="003B4FFD" w:rsidP="003B4FFD">
            <w:pPr>
              <w:rPr>
                <w:rFonts w:ascii="Arial" w:hAnsi="Arial" w:cs="Arial"/>
                <w:noProof/>
              </w:rPr>
            </w:pPr>
          </w:p>
        </w:tc>
      </w:tr>
      <w:tr w:rsidR="003B4FFD" w:rsidRPr="00A12E1C" w14:paraId="6C63EFA3" w14:textId="77777777" w:rsidTr="003427A3">
        <w:tc>
          <w:tcPr>
            <w:tcW w:w="830" w:type="pct"/>
            <w:vAlign w:val="center"/>
          </w:tcPr>
          <w:p w14:paraId="243D54A9"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FE58FE4" w14:textId="77777777" w:rsidR="003B4FFD" w:rsidRPr="00A12E1C" w:rsidRDefault="003B4FFD" w:rsidP="003B4FFD">
            <w:pPr>
              <w:rPr>
                <w:rFonts w:ascii="Arial" w:hAnsi="Arial" w:cs="Arial"/>
                <w:strike/>
                <w:u w:val="single"/>
                <w:lang w:eastAsia="en-GB"/>
              </w:rPr>
            </w:pPr>
            <w:r w:rsidRPr="00A12E1C">
              <w:rPr>
                <w:rFonts w:ascii="Arial" w:hAnsi="Arial" w:cs="Arial"/>
                <w:noProof/>
              </w:rPr>
              <w:t>0.17 ha</w:t>
            </w:r>
          </w:p>
        </w:tc>
        <w:tc>
          <w:tcPr>
            <w:tcW w:w="2055" w:type="pct"/>
          </w:tcPr>
          <w:p w14:paraId="04CDF606" w14:textId="07E39360" w:rsidR="003B4FFD" w:rsidRPr="00A12E1C" w:rsidRDefault="003B4FFD" w:rsidP="003B4FFD">
            <w:pPr>
              <w:rPr>
                <w:rFonts w:ascii="Arial" w:hAnsi="Arial" w:cs="Arial"/>
                <w:noProof/>
              </w:rPr>
            </w:pPr>
          </w:p>
        </w:tc>
      </w:tr>
      <w:tr w:rsidR="003B4FFD" w:rsidRPr="00A12E1C" w14:paraId="08A27C44" w14:textId="77777777" w:rsidTr="003427A3">
        <w:tc>
          <w:tcPr>
            <w:tcW w:w="830" w:type="pct"/>
            <w:vAlign w:val="center"/>
          </w:tcPr>
          <w:p w14:paraId="50ED278A"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512C58E" w14:textId="77777777" w:rsidR="003B4FFD" w:rsidRPr="00A12E1C" w:rsidRDefault="003B4FFD" w:rsidP="003B4FFD">
            <w:pPr>
              <w:rPr>
                <w:rFonts w:ascii="Arial" w:hAnsi="Arial" w:cs="Arial"/>
                <w:strike/>
                <w:u w:val="single"/>
                <w:lang w:eastAsia="en-GB"/>
              </w:rPr>
            </w:pPr>
            <w:r w:rsidRPr="00A12E1C">
              <w:rPr>
                <w:rFonts w:ascii="Arial" w:hAnsi="Arial" w:cs="Arial"/>
                <w:noProof/>
              </w:rPr>
              <w:t>Council</w:t>
            </w:r>
          </w:p>
        </w:tc>
        <w:tc>
          <w:tcPr>
            <w:tcW w:w="2055" w:type="pct"/>
          </w:tcPr>
          <w:p w14:paraId="2C31AC0F" w14:textId="40997EFD" w:rsidR="003B4FFD" w:rsidRPr="00A12E1C" w:rsidRDefault="003B4FFD" w:rsidP="003B4FFD">
            <w:pPr>
              <w:rPr>
                <w:rFonts w:ascii="Arial" w:hAnsi="Arial" w:cs="Arial"/>
                <w:noProof/>
              </w:rPr>
            </w:pPr>
          </w:p>
        </w:tc>
      </w:tr>
      <w:tr w:rsidR="003B4FFD" w:rsidRPr="00A12E1C" w14:paraId="2F87F8DE" w14:textId="77777777" w:rsidTr="003427A3">
        <w:tc>
          <w:tcPr>
            <w:tcW w:w="830" w:type="pct"/>
            <w:vAlign w:val="center"/>
          </w:tcPr>
          <w:p w14:paraId="5C85F4C0"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1A0B3E7F" w14:textId="77777777" w:rsidR="003B4FFD" w:rsidRPr="00A12E1C" w:rsidRDefault="003B4FFD" w:rsidP="003B4FFD">
            <w:pPr>
              <w:rPr>
                <w:rFonts w:ascii="Arial" w:hAnsi="Arial" w:cs="Arial"/>
                <w:strike/>
                <w:u w:val="single"/>
                <w:lang w:eastAsia="en-GB"/>
              </w:rPr>
            </w:pPr>
            <w:r w:rsidRPr="00A12E1C">
              <w:rPr>
                <w:rFonts w:ascii="Arial" w:hAnsi="Arial" w:cs="Arial"/>
                <w:noProof/>
              </w:rPr>
              <w:t>Council assets disposal programme</w:t>
            </w:r>
          </w:p>
        </w:tc>
        <w:tc>
          <w:tcPr>
            <w:tcW w:w="2055" w:type="pct"/>
          </w:tcPr>
          <w:p w14:paraId="3C695252" w14:textId="5BA99889" w:rsidR="003B4FFD" w:rsidRPr="00A12E1C" w:rsidRDefault="003B4FFD" w:rsidP="003B4FFD">
            <w:pPr>
              <w:rPr>
                <w:rFonts w:ascii="Arial" w:hAnsi="Arial" w:cs="Arial"/>
                <w:noProof/>
              </w:rPr>
            </w:pPr>
          </w:p>
        </w:tc>
      </w:tr>
      <w:tr w:rsidR="003B4FFD" w:rsidRPr="00A12E1C" w14:paraId="1DC7477E" w14:textId="77777777" w:rsidTr="003427A3">
        <w:tc>
          <w:tcPr>
            <w:tcW w:w="830" w:type="pct"/>
            <w:vAlign w:val="center"/>
          </w:tcPr>
          <w:p w14:paraId="0E6337C4" w14:textId="77777777" w:rsidR="003B4FFD" w:rsidRPr="00A12E1C" w:rsidRDefault="003B4FFD" w:rsidP="003B4FFD">
            <w:pPr>
              <w:rPr>
                <w:rFonts w:ascii="Arial" w:hAnsi="Arial" w:cs="Arial"/>
              </w:rPr>
            </w:pPr>
            <w:r w:rsidRPr="00A12E1C">
              <w:rPr>
                <w:rFonts w:ascii="Arial" w:hAnsi="Arial" w:cs="Arial"/>
              </w:rPr>
              <w:t>Location type:</w:t>
            </w:r>
          </w:p>
        </w:tc>
        <w:tc>
          <w:tcPr>
            <w:tcW w:w="2115" w:type="pct"/>
            <w:vAlign w:val="center"/>
          </w:tcPr>
          <w:p w14:paraId="0F5F08E3"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4BE4A629" w14:textId="77777777" w:rsidR="003B4FFD" w:rsidRPr="00A12E1C" w:rsidRDefault="003B4FFD" w:rsidP="003B4FFD">
            <w:pPr>
              <w:rPr>
                <w:rFonts w:ascii="Arial" w:hAnsi="Arial" w:cs="Arial"/>
              </w:rPr>
            </w:pPr>
          </w:p>
        </w:tc>
      </w:tr>
      <w:tr w:rsidR="003B4FFD" w:rsidRPr="00A12E1C" w14:paraId="656EBFDA" w14:textId="77777777" w:rsidTr="003427A3">
        <w:tc>
          <w:tcPr>
            <w:tcW w:w="830" w:type="pct"/>
            <w:vAlign w:val="center"/>
          </w:tcPr>
          <w:p w14:paraId="010E6307"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1FF9A424" w14:textId="77777777" w:rsidR="003B4FFD" w:rsidRPr="00A12E1C" w:rsidRDefault="003B4FFD" w:rsidP="003B4FFD">
            <w:pPr>
              <w:rPr>
                <w:rFonts w:ascii="Arial" w:hAnsi="Arial" w:cs="Arial"/>
                <w:strike/>
                <w:u w:val="single"/>
                <w:lang w:eastAsia="en-GB"/>
              </w:rPr>
            </w:pPr>
            <w:r w:rsidRPr="00A12E1C">
              <w:rPr>
                <w:rFonts w:ascii="Arial" w:hAnsi="Arial" w:cs="Arial"/>
              </w:rPr>
              <w:t>Public library and associated car parking</w:t>
            </w:r>
          </w:p>
        </w:tc>
        <w:tc>
          <w:tcPr>
            <w:tcW w:w="2055" w:type="pct"/>
          </w:tcPr>
          <w:p w14:paraId="471AAD14" w14:textId="144DB6E9" w:rsidR="003B4FFD" w:rsidRPr="00A12E1C" w:rsidRDefault="003B4FFD" w:rsidP="003B4FFD">
            <w:pPr>
              <w:rPr>
                <w:rFonts w:ascii="Arial" w:hAnsi="Arial" w:cs="Arial"/>
              </w:rPr>
            </w:pPr>
          </w:p>
        </w:tc>
      </w:tr>
      <w:tr w:rsidR="003B4FFD" w:rsidRPr="00A12E1C" w14:paraId="619A0D04" w14:textId="77777777" w:rsidTr="003427A3">
        <w:tc>
          <w:tcPr>
            <w:tcW w:w="830" w:type="pct"/>
            <w:vAlign w:val="center"/>
          </w:tcPr>
          <w:p w14:paraId="64C2FFC9"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27DBA9F2" w14:textId="77777777" w:rsidR="003B4FFD" w:rsidRPr="00A12E1C" w:rsidRDefault="003B4FFD" w:rsidP="003B4FFD">
            <w:pPr>
              <w:rPr>
                <w:rFonts w:ascii="Arial" w:hAnsi="Arial" w:cs="Arial"/>
              </w:rPr>
            </w:pPr>
          </w:p>
          <w:p w14:paraId="31138048"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rPr>
              <w:t>0-5 years</w:t>
            </w:r>
            <w:r w:rsidRPr="00A12E1C">
              <w:rPr>
                <w:rFonts w:ascii="Arial" w:hAnsi="Arial" w:cs="Arial"/>
                <w:color w:val="000000"/>
                <w:u w:val="single"/>
              </w:rPr>
              <w:t xml:space="preserve"> 6-10 years</w:t>
            </w:r>
          </w:p>
        </w:tc>
        <w:tc>
          <w:tcPr>
            <w:tcW w:w="2055" w:type="pct"/>
          </w:tcPr>
          <w:p w14:paraId="542D1C0D" w14:textId="1B69D70B" w:rsidR="003B4FFD" w:rsidRPr="00A12E1C" w:rsidRDefault="00694FF8"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 given the absence of a planning permission and the likely lead in times involved for a development of this size</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sidR="00F07724">
              <w:rPr>
                <w:rFonts w:ascii="Arial" w:hAnsi="Arial" w:cs="Arial"/>
              </w:rPr>
              <w:t xml:space="preserve"> (5)</w:t>
            </w:r>
            <w:r>
              <w:rPr>
                <w:rFonts w:ascii="Arial" w:hAnsi="Arial" w:cs="Arial"/>
              </w:rPr>
              <w:t xml:space="preserve"> and ensuring the efficient use of land</w:t>
            </w:r>
            <w:r w:rsidR="00F07724">
              <w:rPr>
                <w:rFonts w:ascii="Arial" w:hAnsi="Arial" w:cs="Arial"/>
              </w:rPr>
              <w:t xml:space="preserve"> (2)</w:t>
            </w:r>
            <w:r w:rsidRPr="000119F4">
              <w:rPr>
                <w:rFonts w:ascii="Arial" w:hAnsi="Arial" w:cs="Arial"/>
              </w:rPr>
              <w:t>, is not considered to have a significant impact on the SA/IIA objectives.</w:t>
            </w:r>
          </w:p>
        </w:tc>
      </w:tr>
      <w:tr w:rsidR="003B4FFD" w:rsidRPr="00A12E1C" w14:paraId="2D9597BD" w14:textId="77777777" w:rsidTr="003427A3">
        <w:tc>
          <w:tcPr>
            <w:tcW w:w="830" w:type="pct"/>
          </w:tcPr>
          <w:p w14:paraId="6DF23AAD"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00C1F217" w14:textId="77777777" w:rsidR="003B4FFD" w:rsidRPr="00A12E1C" w:rsidRDefault="003B4FFD" w:rsidP="003B4FFD">
            <w:pPr>
              <w:rPr>
                <w:rFonts w:ascii="Arial" w:hAnsi="Arial" w:cs="Arial"/>
                <w:strike/>
                <w:u w:val="single"/>
                <w:lang w:eastAsia="en-GB"/>
              </w:rPr>
            </w:pPr>
            <w:r w:rsidRPr="00A12E1C">
              <w:rPr>
                <w:rFonts w:ascii="Arial" w:hAnsi="Arial" w:cs="Arial"/>
              </w:rPr>
              <w:t>Local Heritage List</w:t>
            </w:r>
          </w:p>
        </w:tc>
        <w:tc>
          <w:tcPr>
            <w:tcW w:w="2055" w:type="pct"/>
          </w:tcPr>
          <w:p w14:paraId="2B711DEB" w14:textId="046EB4C8" w:rsidR="003B4FFD" w:rsidRPr="00A12E1C" w:rsidRDefault="003B4FFD" w:rsidP="003B4FFD">
            <w:pPr>
              <w:rPr>
                <w:rFonts w:ascii="Arial" w:hAnsi="Arial" w:cs="Arial"/>
              </w:rPr>
            </w:pPr>
          </w:p>
        </w:tc>
      </w:tr>
      <w:tr w:rsidR="003B4FFD" w:rsidRPr="00A12E1C" w14:paraId="59C7D2CC" w14:textId="77777777" w:rsidTr="003427A3">
        <w:tc>
          <w:tcPr>
            <w:tcW w:w="830" w:type="pct"/>
          </w:tcPr>
          <w:p w14:paraId="5EEB0B0F"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7A141507"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6F779624" w14:textId="261A0F9C" w:rsidR="003B4FFD" w:rsidRPr="00A12E1C" w:rsidRDefault="003B4FFD" w:rsidP="003B4FFD">
            <w:pPr>
              <w:rPr>
                <w:rFonts w:ascii="Arial" w:hAnsi="Arial" w:cs="Arial"/>
              </w:rPr>
            </w:pPr>
          </w:p>
        </w:tc>
      </w:tr>
      <w:tr w:rsidR="003B4FFD" w:rsidRPr="00A12E1C" w14:paraId="4FFBDB47" w14:textId="77777777" w:rsidTr="003427A3">
        <w:tc>
          <w:tcPr>
            <w:tcW w:w="830" w:type="pct"/>
          </w:tcPr>
          <w:p w14:paraId="61EEAF5A" w14:textId="77777777" w:rsidR="003B4FFD" w:rsidRPr="00A12E1C" w:rsidRDefault="003B4FFD" w:rsidP="003B4FFD">
            <w:pPr>
              <w:rPr>
                <w:rFonts w:ascii="Arial" w:hAnsi="Arial" w:cs="Arial"/>
              </w:rPr>
            </w:pPr>
            <w:r w:rsidRPr="00A12E1C">
              <w:rPr>
                <w:rFonts w:ascii="Arial" w:hAnsi="Arial" w:cs="Arial"/>
                <w:color w:val="000000" w:themeColor="text1"/>
              </w:rPr>
              <w:lastRenderedPageBreak/>
              <w:t xml:space="preserve">Site description: </w:t>
            </w:r>
          </w:p>
        </w:tc>
        <w:tc>
          <w:tcPr>
            <w:tcW w:w="2115" w:type="pct"/>
          </w:tcPr>
          <w:p w14:paraId="1CCA0855" w14:textId="77777777" w:rsidR="003B4FFD" w:rsidRPr="00A12E1C" w:rsidRDefault="003B4FFD" w:rsidP="003B4FFD">
            <w:pPr>
              <w:spacing w:before="60"/>
              <w:rPr>
                <w:rFonts w:ascii="Arial" w:hAnsi="Arial" w:cs="Arial"/>
                <w:color w:val="000000" w:themeColor="text1"/>
              </w:rPr>
            </w:pPr>
            <w:r w:rsidRPr="00A12E1C">
              <w:rPr>
                <w:rFonts w:ascii="Arial" w:hAnsi="Arial" w:cs="Arial"/>
                <w:color w:val="000000" w:themeColor="text1"/>
              </w:rPr>
              <w:t xml:space="preserve">Mill Hill Library is a single storey Neo-Georgian building in red brick with stone portico and slate tiled roof which was built in 1937. The building </w:t>
            </w:r>
            <w:r w:rsidRPr="00A12E1C">
              <w:rPr>
                <w:rFonts w:ascii="Arial" w:hAnsi="Arial" w:cs="Arial"/>
                <w:color w:val="000000" w:themeColor="text1"/>
                <w:u w:val="single"/>
              </w:rPr>
              <w:t xml:space="preserve">is included on </w:t>
            </w:r>
            <w:r w:rsidRPr="00A12E1C">
              <w:rPr>
                <w:rFonts w:ascii="Arial" w:hAnsi="Arial" w:cs="Arial"/>
                <w:strike/>
                <w:color w:val="000000" w:themeColor="text1"/>
              </w:rPr>
              <w:t xml:space="preserve">has been nominated for </w:t>
            </w:r>
            <w:r w:rsidRPr="00A12E1C">
              <w:rPr>
                <w:rFonts w:ascii="Arial" w:hAnsi="Arial" w:cs="Arial"/>
                <w:color w:val="000000" w:themeColor="text1"/>
              </w:rPr>
              <w:t xml:space="preserve">the Local Heritage List. </w:t>
            </w:r>
          </w:p>
          <w:p w14:paraId="0DAE694B" w14:textId="77777777" w:rsidR="003B4FFD" w:rsidRPr="00A12E1C" w:rsidRDefault="003B4FFD" w:rsidP="003B4FFD">
            <w:pPr>
              <w:spacing w:before="60"/>
              <w:rPr>
                <w:rFonts w:ascii="Arial" w:hAnsi="Arial" w:cs="Arial"/>
                <w:color w:val="000000" w:themeColor="text1"/>
              </w:rPr>
            </w:pPr>
            <w:r w:rsidRPr="00A12E1C">
              <w:rPr>
                <w:rFonts w:ascii="Arial" w:hAnsi="Arial" w:cs="Arial"/>
                <w:color w:val="000000" w:themeColor="text1"/>
              </w:rPr>
              <w:t xml:space="preserve">The curtilage includes a border of landscaping, along with an access road to a rear car park.  </w:t>
            </w:r>
          </w:p>
          <w:p w14:paraId="770A0F80" w14:textId="77777777" w:rsidR="003B4FFD" w:rsidRPr="00A12E1C" w:rsidRDefault="003B4FFD" w:rsidP="003B4FFD">
            <w:pPr>
              <w:rPr>
                <w:rFonts w:ascii="Arial" w:hAnsi="Arial" w:cs="Arial"/>
                <w:strike/>
                <w:u w:val="single"/>
                <w:lang w:eastAsia="en-GB"/>
              </w:rPr>
            </w:pPr>
            <w:r w:rsidRPr="00A12E1C">
              <w:rPr>
                <w:rFonts w:ascii="Arial" w:hAnsi="Arial" w:cs="Arial"/>
                <w:color w:val="000000" w:themeColor="text1"/>
              </w:rPr>
              <w:t>Opposite lies the fire station built in a similar civic style. To the west of the site is a car park while to the east is a three-storey office</w:t>
            </w:r>
            <w:r w:rsidRPr="00A12E1C">
              <w:rPr>
                <w:rFonts w:ascii="Arial" w:hAnsi="Arial" w:cs="Arial"/>
                <w:strike/>
                <w:color w:val="000000" w:themeColor="text1"/>
              </w:rPr>
              <w:t>r</w:t>
            </w:r>
            <w:r w:rsidRPr="00A12E1C">
              <w:rPr>
                <w:rFonts w:ascii="Arial" w:hAnsi="Arial" w:cs="Arial"/>
                <w:color w:val="000000" w:themeColor="text1"/>
              </w:rPr>
              <w:t xml:space="preserve"> building.  The location is close to Mill Hill district centre and lies close to the A1 arterial road.  Mill Hill station is </w:t>
            </w:r>
            <w:r w:rsidRPr="00A12E1C">
              <w:rPr>
                <w:rFonts w:ascii="Arial" w:hAnsi="Arial" w:cs="Arial"/>
                <w:strike/>
                <w:color w:val="000000" w:themeColor="text1"/>
              </w:rPr>
              <w:t xml:space="preserve">within </w:t>
            </w:r>
            <w:r w:rsidRPr="00A12E1C">
              <w:rPr>
                <w:rFonts w:ascii="Arial" w:hAnsi="Arial" w:cs="Arial"/>
                <w:color w:val="000000" w:themeColor="text1"/>
              </w:rPr>
              <w:t>approximately 500m.</w:t>
            </w:r>
          </w:p>
        </w:tc>
        <w:tc>
          <w:tcPr>
            <w:tcW w:w="2055" w:type="pct"/>
          </w:tcPr>
          <w:p w14:paraId="5801969D" w14:textId="03703DB7" w:rsidR="003B4FFD" w:rsidRPr="00A12E1C" w:rsidRDefault="0028078E" w:rsidP="003B4FFD">
            <w:pPr>
              <w:spacing w:before="60"/>
              <w:rPr>
                <w:rFonts w:ascii="Arial" w:hAnsi="Arial" w:cs="Arial"/>
                <w:color w:val="000000" w:themeColor="text1"/>
              </w:rPr>
            </w:pPr>
            <w:r>
              <w:rPr>
                <w:rFonts w:ascii="Arial" w:hAnsi="Arial" w:cs="Arial"/>
                <w:color w:val="000000" w:themeColor="text1"/>
              </w:rPr>
              <w:t>This change is just a clarification. It does not have an impact on the SA/IIA objectives.</w:t>
            </w:r>
          </w:p>
        </w:tc>
      </w:tr>
      <w:tr w:rsidR="003B4FFD" w:rsidRPr="00A12E1C" w14:paraId="517901DC" w14:textId="77777777" w:rsidTr="003427A3">
        <w:tc>
          <w:tcPr>
            <w:tcW w:w="830" w:type="pct"/>
          </w:tcPr>
          <w:p w14:paraId="0C180F42" w14:textId="77777777" w:rsidR="003B4FFD" w:rsidRPr="00A12E1C" w:rsidRDefault="003B4FFD" w:rsidP="003B4FFD">
            <w:pPr>
              <w:rPr>
                <w:rFonts w:ascii="Arial" w:hAnsi="Arial" w:cs="Arial"/>
              </w:rPr>
            </w:pPr>
            <w:r w:rsidRPr="00A12E1C">
              <w:rPr>
                <w:rFonts w:ascii="Arial" w:hAnsi="Arial" w:cs="Arial"/>
                <w:strike/>
                <w:color w:val="000000" w:themeColor="text1"/>
              </w:rPr>
              <w:t>Applicable Draft Local Plan policies:</w:t>
            </w:r>
          </w:p>
        </w:tc>
        <w:tc>
          <w:tcPr>
            <w:tcW w:w="2115" w:type="pct"/>
          </w:tcPr>
          <w:p w14:paraId="120E1000"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GSS01, GSS08, HOU01, HOU02, CDH01, CDH02, CDH08, TOW01, TOW02, CHW01, CHW02, TRC01, TRC02</w:t>
            </w:r>
          </w:p>
        </w:tc>
        <w:tc>
          <w:tcPr>
            <w:tcW w:w="2055" w:type="pct"/>
          </w:tcPr>
          <w:p w14:paraId="40888C3E" w14:textId="639C8E11" w:rsidR="003B4FFD" w:rsidRPr="00791FC9" w:rsidRDefault="00986AD4" w:rsidP="003B4FFD">
            <w:pPr>
              <w:rPr>
                <w:rFonts w:ascii="Arial" w:hAnsi="Arial" w:cs="Arial"/>
                <w:color w:val="000000" w:themeColor="text1"/>
              </w:rPr>
            </w:pPr>
            <w:r w:rsidRPr="00791FC9">
              <w:rPr>
                <w:rFonts w:ascii="Arial" w:hAnsi="Arial" w:cs="Arial"/>
                <w:color w:val="000000" w:themeColor="text1"/>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49F3D901" w14:textId="77777777" w:rsidTr="003427A3">
        <w:tc>
          <w:tcPr>
            <w:tcW w:w="830" w:type="pct"/>
          </w:tcPr>
          <w:p w14:paraId="2A493EDF" w14:textId="77777777" w:rsidR="003B4FFD" w:rsidRPr="00A12E1C" w:rsidRDefault="003B4FFD" w:rsidP="003B4FFD">
            <w:pPr>
              <w:rPr>
                <w:rFonts w:ascii="Arial" w:hAnsi="Arial" w:cs="Arial"/>
              </w:rPr>
            </w:pPr>
            <w:r w:rsidRPr="00A12E1C">
              <w:rPr>
                <w:rFonts w:ascii="Arial" w:hAnsi="Arial" w:cs="Arial"/>
                <w:color w:val="000000" w:themeColor="text1"/>
              </w:rPr>
              <w:t xml:space="preserve">Proposed uses/ allocation </w:t>
            </w:r>
            <w:r w:rsidRPr="00A12E1C">
              <w:rPr>
                <w:rFonts w:ascii="Arial" w:hAnsi="Arial" w:cs="Arial"/>
                <w:strike/>
                <w:color w:val="000000" w:themeColor="text1"/>
              </w:rPr>
              <w:t>(as a proportion of floorspace)</w:t>
            </w:r>
            <w:r w:rsidRPr="00A12E1C">
              <w:rPr>
                <w:rFonts w:ascii="Arial" w:hAnsi="Arial" w:cs="Arial"/>
                <w:color w:val="000000" w:themeColor="text1"/>
              </w:rPr>
              <w:t>:</w:t>
            </w:r>
          </w:p>
        </w:tc>
        <w:tc>
          <w:tcPr>
            <w:tcW w:w="2115" w:type="pct"/>
          </w:tcPr>
          <w:p w14:paraId="56FDC4B5"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50%</w:t>
            </w:r>
            <w:r w:rsidRPr="00A12E1C">
              <w:rPr>
                <w:rFonts w:ascii="Arial" w:hAnsi="Arial" w:cs="Arial"/>
                <w:color w:val="000000" w:themeColor="text1"/>
              </w:rPr>
              <w:t xml:space="preserve"> Residential </w:t>
            </w:r>
            <w:r w:rsidRPr="00A12E1C">
              <w:rPr>
                <w:rFonts w:ascii="Arial" w:hAnsi="Arial" w:cs="Arial"/>
                <w:strike/>
                <w:color w:val="000000" w:themeColor="text1"/>
              </w:rPr>
              <w:t>floorspace</w:t>
            </w:r>
            <w:r w:rsidRPr="00A12E1C">
              <w:rPr>
                <w:rFonts w:ascii="Arial" w:hAnsi="Arial" w:cs="Arial"/>
                <w:color w:val="000000" w:themeColor="text1"/>
              </w:rPr>
              <w:t xml:space="preserve"> with </w:t>
            </w:r>
            <w:r w:rsidRPr="00A12E1C">
              <w:rPr>
                <w:rFonts w:ascii="Arial" w:hAnsi="Arial" w:cs="Arial"/>
                <w:strike/>
                <w:color w:val="000000" w:themeColor="text1"/>
              </w:rPr>
              <w:t>and 50%</w:t>
            </w:r>
            <w:r w:rsidRPr="00A12E1C">
              <w:rPr>
                <w:rFonts w:ascii="Arial" w:hAnsi="Arial" w:cs="Arial"/>
                <w:color w:val="000000" w:themeColor="text1"/>
              </w:rPr>
              <w:t xml:space="preserve"> Community uses.</w:t>
            </w:r>
          </w:p>
        </w:tc>
        <w:tc>
          <w:tcPr>
            <w:tcW w:w="2055" w:type="pct"/>
          </w:tcPr>
          <w:p w14:paraId="60702978" w14:textId="2830BD7A" w:rsidR="003B4FFD" w:rsidRPr="00791FC9" w:rsidRDefault="006C2B66" w:rsidP="003B4FFD">
            <w:pPr>
              <w:rPr>
                <w:rFonts w:ascii="Arial" w:hAnsi="Arial" w:cs="Arial"/>
                <w:color w:val="000000" w:themeColor="text1"/>
              </w:rPr>
            </w:pPr>
            <w:r w:rsidRPr="00791FC9">
              <w:rPr>
                <w:rFonts w:ascii="Arial" w:hAnsi="Arial" w:cs="Arial"/>
                <w:color w:val="000000" w:themeColor="text1"/>
              </w:rPr>
              <w:t>This change is needed to provide flexibility for the design-led approach. This will have a positive effect in terms of the SA/IIA objectives of ensuring efficient use of land (2).</w:t>
            </w:r>
          </w:p>
        </w:tc>
      </w:tr>
      <w:tr w:rsidR="003B4FFD" w:rsidRPr="00A12E1C" w14:paraId="0E096ADF" w14:textId="77777777" w:rsidTr="003427A3">
        <w:tc>
          <w:tcPr>
            <w:tcW w:w="830" w:type="pct"/>
          </w:tcPr>
          <w:p w14:paraId="2AD8D13C" w14:textId="77777777" w:rsidR="003B4FFD" w:rsidRPr="00A12E1C" w:rsidRDefault="003B4FFD" w:rsidP="003B4FFD">
            <w:pPr>
              <w:rPr>
                <w:rFonts w:ascii="Arial" w:hAnsi="Arial" w:cs="Arial"/>
              </w:rPr>
            </w:pPr>
            <w:r w:rsidRPr="00A12E1C">
              <w:rPr>
                <w:rFonts w:ascii="Arial" w:hAnsi="Arial" w:cs="Arial"/>
                <w:color w:val="000000" w:themeColor="text1"/>
              </w:rPr>
              <w:t>Indicative residential capacity:</w:t>
            </w:r>
          </w:p>
        </w:tc>
        <w:tc>
          <w:tcPr>
            <w:tcW w:w="2115" w:type="pct"/>
          </w:tcPr>
          <w:p w14:paraId="5ADFA46A"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 xml:space="preserve"> 19 </w:t>
            </w:r>
            <w:r w:rsidRPr="00A12E1C">
              <w:rPr>
                <w:rFonts w:ascii="Arial" w:hAnsi="Arial" w:cs="Arial"/>
                <w:color w:val="000000" w:themeColor="text1"/>
                <w:u w:val="single"/>
              </w:rPr>
              <w:t>Minimum of 10 dwellings.</w:t>
            </w:r>
            <w:r w:rsidRPr="00A12E1C">
              <w:rPr>
                <w:rFonts w:ascii="Arial" w:hAnsi="Arial" w:cs="Arial"/>
                <w:color w:val="000000" w:themeColor="text1"/>
              </w:rPr>
              <w:t xml:space="preserve"> </w:t>
            </w:r>
          </w:p>
        </w:tc>
        <w:tc>
          <w:tcPr>
            <w:tcW w:w="2055" w:type="pct"/>
          </w:tcPr>
          <w:p w14:paraId="50B36A7F" w14:textId="39C24223" w:rsidR="003B4FFD" w:rsidRPr="00A12E1C" w:rsidRDefault="003B4FFD" w:rsidP="003B4FFD">
            <w:pPr>
              <w:rPr>
                <w:rFonts w:ascii="Arial" w:hAnsi="Arial" w:cs="Arial"/>
                <w:strike/>
                <w:color w:val="000000" w:themeColor="text1"/>
              </w:rPr>
            </w:pPr>
            <w:r w:rsidRPr="00A12E1C">
              <w:rPr>
                <w:rFonts w:ascii="Arial" w:hAnsi="Arial" w:cs="Arial"/>
              </w:rPr>
              <w:t xml:space="preserve">The </w:t>
            </w:r>
            <w:r w:rsidR="0025461C">
              <w:rPr>
                <w:rFonts w:ascii="Arial" w:hAnsi="Arial" w:cs="Arial"/>
              </w:rPr>
              <w:t xml:space="preserve">indicative </w:t>
            </w:r>
            <w:r w:rsidRPr="00A12E1C">
              <w:rPr>
                <w:rFonts w:ascii="Arial" w:hAnsi="Arial" w:cs="Arial"/>
              </w:rPr>
              <w:t xml:space="preserve">number of units has been </w:t>
            </w:r>
            <w:r w:rsidR="00085FFB">
              <w:rPr>
                <w:rFonts w:ascii="Arial" w:hAnsi="Arial" w:cs="Arial"/>
              </w:rPr>
              <w:t>reduced</w:t>
            </w:r>
            <w:r w:rsidR="00CA06B9">
              <w:rPr>
                <w:rFonts w:ascii="Arial" w:hAnsi="Arial" w:cs="Arial"/>
              </w:rPr>
              <w:t xml:space="preserve"> so as</w:t>
            </w:r>
            <w:r w:rsidRPr="00A12E1C">
              <w:rPr>
                <w:rFonts w:ascii="Arial" w:hAnsi="Arial" w:cs="Arial"/>
              </w:rPr>
              <w:t xml:space="preserve"> to</w:t>
            </w:r>
            <w:r w:rsidR="00956232">
              <w:rPr>
                <w:rFonts w:ascii="Arial" w:hAnsi="Arial" w:cs="Arial"/>
              </w:rPr>
              <w:t>,</w:t>
            </w:r>
            <w:r w:rsidRPr="00A12E1C">
              <w:rPr>
                <w:rFonts w:ascii="Arial" w:hAnsi="Arial" w:cs="Arial"/>
              </w:rPr>
              <w:t xml:space="preserve"> </w:t>
            </w:r>
            <w:r w:rsidR="00FE5809">
              <w:rPr>
                <w:rFonts w:ascii="Arial" w:hAnsi="Arial" w:cs="Arial"/>
              </w:rPr>
              <w:t>in terms of delivery</w:t>
            </w:r>
            <w:r w:rsidR="00956232">
              <w:rPr>
                <w:rFonts w:ascii="Arial" w:hAnsi="Arial" w:cs="Arial"/>
              </w:rPr>
              <w:t>,</w:t>
            </w:r>
            <w:r w:rsidR="00FE5809">
              <w:rPr>
                <w:rFonts w:ascii="Arial" w:hAnsi="Arial" w:cs="Arial"/>
              </w:rPr>
              <w:t xml:space="preserve"> </w:t>
            </w:r>
            <w:r w:rsidR="00E93428">
              <w:rPr>
                <w:rFonts w:ascii="Arial" w:hAnsi="Arial" w:cs="Arial"/>
              </w:rPr>
              <w:t xml:space="preserve">more realistically reflect </w:t>
            </w:r>
            <w:r w:rsidR="00DB7A5C">
              <w:rPr>
                <w:rFonts w:ascii="Arial" w:hAnsi="Arial" w:cs="Arial"/>
              </w:rPr>
              <w:t xml:space="preserve">what is likely to be </w:t>
            </w:r>
            <w:r w:rsidR="0025461C">
              <w:rPr>
                <w:rFonts w:ascii="Arial" w:hAnsi="Arial" w:cs="Arial"/>
              </w:rPr>
              <w:t>achiev</w:t>
            </w:r>
            <w:r w:rsidR="00FE5809">
              <w:rPr>
                <w:rFonts w:ascii="Arial" w:hAnsi="Arial" w:cs="Arial"/>
              </w:rPr>
              <w:t xml:space="preserve">able on the site. </w:t>
            </w:r>
            <w:r w:rsidR="0025461C">
              <w:rPr>
                <w:rFonts w:ascii="Arial" w:hAnsi="Arial" w:cs="Arial"/>
              </w:rPr>
              <w:t xml:space="preserve"> </w:t>
            </w:r>
            <w:r w:rsidR="007B2DF1">
              <w:rPr>
                <w:rFonts w:ascii="Arial" w:hAnsi="Arial" w:cs="Arial"/>
              </w:rPr>
              <w:t>This element of the MM impacts negatively on SA/IIA objectives to ensure efficient use of land</w:t>
            </w:r>
            <w:r w:rsidR="00F07724">
              <w:rPr>
                <w:rFonts w:ascii="Arial" w:hAnsi="Arial" w:cs="Arial"/>
              </w:rPr>
              <w:t xml:space="preserve"> (2)</w:t>
            </w:r>
            <w:r w:rsidR="007B2DF1">
              <w:rPr>
                <w:rFonts w:ascii="Arial" w:hAnsi="Arial" w:cs="Arial"/>
              </w:rPr>
              <w:t xml:space="preserve"> and access to good quality well located affordable housing</w:t>
            </w:r>
            <w:r w:rsidR="00F07724">
              <w:rPr>
                <w:rFonts w:ascii="Arial" w:hAnsi="Arial" w:cs="Arial"/>
              </w:rPr>
              <w:t xml:space="preserve"> (</w:t>
            </w:r>
            <w:r w:rsidR="00A551F0">
              <w:rPr>
                <w:rFonts w:ascii="Arial" w:hAnsi="Arial" w:cs="Arial"/>
              </w:rPr>
              <w:t>5)</w:t>
            </w:r>
            <w:r w:rsidR="007B2DF1">
              <w:rPr>
                <w:rFonts w:ascii="Arial" w:hAnsi="Arial" w:cs="Arial"/>
              </w:rPr>
              <w:t>.</w:t>
            </w:r>
          </w:p>
        </w:tc>
      </w:tr>
      <w:tr w:rsidR="003B4FFD" w:rsidRPr="00A12E1C" w14:paraId="2B45E9C0" w14:textId="77777777" w:rsidTr="003427A3">
        <w:tc>
          <w:tcPr>
            <w:tcW w:w="830" w:type="pct"/>
          </w:tcPr>
          <w:p w14:paraId="1A55B399" w14:textId="77777777" w:rsidR="003B4FFD" w:rsidRPr="00A12E1C" w:rsidRDefault="003B4FFD" w:rsidP="003B4FFD">
            <w:pPr>
              <w:rPr>
                <w:rFonts w:ascii="Arial" w:hAnsi="Arial" w:cs="Arial"/>
              </w:rPr>
            </w:pPr>
            <w:r w:rsidRPr="00A12E1C">
              <w:rPr>
                <w:rFonts w:ascii="Arial" w:hAnsi="Arial" w:cs="Arial"/>
                <w:color w:val="000000" w:themeColor="text1"/>
              </w:rPr>
              <w:t>Justification:</w:t>
            </w:r>
          </w:p>
        </w:tc>
        <w:tc>
          <w:tcPr>
            <w:tcW w:w="2115" w:type="pct"/>
          </w:tcPr>
          <w:p w14:paraId="64D7AC1A" w14:textId="77777777" w:rsidR="003B4FFD" w:rsidRPr="00A12E1C" w:rsidRDefault="003B4FFD" w:rsidP="003B4FFD">
            <w:pPr>
              <w:rPr>
                <w:rFonts w:ascii="Arial" w:hAnsi="Arial" w:cs="Arial"/>
                <w:strike/>
                <w:u w:val="single"/>
                <w:lang w:eastAsia="en-GB"/>
              </w:rPr>
            </w:pPr>
            <w:r w:rsidRPr="00A12E1C">
              <w:rPr>
                <w:rFonts w:ascii="Arial" w:hAnsi="Arial" w:cs="Arial"/>
                <w:color w:val="000000" w:themeColor="text1"/>
              </w:rPr>
              <w:t xml:space="preserve">The library use is leaving the building, allowing the site to be used for other purposes suitable to this accessible and edge-of-town-centre location.  </w:t>
            </w:r>
          </w:p>
        </w:tc>
        <w:tc>
          <w:tcPr>
            <w:tcW w:w="2055" w:type="pct"/>
          </w:tcPr>
          <w:p w14:paraId="40F25223" w14:textId="7FA4E54F" w:rsidR="003B4FFD" w:rsidRPr="00A12E1C" w:rsidRDefault="003B4FFD" w:rsidP="003B4FFD">
            <w:pPr>
              <w:rPr>
                <w:rFonts w:ascii="Arial" w:hAnsi="Arial" w:cs="Arial"/>
                <w:color w:val="000000" w:themeColor="text1"/>
              </w:rPr>
            </w:pPr>
          </w:p>
        </w:tc>
      </w:tr>
      <w:tr w:rsidR="003B4FFD" w:rsidRPr="00A12E1C" w14:paraId="31479717" w14:textId="77777777" w:rsidTr="003427A3">
        <w:tc>
          <w:tcPr>
            <w:tcW w:w="830" w:type="pct"/>
          </w:tcPr>
          <w:p w14:paraId="342526D8" w14:textId="77777777" w:rsidR="003B4FFD" w:rsidRPr="00A12E1C" w:rsidRDefault="003B4FFD" w:rsidP="003B4FFD">
            <w:pPr>
              <w:rPr>
                <w:rFonts w:ascii="Arial" w:hAnsi="Arial" w:cs="Arial"/>
              </w:rPr>
            </w:pPr>
            <w:r w:rsidRPr="00A12E1C">
              <w:rPr>
                <w:rFonts w:ascii="Arial" w:hAnsi="Arial" w:cs="Arial"/>
                <w:color w:val="000000" w:themeColor="text1"/>
              </w:rPr>
              <w:t>Site requirements and development guidelines:</w:t>
            </w:r>
          </w:p>
        </w:tc>
        <w:tc>
          <w:tcPr>
            <w:tcW w:w="2115" w:type="pct"/>
          </w:tcPr>
          <w:p w14:paraId="104FF9DF"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The library is community infrastructure and must be re-provided either on site or at a suitable alternative location.  Due to the </w:t>
            </w:r>
            <w:r w:rsidRPr="00A12E1C">
              <w:rPr>
                <w:rFonts w:ascii="Arial" w:hAnsi="Arial" w:cs="Arial"/>
                <w:strike/>
                <w:color w:val="000000" w:themeColor="text1"/>
              </w:rPr>
              <w:t>proposed</w:t>
            </w:r>
            <w:r w:rsidRPr="00A12E1C">
              <w:rPr>
                <w:rFonts w:ascii="Arial" w:hAnsi="Arial" w:cs="Arial"/>
                <w:color w:val="000000" w:themeColor="text1"/>
              </w:rPr>
              <w:t xml:space="preserve"> Local Heritage listing </w:t>
            </w:r>
            <w:r w:rsidRPr="00A12E1C">
              <w:rPr>
                <w:rFonts w:ascii="Arial" w:hAnsi="Arial" w:cs="Arial"/>
                <w:color w:val="000000" w:themeColor="text1"/>
                <w:u w:val="single"/>
              </w:rPr>
              <w:t>and the significance of the non-designated heritage asset</w:t>
            </w:r>
            <w:r w:rsidRPr="00A12E1C">
              <w:rPr>
                <w:rFonts w:ascii="Arial" w:hAnsi="Arial" w:cs="Arial"/>
                <w:color w:val="000000" w:themeColor="text1"/>
              </w:rPr>
              <w:t xml:space="preserve">, proposals should retain the existing </w:t>
            </w:r>
            <w:r w:rsidRPr="00A12E1C">
              <w:rPr>
                <w:rFonts w:ascii="Arial" w:hAnsi="Arial" w:cs="Arial"/>
                <w:color w:val="000000" w:themeColor="text1"/>
              </w:rPr>
              <w:lastRenderedPageBreak/>
              <w:t xml:space="preserve">building and sensitivity integrate new </w:t>
            </w:r>
            <w:r w:rsidRPr="00A12E1C">
              <w:rPr>
                <w:rFonts w:ascii="Arial" w:hAnsi="Arial" w:cs="Arial"/>
                <w:color w:val="000000" w:themeColor="text1"/>
                <w:u w:val="single"/>
              </w:rPr>
              <w:t xml:space="preserve">residential </w:t>
            </w:r>
            <w:r w:rsidRPr="00A12E1C">
              <w:rPr>
                <w:rFonts w:ascii="Arial" w:hAnsi="Arial" w:cs="Arial"/>
                <w:color w:val="000000" w:themeColor="text1"/>
              </w:rPr>
              <w:t xml:space="preserve">uses </w:t>
            </w:r>
            <w:r w:rsidRPr="00A12E1C">
              <w:rPr>
                <w:rFonts w:ascii="Arial" w:hAnsi="Arial" w:cs="Arial"/>
                <w:color w:val="000000" w:themeColor="text1"/>
                <w:u w:val="single"/>
              </w:rPr>
              <w:t xml:space="preserve">through appropriate conversion and </w:t>
            </w:r>
            <w:r w:rsidRPr="00A12E1C">
              <w:rPr>
                <w:rFonts w:ascii="Arial" w:hAnsi="Arial" w:cs="Arial"/>
                <w:strike/>
                <w:color w:val="000000" w:themeColor="text1"/>
              </w:rPr>
              <w:t>or additional</w:t>
            </w:r>
            <w:r w:rsidRPr="00A12E1C">
              <w:rPr>
                <w:rFonts w:ascii="Arial" w:hAnsi="Arial" w:cs="Arial"/>
                <w:color w:val="000000" w:themeColor="text1"/>
              </w:rPr>
              <w:t xml:space="preserve"> </w:t>
            </w:r>
            <w:r w:rsidRPr="00A12E1C">
              <w:rPr>
                <w:rFonts w:ascii="Arial" w:hAnsi="Arial" w:cs="Arial"/>
                <w:color w:val="000000" w:themeColor="text1"/>
                <w:u w:val="single"/>
              </w:rPr>
              <w:t>subservient extensions if required</w:t>
            </w:r>
            <w:r w:rsidRPr="00A12E1C">
              <w:rPr>
                <w:rFonts w:ascii="Arial" w:hAnsi="Arial" w:cs="Arial"/>
                <w:strike/>
                <w:color w:val="000000" w:themeColor="text1"/>
              </w:rPr>
              <w:t xml:space="preserve"> buildings</w:t>
            </w:r>
            <w:r w:rsidRPr="00A12E1C">
              <w:rPr>
                <w:rFonts w:ascii="Arial" w:hAnsi="Arial" w:cs="Arial"/>
                <w:color w:val="000000" w:themeColor="text1"/>
              </w:rPr>
              <w:t xml:space="preserve">. </w:t>
            </w:r>
          </w:p>
          <w:p w14:paraId="6731ABD6"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Good accessibility to the Mill Hill district centre and transport links will help to support new uses on this site.  </w:t>
            </w:r>
          </w:p>
          <w:p w14:paraId="779A2A0C" w14:textId="77777777" w:rsidR="003B4FFD" w:rsidRPr="00A12E1C" w:rsidRDefault="003B4FFD" w:rsidP="003B4FFD">
            <w:pPr>
              <w:rPr>
                <w:rFonts w:ascii="Arial" w:hAnsi="Arial" w:cs="Arial"/>
                <w:strike/>
                <w:u w:val="single"/>
                <w:lang w:eastAsia="en-GB"/>
              </w:rPr>
            </w:pPr>
          </w:p>
        </w:tc>
        <w:tc>
          <w:tcPr>
            <w:tcW w:w="2055" w:type="pct"/>
          </w:tcPr>
          <w:p w14:paraId="2CAF58F0" w14:textId="7C965B39" w:rsidR="00241217" w:rsidRPr="00C86F0C" w:rsidRDefault="00241217" w:rsidP="00241217">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656468">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6B31F1B2" w14:textId="11A1960B" w:rsidR="00241217" w:rsidRPr="005D6FF1" w:rsidRDefault="00241217"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A551F0">
              <w:rPr>
                <w:rFonts w:ascii="Arial" w:hAnsi="Arial" w:cs="Arial"/>
                <w:color w:val="000000"/>
              </w:rPr>
              <w:t xml:space="preserve"> (14)</w:t>
            </w:r>
            <w:r w:rsidR="005D6FF1">
              <w:rPr>
                <w:rFonts w:ascii="Arial" w:hAnsi="Arial" w:cs="Arial"/>
                <w:color w:val="000000"/>
              </w:rPr>
              <w:t>;</w:t>
            </w:r>
          </w:p>
          <w:p w14:paraId="1868692F" w14:textId="4AF0A069" w:rsidR="005D6FF1" w:rsidRPr="00917933" w:rsidRDefault="00917933" w:rsidP="00D7573A">
            <w:pPr>
              <w:pStyle w:val="ListParagraph"/>
              <w:numPr>
                <w:ilvl w:val="0"/>
                <w:numId w:val="62"/>
              </w:numPr>
              <w:spacing w:before="100" w:after="100"/>
              <w:rPr>
                <w:rFonts w:ascii="Arial" w:hAnsi="Arial" w:cs="Arial"/>
              </w:rPr>
            </w:pPr>
            <w:r w:rsidRPr="002E2B93">
              <w:rPr>
                <w:rFonts w:ascii="Arial" w:hAnsi="Arial" w:cs="Arial"/>
              </w:rPr>
              <w:lastRenderedPageBreak/>
              <w:t>conserve and enhance the significance of heritage assets and their settings</w:t>
            </w:r>
            <w:r w:rsidR="00A551F0">
              <w:rPr>
                <w:rFonts w:ascii="Arial" w:hAnsi="Arial" w:cs="Arial"/>
              </w:rPr>
              <w:t xml:space="preserve"> (3)</w:t>
            </w:r>
            <w:r>
              <w:rPr>
                <w:rFonts w:ascii="Arial" w:hAnsi="Arial" w:cs="Arial"/>
              </w:rPr>
              <w:t>; and</w:t>
            </w:r>
          </w:p>
          <w:p w14:paraId="5041E508" w14:textId="57174139" w:rsidR="00241217" w:rsidRPr="00917933" w:rsidRDefault="00241217"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A551F0">
              <w:rPr>
                <w:rFonts w:ascii="Arial" w:hAnsi="Arial" w:cs="Arial"/>
              </w:rPr>
              <w:t xml:space="preserve"> (4)</w:t>
            </w:r>
            <w:r w:rsidR="00917933">
              <w:rPr>
                <w:rFonts w:ascii="Arial" w:hAnsi="Arial" w:cs="Arial"/>
              </w:rPr>
              <w:t>.</w:t>
            </w:r>
          </w:p>
          <w:p w14:paraId="704C117B" w14:textId="39893493" w:rsidR="00241217" w:rsidRPr="00A12E1C" w:rsidRDefault="00241217" w:rsidP="00241217">
            <w:pPr>
              <w:spacing w:before="100" w:after="100"/>
              <w:rPr>
                <w:rFonts w:ascii="Arial" w:hAnsi="Arial" w:cs="Arial"/>
                <w:color w:val="000000" w:themeColor="text1"/>
              </w:rPr>
            </w:pPr>
            <w:r w:rsidRPr="00C86F0C">
              <w:rPr>
                <w:rFonts w:ascii="Arial" w:hAnsi="Arial" w:cs="Arial"/>
              </w:rPr>
              <w:t xml:space="preserve">For the remainder of the </w:t>
            </w:r>
            <w:r w:rsidR="00656468">
              <w:rPr>
                <w:rFonts w:ascii="Arial" w:hAnsi="Arial" w:cs="Arial"/>
              </w:rPr>
              <w:t>SA/</w:t>
            </w:r>
            <w:r w:rsidRPr="00C86F0C">
              <w:rPr>
                <w:rFonts w:ascii="Arial" w:hAnsi="Arial" w:cs="Arial"/>
              </w:rPr>
              <w:t xml:space="preserve">IIA objectives the MM is not considered to have any </w:t>
            </w:r>
            <w:r w:rsidR="00956232">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3C79609C" w14:textId="77777777" w:rsidTr="003427A3">
        <w:tc>
          <w:tcPr>
            <w:tcW w:w="830" w:type="pct"/>
          </w:tcPr>
          <w:p w14:paraId="13681C11" w14:textId="350503A7" w:rsidR="000C3FAF" w:rsidRPr="00A12E1C" w:rsidRDefault="000C3FAF" w:rsidP="003B4FFD">
            <w:pPr>
              <w:rPr>
                <w:rFonts w:ascii="Arial" w:hAnsi="Arial" w:cs="Arial"/>
                <w:b/>
                <w:bCs/>
              </w:rPr>
            </w:pPr>
            <w:r w:rsidRPr="00A12E1C">
              <w:rPr>
                <w:rFonts w:ascii="Arial" w:hAnsi="Arial" w:cs="Arial"/>
                <w:b/>
                <w:bCs/>
              </w:rPr>
              <w:lastRenderedPageBreak/>
              <w:t>MM12</w:t>
            </w:r>
            <w:r w:rsidR="00443BDA">
              <w:rPr>
                <w:rFonts w:ascii="Arial" w:hAnsi="Arial" w:cs="Arial"/>
                <w:b/>
                <w:bCs/>
              </w:rPr>
              <w:t>9</w:t>
            </w:r>
          </w:p>
          <w:p w14:paraId="227C2D7E" w14:textId="722BBFC0" w:rsidR="003B4FFD" w:rsidRPr="00A12E1C" w:rsidRDefault="003B4FFD" w:rsidP="003B4FFD">
            <w:pPr>
              <w:rPr>
                <w:rFonts w:ascii="Arial" w:hAnsi="Arial" w:cs="Arial"/>
                <w:b/>
                <w:bCs/>
              </w:rPr>
            </w:pPr>
            <w:r w:rsidRPr="00A12E1C">
              <w:rPr>
                <w:rFonts w:ascii="Arial" w:hAnsi="Arial" w:cs="Arial"/>
                <w:b/>
                <w:bCs/>
              </w:rPr>
              <w:t>Site No. 49</w:t>
            </w:r>
          </w:p>
        </w:tc>
        <w:tc>
          <w:tcPr>
            <w:tcW w:w="2115" w:type="pct"/>
          </w:tcPr>
          <w:p w14:paraId="10E9EFFA"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Watch Tower House &amp; Kingdom Hall (Mill Hill East </w:t>
            </w:r>
            <w:r w:rsidRPr="00A12E1C">
              <w:rPr>
                <w:rFonts w:ascii="Arial" w:hAnsi="Arial" w:cs="Arial"/>
                <w:b/>
                <w:bCs/>
                <w:strike/>
              </w:rPr>
              <w:t>Growth Area)</w:t>
            </w:r>
          </w:p>
        </w:tc>
        <w:tc>
          <w:tcPr>
            <w:tcW w:w="2055" w:type="pct"/>
          </w:tcPr>
          <w:p w14:paraId="79A7FBF2" w14:textId="691BB9C7" w:rsidR="003B4FFD" w:rsidRPr="00A12E1C" w:rsidRDefault="008E13AC" w:rsidP="003B4FFD">
            <w:pPr>
              <w:rPr>
                <w:rFonts w:ascii="Arial" w:hAnsi="Arial" w:cs="Arial"/>
              </w:rPr>
            </w:pPr>
            <w:r w:rsidRPr="00707139">
              <w:rPr>
                <w:rFonts w:ascii="Arial" w:hAnsi="Arial" w:cs="Arial"/>
                <w:b/>
                <w:bCs/>
              </w:rPr>
              <w:t>No significant impact on the sustainability appraisal.</w:t>
            </w:r>
            <w:r w:rsidRPr="00122923">
              <w:rPr>
                <w:rFonts w:ascii="Arial" w:hAnsi="Arial" w:cs="Arial"/>
                <w:b/>
                <w:bCs/>
              </w:rPr>
              <w:t xml:space="preserve"> </w:t>
            </w:r>
            <w:r>
              <w:rPr>
                <w:rFonts w:ascii="Arial" w:hAnsi="Arial" w:cs="Arial"/>
                <w:b/>
                <w:bCs/>
              </w:rPr>
              <w:t>T</w:t>
            </w:r>
            <w:r w:rsidRPr="00122923">
              <w:rPr>
                <w:rFonts w:ascii="Arial" w:hAnsi="Arial" w:cs="Arial"/>
                <w:b/>
                <w:bCs/>
              </w:rPr>
              <w:t xml:space="preserve">he reduction of residential development </w:t>
            </w:r>
            <w:r w:rsidR="00626DAE">
              <w:rPr>
                <w:rFonts w:ascii="Arial" w:hAnsi="Arial" w:cs="Arial"/>
                <w:b/>
                <w:bCs/>
              </w:rPr>
              <w:t>achieved on the s</w:t>
            </w:r>
            <w:r w:rsidRPr="00122923">
              <w:rPr>
                <w:rFonts w:ascii="Arial" w:hAnsi="Arial" w:cs="Arial"/>
                <w:b/>
                <w:bCs/>
              </w:rPr>
              <w:t xml:space="preserve">ite </w:t>
            </w:r>
            <w:r>
              <w:rPr>
                <w:rFonts w:ascii="Arial" w:hAnsi="Arial" w:cs="Arial"/>
                <w:b/>
                <w:bCs/>
              </w:rPr>
              <w:t xml:space="preserve">is balanced </w:t>
            </w:r>
            <w:r w:rsidRPr="00122923">
              <w:rPr>
                <w:rFonts w:ascii="Arial" w:hAnsi="Arial" w:cs="Arial"/>
                <w:b/>
                <w:bCs/>
              </w:rPr>
              <w:t xml:space="preserve">by the </w:t>
            </w:r>
            <w:r w:rsidR="004A2E53">
              <w:rPr>
                <w:rFonts w:ascii="Arial" w:hAnsi="Arial" w:cs="Arial"/>
                <w:b/>
                <w:bCs/>
              </w:rPr>
              <w:t xml:space="preserve">faster </w:t>
            </w:r>
            <w:r w:rsidR="00F43E5C">
              <w:rPr>
                <w:rFonts w:ascii="Arial" w:hAnsi="Arial" w:cs="Arial"/>
                <w:b/>
                <w:bCs/>
              </w:rPr>
              <w:t>development delivery timeframe tog</w:t>
            </w:r>
            <w:r w:rsidR="00961FBF">
              <w:rPr>
                <w:rFonts w:ascii="Arial" w:hAnsi="Arial" w:cs="Arial"/>
                <w:b/>
                <w:bCs/>
              </w:rPr>
              <w:t>ether with</w:t>
            </w:r>
            <w:r w:rsidR="00F43E5C">
              <w:rPr>
                <w:rFonts w:ascii="Arial" w:hAnsi="Arial" w:cs="Arial"/>
                <w:b/>
                <w:bCs/>
              </w:rPr>
              <w:t xml:space="preserve"> </w:t>
            </w:r>
            <w:r w:rsidR="001706CE">
              <w:rPr>
                <w:rFonts w:ascii="Arial" w:hAnsi="Arial" w:cs="Arial"/>
                <w:b/>
                <w:bCs/>
              </w:rPr>
              <w:t>clarifications and revisions regarding</w:t>
            </w:r>
            <w:r w:rsidR="005F2184">
              <w:rPr>
                <w:rFonts w:ascii="Arial" w:hAnsi="Arial" w:cs="Arial"/>
                <w:b/>
                <w:bCs/>
              </w:rPr>
              <w:t xml:space="preserve"> </w:t>
            </w:r>
            <w:r w:rsidRPr="00122923">
              <w:rPr>
                <w:rFonts w:ascii="Arial" w:hAnsi="Arial" w:cs="Arial"/>
                <w:b/>
                <w:bCs/>
              </w:rPr>
              <w:t xml:space="preserve">environmental </w:t>
            </w:r>
            <w:r w:rsidR="007764D2">
              <w:rPr>
                <w:rFonts w:ascii="Arial" w:hAnsi="Arial" w:cs="Arial"/>
                <w:b/>
                <w:bCs/>
              </w:rPr>
              <w:t xml:space="preserve">and social </w:t>
            </w:r>
            <w:r w:rsidR="0094629F">
              <w:rPr>
                <w:rFonts w:ascii="Arial" w:hAnsi="Arial" w:cs="Arial"/>
                <w:b/>
                <w:bCs/>
              </w:rPr>
              <w:t xml:space="preserve">issues and </w:t>
            </w:r>
            <w:r w:rsidR="000B1797">
              <w:rPr>
                <w:rFonts w:ascii="Arial" w:hAnsi="Arial" w:cs="Arial"/>
                <w:b/>
                <w:bCs/>
              </w:rPr>
              <w:t xml:space="preserve">related </w:t>
            </w:r>
            <w:r w:rsidR="0094629F">
              <w:rPr>
                <w:rFonts w:ascii="Arial" w:hAnsi="Arial" w:cs="Arial"/>
                <w:b/>
                <w:bCs/>
              </w:rPr>
              <w:t xml:space="preserve">potential </w:t>
            </w:r>
            <w:r w:rsidRPr="00122923">
              <w:rPr>
                <w:rFonts w:ascii="Arial" w:hAnsi="Arial" w:cs="Arial"/>
                <w:b/>
                <w:bCs/>
              </w:rPr>
              <w:t xml:space="preserve">benefits arising from less </w:t>
            </w:r>
            <w:r w:rsidR="00BD6AD5">
              <w:rPr>
                <w:rFonts w:ascii="Arial" w:hAnsi="Arial" w:cs="Arial"/>
                <w:b/>
                <w:bCs/>
              </w:rPr>
              <w:t xml:space="preserve">intensive </w:t>
            </w:r>
            <w:r w:rsidRPr="00122923">
              <w:rPr>
                <w:rFonts w:ascii="Arial" w:hAnsi="Arial" w:cs="Arial"/>
                <w:b/>
                <w:bCs/>
              </w:rPr>
              <w:t>development</w:t>
            </w:r>
            <w:r>
              <w:rPr>
                <w:rFonts w:ascii="Arial" w:hAnsi="Arial" w:cs="Arial"/>
                <w:b/>
                <w:bCs/>
              </w:rPr>
              <w:t xml:space="preserve"> </w:t>
            </w:r>
            <w:r w:rsidR="00706DA3">
              <w:rPr>
                <w:rFonts w:ascii="Arial" w:hAnsi="Arial" w:cs="Arial"/>
                <w:b/>
                <w:bCs/>
              </w:rPr>
              <w:t>of</w:t>
            </w:r>
            <w:r>
              <w:rPr>
                <w:rFonts w:ascii="Arial" w:hAnsi="Arial" w:cs="Arial"/>
                <w:b/>
                <w:bCs/>
              </w:rPr>
              <w:t xml:space="preserve"> the site.</w:t>
            </w:r>
          </w:p>
        </w:tc>
      </w:tr>
      <w:tr w:rsidR="003B4FFD" w:rsidRPr="00A12E1C" w14:paraId="3A5C900C" w14:textId="77777777" w:rsidTr="003427A3">
        <w:tc>
          <w:tcPr>
            <w:tcW w:w="830" w:type="pct"/>
          </w:tcPr>
          <w:p w14:paraId="177C1784"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0E9EEA70"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The Ridgeway, Mill Hill, NW7 1RS/ 1RL</w:t>
            </w:r>
          </w:p>
        </w:tc>
        <w:tc>
          <w:tcPr>
            <w:tcW w:w="2055" w:type="pct"/>
          </w:tcPr>
          <w:p w14:paraId="0194891B" w14:textId="77777777" w:rsidR="003B4FFD" w:rsidRPr="00A12E1C" w:rsidRDefault="003B4FFD" w:rsidP="003B4FFD">
            <w:pPr>
              <w:rPr>
                <w:rFonts w:ascii="Arial" w:hAnsi="Arial" w:cs="Arial"/>
              </w:rPr>
            </w:pPr>
          </w:p>
        </w:tc>
      </w:tr>
      <w:tr w:rsidR="003B4FFD" w:rsidRPr="00A12E1C" w14:paraId="7D6F0B7F" w14:textId="77777777" w:rsidTr="003427A3">
        <w:tc>
          <w:tcPr>
            <w:tcW w:w="830" w:type="pct"/>
            <w:vAlign w:val="center"/>
          </w:tcPr>
          <w:p w14:paraId="0C0F01E4"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36C84B7D" w14:textId="77777777" w:rsidR="003B4FFD" w:rsidRPr="00A12E1C" w:rsidRDefault="003B4FFD" w:rsidP="003B4FFD">
            <w:pPr>
              <w:rPr>
                <w:rFonts w:ascii="Arial" w:hAnsi="Arial" w:cs="Arial"/>
                <w:strike/>
                <w:u w:val="single"/>
                <w:lang w:eastAsia="en-GB"/>
              </w:rPr>
            </w:pPr>
            <w:r w:rsidRPr="00A12E1C">
              <w:rPr>
                <w:rFonts w:ascii="Arial" w:hAnsi="Arial" w:cs="Arial"/>
              </w:rPr>
              <w:t>Mill Hill</w:t>
            </w:r>
          </w:p>
        </w:tc>
        <w:tc>
          <w:tcPr>
            <w:tcW w:w="2055" w:type="pct"/>
          </w:tcPr>
          <w:p w14:paraId="3D04D513" w14:textId="77777777" w:rsidR="003B4FFD" w:rsidRPr="00A12E1C" w:rsidRDefault="003B4FFD" w:rsidP="003B4FFD">
            <w:pPr>
              <w:rPr>
                <w:rFonts w:ascii="Arial" w:hAnsi="Arial" w:cs="Arial"/>
              </w:rPr>
            </w:pPr>
          </w:p>
        </w:tc>
      </w:tr>
      <w:tr w:rsidR="003B4FFD" w:rsidRPr="00A12E1C" w14:paraId="0698543B" w14:textId="77777777" w:rsidTr="003427A3">
        <w:tc>
          <w:tcPr>
            <w:tcW w:w="830" w:type="pct"/>
            <w:vAlign w:val="center"/>
          </w:tcPr>
          <w:p w14:paraId="2818FFEC"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621ED314" w14:textId="77777777" w:rsidR="003B4FFD" w:rsidRPr="00A12E1C" w:rsidRDefault="003B4FFD" w:rsidP="003B4FFD">
            <w:pPr>
              <w:rPr>
                <w:rFonts w:ascii="Arial" w:hAnsi="Arial" w:cs="Arial"/>
                <w:strike/>
                <w:u w:val="single"/>
                <w:lang w:eastAsia="en-GB"/>
              </w:rPr>
            </w:pPr>
            <w:r w:rsidRPr="00A12E1C">
              <w:rPr>
                <w:rFonts w:ascii="Arial" w:hAnsi="Arial" w:cs="Arial"/>
              </w:rPr>
              <w:t>1B</w:t>
            </w:r>
          </w:p>
        </w:tc>
        <w:tc>
          <w:tcPr>
            <w:tcW w:w="2055" w:type="pct"/>
          </w:tcPr>
          <w:p w14:paraId="53949802" w14:textId="77777777" w:rsidR="003B4FFD" w:rsidRPr="00A12E1C" w:rsidRDefault="003B4FFD" w:rsidP="003B4FFD">
            <w:pPr>
              <w:rPr>
                <w:rFonts w:ascii="Arial" w:hAnsi="Arial" w:cs="Arial"/>
              </w:rPr>
            </w:pPr>
          </w:p>
        </w:tc>
      </w:tr>
      <w:tr w:rsidR="003B4FFD" w:rsidRPr="00A12E1C" w14:paraId="70B1C14D" w14:textId="77777777" w:rsidTr="003427A3">
        <w:tc>
          <w:tcPr>
            <w:tcW w:w="830" w:type="pct"/>
            <w:vAlign w:val="center"/>
          </w:tcPr>
          <w:p w14:paraId="1CE40432"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7281C4CF" w14:textId="77777777" w:rsidR="003B4FFD" w:rsidRPr="00A12E1C" w:rsidRDefault="003B4FFD" w:rsidP="003B4FFD">
            <w:pPr>
              <w:rPr>
                <w:rFonts w:ascii="Arial" w:hAnsi="Arial" w:cs="Arial"/>
                <w:strike/>
                <w:u w:val="single"/>
                <w:lang w:eastAsia="en-GB"/>
              </w:rPr>
            </w:pPr>
            <w:r w:rsidRPr="00A12E1C">
              <w:rPr>
                <w:rFonts w:ascii="Arial" w:hAnsi="Arial" w:cs="Arial"/>
              </w:rPr>
              <w:t>1B</w:t>
            </w:r>
          </w:p>
        </w:tc>
        <w:tc>
          <w:tcPr>
            <w:tcW w:w="2055" w:type="pct"/>
          </w:tcPr>
          <w:p w14:paraId="77682073" w14:textId="77777777" w:rsidR="003B4FFD" w:rsidRPr="00A12E1C" w:rsidRDefault="003B4FFD" w:rsidP="003B4FFD">
            <w:pPr>
              <w:rPr>
                <w:rFonts w:ascii="Arial" w:hAnsi="Arial" w:cs="Arial"/>
              </w:rPr>
            </w:pPr>
          </w:p>
        </w:tc>
      </w:tr>
      <w:tr w:rsidR="003B4FFD" w:rsidRPr="00A12E1C" w14:paraId="6FD4FE37" w14:textId="77777777" w:rsidTr="003427A3">
        <w:tc>
          <w:tcPr>
            <w:tcW w:w="830" w:type="pct"/>
            <w:vAlign w:val="center"/>
          </w:tcPr>
          <w:p w14:paraId="6E51ABF8"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4E3F32D1" w14:textId="77777777" w:rsidR="003B4FFD" w:rsidRPr="00A12E1C" w:rsidRDefault="003B4FFD" w:rsidP="003B4FFD">
            <w:pPr>
              <w:rPr>
                <w:rFonts w:ascii="Arial" w:hAnsi="Arial" w:cs="Arial"/>
                <w:strike/>
                <w:u w:val="single"/>
                <w:lang w:eastAsia="en-GB"/>
              </w:rPr>
            </w:pPr>
            <w:r w:rsidRPr="00A12E1C">
              <w:rPr>
                <w:rFonts w:ascii="Arial" w:hAnsi="Arial" w:cs="Arial"/>
              </w:rPr>
              <w:t>7.31 ha</w:t>
            </w:r>
          </w:p>
        </w:tc>
        <w:tc>
          <w:tcPr>
            <w:tcW w:w="2055" w:type="pct"/>
          </w:tcPr>
          <w:p w14:paraId="698D6127" w14:textId="77777777" w:rsidR="003B4FFD" w:rsidRPr="00A12E1C" w:rsidRDefault="003B4FFD" w:rsidP="003B4FFD">
            <w:pPr>
              <w:rPr>
                <w:rFonts w:ascii="Arial" w:hAnsi="Arial" w:cs="Arial"/>
              </w:rPr>
            </w:pPr>
          </w:p>
        </w:tc>
      </w:tr>
      <w:tr w:rsidR="003B4FFD" w:rsidRPr="00A12E1C" w14:paraId="5A666F20" w14:textId="77777777" w:rsidTr="003427A3">
        <w:tc>
          <w:tcPr>
            <w:tcW w:w="830" w:type="pct"/>
            <w:vAlign w:val="center"/>
          </w:tcPr>
          <w:p w14:paraId="59297725"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26CCA753" w14:textId="77777777" w:rsidR="003B4FFD" w:rsidRPr="00A12E1C" w:rsidRDefault="003B4FFD" w:rsidP="003B4FFD">
            <w:pPr>
              <w:rPr>
                <w:rFonts w:ascii="Arial" w:hAnsi="Arial" w:cs="Arial"/>
                <w:strike/>
                <w:u w:val="single"/>
                <w:lang w:eastAsia="en-GB"/>
              </w:rPr>
            </w:pPr>
            <w:r w:rsidRPr="00A12E1C">
              <w:rPr>
                <w:rFonts w:ascii="Arial" w:hAnsi="Arial" w:cs="Arial"/>
              </w:rPr>
              <w:t>Private</w:t>
            </w:r>
          </w:p>
        </w:tc>
        <w:tc>
          <w:tcPr>
            <w:tcW w:w="2055" w:type="pct"/>
          </w:tcPr>
          <w:p w14:paraId="143BEFAD" w14:textId="77777777" w:rsidR="003B4FFD" w:rsidRPr="00A12E1C" w:rsidRDefault="003B4FFD" w:rsidP="003B4FFD">
            <w:pPr>
              <w:rPr>
                <w:rFonts w:ascii="Arial" w:hAnsi="Arial" w:cs="Arial"/>
              </w:rPr>
            </w:pPr>
          </w:p>
        </w:tc>
      </w:tr>
      <w:tr w:rsidR="003B4FFD" w:rsidRPr="00A12E1C" w14:paraId="0F0FBDCD" w14:textId="77777777" w:rsidTr="003427A3">
        <w:tc>
          <w:tcPr>
            <w:tcW w:w="830" w:type="pct"/>
            <w:vAlign w:val="center"/>
          </w:tcPr>
          <w:p w14:paraId="26C21011"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DEF3629" w14:textId="77777777" w:rsidR="003B4FFD" w:rsidRPr="00A12E1C" w:rsidRDefault="003B4FFD" w:rsidP="003B4FFD">
            <w:pPr>
              <w:rPr>
                <w:rFonts w:ascii="Arial" w:hAnsi="Arial" w:cs="Arial"/>
                <w:strike/>
                <w:u w:val="single"/>
                <w:lang w:eastAsia="en-GB"/>
              </w:rPr>
            </w:pPr>
            <w:r w:rsidRPr="00A12E1C">
              <w:rPr>
                <w:rFonts w:ascii="Arial" w:hAnsi="Arial" w:cs="Arial"/>
              </w:rPr>
              <w:t>Call for sites</w:t>
            </w:r>
          </w:p>
        </w:tc>
        <w:tc>
          <w:tcPr>
            <w:tcW w:w="2055" w:type="pct"/>
          </w:tcPr>
          <w:p w14:paraId="5CFDC8DD" w14:textId="77777777" w:rsidR="003B4FFD" w:rsidRPr="00A12E1C" w:rsidRDefault="003B4FFD" w:rsidP="003B4FFD">
            <w:pPr>
              <w:rPr>
                <w:rFonts w:ascii="Arial" w:hAnsi="Arial" w:cs="Arial"/>
              </w:rPr>
            </w:pPr>
          </w:p>
        </w:tc>
      </w:tr>
      <w:tr w:rsidR="003B4FFD" w:rsidRPr="00A12E1C" w14:paraId="0A500EF3" w14:textId="77777777" w:rsidTr="003427A3">
        <w:tc>
          <w:tcPr>
            <w:tcW w:w="830" w:type="pct"/>
            <w:vAlign w:val="center"/>
          </w:tcPr>
          <w:p w14:paraId="69F10A15"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F1CB2B3"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Green Belt with existing buildings on parts of the site </w:t>
            </w:r>
          </w:p>
        </w:tc>
        <w:tc>
          <w:tcPr>
            <w:tcW w:w="2055" w:type="pct"/>
          </w:tcPr>
          <w:p w14:paraId="6B006C85" w14:textId="77777777" w:rsidR="003B4FFD" w:rsidRPr="00A12E1C" w:rsidRDefault="003B4FFD" w:rsidP="003B4FFD">
            <w:pPr>
              <w:rPr>
                <w:rFonts w:ascii="Arial" w:hAnsi="Arial" w:cs="Arial"/>
              </w:rPr>
            </w:pPr>
          </w:p>
        </w:tc>
      </w:tr>
      <w:tr w:rsidR="003B4FFD" w:rsidRPr="00A12E1C" w14:paraId="541940C4" w14:textId="77777777" w:rsidTr="003427A3">
        <w:tc>
          <w:tcPr>
            <w:tcW w:w="830" w:type="pct"/>
            <w:vAlign w:val="center"/>
          </w:tcPr>
          <w:p w14:paraId="3C5A31A8"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B2FC867" w14:textId="77777777" w:rsidR="003B4FFD" w:rsidRPr="00A12E1C" w:rsidRDefault="003B4FFD" w:rsidP="003B4FFD">
            <w:pPr>
              <w:rPr>
                <w:rFonts w:ascii="Arial" w:hAnsi="Arial" w:cs="Arial"/>
                <w:strike/>
                <w:u w:val="single"/>
                <w:lang w:eastAsia="en-GB"/>
              </w:rPr>
            </w:pPr>
            <w:r w:rsidRPr="00A12E1C">
              <w:rPr>
                <w:rFonts w:ascii="Arial" w:hAnsi="Arial" w:cs="Arial"/>
              </w:rPr>
              <w:t>Sui generis religious community</w:t>
            </w:r>
          </w:p>
        </w:tc>
        <w:tc>
          <w:tcPr>
            <w:tcW w:w="2055" w:type="pct"/>
          </w:tcPr>
          <w:p w14:paraId="23281779" w14:textId="77777777" w:rsidR="003B4FFD" w:rsidRPr="00A12E1C" w:rsidRDefault="003B4FFD" w:rsidP="003B4FFD">
            <w:pPr>
              <w:rPr>
                <w:rFonts w:ascii="Arial" w:hAnsi="Arial" w:cs="Arial"/>
              </w:rPr>
            </w:pPr>
          </w:p>
        </w:tc>
      </w:tr>
      <w:tr w:rsidR="003B4FFD" w:rsidRPr="00A12E1C" w14:paraId="46F994C2" w14:textId="77777777" w:rsidTr="003427A3">
        <w:tc>
          <w:tcPr>
            <w:tcW w:w="830" w:type="pct"/>
            <w:vAlign w:val="center"/>
          </w:tcPr>
          <w:p w14:paraId="67D687CD"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16FB31F9" w14:textId="77777777"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strike/>
                <w:color w:val="000000"/>
              </w:rPr>
              <w:t>6-10 years</w:t>
            </w:r>
            <w:r w:rsidRPr="00A12E1C">
              <w:rPr>
                <w:rFonts w:ascii="Arial" w:hAnsi="Arial" w:cs="Arial"/>
                <w:color w:val="000000"/>
              </w:rPr>
              <w:t xml:space="preserve"> </w:t>
            </w:r>
            <w:r w:rsidRPr="00A12E1C">
              <w:rPr>
                <w:rFonts w:ascii="Arial" w:hAnsi="Arial" w:cs="Arial"/>
                <w:color w:val="000000"/>
                <w:u w:val="single"/>
              </w:rPr>
              <w:t>0-5 years</w:t>
            </w:r>
          </w:p>
          <w:p w14:paraId="3DB8E8C3" w14:textId="77777777" w:rsidR="003B4FFD" w:rsidRPr="00A12E1C" w:rsidRDefault="003B4FFD" w:rsidP="003B4FFD">
            <w:pPr>
              <w:rPr>
                <w:rFonts w:ascii="Arial" w:hAnsi="Arial" w:cs="Arial"/>
                <w:strike/>
                <w:u w:val="single"/>
                <w:lang w:eastAsia="en-GB"/>
              </w:rPr>
            </w:pPr>
          </w:p>
        </w:tc>
        <w:tc>
          <w:tcPr>
            <w:tcW w:w="2055" w:type="pct"/>
          </w:tcPr>
          <w:p w14:paraId="79C6495E" w14:textId="1147FB11" w:rsidR="003B4FFD" w:rsidRPr="00A12E1C" w:rsidRDefault="00CC7DF4"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sidR="003F5674">
              <w:t xml:space="preserve"> </w:t>
            </w:r>
            <w:r w:rsidR="003F5674" w:rsidRPr="003F5674">
              <w:rPr>
                <w:rFonts w:ascii="Arial" w:hAnsi="Arial" w:cs="Arial"/>
              </w:rPr>
              <w:t>There is no impact on the SA/IIA objectives.</w:t>
            </w:r>
          </w:p>
        </w:tc>
      </w:tr>
      <w:tr w:rsidR="003B4FFD" w:rsidRPr="00A12E1C" w14:paraId="43E560A6" w14:textId="77777777" w:rsidTr="003427A3">
        <w:tc>
          <w:tcPr>
            <w:tcW w:w="830" w:type="pct"/>
          </w:tcPr>
          <w:p w14:paraId="6FCCA8D2"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9757208"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Major Developed Site in the Green Belt (UDP 2006) </w:t>
            </w:r>
            <w:r w:rsidRPr="00A12E1C">
              <w:rPr>
                <w:rFonts w:ascii="Arial" w:hAnsi="Arial" w:cs="Arial"/>
                <w:u w:val="single"/>
              </w:rPr>
              <w:t>Green Belt, Conservation Area</w:t>
            </w:r>
          </w:p>
        </w:tc>
        <w:tc>
          <w:tcPr>
            <w:tcW w:w="2055" w:type="pct"/>
          </w:tcPr>
          <w:p w14:paraId="49A46C8E" w14:textId="6B8FAF22" w:rsidR="003B4FFD" w:rsidRPr="00A12E1C" w:rsidRDefault="001E5E4D" w:rsidP="003B4FFD">
            <w:pPr>
              <w:rPr>
                <w:rFonts w:ascii="Arial" w:hAnsi="Arial" w:cs="Arial"/>
                <w:strike/>
              </w:rPr>
            </w:pPr>
            <w:r>
              <w:rPr>
                <w:rFonts w:ascii="Arial" w:hAnsi="Arial" w:cs="Arial"/>
              </w:rPr>
              <w:t>MM provides c</w:t>
            </w:r>
            <w:r w:rsidR="00C77EA1">
              <w:rPr>
                <w:rFonts w:ascii="Arial" w:hAnsi="Arial" w:cs="Arial"/>
              </w:rPr>
              <w:t>larification</w:t>
            </w:r>
            <w:r>
              <w:rPr>
                <w:rFonts w:ascii="Arial" w:hAnsi="Arial" w:cs="Arial"/>
              </w:rPr>
              <w:t xml:space="preserve"> that </w:t>
            </w:r>
            <w:r w:rsidR="00C77EA1">
              <w:rPr>
                <w:rFonts w:ascii="Arial" w:hAnsi="Arial" w:cs="Arial"/>
              </w:rPr>
              <w:t>the site</w:t>
            </w:r>
            <w:r>
              <w:rPr>
                <w:rFonts w:ascii="Arial" w:hAnsi="Arial" w:cs="Arial"/>
              </w:rPr>
              <w:t xml:space="preserve"> is located in the Green </w:t>
            </w:r>
            <w:r w:rsidR="009D2C1D">
              <w:rPr>
                <w:rFonts w:ascii="Arial" w:hAnsi="Arial" w:cs="Arial"/>
              </w:rPr>
              <w:t>B</w:t>
            </w:r>
            <w:r>
              <w:rPr>
                <w:rFonts w:ascii="Arial" w:hAnsi="Arial" w:cs="Arial"/>
              </w:rPr>
              <w:t xml:space="preserve">elt and also within a </w:t>
            </w:r>
            <w:r w:rsidR="009D2C1D">
              <w:rPr>
                <w:rFonts w:ascii="Arial" w:hAnsi="Arial" w:cs="Arial"/>
              </w:rPr>
              <w:t>C</w:t>
            </w:r>
            <w:r>
              <w:rPr>
                <w:rFonts w:ascii="Arial" w:hAnsi="Arial" w:cs="Arial"/>
              </w:rPr>
              <w:t xml:space="preserve">onservation </w:t>
            </w:r>
            <w:r w:rsidR="009D2C1D">
              <w:rPr>
                <w:rFonts w:ascii="Arial" w:hAnsi="Arial" w:cs="Arial"/>
              </w:rPr>
              <w:t>A</w:t>
            </w:r>
            <w:r>
              <w:rPr>
                <w:rFonts w:ascii="Arial" w:hAnsi="Arial" w:cs="Arial"/>
              </w:rPr>
              <w:t>rea</w:t>
            </w:r>
            <w:r w:rsidR="009D2C1D">
              <w:rPr>
                <w:rFonts w:ascii="Arial" w:hAnsi="Arial" w:cs="Arial"/>
              </w:rPr>
              <w:t>.</w:t>
            </w:r>
            <w:r w:rsidR="00C77EA1">
              <w:rPr>
                <w:rFonts w:ascii="Arial" w:hAnsi="Arial" w:cs="Arial"/>
              </w:rPr>
              <w:t xml:space="preserve"> </w:t>
            </w:r>
            <w:r w:rsidR="006C2B66">
              <w:rPr>
                <w:rFonts w:ascii="Arial" w:hAnsi="Arial" w:cs="Arial"/>
              </w:rPr>
              <w:t>There is no impact on the SA/IIA objectives.</w:t>
            </w:r>
          </w:p>
        </w:tc>
      </w:tr>
      <w:tr w:rsidR="003B4FFD" w:rsidRPr="00A12E1C" w14:paraId="10509C8E" w14:textId="77777777" w:rsidTr="003427A3">
        <w:tc>
          <w:tcPr>
            <w:tcW w:w="830" w:type="pct"/>
          </w:tcPr>
          <w:p w14:paraId="51B98AB5" w14:textId="77777777" w:rsidR="003B4FFD" w:rsidRPr="00A12E1C" w:rsidRDefault="003B4FFD" w:rsidP="003B4FFD">
            <w:pPr>
              <w:rPr>
                <w:rFonts w:ascii="Arial" w:hAnsi="Arial" w:cs="Arial"/>
              </w:rPr>
            </w:pPr>
            <w:r w:rsidRPr="00A12E1C">
              <w:rPr>
                <w:rFonts w:ascii="Arial" w:hAnsi="Arial" w:cs="Arial"/>
              </w:rPr>
              <w:lastRenderedPageBreak/>
              <w:t>Relevant planning applications:</w:t>
            </w:r>
          </w:p>
        </w:tc>
        <w:tc>
          <w:tcPr>
            <w:tcW w:w="2115" w:type="pct"/>
          </w:tcPr>
          <w:p w14:paraId="560B29C1"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None</w:t>
            </w:r>
            <w:r w:rsidRPr="00A12E1C">
              <w:rPr>
                <w:rFonts w:ascii="Arial" w:hAnsi="Arial" w:cs="Arial"/>
                <w:color w:val="000000" w:themeColor="text1"/>
                <w:u w:val="single"/>
              </w:rPr>
              <w:t xml:space="preserve"> 22/0649/FUL (approved) for demolition and construction of 10 new buildings comprising 175 units of specialist older persons housing and 9 residential dwellings (184 units in total).</w:t>
            </w:r>
          </w:p>
        </w:tc>
        <w:tc>
          <w:tcPr>
            <w:tcW w:w="2055" w:type="pct"/>
          </w:tcPr>
          <w:p w14:paraId="054DAF74" w14:textId="0700F13F" w:rsidR="003B4FFD" w:rsidRPr="001A74F0" w:rsidRDefault="001A74F0" w:rsidP="003B4FFD">
            <w:pPr>
              <w:rPr>
                <w:rFonts w:ascii="Arial" w:hAnsi="Arial" w:cs="Arial"/>
                <w:color w:val="000000" w:themeColor="text1"/>
              </w:rPr>
            </w:pPr>
            <w:r>
              <w:rPr>
                <w:rFonts w:ascii="Arial" w:hAnsi="Arial" w:cs="Arial"/>
                <w:color w:val="000000" w:themeColor="text1"/>
              </w:rPr>
              <w:t xml:space="preserve">MM revision updating </w:t>
            </w:r>
            <w:r w:rsidR="00945EDA">
              <w:rPr>
                <w:rFonts w:ascii="Arial" w:hAnsi="Arial" w:cs="Arial"/>
                <w:color w:val="000000" w:themeColor="text1"/>
              </w:rPr>
              <w:t xml:space="preserve">on the approval of a full planning application </w:t>
            </w:r>
            <w:r w:rsidR="00B66B64">
              <w:rPr>
                <w:rFonts w:ascii="Arial" w:hAnsi="Arial" w:cs="Arial"/>
                <w:color w:val="000000" w:themeColor="text1"/>
              </w:rPr>
              <w:t>on the site.</w:t>
            </w:r>
            <w:r w:rsidR="00C279D1">
              <w:rPr>
                <w:rFonts w:ascii="Arial" w:hAnsi="Arial" w:cs="Arial"/>
                <w:color w:val="000000" w:themeColor="text1"/>
              </w:rPr>
              <w:t xml:space="preserve"> </w:t>
            </w:r>
            <w:r w:rsidR="0008742A" w:rsidRPr="0008742A">
              <w:rPr>
                <w:rFonts w:ascii="Arial" w:hAnsi="Arial" w:cs="Arial"/>
                <w:color w:val="000000" w:themeColor="text1"/>
              </w:rPr>
              <w:t>MM revision to reflect that full planning permissions have now been granted thereby providing greater certainty regarding deliverability and consequently a reduction in the timeframe for development</w:t>
            </w:r>
            <w:r w:rsidR="0008742A">
              <w:rPr>
                <w:rFonts w:ascii="Arial" w:hAnsi="Arial" w:cs="Arial"/>
                <w:color w:val="000000" w:themeColor="text1"/>
              </w:rPr>
              <w:t xml:space="preserve">. </w:t>
            </w:r>
            <w:r w:rsidR="0008742A" w:rsidRPr="0008742A">
              <w:rPr>
                <w:rFonts w:ascii="Arial" w:hAnsi="Arial" w:cs="Arial"/>
                <w:color w:val="000000" w:themeColor="text1"/>
              </w:rPr>
              <w:t>There is a marginal positive impact on objectives relating to the</w:t>
            </w:r>
            <w:r w:rsidR="00B4558A">
              <w:rPr>
                <w:rFonts w:ascii="Arial" w:hAnsi="Arial" w:cs="Arial"/>
                <w:color w:val="000000" w:themeColor="text1"/>
              </w:rPr>
              <w:t xml:space="preserve"> timing of</w:t>
            </w:r>
            <w:r w:rsidR="0008742A" w:rsidRPr="0008742A">
              <w:rPr>
                <w:rFonts w:ascii="Arial" w:hAnsi="Arial" w:cs="Arial"/>
                <w:color w:val="000000" w:themeColor="text1"/>
              </w:rPr>
              <w:t xml:space="preserve"> provision of housing </w:t>
            </w:r>
            <w:r w:rsidR="00B4558A">
              <w:rPr>
                <w:rFonts w:ascii="Arial" w:hAnsi="Arial" w:cs="Arial"/>
                <w:color w:val="000000" w:themeColor="text1"/>
              </w:rPr>
              <w:t xml:space="preserve"> to meet identified needs </w:t>
            </w:r>
            <w:r w:rsidR="0008742A" w:rsidRPr="0008742A">
              <w:rPr>
                <w:rFonts w:ascii="Arial" w:hAnsi="Arial" w:cs="Arial"/>
                <w:color w:val="000000" w:themeColor="text1"/>
              </w:rPr>
              <w:t>(5) and ensuring the efficient use of land (2).</w:t>
            </w:r>
          </w:p>
        </w:tc>
      </w:tr>
      <w:tr w:rsidR="003B4FFD" w:rsidRPr="00A12E1C" w14:paraId="6D9E1747" w14:textId="77777777" w:rsidTr="003427A3">
        <w:tc>
          <w:tcPr>
            <w:tcW w:w="830" w:type="pct"/>
          </w:tcPr>
          <w:p w14:paraId="7F92BBE3"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3B3EFE88"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A large site with extensive open spaces that is within designated Green Belt and the Mill Hill Conservation Area, previously classified as a Major Development Site within the Green Belt.  There is a broad west/ east split, with the eastern half of the site containing a sprawling complex, largely over three storeys, which provides 85 self-contained residential units and ancillary services for staff of the International Bible Students Association (IBSA), at nearby IBSA House. There are also extensive gardens and car parking. The western half of the site comprises a Kingdom Hall with a large, open field </w:t>
            </w:r>
            <w:r w:rsidRPr="00A12E1C">
              <w:rPr>
                <w:rFonts w:ascii="Arial" w:hAnsi="Arial" w:cs="Arial"/>
                <w:u w:val="single"/>
              </w:rPr>
              <w:t xml:space="preserve">to the rear. The field is a large green open space that is not currently open to the public. </w:t>
            </w:r>
            <w:r w:rsidRPr="00A12E1C">
              <w:rPr>
                <w:rFonts w:ascii="Arial" w:hAnsi="Arial" w:cs="Arial"/>
              </w:rPr>
              <w:t xml:space="preserve"> The site has numerous mature trees and is subject to an Area Tree Preservation Order.  A public footpath bisects the site north-south. The land falls sharply from north to south, providing good views towards London. Suburban roads of semi-detached housing surround the site to the south, east and west, with the Ridgeway Road to the north. </w:t>
            </w:r>
          </w:p>
        </w:tc>
        <w:tc>
          <w:tcPr>
            <w:tcW w:w="2055" w:type="pct"/>
          </w:tcPr>
          <w:p w14:paraId="7AB7860A" w14:textId="570D91CC" w:rsidR="003B4FFD" w:rsidRPr="00A12E1C" w:rsidRDefault="00126CFA" w:rsidP="003B4FFD">
            <w:pPr>
              <w:rPr>
                <w:rFonts w:ascii="Arial" w:hAnsi="Arial" w:cs="Arial"/>
              </w:rPr>
            </w:pPr>
            <w:r>
              <w:rPr>
                <w:rFonts w:ascii="Arial" w:hAnsi="Arial" w:cs="Arial"/>
              </w:rPr>
              <w:t>MM c</w:t>
            </w:r>
            <w:r w:rsidR="00613B23">
              <w:rPr>
                <w:rFonts w:ascii="Arial" w:hAnsi="Arial" w:cs="Arial"/>
              </w:rPr>
              <w:t>l</w:t>
            </w:r>
            <w:r>
              <w:rPr>
                <w:rFonts w:ascii="Arial" w:hAnsi="Arial" w:cs="Arial"/>
              </w:rPr>
              <w:t>arification</w:t>
            </w:r>
            <w:r w:rsidR="00613B23">
              <w:rPr>
                <w:rFonts w:ascii="Arial" w:hAnsi="Arial" w:cs="Arial"/>
              </w:rPr>
              <w:t xml:space="preserve"> that </w:t>
            </w:r>
            <w:r w:rsidR="00E3146D">
              <w:rPr>
                <w:rFonts w:ascii="Arial" w:hAnsi="Arial" w:cs="Arial"/>
              </w:rPr>
              <w:t xml:space="preserve">the </w:t>
            </w:r>
            <w:r w:rsidR="00613B23">
              <w:rPr>
                <w:rFonts w:ascii="Arial" w:hAnsi="Arial" w:cs="Arial"/>
              </w:rPr>
              <w:t xml:space="preserve">open space </w:t>
            </w:r>
            <w:r w:rsidR="00E3146D">
              <w:rPr>
                <w:rFonts w:ascii="Arial" w:hAnsi="Arial" w:cs="Arial"/>
              </w:rPr>
              <w:t xml:space="preserve">comprising of a large field </w:t>
            </w:r>
            <w:r w:rsidR="00613B23">
              <w:rPr>
                <w:rFonts w:ascii="Arial" w:hAnsi="Arial" w:cs="Arial"/>
              </w:rPr>
              <w:t xml:space="preserve">within the site is not currently </w:t>
            </w:r>
            <w:r w:rsidR="00E3146D">
              <w:rPr>
                <w:rFonts w:ascii="Arial" w:hAnsi="Arial" w:cs="Arial"/>
              </w:rPr>
              <w:t>accessible to the public.</w:t>
            </w:r>
            <w:r>
              <w:rPr>
                <w:rFonts w:ascii="Arial" w:hAnsi="Arial" w:cs="Arial"/>
              </w:rPr>
              <w:t xml:space="preserve"> </w:t>
            </w:r>
            <w:r w:rsidR="005848D4">
              <w:rPr>
                <w:rFonts w:ascii="Arial" w:hAnsi="Arial" w:cs="Arial"/>
              </w:rPr>
              <w:t>This has no implications for the SA/IIA objectives.</w:t>
            </w:r>
          </w:p>
        </w:tc>
      </w:tr>
      <w:tr w:rsidR="003B4FFD" w:rsidRPr="00A12E1C" w14:paraId="226AA4A4" w14:textId="77777777" w:rsidTr="003427A3">
        <w:tc>
          <w:tcPr>
            <w:tcW w:w="830" w:type="pct"/>
          </w:tcPr>
          <w:p w14:paraId="64F0037D"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66C2C69F"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GSS07, HOU01, HOU02, CDH01, CDH02, CDH03, CDH07, CHW02, ECC05, ECC06, TRC01, TRC03</w:t>
            </w:r>
          </w:p>
        </w:tc>
        <w:tc>
          <w:tcPr>
            <w:tcW w:w="2055" w:type="pct"/>
          </w:tcPr>
          <w:p w14:paraId="594AB766" w14:textId="30922957" w:rsidR="003B4FFD" w:rsidRPr="00791FC9" w:rsidRDefault="00986AD4" w:rsidP="003B4FFD">
            <w:pPr>
              <w:rPr>
                <w:rFonts w:ascii="Arial" w:hAnsi="Arial" w:cs="Arial"/>
              </w:rPr>
            </w:pPr>
            <w:r w:rsidRPr="00986AD4">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5EE43D7A" w14:textId="77777777" w:rsidTr="003427A3">
        <w:tc>
          <w:tcPr>
            <w:tcW w:w="830" w:type="pct"/>
          </w:tcPr>
          <w:p w14:paraId="703AE039"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DB8D0D6" w14:textId="77777777" w:rsidR="003B4FFD" w:rsidRPr="00A12E1C" w:rsidRDefault="003B4FFD" w:rsidP="003B4FFD">
            <w:pPr>
              <w:spacing w:before="60"/>
              <w:rPr>
                <w:rFonts w:ascii="Arial" w:hAnsi="Arial" w:cs="Arial"/>
                <w:strike/>
                <w:color w:val="000000"/>
              </w:rPr>
            </w:pPr>
            <w:r w:rsidRPr="00A12E1C">
              <w:rPr>
                <w:rFonts w:ascii="Arial" w:hAnsi="Arial" w:cs="Arial"/>
              </w:rPr>
              <w:t xml:space="preserve"> </w:t>
            </w:r>
            <w:r w:rsidRPr="00A12E1C">
              <w:rPr>
                <w:rFonts w:ascii="Arial" w:hAnsi="Arial" w:cs="Arial"/>
                <w:strike/>
                <w:color w:val="000000"/>
              </w:rPr>
              <w:t>80% retained as undeveloped Green Belt with 18% residential and 2% community floorspace.</w:t>
            </w:r>
          </w:p>
          <w:p w14:paraId="56306B65" w14:textId="77777777" w:rsidR="003B4FFD" w:rsidRPr="00A12E1C" w:rsidRDefault="003B4FFD" w:rsidP="003B4FFD">
            <w:pPr>
              <w:rPr>
                <w:rFonts w:ascii="Arial" w:hAnsi="Arial" w:cs="Arial"/>
                <w:strike/>
                <w:u w:val="single"/>
                <w:lang w:eastAsia="en-GB"/>
              </w:rPr>
            </w:pPr>
            <w:r w:rsidRPr="00A12E1C">
              <w:rPr>
                <w:rFonts w:ascii="Arial" w:hAnsi="Arial" w:cs="Arial"/>
                <w:color w:val="000000" w:themeColor="text1"/>
                <w:u w:val="single"/>
              </w:rPr>
              <w:lastRenderedPageBreak/>
              <w:t>Area of existing buildings redeveloped for residential with supporting community uses while the site maintains the essential characteristics of the Green Belt, including retaining the areas of undeveloped land.</w:t>
            </w:r>
          </w:p>
        </w:tc>
        <w:tc>
          <w:tcPr>
            <w:tcW w:w="2055" w:type="pct"/>
          </w:tcPr>
          <w:p w14:paraId="1A94F0BD" w14:textId="7991F181" w:rsidR="003B4FFD" w:rsidRPr="00A12E1C" w:rsidRDefault="00486DEE" w:rsidP="003B4FFD">
            <w:pPr>
              <w:spacing w:before="60"/>
              <w:rPr>
                <w:rFonts w:ascii="Arial" w:hAnsi="Arial" w:cs="Arial"/>
              </w:rPr>
            </w:pPr>
            <w:r w:rsidRPr="00486DEE">
              <w:rPr>
                <w:rFonts w:ascii="Arial" w:hAnsi="Arial" w:cs="Arial"/>
              </w:rPr>
              <w:lastRenderedPageBreak/>
              <w:t xml:space="preserve">The removal of relevant policies ensures that compliance will be assessed in terms of any relevant policies of the Plan and its </w:t>
            </w:r>
            <w:r w:rsidRPr="00486DEE">
              <w:rPr>
                <w:rFonts w:ascii="Arial" w:hAnsi="Arial" w:cs="Arial"/>
              </w:rPr>
              <w:lastRenderedPageBreak/>
              <w:t>accordance with the development plan as whole. This does not have a significant impact on the SA/IIA objectives.</w:t>
            </w:r>
          </w:p>
        </w:tc>
      </w:tr>
      <w:tr w:rsidR="003B4FFD" w:rsidRPr="00A12E1C" w14:paraId="11E1E84F" w14:textId="77777777" w:rsidTr="003427A3">
        <w:tc>
          <w:tcPr>
            <w:tcW w:w="830" w:type="pct"/>
          </w:tcPr>
          <w:p w14:paraId="751761B6" w14:textId="77777777" w:rsidR="003B4FFD" w:rsidRPr="00A12E1C" w:rsidRDefault="003B4FFD" w:rsidP="003B4FFD">
            <w:pPr>
              <w:rPr>
                <w:rFonts w:ascii="Arial" w:hAnsi="Arial" w:cs="Arial"/>
              </w:rPr>
            </w:pPr>
            <w:r w:rsidRPr="00A12E1C">
              <w:rPr>
                <w:rFonts w:ascii="Arial" w:hAnsi="Arial" w:cs="Arial"/>
              </w:rPr>
              <w:lastRenderedPageBreak/>
              <w:t>Indicative residential capacity:</w:t>
            </w:r>
          </w:p>
        </w:tc>
        <w:tc>
          <w:tcPr>
            <w:tcW w:w="2115" w:type="pct"/>
          </w:tcPr>
          <w:p w14:paraId="1D0C6EA4"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224</w:t>
            </w:r>
            <w:r w:rsidRPr="00A12E1C">
              <w:rPr>
                <w:rFonts w:ascii="Arial" w:hAnsi="Arial" w:cs="Arial"/>
                <w:color w:val="000000" w:themeColor="text1"/>
              </w:rPr>
              <w:t xml:space="preserve"> </w:t>
            </w:r>
            <w:r w:rsidRPr="00A12E1C">
              <w:rPr>
                <w:rFonts w:ascii="Arial" w:hAnsi="Arial" w:cs="Arial"/>
                <w:color w:val="000000" w:themeColor="text1"/>
                <w:u w:val="single"/>
              </w:rPr>
              <w:t>Minimum 184 dwellings.</w:t>
            </w:r>
          </w:p>
        </w:tc>
        <w:tc>
          <w:tcPr>
            <w:tcW w:w="2055" w:type="pct"/>
          </w:tcPr>
          <w:p w14:paraId="00FD563C" w14:textId="5FB2C670" w:rsidR="003B4FFD" w:rsidRPr="00A12E1C" w:rsidRDefault="003465DB" w:rsidP="003B4FFD">
            <w:pPr>
              <w:rPr>
                <w:rFonts w:ascii="Arial" w:hAnsi="Arial" w:cs="Arial"/>
                <w:strike/>
                <w:color w:val="000000" w:themeColor="text1"/>
              </w:rPr>
            </w:pPr>
            <w:r>
              <w:rPr>
                <w:rFonts w:ascii="Arial" w:hAnsi="Arial" w:cs="Arial"/>
              </w:rPr>
              <w:t xml:space="preserve">Reduction in </w:t>
            </w:r>
            <w:r w:rsidR="00E54AAE">
              <w:rPr>
                <w:rFonts w:ascii="Arial" w:hAnsi="Arial" w:cs="Arial"/>
              </w:rPr>
              <w:t>indicative residential capacity necessary to reflect the planning permission granted.</w:t>
            </w:r>
            <w:r w:rsidR="00151B21">
              <w:rPr>
                <w:rFonts w:ascii="Arial" w:hAnsi="Arial" w:cs="Arial"/>
              </w:rPr>
              <w:t xml:space="preserve"> This </w:t>
            </w:r>
            <w:r w:rsidR="00486DEE">
              <w:rPr>
                <w:rFonts w:ascii="Arial" w:hAnsi="Arial" w:cs="Arial"/>
              </w:rPr>
              <w:t>c</w:t>
            </w:r>
            <w:r w:rsidR="00151B21">
              <w:rPr>
                <w:rFonts w:ascii="Arial" w:hAnsi="Arial" w:cs="Arial"/>
              </w:rPr>
              <w:t xml:space="preserve">ould have a marginal negative impact on the SA/IIA objective of </w:t>
            </w:r>
            <w:r w:rsidR="00FF2064">
              <w:rPr>
                <w:rFonts w:ascii="Arial" w:hAnsi="Arial" w:cs="Arial"/>
              </w:rPr>
              <w:t>ensuring that all residents have access to good quality, well located affordable housing (5).</w:t>
            </w:r>
            <w:r w:rsidR="007D760C">
              <w:rPr>
                <w:rFonts w:ascii="Arial" w:hAnsi="Arial" w:cs="Arial"/>
              </w:rPr>
              <w:t xml:space="preserve"> However, the residential capacity figure is expressed </w:t>
            </w:r>
            <w:r w:rsidR="00B71DC3">
              <w:rPr>
                <w:rFonts w:ascii="Arial" w:hAnsi="Arial" w:cs="Arial"/>
              </w:rPr>
              <w:t>as a minimum</w:t>
            </w:r>
            <w:r w:rsidR="00695D66">
              <w:t xml:space="preserve"> </w:t>
            </w:r>
            <w:r w:rsidR="006827E4" w:rsidRPr="00791FC9">
              <w:rPr>
                <w:rFonts w:ascii="Arial" w:hAnsi="Arial" w:cs="Arial"/>
              </w:rPr>
              <w:t xml:space="preserve">so this is offset from the potential </w:t>
            </w:r>
            <w:r w:rsidR="00DE3849" w:rsidRPr="00791FC9">
              <w:rPr>
                <w:rFonts w:ascii="Arial" w:hAnsi="Arial" w:cs="Arial"/>
              </w:rPr>
              <w:t>positive effect in terms of the SA/IIA objective of ensuring efficient use of land.</w:t>
            </w:r>
          </w:p>
        </w:tc>
      </w:tr>
      <w:tr w:rsidR="003B4FFD" w:rsidRPr="00A12E1C" w14:paraId="739811BF" w14:textId="77777777" w:rsidTr="003427A3">
        <w:tc>
          <w:tcPr>
            <w:tcW w:w="830" w:type="pct"/>
          </w:tcPr>
          <w:p w14:paraId="2299CE22"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0185AC82"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existing user plans to vacate the site and the extant built areas are suitable for housing and community uses. </w:t>
            </w:r>
          </w:p>
        </w:tc>
        <w:tc>
          <w:tcPr>
            <w:tcW w:w="2055" w:type="pct"/>
          </w:tcPr>
          <w:p w14:paraId="0037B143" w14:textId="081A119C" w:rsidR="003B4FFD" w:rsidRPr="00A12E1C" w:rsidRDefault="003B4FFD" w:rsidP="003B4FFD">
            <w:pPr>
              <w:rPr>
                <w:rFonts w:ascii="Arial" w:hAnsi="Arial" w:cs="Arial"/>
              </w:rPr>
            </w:pPr>
          </w:p>
        </w:tc>
      </w:tr>
      <w:tr w:rsidR="003B4FFD" w:rsidRPr="00A12E1C" w14:paraId="3130F878" w14:textId="77777777" w:rsidTr="003427A3">
        <w:tc>
          <w:tcPr>
            <w:tcW w:w="830" w:type="pct"/>
          </w:tcPr>
          <w:p w14:paraId="2BEDB523"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594AC2ED"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color w:val="000000"/>
              </w:rPr>
              <w:t xml:space="preserve">The quantum and design of redevelopment are significantly constrained by numerous factors including: the low level of public transport access, the suburban semi-rural character, the Green Belt and Conservation Area status, the very prominent position at the top of the ridge and trees subject to TPOs. </w:t>
            </w:r>
            <w:r w:rsidRPr="00A12E1C">
              <w:rPr>
                <w:rFonts w:ascii="Arial" w:hAnsi="Arial" w:cs="Arial"/>
                <w:strike/>
                <w:color w:val="000000"/>
              </w:rPr>
              <w:t>Any development proposal that is not within the area of previously developed land must demonstrate very special circumstances.</w:t>
            </w:r>
            <w:r w:rsidRPr="00A12E1C">
              <w:rPr>
                <w:rFonts w:ascii="Arial" w:hAnsi="Arial" w:cs="Arial"/>
                <w:color w:val="000000"/>
              </w:rPr>
              <w:t xml:space="preserve">    </w:t>
            </w:r>
          </w:p>
          <w:p w14:paraId="2424D551" w14:textId="6873AB20"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color w:val="000000"/>
                <w:u w:val="single"/>
              </w:rPr>
              <w:t>While planning permission has been granted for 184 residential units on the site, t</w:t>
            </w:r>
            <w:r w:rsidRPr="00A12E1C">
              <w:rPr>
                <w:rFonts w:ascii="Arial" w:hAnsi="Arial" w:cs="Arial"/>
                <w:u w:val="single"/>
              </w:rPr>
              <w:t xml:space="preserve">he indicative residential capacity is a minimum. </w:t>
            </w:r>
            <w:r w:rsidRPr="00A12E1C">
              <w:rPr>
                <w:rFonts w:ascii="Arial" w:hAnsi="Arial" w:cs="Arial"/>
                <w:color w:val="000000"/>
                <w:u w:val="single"/>
              </w:rPr>
              <w:t xml:space="preserve"> Any future proposal seeking an uplift from development </w:t>
            </w:r>
            <w:r w:rsidRPr="00A12E1C">
              <w:rPr>
                <w:rFonts w:ascii="Arial" w:eastAsia="Times New Roman" w:hAnsi="Arial" w:cs="Arial"/>
                <w:u w:val="single"/>
                <w:lang w:eastAsia="en-GB"/>
              </w:rPr>
              <w:t xml:space="preserve">would be required to demonstrate acceptability through a design-led approach in accordance with </w:t>
            </w:r>
            <w:r w:rsidR="00D91D2E" w:rsidRPr="00791FC9">
              <w:rPr>
                <w:rFonts w:ascii="Arial" w:eastAsia="Times New Roman" w:hAnsi="Arial" w:cs="Arial"/>
                <w:u w:val="single"/>
                <w:lang w:eastAsia="en-GB"/>
              </w:rPr>
              <w:t xml:space="preserve">London Plan </w:t>
            </w:r>
            <w:r w:rsidRPr="00791FC9">
              <w:rPr>
                <w:rFonts w:ascii="Arial" w:eastAsia="Times New Roman" w:hAnsi="Arial" w:cs="Arial"/>
                <w:u w:val="single"/>
                <w:lang w:eastAsia="en-GB"/>
              </w:rPr>
              <w:t>Policy D3 and</w:t>
            </w:r>
            <w:r w:rsidRPr="00A12E1C">
              <w:rPr>
                <w:rFonts w:ascii="Arial" w:eastAsia="Times New Roman" w:hAnsi="Arial" w:cs="Arial"/>
                <w:u w:val="single"/>
                <w:lang w:eastAsia="en-GB"/>
              </w:rPr>
              <w:t xml:space="preserve"> ensure that the significance of the Conservation Area is conserved or enhanced. </w:t>
            </w:r>
            <w:r w:rsidRPr="00A12E1C">
              <w:rPr>
                <w:rFonts w:ascii="Arial" w:hAnsi="Arial" w:cs="Arial"/>
                <w:color w:val="000000"/>
                <w:u w:val="single"/>
              </w:rPr>
              <w:t xml:space="preserve">Proposals that are not within the area of previously developed land must demonstrate very special circumstances, although the Council would expect this space to remain undeveloped and retained for the purposes of the public and existing/future residents’ benefit. </w:t>
            </w:r>
            <w:r w:rsidRPr="00A12E1C">
              <w:rPr>
                <w:rFonts w:ascii="Arial" w:hAnsi="Arial" w:cs="Arial"/>
                <w:color w:val="000000"/>
                <w:u w:val="single"/>
              </w:rPr>
              <w:lastRenderedPageBreak/>
              <w:t>Consideration should be given to improved access to the green space from the public footpath.</w:t>
            </w:r>
          </w:p>
          <w:p w14:paraId="34184863" w14:textId="77777777"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color w:val="000000" w:themeColor="text1"/>
                <w:u w:val="single"/>
              </w:rPr>
              <w:t xml:space="preserve">This site lies near to the Strategic Walking Network and </w:t>
            </w:r>
            <w:r w:rsidRPr="00A12E1C">
              <w:rPr>
                <w:rFonts w:ascii="Arial" w:hAnsi="Arial" w:cs="Arial"/>
                <w:color w:val="000000" w:themeColor="text1"/>
              </w:rPr>
              <w:t xml:space="preserve">the public footpath traversing the site must be retained. </w:t>
            </w:r>
            <w:r w:rsidRPr="00A12E1C">
              <w:rPr>
                <w:rFonts w:ascii="Arial" w:hAnsi="Arial" w:cs="Arial"/>
                <w:color w:val="000000" w:themeColor="text1"/>
                <w:u w:val="single"/>
              </w:rPr>
              <w:t>Development proposals should take the opportunity to ensure effective connectivity to this network.</w:t>
            </w:r>
          </w:p>
          <w:p w14:paraId="1AF9FC32" w14:textId="19BB919B" w:rsidR="003B4FFD" w:rsidRPr="00531DFB" w:rsidRDefault="003B4FFD" w:rsidP="00531DFB">
            <w:pPr>
              <w:spacing w:before="100" w:after="100"/>
              <w:rPr>
                <w:rFonts w:ascii="Arial" w:hAnsi="Arial" w:cs="Arial"/>
                <w:color w:val="000000" w:themeColor="text1"/>
                <w:u w:val="single"/>
              </w:rPr>
            </w:pPr>
            <w:r w:rsidRPr="00A12E1C">
              <w:rPr>
                <w:rFonts w:ascii="Arial" w:hAnsi="Arial" w:cs="Arial"/>
              </w:rPr>
              <w:t>Local wildlife must be protected both from development and disturbance during development.</w:t>
            </w:r>
            <w:r w:rsidRPr="00A12E1C">
              <w:rPr>
                <w:rFonts w:ascii="Arial" w:hAnsi="Arial" w:cs="Arial"/>
                <w:u w:val="single"/>
              </w:rPr>
              <w:t xml:space="preserve"> Any development of the land must seek to retain important wildlife habitats and trees </w:t>
            </w:r>
            <w:r w:rsidRPr="00A12E1C">
              <w:rPr>
                <w:rFonts w:ascii="Arial" w:hAnsi="Arial" w:cs="Arial"/>
                <w:color w:val="000000" w:themeColor="text1"/>
                <w:u w:val="single"/>
              </w:rPr>
              <w:t xml:space="preserve">to protect existing site ecology. </w:t>
            </w:r>
            <w:r w:rsidRPr="00A12E1C">
              <w:rPr>
                <w:rFonts w:ascii="Arial" w:eastAsia="Times New Roman" w:hAnsi="Arial" w:cs="Arial"/>
                <w:color w:val="000000" w:themeColor="text1"/>
                <w:u w:val="single"/>
                <w:lang w:eastAsia="en-GB"/>
              </w:rPr>
              <w:t xml:space="preserve"> </w:t>
            </w:r>
            <w:r w:rsidRPr="00A12E1C">
              <w:rPr>
                <w:rFonts w:ascii="Arial" w:hAnsi="Arial" w:cs="Arial"/>
                <w:color w:val="000000" w:themeColor="text1"/>
                <w:u w:val="single"/>
              </w:rPr>
              <w:t xml:space="preserve">Proposals must make the fullest contributions to enhancing and/or creating biodiversity in accordance with Policies CDH07 and ECC06 of the Local Plan. </w:t>
            </w:r>
          </w:p>
        </w:tc>
        <w:tc>
          <w:tcPr>
            <w:tcW w:w="2055" w:type="pct"/>
          </w:tcPr>
          <w:p w14:paraId="22741FF2" w14:textId="53D09712" w:rsidR="008F6269" w:rsidRPr="008F6269" w:rsidRDefault="008F6269" w:rsidP="008F6269">
            <w:pPr>
              <w:spacing w:before="100" w:after="100"/>
              <w:rPr>
                <w:rFonts w:ascii="Arial" w:hAnsi="Arial" w:cs="Arial"/>
                <w:color w:val="000000"/>
              </w:rPr>
            </w:pPr>
            <w:r w:rsidRPr="008F6269">
              <w:rPr>
                <w:rFonts w:ascii="Arial" w:hAnsi="Arial" w:cs="Arial"/>
                <w:color w:val="000000"/>
              </w:rPr>
              <w:lastRenderedPageBreak/>
              <w:t>Although expressed as a minimum figure, the significant reduction in residential capacity impact</w:t>
            </w:r>
            <w:r w:rsidR="004F5E32">
              <w:rPr>
                <w:rFonts w:ascii="Arial" w:hAnsi="Arial" w:cs="Arial"/>
                <w:color w:val="000000"/>
              </w:rPr>
              <w:t>s</w:t>
            </w:r>
            <w:r w:rsidRPr="008F6269">
              <w:rPr>
                <w:rFonts w:ascii="Arial" w:hAnsi="Arial" w:cs="Arial"/>
                <w:color w:val="000000"/>
              </w:rPr>
              <w:t xml:space="preserve"> negatively on SA</w:t>
            </w:r>
            <w:r w:rsidR="005F2184">
              <w:rPr>
                <w:rFonts w:ascii="Arial" w:hAnsi="Arial" w:cs="Arial"/>
                <w:color w:val="000000"/>
              </w:rPr>
              <w:t>/II</w:t>
            </w:r>
            <w:r w:rsidR="000414D6">
              <w:rPr>
                <w:rFonts w:ascii="Arial" w:hAnsi="Arial" w:cs="Arial"/>
                <w:color w:val="000000"/>
              </w:rPr>
              <w:t>A</w:t>
            </w:r>
            <w:r w:rsidRPr="008F6269">
              <w:rPr>
                <w:rFonts w:ascii="Arial" w:hAnsi="Arial" w:cs="Arial"/>
                <w:color w:val="000000"/>
              </w:rPr>
              <w:t xml:space="preserve"> objectives relating to efficient use of land and access to good quality, well located affordable housing.</w:t>
            </w:r>
          </w:p>
          <w:p w14:paraId="238F1986" w14:textId="07681D1D" w:rsidR="001D414E" w:rsidRPr="00C86F0C" w:rsidRDefault="004F5E32" w:rsidP="001D414E">
            <w:pPr>
              <w:spacing w:before="100" w:after="100"/>
              <w:rPr>
                <w:rFonts w:ascii="Arial" w:hAnsi="Arial" w:cs="Arial"/>
              </w:rPr>
            </w:pPr>
            <w:r>
              <w:rPr>
                <w:rFonts w:ascii="Arial" w:hAnsi="Arial" w:cs="Arial"/>
                <w:color w:val="000000"/>
              </w:rPr>
              <w:t xml:space="preserve">However, the </w:t>
            </w:r>
            <w:r w:rsidR="00947D74">
              <w:rPr>
                <w:rFonts w:ascii="Arial" w:hAnsi="Arial" w:cs="Arial"/>
                <w:color w:val="000000"/>
              </w:rPr>
              <w:t xml:space="preserve">other </w:t>
            </w:r>
            <w:r w:rsidR="001D414E" w:rsidRPr="00C86F0C">
              <w:rPr>
                <w:rFonts w:ascii="Arial" w:hAnsi="Arial" w:cs="Arial"/>
                <w:color w:val="000000"/>
              </w:rPr>
              <w:t xml:space="preserve">revisions in the MM are likely to impact positively in terms of </w:t>
            </w:r>
            <w:r w:rsidR="000414D6">
              <w:rPr>
                <w:rFonts w:ascii="Arial" w:hAnsi="Arial" w:cs="Arial"/>
                <w:color w:val="000000"/>
              </w:rPr>
              <w:t>SA/</w:t>
            </w:r>
            <w:r w:rsidR="001D414E" w:rsidRPr="00C86F0C">
              <w:rPr>
                <w:rFonts w:ascii="Arial" w:hAnsi="Arial" w:cs="Arial"/>
                <w:color w:val="000000"/>
              </w:rPr>
              <w:t xml:space="preserve">IIA objectives </w:t>
            </w:r>
            <w:r w:rsidR="001D414E" w:rsidRPr="00C86F0C">
              <w:rPr>
                <w:rFonts w:ascii="Arial" w:hAnsi="Arial" w:cs="Arial"/>
              </w:rPr>
              <w:t xml:space="preserve">to: </w:t>
            </w:r>
          </w:p>
          <w:p w14:paraId="110CD910" w14:textId="55F52618" w:rsidR="001D414E" w:rsidRPr="00C86F0C" w:rsidRDefault="001D414E"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A551F0">
              <w:rPr>
                <w:rFonts w:ascii="Arial" w:hAnsi="Arial" w:cs="Arial"/>
                <w:color w:val="000000"/>
              </w:rPr>
              <w:t xml:space="preserve"> (14)</w:t>
            </w:r>
            <w:r w:rsidR="000414D6">
              <w:rPr>
                <w:rFonts w:ascii="Arial" w:hAnsi="Arial" w:cs="Arial"/>
                <w:color w:val="000000"/>
              </w:rPr>
              <w:t>;</w:t>
            </w:r>
            <w:r w:rsidRPr="00C86F0C">
              <w:rPr>
                <w:rFonts w:ascii="Arial" w:hAnsi="Arial" w:cs="Arial"/>
                <w:color w:val="000000"/>
              </w:rPr>
              <w:t xml:space="preserve"> </w:t>
            </w:r>
          </w:p>
          <w:p w14:paraId="34EFE30D" w14:textId="3D609C58" w:rsidR="001D414E" w:rsidRDefault="001D414E" w:rsidP="00D7573A">
            <w:pPr>
              <w:pStyle w:val="ListParagraph"/>
              <w:numPr>
                <w:ilvl w:val="0"/>
                <w:numId w:val="62"/>
              </w:numPr>
              <w:spacing w:before="100" w:after="100"/>
              <w:rPr>
                <w:rFonts w:ascii="Arial" w:hAnsi="Arial" w:cs="Arial"/>
              </w:rPr>
            </w:pPr>
            <w:r w:rsidRPr="00C86F0C">
              <w:rPr>
                <w:rFonts w:ascii="Arial" w:hAnsi="Arial" w:cs="Arial"/>
              </w:rPr>
              <w:t>create protect and enhance suitable wildlife habitats and protect species and diversity</w:t>
            </w:r>
            <w:r w:rsidR="00A551F0">
              <w:rPr>
                <w:rFonts w:ascii="Arial" w:hAnsi="Arial" w:cs="Arial"/>
              </w:rPr>
              <w:t xml:space="preserve"> </w:t>
            </w:r>
            <w:r w:rsidR="002F6663">
              <w:rPr>
                <w:rFonts w:ascii="Arial" w:hAnsi="Arial" w:cs="Arial"/>
              </w:rPr>
              <w:t>(10)</w:t>
            </w:r>
            <w:r w:rsidRPr="00C86F0C">
              <w:rPr>
                <w:rFonts w:ascii="Arial" w:hAnsi="Arial" w:cs="Arial"/>
              </w:rPr>
              <w:t xml:space="preserve">; </w:t>
            </w:r>
          </w:p>
          <w:p w14:paraId="2F519864" w14:textId="6746AECB" w:rsidR="00D740BC" w:rsidRDefault="00D740BC" w:rsidP="00D7573A">
            <w:pPr>
              <w:pStyle w:val="ListParagraph"/>
              <w:numPr>
                <w:ilvl w:val="0"/>
                <w:numId w:val="62"/>
              </w:numPr>
              <w:spacing w:before="100" w:after="100"/>
              <w:rPr>
                <w:rFonts w:ascii="Arial" w:hAnsi="Arial" w:cs="Arial"/>
              </w:rPr>
            </w:pPr>
            <w:r w:rsidRPr="002E2B93">
              <w:rPr>
                <w:rFonts w:ascii="Arial" w:hAnsi="Arial" w:cs="Arial"/>
              </w:rPr>
              <w:t>conserve and enhance the significance of heritage assets and their settings</w:t>
            </w:r>
            <w:r w:rsidR="002F6663">
              <w:rPr>
                <w:rFonts w:ascii="Arial" w:hAnsi="Arial" w:cs="Arial"/>
              </w:rPr>
              <w:t xml:space="preserve"> (3)</w:t>
            </w:r>
            <w:r>
              <w:rPr>
                <w:rFonts w:ascii="Arial" w:hAnsi="Arial" w:cs="Arial"/>
              </w:rPr>
              <w:t>;</w:t>
            </w:r>
          </w:p>
          <w:p w14:paraId="43CF50C3" w14:textId="7E9C222E" w:rsidR="00214161" w:rsidRPr="00C86F0C" w:rsidRDefault="003D2ABB" w:rsidP="00D7573A">
            <w:pPr>
              <w:pStyle w:val="ListParagraph"/>
              <w:numPr>
                <w:ilvl w:val="0"/>
                <w:numId w:val="62"/>
              </w:numPr>
              <w:spacing w:before="100" w:after="100"/>
              <w:rPr>
                <w:rFonts w:ascii="Arial" w:hAnsi="Arial" w:cs="Arial"/>
              </w:rPr>
            </w:pPr>
            <w:r>
              <w:rPr>
                <w:rFonts w:ascii="Arial" w:hAnsi="Arial" w:cs="Arial"/>
              </w:rPr>
              <w:t>protect and enhance open spaces that are high quality, networked</w:t>
            </w:r>
            <w:r w:rsidR="00C54430">
              <w:rPr>
                <w:rFonts w:ascii="Arial" w:hAnsi="Arial" w:cs="Arial"/>
              </w:rPr>
              <w:t>, accessible and multi-functional</w:t>
            </w:r>
            <w:r w:rsidR="002F6663">
              <w:rPr>
                <w:rFonts w:ascii="Arial" w:hAnsi="Arial" w:cs="Arial"/>
              </w:rPr>
              <w:t xml:space="preserve"> (9)</w:t>
            </w:r>
            <w:r w:rsidR="008E13AC">
              <w:rPr>
                <w:rFonts w:ascii="Arial" w:hAnsi="Arial" w:cs="Arial"/>
              </w:rPr>
              <w:t>;</w:t>
            </w:r>
          </w:p>
          <w:p w14:paraId="71E631F3" w14:textId="21C8F465" w:rsidR="001D414E" w:rsidRPr="00C86F0C" w:rsidRDefault="001D414E"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2F6663">
              <w:rPr>
                <w:rFonts w:ascii="Arial" w:hAnsi="Arial" w:cs="Arial"/>
              </w:rPr>
              <w:t xml:space="preserve"> </w:t>
            </w:r>
            <w:r w:rsidR="00BF2733">
              <w:rPr>
                <w:rFonts w:ascii="Arial" w:hAnsi="Arial" w:cs="Arial"/>
              </w:rPr>
              <w:t>(4)</w:t>
            </w:r>
            <w:r w:rsidRPr="00C86F0C">
              <w:rPr>
                <w:rFonts w:ascii="Arial" w:hAnsi="Arial" w:cs="Arial"/>
              </w:rPr>
              <w:t xml:space="preserve">; and </w:t>
            </w:r>
          </w:p>
          <w:p w14:paraId="27173B61" w14:textId="49EC7B44" w:rsidR="001D414E" w:rsidRPr="00C86F0C" w:rsidRDefault="001D414E" w:rsidP="00D7573A">
            <w:pPr>
              <w:pStyle w:val="ListParagraph"/>
              <w:numPr>
                <w:ilvl w:val="0"/>
                <w:numId w:val="62"/>
              </w:numPr>
              <w:spacing w:before="100" w:after="100"/>
              <w:rPr>
                <w:rFonts w:ascii="Arial" w:hAnsi="Arial" w:cs="Arial"/>
              </w:rPr>
            </w:pPr>
            <w:r w:rsidRPr="00C86F0C">
              <w:rPr>
                <w:rFonts w:ascii="Arial" w:hAnsi="Arial" w:cs="Arial"/>
              </w:rPr>
              <w:lastRenderedPageBreak/>
              <w:t>minimise the need to travel and create accessible, safe and sustainable cycling and walking connections and networks</w:t>
            </w:r>
            <w:r w:rsidR="00BF2733">
              <w:rPr>
                <w:rFonts w:ascii="Arial" w:hAnsi="Arial" w:cs="Arial"/>
              </w:rPr>
              <w:t xml:space="preserve"> (8)</w:t>
            </w:r>
            <w:r w:rsidRPr="00C86F0C">
              <w:rPr>
                <w:rFonts w:ascii="Arial" w:hAnsi="Arial" w:cs="Arial"/>
              </w:rPr>
              <w:t>.</w:t>
            </w:r>
          </w:p>
          <w:p w14:paraId="034CB7B9" w14:textId="2F70BE38" w:rsidR="001D414E" w:rsidRPr="00A12E1C" w:rsidRDefault="001D414E" w:rsidP="001D414E">
            <w:pPr>
              <w:autoSpaceDE w:val="0"/>
              <w:autoSpaceDN w:val="0"/>
              <w:adjustRightInd w:val="0"/>
              <w:rPr>
                <w:rFonts w:ascii="Arial" w:hAnsi="Arial" w:cs="Arial"/>
                <w:color w:val="000000"/>
              </w:rPr>
            </w:pPr>
            <w:r w:rsidRPr="00C86F0C">
              <w:rPr>
                <w:rFonts w:ascii="Arial" w:hAnsi="Arial" w:cs="Arial"/>
              </w:rPr>
              <w:t xml:space="preserve">For the remainder of the </w:t>
            </w:r>
            <w:r w:rsidR="000414D6">
              <w:rPr>
                <w:rFonts w:ascii="Arial" w:hAnsi="Arial" w:cs="Arial"/>
              </w:rPr>
              <w:t>SA/</w:t>
            </w:r>
            <w:r w:rsidRPr="00C86F0C">
              <w:rPr>
                <w:rFonts w:ascii="Arial" w:hAnsi="Arial" w:cs="Arial"/>
              </w:rPr>
              <w:t xml:space="preserve">IIA objectives the MM is not considered to have any </w:t>
            </w:r>
            <w:r w:rsidR="000E2789">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37064CA9" w14:textId="77777777" w:rsidTr="003427A3">
        <w:tc>
          <w:tcPr>
            <w:tcW w:w="830" w:type="pct"/>
          </w:tcPr>
          <w:p w14:paraId="30AB66F4" w14:textId="66E8FBD4" w:rsidR="000C3FAF" w:rsidRPr="00A12E1C" w:rsidRDefault="000C3FAF" w:rsidP="003B4FFD">
            <w:pPr>
              <w:rPr>
                <w:rFonts w:ascii="Arial" w:hAnsi="Arial" w:cs="Arial"/>
                <w:b/>
                <w:bCs/>
              </w:rPr>
            </w:pPr>
            <w:r w:rsidRPr="00A12E1C">
              <w:rPr>
                <w:rFonts w:ascii="Arial" w:hAnsi="Arial" w:cs="Arial"/>
                <w:b/>
                <w:bCs/>
              </w:rPr>
              <w:lastRenderedPageBreak/>
              <w:t>MM1</w:t>
            </w:r>
            <w:r w:rsidR="00443BDA">
              <w:rPr>
                <w:rFonts w:ascii="Arial" w:hAnsi="Arial" w:cs="Arial"/>
                <w:b/>
                <w:bCs/>
              </w:rPr>
              <w:t>30</w:t>
            </w:r>
          </w:p>
          <w:p w14:paraId="3EB8D948" w14:textId="7F7E7069" w:rsidR="003B4FFD" w:rsidRPr="00A12E1C" w:rsidRDefault="003B4FFD" w:rsidP="003B4FFD">
            <w:pPr>
              <w:rPr>
                <w:rFonts w:ascii="Arial" w:hAnsi="Arial" w:cs="Arial"/>
                <w:b/>
                <w:bCs/>
              </w:rPr>
            </w:pPr>
            <w:r w:rsidRPr="00A12E1C">
              <w:rPr>
                <w:rFonts w:ascii="Arial" w:hAnsi="Arial" w:cs="Arial"/>
                <w:b/>
                <w:bCs/>
              </w:rPr>
              <w:t>Site No. 50</w:t>
            </w:r>
          </w:p>
        </w:tc>
        <w:tc>
          <w:tcPr>
            <w:tcW w:w="2115" w:type="pct"/>
          </w:tcPr>
          <w:p w14:paraId="547466C9"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Watford Way &amp; Bunns Lane (Major Thoroughfare)</w:t>
            </w:r>
          </w:p>
        </w:tc>
        <w:tc>
          <w:tcPr>
            <w:tcW w:w="2055" w:type="pct"/>
          </w:tcPr>
          <w:p w14:paraId="10981FBD" w14:textId="6F17870D" w:rsidR="003B4FFD" w:rsidRPr="001647D2" w:rsidRDefault="00B55B5F" w:rsidP="003B4FFD">
            <w:pPr>
              <w:rPr>
                <w:rFonts w:ascii="Arial" w:hAnsi="Arial" w:cs="Arial"/>
                <w:b/>
                <w:bCs/>
              </w:rPr>
            </w:pPr>
            <w:r>
              <w:rPr>
                <w:rFonts w:ascii="Arial" w:hAnsi="Arial" w:cs="Arial"/>
                <w:b/>
                <w:bCs/>
              </w:rPr>
              <w:t xml:space="preserve">Overall, no significant implications for </w:t>
            </w:r>
            <w:r w:rsidRPr="00486A78">
              <w:rPr>
                <w:rFonts w:ascii="Arial" w:hAnsi="Arial" w:cs="Arial"/>
                <w:b/>
                <w:bCs/>
              </w:rPr>
              <w:t>the sustainability appraisal</w:t>
            </w:r>
            <w:r w:rsidR="00482A77">
              <w:rPr>
                <w:rFonts w:ascii="Arial" w:hAnsi="Arial" w:cs="Arial"/>
                <w:b/>
                <w:bCs/>
              </w:rPr>
              <w:t>.</w:t>
            </w:r>
            <w:r w:rsidRPr="00486A78">
              <w:rPr>
                <w:rFonts w:ascii="Arial" w:hAnsi="Arial" w:cs="Arial"/>
                <w:b/>
                <w:bCs/>
              </w:rPr>
              <w:t xml:space="preserve"> </w:t>
            </w:r>
            <w:r w:rsidR="008C2282">
              <w:rPr>
                <w:rFonts w:ascii="Arial" w:hAnsi="Arial" w:cs="Arial"/>
                <w:b/>
                <w:bCs/>
              </w:rPr>
              <w:t>A</w:t>
            </w:r>
            <w:r>
              <w:rPr>
                <w:rFonts w:ascii="Arial" w:hAnsi="Arial" w:cs="Arial"/>
                <w:b/>
                <w:bCs/>
              </w:rPr>
              <w:t xml:space="preserve">lthough </w:t>
            </w:r>
            <w:r w:rsidR="008C2282">
              <w:rPr>
                <w:rFonts w:ascii="Arial" w:hAnsi="Arial" w:cs="Arial"/>
                <w:b/>
                <w:bCs/>
              </w:rPr>
              <w:t xml:space="preserve">there is a longer development timeframe for delivery </w:t>
            </w:r>
            <w:r w:rsidR="00375F5B">
              <w:rPr>
                <w:rFonts w:ascii="Arial" w:hAnsi="Arial" w:cs="Arial"/>
                <w:b/>
                <w:bCs/>
              </w:rPr>
              <w:t xml:space="preserve">this is balanced against </w:t>
            </w:r>
            <w:r>
              <w:rPr>
                <w:rFonts w:ascii="Arial" w:hAnsi="Arial" w:cs="Arial"/>
                <w:b/>
                <w:bCs/>
              </w:rPr>
              <w:t xml:space="preserve">the </w:t>
            </w:r>
            <w:r w:rsidRPr="00486A78">
              <w:rPr>
                <w:rFonts w:ascii="Arial" w:hAnsi="Arial" w:cs="Arial"/>
                <w:b/>
                <w:bCs/>
              </w:rPr>
              <w:t xml:space="preserve">MM </w:t>
            </w:r>
            <w:r>
              <w:rPr>
                <w:rFonts w:ascii="Arial" w:hAnsi="Arial" w:cs="Arial"/>
                <w:b/>
                <w:bCs/>
              </w:rPr>
              <w:t xml:space="preserve">minor revisions and clarifications </w:t>
            </w:r>
            <w:r w:rsidR="00BE2371">
              <w:rPr>
                <w:rFonts w:ascii="Arial" w:hAnsi="Arial" w:cs="Arial"/>
                <w:b/>
                <w:bCs/>
              </w:rPr>
              <w:t xml:space="preserve">regarding </w:t>
            </w:r>
            <w:r>
              <w:rPr>
                <w:rFonts w:ascii="Arial" w:hAnsi="Arial" w:cs="Arial"/>
                <w:b/>
                <w:bCs/>
              </w:rPr>
              <w:t xml:space="preserve">site requirements and development guidelines </w:t>
            </w:r>
            <w:r w:rsidR="00CD6327">
              <w:rPr>
                <w:rFonts w:ascii="Arial" w:hAnsi="Arial" w:cs="Arial"/>
                <w:b/>
                <w:bCs/>
              </w:rPr>
              <w:t xml:space="preserve">which </w:t>
            </w:r>
            <w:r>
              <w:rPr>
                <w:rFonts w:ascii="Arial" w:hAnsi="Arial" w:cs="Arial"/>
                <w:b/>
                <w:bCs/>
              </w:rPr>
              <w:t xml:space="preserve">all </w:t>
            </w:r>
            <w:r w:rsidR="00BE2371">
              <w:rPr>
                <w:rFonts w:ascii="Arial" w:hAnsi="Arial" w:cs="Arial"/>
                <w:b/>
                <w:bCs/>
              </w:rPr>
              <w:t xml:space="preserve">serve to impact </w:t>
            </w:r>
            <w:r w:rsidR="00C9742E">
              <w:rPr>
                <w:rFonts w:ascii="Arial" w:hAnsi="Arial" w:cs="Arial"/>
                <w:b/>
                <w:bCs/>
              </w:rPr>
              <w:t>po</w:t>
            </w:r>
            <w:r w:rsidRPr="00486A78">
              <w:rPr>
                <w:rFonts w:ascii="Arial" w:hAnsi="Arial" w:cs="Arial"/>
                <w:b/>
                <w:bCs/>
              </w:rPr>
              <w:t>sitive</w:t>
            </w:r>
            <w:r w:rsidR="00C9742E">
              <w:rPr>
                <w:rFonts w:ascii="Arial" w:hAnsi="Arial" w:cs="Arial"/>
                <w:b/>
                <w:bCs/>
              </w:rPr>
              <w:t xml:space="preserve">ly in respect of a number of the </w:t>
            </w:r>
            <w:r>
              <w:rPr>
                <w:rFonts w:ascii="Arial" w:hAnsi="Arial" w:cs="Arial"/>
                <w:b/>
                <w:bCs/>
              </w:rPr>
              <w:t>SA/IIA objectives</w:t>
            </w:r>
            <w:r w:rsidR="00BE2371">
              <w:rPr>
                <w:rFonts w:ascii="Arial" w:hAnsi="Arial" w:cs="Arial"/>
                <w:b/>
                <w:bCs/>
              </w:rPr>
              <w:t>.</w:t>
            </w:r>
          </w:p>
        </w:tc>
      </w:tr>
      <w:tr w:rsidR="003B4FFD" w:rsidRPr="00A12E1C" w14:paraId="494AA39D" w14:textId="77777777" w:rsidTr="003427A3">
        <w:tc>
          <w:tcPr>
            <w:tcW w:w="830" w:type="pct"/>
          </w:tcPr>
          <w:p w14:paraId="07B7AF50"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CCD4138"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Adjacent to Watford Way, Mill Hill, NW7 2EX</w:t>
            </w:r>
          </w:p>
        </w:tc>
        <w:tc>
          <w:tcPr>
            <w:tcW w:w="2055" w:type="pct"/>
          </w:tcPr>
          <w:p w14:paraId="594BBAD0" w14:textId="517E1724" w:rsidR="003B4FFD" w:rsidRPr="00A12E1C" w:rsidRDefault="003B4FFD" w:rsidP="003B4FFD">
            <w:pPr>
              <w:rPr>
                <w:rFonts w:ascii="Arial" w:hAnsi="Arial" w:cs="Arial"/>
              </w:rPr>
            </w:pPr>
          </w:p>
        </w:tc>
      </w:tr>
      <w:tr w:rsidR="003B4FFD" w:rsidRPr="00A12E1C" w14:paraId="79ED7BEE" w14:textId="77777777" w:rsidTr="003427A3">
        <w:tc>
          <w:tcPr>
            <w:tcW w:w="830" w:type="pct"/>
            <w:vAlign w:val="center"/>
          </w:tcPr>
          <w:p w14:paraId="4F73A702"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22DAE3ED" w14:textId="77777777" w:rsidR="003B4FFD" w:rsidRPr="00A12E1C" w:rsidRDefault="003B4FFD" w:rsidP="003B4FFD">
            <w:pPr>
              <w:rPr>
                <w:rFonts w:ascii="Arial" w:hAnsi="Arial" w:cs="Arial"/>
                <w:strike/>
                <w:u w:val="single"/>
                <w:lang w:eastAsia="en-GB"/>
              </w:rPr>
            </w:pPr>
            <w:r w:rsidRPr="00A12E1C">
              <w:rPr>
                <w:rFonts w:ascii="Arial" w:hAnsi="Arial" w:cs="Arial"/>
                <w:noProof/>
              </w:rPr>
              <w:t>Mill Hill</w:t>
            </w:r>
          </w:p>
        </w:tc>
        <w:tc>
          <w:tcPr>
            <w:tcW w:w="2055" w:type="pct"/>
          </w:tcPr>
          <w:p w14:paraId="4266B9AA" w14:textId="6D4AB1AB" w:rsidR="003B4FFD" w:rsidRPr="00A12E1C" w:rsidRDefault="003B4FFD" w:rsidP="003B4FFD">
            <w:pPr>
              <w:rPr>
                <w:rFonts w:ascii="Arial" w:hAnsi="Arial" w:cs="Arial"/>
                <w:noProof/>
              </w:rPr>
            </w:pPr>
          </w:p>
        </w:tc>
      </w:tr>
      <w:tr w:rsidR="003B4FFD" w:rsidRPr="00A12E1C" w14:paraId="02EE9F24" w14:textId="77777777" w:rsidTr="003427A3">
        <w:tc>
          <w:tcPr>
            <w:tcW w:w="830" w:type="pct"/>
            <w:vAlign w:val="center"/>
          </w:tcPr>
          <w:p w14:paraId="26B85D1D"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09D8DA8F" w14:textId="77777777" w:rsidR="003B4FFD" w:rsidRPr="00A12E1C" w:rsidRDefault="003B4FFD" w:rsidP="003B4FFD">
            <w:pPr>
              <w:rPr>
                <w:rFonts w:ascii="Arial" w:hAnsi="Arial" w:cs="Arial"/>
                <w:strike/>
                <w:u w:val="single"/>
                <w:lang w:eastAsia="en-GB"/>
              </w:rPr>
            </w:pPr>
            <w:r w:rsidRPr="00A12E1C">
              <w:rPr>
                <w:rFonts w:ascii="Arial" w:hAnsi="Arial" w:cs="Arial"/>
                <w:noProof/>
              </w:rPr>
              <w:t>1B</w:t>
            </w:r>
          </w:p>
        </w:tc>
        <w:tc>
          <w:tcPr>
            <w:tcW w:w="2055" w:type="pct"/>
          </w:tcPr>
          <w:p w14:paraId="5F455C31" w14:textId="658ED50B" w:rsidR="003B4FFD" w:rsidRPr="00A12E1C" w:rsidRDefault="003B4FFD" w:rsidP="003B4FFD">
            <w:pPr>
              <w:rPr>
                <w:rFonts w:ascii="Arial" w:hAnsi="Arial" w:cs="Arial"/>
                <w:noProof/>
              </w:rPr>
            </w:pPr>
          </w:p>
        </w:tc>
      </w:tr>
      <w:tr w:rsidR="003B4FFD" w:rsidRPr="00A12E1C" w14:paraId="75134943" w14:textId="77777777" w:rsidTr="003427A3">
        <w:tc>
          <w:tcPr>
            <w:tcW w:w="830" w:type="pct"/>
            <w:vAlign w:val="center"/>
          </w:tcPr>
          <w:p w14:paraId="175BEBAB"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3C6CAC75" w14:textId="77777777" w:rsidR="003B4FFD" w:rsidRPr="00A12E1C" w:rsidRDefault="003B4FFD" w:rsidP="003B4FFD">
            <w:pPr>
              <w:rPr>
                <w:rFonts w:ascii="Arial" w:hAnsi="Arial" w:cs="Arial"/>
                <w:strike/>
                <w:u w:val="single"/>
                <w:lang w:eastAsia="en-GB"/>
              </w:rPr>
            </w:pPr>
            <w:r w:rsidRPr="00A12E1C">
              <w:rPr>
                <w:rFonts w:ascii="Arial" w:hAnsi="Arial" w:cs="Arial"/>
                <w:noProof/>
              </w:rPr>
              <w:t>2</w:t>
            </w:r>
          </w:p>
        </w:tc>
        <w:tc>
          <w:tcPr>
            <w:tcW w:w="2055" w:type="pct"/>
          </w:tcPr>
          <w:p w14:paraId="3020CADD" w14:textId="339004CD" w:rsidR="003B4FFD" w:rsidRPr="00A12E1C" w:rsidRDefault="003B4FFD" w:rsidP="003B4FFD">
            <w:pPr>
              <w:rPr>
                <w:rFonts w:ascii="Arial" w:hAnsi="Arial" w:cs="Arial"/>
                <w:noProof/>
              </w:rPr>
            </w:pPr>
          </w:p>
        </w:tc>
      </w:tr>
      <w:tr w:rsidR="003B4FFD" w:rsidRPr="00A12E1C" w14:paraId="6D4FC2A2" w14:textId="77777777" w:rsidTr="003427A3">
        <w:tc>
          <w:tcPr>
            <w:tcW w:w="830" w:type="pct"/>
            <w:vAlign w:val="center"/>
          </w:tcPr>
          <w:p w14:paraId="7FEE8C64"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D8CDEAC" w14:textId="77777777" w:rsidR="003B4FFD" w:rsidRPr="00A12E1C" w:rsidRDefault="003B4FFD" w:rsidP="003B4FFD">
            <w:pPr>
              <w:rPr>
                <w:rFonts w:ascii="Arial" w:hAnsi="Arial" w:cs="Arial"/>
                <w:strike/>
                <w:u w:val="single"/>
                <w:lang w:eastAsia="en-GB"/>
              </w:rPr>
            </w:pPr>
            <w:r w:rsidRPr="00A12E1C">
              <w:rPr>
                <w:rFonts w:ascii="Arial" w:hAnsi="Arial" w:cs="Arial"/>
                <w:noProof/>
              </w:rPr>
              <w:t>0.86 ha</w:t>
            </w:r>
          </w:p>
        </w:tc>
        <w:tc>
          <w:tcPr>
            <w:tcW w:w="2055" w:type="pct"/>
          </w:tcPr>
          <w:p w14:paraId="2047608D" w14:textId="37150557" w:rsidR="003B4FFD" w:rsidRPr="00A12E1C" w:rsidRDefault="003B4FFD" w:rsidP="003B4FFD">
            <w:pPr>
              <w:rPr>
                <w:rFonts w:ascii="Arial" w:hAnsi="Arial" w:cs="Arial"/>
                <w:noProof/>
              </w:rPr>
            </w:pPr>
          </w:p>
        </w:tc>
      </w:tr>
      <w:tr w:rsidR="003B4FFD" w:rsidRPr="00A12E1C" w14:paraId="6A0F6E2E" w14:textId="77777777" w:rsidTr="003427A3">
        <w:tc>
          <w:tcPr>
            <w:tcW w:w="830" w:type="pct"/>
            <w:vAlign w:val="center"/>
          </w:tcPr>
          <w:p w14:paraId="27EAB0A5"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76E2E0CF" w14:textId="77777777" w:rsidR="003B4FFD" w:rsidRPr="00A12E1C" w:rsidRDefault="003B4FFD" w:rsidP="003B4FFD">
            <w:pPr>
              <w:rPr>
                <w:rFonts w:ascii="Arial" w:hAnsi="Arial" w:cs="Arial"/>
              </w:rPr>
            </w:pPr>
            <w:r w:rsidRPr="00A12E1C">
              <w:rPr>
                <w:rFonts w:ascii="Arial" w:hAnsi="Arial" w:cs="Arial"/>
                <w:u w:val="single"/>
              </w:rPr>
              <w:t>Public (</w:t>
            </w:r>
            <w:r w:rsidRPr="00A12E1C">
              <w:rPr>
                <w:rFonts w:ascii="Arial" w:hAnsi="Arial" w:cs="Arial"/>
              </w:rPr>
              <w:t>TfL</w:t>
            </w:r>
            <w:r w:rsidRPr="00A12E1C">
              <w:rPr>
                <w:rFonts w:ascii="Arial" w:hAnsi="Arial" w:cs="Arial"/>
                <w:u w:val="single"/>
              </w:rPr>
              <w:t xml:space="preserve">) </w:t>
            </w:r>
          </w:p>
          <w:p w14:paraId="78D7549D" w14:textId="77777777" w:rsidR="003B4FFD" w:rsidRPr="00A12E1C" w:rsidRDefault="003B4FFD" w:rsidP="003B4FFD">
            <w:pPr>
              <w:rPr>
                <w:rFonts w:ascii="Arial" w:hAnsi="Arial" w:cs="Arial"/>
                <w:strike/>
                <w:u w:val="single"/>
                <w:lang w:eastAsia="en-GB"/>
              </w:rPr>
            </w:pPr>
          </w:p>
        </w:tc>
        <w:tc>
          <w:tcPr>
            <w:tcW w:w="2055" w:type="pct"/>
          </w:tcPr>
          <w:p w14:paraId="77D60F21" w14:textId="7EFAF3DD" w:rsidR="003B4FFD" w:rsidRPr="00A12E1C" w:rsidRDefault="0062578A" w:rsidP="003B4FFD">
            <w:pPr>
              <w:rPr>
                <w:rFonts w:ascii="Arial" w:hAnsi="Arial" w:cs="Arial"/>
                <w:noProof/>
              </w:rPr>
            </w:pPr>
            <w:r>
              <w:rPr>
                <w:rFonts w:ascii="Arial" w:hAnsi="Arial" w:cs="Arial"/>
                <w:noProof/>
              </w:rPr>
              <w:t>This change is just a clarification</w:t>
            </w:r>
            <w:r w:rsidR="002A160C">
              <w:rPr>
                <w:rFonts w:ascii="Arial" w:hAnsi="Arial" w:cs="Arial"/>
                <w:noProof/>
              </w:rPr>
              <w:t>. There is no impact on the SA/IIA objectives.</w:t>
            </w:r>
          </w:p>
        </w:tc>
      </w:tr>
      <w:tr w:rsidR="003B4FFD" w:rsidRPr="00A12E1C" w14:paraId="5DF3A6EC" w14:textId="77777777" w:rsidTr="003427A3">
        <w:tc>
          <w:tcPr>
            <w:tcW w:w="830" w:type="pct"/>
            <w:vAlign w:val="center"/>
          </w:tcPr>
          <w:p w14:paraId="6D02CB07"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1F33B019"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w:t>
            </w:r>
          </w:p>
        </w:tc>
        <w:tc>
          <w:tcPr>
            <w:tcW w:w="2055" w:type="pct"/>
          </w:tcPr>
          <w:p w14:paraId="1CF77FEF" w14:textId="471C311C" w:rsidR="003B4FFD" w:rsidRPr="00A12E1C" w:rsidRDefault="003B4FFD" w:rsidP="003B4FFD">
            <w:pPr>
              <w:rPr>
                <w:rFonts w:ascii="Arial" w:hAnsi="Arial" w:cs="Arial"/>
                <w:noProof/>
              </w:rPr>
            </w:pPr>
          </w:p>
        </w:tc>
      </w:tr>
      <w:tr w:rsidR="003B4FFD" w:rsidRPr="00A12E1C" w14:paraId="038BAAB8" w14:textId="77777777" w:rsidTr="003427A3">
        <w:tc>
          <w:tcPr>
            <w:tcW w:w="830" w:type="pct"/>
            <w:vAlign w:val="center"/>
          </w:tcPr>
          <w:p w14:paraId="6757A74A"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28B9AFE1" w14:textId="77777777" w:rsidR="003B4FFD" w:rsidRPr="00A12E1C" w:rsidRDefault="003B4FFD" w:rsidP="003B4FFD">
            <w:pPr>
              <w:rPr>
                <w:rFonts w:ascii="Arial" w:hAnsi="Arial" w:cs="Arial"/>
                <w:strike/>
                <w:u w:val="single"/>
                <w:lang w:eastAsia="en-GB"/>
              </w:rPr>
            </w:pPr>
            <w:r w:rsidRPr="00A12E1C">
              <w:rPr>
                <w:rFonts w:ascii="Arial" w:hAnsi="Arial" w:cs="Arial"/>
                <w:noProof/>
              </w:rPr>
              <w:t>Urban</w:t>
            </w:r>
          </w:p>
        </w:tc>
        <w:tc>
          <w:tcPr>
            <w:tcW w:w="2055" w:type="pct"/>
          </w:tcPr>
          <w:p w14:paraId="769D1716" w14:textId="1F94C887" w:rsidR="003B4FFD" w:rsidRPr="00A12E1C" w:rsidRDefault="003B4FFD" w:rsidP="003B4FFD">
            <w:pPr>
              <w:rPr>
                <w:rFonts w:ascii="Arial" w:hAnsi="Arial" w:cs="Arial"/>
                <w:noProof/>
              </w:rPr>
            </w:pPr>
          </w:p>
        </w:tc>
      </w:tr>
      <w:tr w:rsidR="003B4FFD" w:rsidRPr="00A12E1C" w14:paraId="22FD1745" w14:textId="77777777" w:rsidTr="003427A3">
        <w:tc>
          <w:tcPr>
            <w:tcW w:w="830" w:type="pct"/>
            <w:vAlign w:val="center"/>
          </w:tcPr>
          <w:p w14:paraId="202114E9"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302BEDBC" w14:textId="77777777" w:rsidR="003B4FFD" w:rsidRPr="00A12E1C" w:rsidRDefault="003B4FFD" w:rsidP="003B4FFD">
            <w:pPr>
              <w:rPr>
                <w:rFonts w:ascii="Arial" w:hAnsi="Arial" w:cs="Arial"/>
                <w:strike/>
                <w:u w:val="single"/>
                <w:lang w:eastAsia="en-GB"/>
              </w:rPr>
            </w:pPr>
            <w:r w:rsidRPr="00A12E1C">
              <w:rPr>
                <w:rFonts w:ascii="Arial" w:hAnsi="Arial" w:cs="Arial"/>
              </w:rPr>
              <w:t>Vacant (former motorway ramp &amp; verges)</w:t>
            </w:r>
          </w:p>
        </w:tc>
        <w:tc>
          <w:tcPr>
            <w:tcW w:w="2055" w:type="pct"/>
          </w:tcPr>
          <w:p w14:paraId="204C1CE4" w14:textId="29DDB637" w:rsidR="003B4FFD" w:rsidRPr="00A12E1C" w:rsidRDefault="003B4FFD" w:rsidP="003B4FFD">
            <w:pPr>
              <w:rPr>
                <w:rFonts w:ascii="Arial" w:hAnsi="Arial" w:cs="Arial"/>
              </w:rPr>
            </w:pPr>
          </w:p>
        </w:tc>
      </w:tr>
      <w:tr w:rsidR="003B4FFD" w:rsidRPr="00A12E1C" w14:paraId="514EFE07" w14:textId="77777777" w:rsidTr="003427A3">
        <w:tc>
          <w:tcPr>
            <w:tcW w:w="830" w:type="pct"/>
            <w:vAlign w:val="center"/>
          </w:tcPr>
          <w:p w14:paraId="62726DA2" w14:textId="77777777" w:rsidR="003B4FFD" w:rsidRPr="00A12E1C" w:rsidRDefault="003B4FFD" w:rsidP="003B4FFD">
            <w:pPr>
              <w:rPr>
                <w:rFonts w:ascii="Arial" w:hAnsi="Arial" w:cs="Arial"/>
              </w:rPr>
            </w:pPr>
            <w:r w:rsidRPr="00A12E1C">
              <w:rPr>
                <w:rFonts w:ascii="Arial" w:hAnsi="Arial" w:cs="Arial"/>
              </w:rPr>
              <w:lastRenderedPageBreak/>
              <w:t>Development timeframe:</w:t>
            </w:r>
          </w:p>
        </w:tc>
        <w:tc>
          <w:tcPr>
            <w:tcW w:w="2115" w:type="pct"/>
            <w:vAlign w:val="center"/>
          </w:tcPr>
          <w:p w14:paraId="16079234" w14:textId="77777777" w:rsidR="003B4FFD" w:rsidRPr="00A12E1C" w:rsidRDefault="003B4FFD" w:rsidP="003B4FFD">
            <w:pPr>
              <w:rPr>
                <w:rFonts w:ascii="Arial" w:hAnsi="Arial" w:cs="Arial"/>
                <w:strike/>
                <w:u w:val="single"/>
                <w:lang w:eastAsia="en-GB"/>
              </w:rPr>
            </w:pPr>
            <w:r w:rsidRPr="00A12E1C">
              <w:rPr>
                <w:rFonts w:ascii="Arial" w:hAnsi="Arial" w:cs="Arial"/>
                <w:strike/>
              </w:rPr>
              <w:t>6-10 years</w:t>
            </w:r>
            <w:r w:rsidRPr="00A12E1C">
              <w:rPr>
                <w:rFonts w:ascii="Arial" w:hAnsi="Arial" w:cs="Arial"/>
              </w:rPr>
              <w:t xml:space="preserve"> </w:t>
            </w:r>
            <w:r w:rsidRPr="00A12E1C">
              <w:rPr>
                <w:rFonts w:ascii="Arial" w:hAnsi="Arial" w:cs="Arial"/>
                <w:u w:val="single"/>
              </w:rPr>
              <w:t>11-15 years</w:t>
            </w:r>
          </w:p>
        </w:tc>
        <w:tc>
          <w:tcPr>
            <w:tcW w:w="2055" w:type="pct"/>
          </w:tcPr>
          <w:p w14:paraId="3B80A537" w14:textId="179E6BBF" w:rsidR="003B4FFD" w:rsidRPr="00A12E1C" w:rsidRDefault="00961FBF"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 xml:space="preserve">development given the absence of a planning permission and the likely lead in times </w:t>
            </w:r>
            <w:r w:rsidR="00FC4B55">
              <w:rPr>
                <w:rFonts w:ascii="Arial" w:hAnsi="Arial" w:cs="Arial"/>
              </w:rPr>
              <w:t xml:space="preserve">associated with </w:t>
            </w:r>
            <w:r w:rsidR="006B1383">
              <w:rPr>
                <w:rFonts w:ascii="Arial" w:hAnsi="Arial" w:cs="Arial"/>
              </w:rPr>
              <w:t>facilitating a su</w:t>
            </w:r>
            <w:r w:rsidR="00973BE1">
              <w:rPr>
                <w:rFonts w:ascii="Arial" w:hAnsi="Arial" w:cs="Arial"/>
              </w:rPr>
              <w:t>i</w:t>
            </w:r>
            <w:r w:rsidR="006B1383">
              <w:rPr>
                <w:rFonts w:ascii="Arial" w:hAnsi="Arial" w:cs="Arial"/>
              </w:rPr>
              <w:t xml:space="preserve">table access </w:t>
            </w:r>
            <w:r>
              <w:rPr>
                <w:rFonts w:ascii="Arial" w:hAnsi="Arial" w:cs="Arial"/>
              </w:rPr>
              <w:t xml:space="preserve">for </w:t>
            </w:r>
            <w:r w:rsidR="006B1383">
              <w:rPr>
                <w:rFonts w:ascii="Arial" w:hAnsi="Arial" w:cs="Arial"/>
              </w:rPr>
              <w:t>residential</w:t>
            </w:r>
            <w:r>
              <w:rPr>
                <w:rFonts w:ascii="Arial" w:hAnsi="Arial" w:cs="Arial"/>
              </w:rPr>
              <w:t xml:space="preserve"> development</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BF2733">
              <w:rPr>
                <w:rFonts w:ascii="Arial" w:hAnsi="Arial" w:cs="Arial"/>
              </w:rPr>
              <w:t xml:space="preserve">(5) </w:t>
            </w:r>
            <w:r>
              <w:rPr>
                <w:rFonts w:ascii="Arial" w:hAnsi="Arial" w:cs="Arial"/>
              </w:rPr>
              <w:t>and ensuring the efficient use of land</w:t>
            </w:r>
            <w:r w:rsidR="00BF2733">
              <w:rPr>
                <w:rFonts w:ascii="Arial" w:hAnsi="Arial" w:cs="Arial"/>
              </w:rPr>
              <w:t xml:space="preserve"> (2)</w:t>
            </w:r>
            <w:r w:rsidRPr="000119F4">
              <w:rPr>
                <w:rFonts w:ascii="Arial" w:hAnsi="Arial" w:cs="Arial"/>
              </w:rPr>
              <w:t>, is not considered to have a significant impact on the SA/IIA objectives.</w:t>
            </w:r>
          </w:p>
        </w:tc>
      </w:tr>
      <w:tr w:rsidR="003B4FFD" w:rsidRPr="00A12E1C" w14:paraId="472DDB02" w14:textId="77777777" w:rsidTr="003427A3">
        <w:tc>
          <w:tcPr>
            <w:tcW w:w="830" w:type="pct"/>
          </w:tcPr>
          <w:p w14:paraId="5E744495"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2D77F381"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6DC55A80" w14:textId="74CA82A1" w:rsidR="003B4FFD" w:rsidRPr="00A12E1C" w:rsidRDefault="003B4FFD" w:rsidP="003B4FFD">
            <w:pPr>
              <w:rPr>
                <w:rFonts w:ascii="Arial" w:hAnsi="Arial" w:cs="Arial"/>
              </w:rPr>
            </w:pPr>
          </w:p>
        </w:tc>
      </w:tr>
      <w:tr w:rsidR="003B4FFD" w:rsidRPr="00A12E1C" w14:paraId="0E3D8DD0" w14:textId="77777777" w:rsidTr="003427A3">
        <w:tc>
          <w:tcPr>
            <w:tcW w:w="830" w:type="pct"/>
          </w:tcPr>
          <w:p w14:paraId="4537B4F7"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05264E63"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2999D999" w14:textId="18024484" w:rsidR="003B4FFD" w:rsidRPr="00A12E1C" w:rsidRDefault="003B4FFD" w:rsidP="003B4FFD">
            <w:pPr>
              <w:rPr>
                <w:rFonts w:ascii="Arial" w:hAnsi="Arial" w:cs="Arial"/>
              </w:rPr>
            </w:pPr>
          </w:p>
        </w:tc>
      </w:tr>
      <w:tr w:rsidR="003B4FFD" w:rsidRPr="00A12E1C" w14:paraId="618C69EA" w14:textId="77777777" w:rsidTr="003427A3">
        <w:tc>
          <w:tcPr>
            <w:tcW w:w="830" w:type="pct"/>
          </w:tcPr>
          <w:p w14:paraId="6A76261F"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51A170FE"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An overgrown site on a disused road connection. The site’s eastern boundary is along the raised Watford Way (A1), with the remainder of the boundary running to the rear of 2-3 storey residential properties along Bunns Lane and other local streets. The site does not have direct access to the public highway, other than the A1 which would not be suitable due to safety issues of vehicles joining a busy, raised three-carriageway road. A raised public footpath crosses the site. </w:t>
            </w:r>
          </w:p>
        </w:tc>
        <w:tc>
          <w:tcPr>
            <w:tcW w:w="2055" w:type="pct"/>
          </w:tcPr>
          <w:p w14:paraId="3978922C" w14:textId="2A0B3054" w:rsidR="003B4FFD" w:rsidRPr="00A12E1C" w:rsidRDefault="003B4FFD" w:rsidP="003B4FFD">
            <w:pPr>
              <w:rPr>
                <w:rFonts w:ascii="Arial" w:hAnsi="Arial" w:cs="Arial"/>
              </w:rPr>
            </w:pPr>
          </w:p>
        </w:tc>
      </w:tr>
      <w:tr w:rsidR="003B4FFD" w:rsidRPr="00A12E1C" w14:paraId="458E39C5" w14:textId="77777777" w:rsidTr="003427A3">
        <w:tc>
          <w:tcPr>
            <w:tcW w:w="830" w:type="pct"/>
          </w:tcPr>
          <w:p w14:paraId="62C81E3B"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323CB0AD"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GSS11, HOU01, HOU02, CDH01, CDH02, CDH03, CDH04, CDH07, CHW02, ECC02, ECC06, TRC01, TRC03</w:t>
            </w:r>
          </w:p>
        </w:tc>
        <w:tc>
          <w:tcPr>
            <w:tcW w:w="2055" w:type="pct"/>
          </w:tcPr>
          <w:p w14:paraId="5D529E42" w14:textId="7B7BB347" w:rsidR="003B4FFD" w:rsidRPr="00791FC9" w:rsidRDefault="00986AD4" w:rsidP="003B4FFD">
            <w:pPr>
              <w:rPr>
                <w:rFonts w:ascii="Arial" w:hAnsi="Arial" w:cs="Arial"/>
              </w:rPr>
            </w:pPr>
            <w:r w:rsidRPr="00986AD4">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2A84E22F" w14:textId="77777777" w:rsidTr="003427A3">
        <w:tc>
          <w:tcPr>
            <w:tcW w:w="830" w:type="pct"/>
          </w:tcPr>
          <w:p w14:paraId="7C4B14B4"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67662AEF" w14:textId="77777777" w:rsidR="003B4FFD" w:rsidRPr="00A12E1C" w:rsidRDefault="003B4FFD" w:rsidP="003B4FFD">
            <w:pPr>
              <w:rPr>
                <w:rFonts w:ascii="Arial" w:hAnsi="Arial" w:cs="Arial"/>
                <w:strike/>
                <w:u w:val="single"/>
                <w:lang w:eastAsia="en-GB"/>
              </w:rPr>
            </w:pPr>
            <w:r w:rsidRPr="00A12E1C">
              <w:rPr>
                <w:rFonts w:ascii="Arial" w:hAnsi="Arial" w:cs="Arial"/>
              </w:rPr>
              <w:t>Residential</w:t>
            </w:r>
          </w:p>
        </w:tc>
        <w:tc>
          <w:tcPr>
            <w:tcW w:w="2055" w:type="pct"/>
          </w:tcPr>
          <w:p w14:paraId="558A023E" w14:textId="12D3A5A9" w:rsidR="003B4FFD" w:rsidRPr="00A12E1C" w:rsidRDefault="001D7C43" w:rsidP="003B4FFD">
            <w:pPr>
              <w:rPr>
                <w:rFonts w:ascii="Arial" w:hAnsi="Arial" w:cs="Arial"/>
              </w:rPr>
            </w:pPr>
            <w:r w:rsidRPr="001D7C43">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50702B71" w14:textId="77777777" w:rsidTr="003427A3">
        <w:tc>
          <w:tcPr>
            <w:tcW w:w="830" w:type="pct"/>
          </w:tcPr>
          <w:p w14:paraId="46E600DC"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00BBE552" w14:textId="7C7DD605" w:rsidR="003B4FFD" w:rsidRPr="00523D49" w:rsidRDefault="003B4FFD" w:rsidP="003B4FFD">
            <w:pPr>
              <w:rPr>
                <w:rFonts w:ascii="Arial" w:hAnsi="Arial" w:cs="Arial"/>
                <w:strike/>
                <w:u w:val="single"/>
                <w:lang w:eastAsia="en-GB"/>
              </w:rPr>
            </w:pPr>
            <w:r w:rsidRPr="00A12E1C">
              <w:rPr>
                <w:rFonts w:ascii="Arial" w:hAnsi="Arial" w:cs="Arial"/>
              </w:rPr>
              <w:t xml:space="preserve"> 105</w:t>
            </w:r>
            <w:r w:rsidR="00523D49">
              <w:rPr>
                <w:rFonts w:ascii="Arial" w:hAnsi="Arial" w:cs="Arial"/>
              </w:rPr>
              <w:t xml:space="preserve"> </w:t>
            </w:r>
            <w:r w:rsidR="00523D49">
              <w:rPr>
                <w:rFonts w:ascii="Arial" w:hAnsi="Arial" w:cs="Arial"/>
                <w:u w:val="single"/>
              </w:rPr>
              <w:t>dwellings.</w:t>
            </w:r>
          </w:p>
        </w:tc>
        <w:tc>
          <w:tcPr>
            <w:tcW w:w="2055" w:type="pct"/>
          </w:tcPr>
          <w:p w14:paraId="435935C2" w14:textId="07E77BFF" w:rsidR="003B4FFD" w:rsidRPr="00A12E1C" w:rsidRDefault="00C05DEE" w:rsidP="003B4FFD">
            <w:pPr>
              <w:rPr>
                <w:rFonts w:ascii="Arial" w:hAnsi="Arial" w:cs="Arial"/>
              </w:rPr>
            </w:pPr>
            <w:r w:rsidRPr="00C05DEE">
              <w:rPr>
                <w:rFonts w:ascii="Arial" w:hAnsi="Arial" w:cs="Arial"/>
              </w:rPr>
              <w:t>This change is just a clarification. It does not have an impact for the SA/IIA objectives.</w:t>
            </w:r>
          </w:p>
        </w:tc>
      </w:tr>
      <w:tr w:rsidR="003B4FFD" w:rsidRPr="00A12E1C" w14:paraId="2BAEAB92" w14:textId="77777777" w:rsidTr="003427A3">
        <w:tc>
          <w:tcPr>
            <w:tcW w:w="830" w:type="pct"/>
          </w:tcPr>
          <w:p w14:paraId="7A3F7CCB"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70A3636A" w14:textId="77777777" w:rsidR="003B4FFD" w:rsidRPr="00A12E1C" w:rsidRDefault="003B4FFD" w:rsidP="003B4FFD">
            <w:pPr>
              <w:rPr>
                <w:rFonts w:ascii="Arial" w:hAnsi="Arial" w:cs="Arial"/>
                <w:strike/>
                <w:u w:val="single"/>
                <w:lang w:eastAsia="en-GB"/>
              </w:rPr>
            </w:pPr>
            <w:r w:rsidRPr="00A12E1C">
              <w:rPr>
                <w:rFonts w:ascii="Arial" w:hAnsi="Arial" w:cs="Arial"/>
              </w:rPr>
              <w:t>The site is unused and provides an opportunity for new housing in a residential area.</w:t>
            </w:r>
          </w:p>
        </w:tc>
        <w:tc>
          <w:tcPr>
            <w:tcW w:w="2055" w:type="pct"/>
          </w:tcPr>
          <w:p w14:paraId="4729DA76" w14:textId="37D561EE" w:rsidR="003B4FFD" w:rsidRPr="00A12E1C" w:rsidRDefault="003B4FFD" w:rsidP="003B4FFD">
            <w:pPr>
              <w:rPr>
                <w:rFonts w:ascii="Arial" w:hAnsi="Arial" w:cs="Arial"/>
              </w:rPr>
            </w:pPr>
          </w:p>
        </w:tc>
      </w:tr>
      <w:tr w:rsidR="003B4FFD" w:rsidRPr="00A12E1C" w14:paraId="16283E4C" w14:textId="77777777" w:rsidTr="003427A3">
        <w:tc>
          <w:tcPr>
            <w:tcW w:w="830" w:type="pct"/>
          </w:tcPr>
          <w:p w14:paraId="66F8DD8C"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74583812" w14:textId="77777777" w:rsidR="003B4FFD" w:rsidRPr="00A12E1C" w:rsidRDefault="003B4FFD" w:rsidP="003B4FFD">
            <w:pPr>
              <w:rPr>
                <w:rFonts w:ascii="Arial" w:hAnsi="Arial" w:cs="Arial"/>
              </w:rPr>
            </w:pPr>
            <w:r w:rsidRPr="00A12E1C">
              <w:rPr>
                <w:rFonts w:ascii="Arial" w:hAnsi="Arial" w:cs="Arial"/>
              </w:rPr>
              <w:t>Proposals must demonstrate how adequate access to site will be secured.</w:t>
            </w:r>
            <w:r w:rsidRPr="00A12E1C">
              <w:rPr>
                <w:rFonts w:ascii="Arial" w:hAnsi="Arial" w:cs="Arial"/>
                <w:u w:val="single"/>
              </w:rPr>
              <w:t xml:space="preserve"> Possible accesses should be explored from either Bunns Lane by travelling beneath the A1 Watford Way ‘flyover’, or through the garage site adjacent to 19-24 Farm House Court and/or from the adjacent Brancaster Drive development.</w:t>
            </w:r>
            <w:r w:rsidRPr="00A12E1C">
              <w:rPr>
                <w:rFonts w:ascii="Arial" w:hAnsi="Arial" w:cs="Arial"/>
              </w:rPr>
              <w:t xml:space="preserve"> </w:t>
            </w:r>
            <w:r w:rsidRPr="00A12E1C">
              <w:rPr>
                <w:rFonts w:ascii="Arial" w:hAnsi="Arial" w:cs="Arial"/>
                <w:u w:val="single"/>
              </w:rPr>
              <w:t xml:space="preserve">In the event that TfL requires part of the site adjacent to the A1 to support transport operations, this use must be carefully sited and designed to ensure </w:t>
            </w:r>
            <w:r w:rsidRPr="00A12E1C">
              <w:rPr>
                <w:rFonts w:ascii="Arial" w:hAnsi="Arial" w:cs="Arial"/>
                <w:strike/>
                <w:u w:val="single"/>
              </w:rPr>
              <w:t xml:space="preserve">the </w:t>
            </w:r>
            <w:r w:rsidRPr="00A12E1C">
              <w:rPr>
                <w:rFonts w:ascii="Arial" w:hAnsi="Arial" w:cs="Arial"/>
                <w:strike/>
                <w:color w:val="000000" w:themeColor="text1"/>
                <w:u w:val="single"/>
              </w:rPr>
              <w:t>amenity</w:t>
            </w:r>
            <w:r w:rsidRPr="00A12E1C">
              <w:rPr>
                <w:rFonts w:ascii="Arial" w:hAnsi="Arial" w:cs="Arial"/>
                <w:color w:val="000000" w:themeColor="text1"/>
                <w:u w:val="single"/>
              </w:rPr>
              <w:t xml:space="preserve"> a </w:t>
            </w:r>
            <w:r w:rsidRPr="00A12E1C">
              <w:rPr>
                <w:rFonts w:ascii="Arial" w:hAnsi="Arial" w:cs="Arial"/>
                <w:u w:val="single"/>
              </w:rPr>
              <w:t>suitable living environment of new and existing housing is maintained.</w:t>
            </w:r>
            <w:r w:rsidRPr="00A12E1C">
              <w:rPr>
                <w:rFonts w:ascii="Arial" w:hAnsi="Arial" w:cs="Arial"/>
              </w:rPr>
              <w:t xml:space="preserve"> </w:t>
            </w:r>
          </w:p>
          <w:p w14:paraId="776C002C"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Critically, the design must manage and mitigate air pollution and noise from the adjoining A1 road and must also ensure the amenity of neighbouring residential properties is maintained or improved. A</w:t>
            </w:r>
            <w:r w:rsidRPr="00A12E1C">
              <w:rPr>
                <w:rFonts w:ascii="Arial" w:hAnsi="Arial" w:cs="Arial"/>
                <w:color w:val="000000" w:themeColor="text1"/>
                <w:u w:val="single"/>
              </w:rPr>
              <w:t>n</w:t>
            </w:r>
            <w:r w:rsidRPr="00A12E1C">
              <w:rPr>
                <w:rFonts w:ascii="Arial" w:hAnsi="Arial" w:cs="Arial"/>
                <w:strike/>
                <w:color w:val="000000" w:themeColor="text1"/>
                <w:u w:val="single"/>
              </w:rPr>
              <w:t>s</w:t>
            </w:r>
            <w:r w:rsidRPr="00A12E1C">
              <w:rPr>
                <w:rFonts w:ascii="Arial" w:hAnsi="Arial" w:cs="Arial"/>
                <w:color w:val="000000" w:themeColor="text1"/>
              </w:rPr>
              <w:t xml:space="preserve"> assessment of the trees must be undertaken with the objective of preserving mature and high-quality specimens or mitigating on-site through re-planting. </w:t>
            </w:r>
          </w:p>
          <w:p w14:paraId="054F9F16" w14:textId="77777777" w:rsidR="003B4FFD" w:rsidRPr="00A12E1C" w:rsidRDefault="003B4FFD" w:rsidP="003B4FFD">
            <w:pPr>
              <w:rPr>
                <w:rFonts w:ascii="Arial" w:hAnsi="Arial" w:cs="Arial"/>
                <w:color w:val="000000" w:themeColor="text1"/>
                <w:u w:val="single"/>
              </w:rPr>
            </w:pPr>
            <w:r w:rsidRPr="00A12E1C">
              <w:rPr>
                <w:rFonts w:ascii="Arial" w:hAnsi="Arial" w:cs="Arial"/>
                <w:color w:val="000000" w:themeColor="text1"/>
                <w:u w:val="single"/>
              </w:rPr>
              <w:t xml:space="preserve">Any development of the land must seek to retain important wildlife habitats and trees to protect existing site ecology. </w:t>
            </w:r>
            <w:r w:rsidRPr="00A12E1C">
              <w:rPr>
                <w:rFonts w:ascii="Arial" w:eastAsia="Times New Roman" w:hAnsi="Arial" w:cs="Arial"/>
                <w:color w:val="000000" w:themeColor="text1"/>
                <w:u w:val="single"/>
                <w:lang w:eastAsia="en-GB"/>
              </w:rPr>
              <w:t xml:space="preserve"> </w:t>
            </w:r>
            <w:r w:rsidRPr="00A12E1C">
              <w:rPr>
                <w:rFonts w:ascii="Arial" w:hAnsi="Arial" w:cs="Arial"/>
                <w:color w:val="000000" w:themeColor="text1"/>
                <w:u w:val="single"/>
              </w:rPr>
              <w:t xml:space="preserve">Proposals must make the fullest contributions to enhancing and/or creating biodiversity in accordance with Policies CDH07 and ECC06 of the Local Plan. </w:t>
            </w:r>
          </w:p>
          <w:p w14:paraId="5A96AF49" w14:textId="77777777" w:rsidR="003B4FFD" w:rsidRPr="00A12E1C" w:rsidRDefault="003B4FFD" w:rsidP="003B4FFD">
            <w:pPr>
              <w:suppressAutoHyphens/>
              <w:autoSpaceDN w:val="0"/>
              <w:spacing w:before="100" w:after="100" w:line="254" w:lineRule="auto"/>
              <w:rPr>
                <w:rFonts w:ascii="Arial" w:hAnsi="Arial" w:cs="Arial"/>
                <w:color w:val="000000" w:themeColor="text1"/>
                <w:lang w:eastAsia="en-GB"/>
              </w:rPr>
            </w:pPr>
            <w:r w:rsidRPr="00A12E1C">
              <w:rPr>
                <w:rFonts w:ascii="Arial" w:hAnsi="Arial" w:cs="Arial"/>
              </w:rPr>
              <w:t xml:space="preserve">The public footpath through the site must be maintained. </w:t>
            </w:r>
            <w:r w:rsidRPr="00A12E1C">
              <w:rPr>
                <w:rFonts w:ascii="Arial" w:hAnsi="Arial" w:cs="Arial"/>
                <w:u w:val="single"/>
              </w:rPr>
              <w:t xml:space="preserve">This site lies on the Strategic Walking Network and development proposals should take the opportunity to ensure effective connectivity to this network. </w:t>
            </w:r>
          </w:p>
          <w:p w14:paraId="67CFFC34" w14:textId="68B3A83D" w:rsidR="003B4FFD" w:rsidRPr="00C30B49" w:rsidRDefault="003B4FFD" w:rsidP="00C30B49">
            <w:pPr>
              <w:spacing w:before="100" w:after="100" w:line="259" w:lineRule="auto"/>
              <w:rPr>
                <w:rFonts w:ascii="Arial" w:eastAsia="Times New Roman" w:hAnsi="Arial" w:cs="Arial"/>
                <w:u w:val="single"/>
                <w:lang w:eastAsia="en-GB"/>
              </w:rPr>
            </w:pPr>
            <w:r w:rsidRPr="00A12E1C">
              <w:rPr>
                <w:rFonts w:ascii="Arial" w:hAnsi="Arial" w:cs="Arial"/>
                <w:color w:val="000000" w:themeColor="text1"/>
                <w:u w:val="single"/>
              </w:rPr>
              <w:t xml:space="preserve">The site allocation is developable for an indicative residential capacity of 105 dwellings having taken account of the potential </w:t>
            </w:r>
            <w:r w:rsidRPr="00A12E1C">
              <w:rPr>
                <w:rFonts w:ascii="Arial" w:hAnsi="Arial" w:cs="Arial"/>
                <w:color w:val="000000" w:themeColor="text1"/>
                <w:u w:val="single"/>
              </w:rPr>
              <w:lastRenderedPageBreak/>
              <w:t xml:space="preserve">access options. </w:t>
            </w:r>
            <w:r w:rsidRPr="00A12E1C">
              <w:rPr>
                <w:rFonts w:ascii="Arial" w:hAnsi="Arial" w:cs="Arial"/>
                <w:color w:val="000000" w:themeColor="text1"/>
              </w:rPr>
              <w:t>This scale of development is likely to require upgrades of the water supply network infrastructure. The developer and the Council should liaise with Thames Water at the earliest opportunity to agree a housing phasing plan to ensure development does not outpace delivery of essential network upgrades.</w:t>
            </w:r>
          </w:p>
        </w:tc>
        <w:tc>
          <w:tcPr>
            <w:tcW w:w="2055" w:type="pct"/>
          </w:tcPr>
          <w:p w14:paraId="3A1C4B82" w14:textId="49BF3F88" w:rsidR="001D414E" w:rsidRPr="00C86F0C" w:rsidRDefault="001D414E" w:rsidP="001D414E">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531DFB">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3CB70E31" w14:textId="287FF342" w:rsidR="001D414E" w:rsidRPr="00C86F0C" w:rsidRDefault="001D414E"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BF2733">
              <w:rPr>
                <w:rFonts w:ascii="Arial" w:hAnsi="Arial" w:cs="Arial"/>
                <w:color w:val="000000"/>
              </w:rPr>
              <w:t xml:space="preserve"> (14)</w:t>
            </w:r>
            <w:r w:rsidR="00531DFB">
              <w:rPr>
                <w:rFonts w:ascii="Arial" w:hAnsi="Arial" w:cs="Arial"/>
                <w:color w:val="000000"/>
              </w:rPr>
              <w:t>;</w:t>
            </w:r>
            <w:r w:rsidRPr="00C86F0C">
              <w:rPr>
                <w:rFonts w:ascii="Arial" w:hAnsi="Arial" w:cs="Arial"/>
                <w:color w:val="000000"/>
              </w:rPr>
              <w:t xml:space="preserve"> </w:t>
            </w:r>
          </w:p>
          <w:p w14:paraId="55A83A9A" w14:textId="73E1EDFE" w:rsidR="001D414E" w:rsidRPr="00C86F0C" w:rsidRDefault="001D414E" w:rsidP="00D7573A">
            <w:pPr>
              <w:pStyle w:val="ListParagraph"/>
              <w:numPr>
                <w:ilvl w:val="0"/>
                <w:numId w:val="62"/>
              </w:numPr>
              <w:spacing w:before="100" w:after="100"/>
              <w:rPr>
                <w:rFonts w:ascii="Arial" w:hAnsi="Arial" w:cs="Arial"/>
              </w:rPr>
            </w:pPr>
            <w:r w:rsidRPr="00C86F0C">
              <w:rPr>
                <w:rFonts w:ascii="Arial" w:hAnsi="Arial" w:cs="Arial"/>
              </w:rPr>
              <w:t>create protect and enhance suitable wildlife habitats and protect species and diversity</w:t>
            </w:r>
            <w:r w:rsidR="00C972E4">
              <w:rPr>
                <w:rFonts w:ascii="Arial" w:hAnsi="Arial" w:cs="Arial"/>
              </w:rPr>
              <w:t xml:space="preserve"> (10)</w:t>
            </w:r>
            <w:r w:rsidRPr="00C86F0C">
              <w:rPr>
                <w:rFonts w:ascii="Arial" w:hAnsi="Arial" w:cs="Arial"/>
              </w:rPr>
              <w:t xml:space="preserve">; </w:t>
            </w:r>
          </w:p>
          <w:p w14:paraId="31DD06C1" w14:textId="133E45E9" w:rsidR="001D414E" w:rsidRPr="00C86F0C" w:rsidRDefault="001D414E"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C972E4" w:rsidRPr="00791FC9">
              <w:rPr>
                <w:rFonts w:ascii="Arial" w:hAnsi="Arial" w:cs="Arial"/>
                <w:strike/>
              </w:rPr>
              <w:t xml:space="preserve"> (4)</w:t>
            </w:r>
            <w:r w:rsidRPr="00791FC9">
              <w:rPr>
                <w:rFonts w:ascii="Arial" w:hAnsi="Arial" w:cs="Arial"/>
                <w:strike/>
              </w:rPr>
              <w:t>;</w:t>
            </w:r>
            <w:r w:rsidRPr="00C86F0C">
              <w:rPr>
                <w:rFonts w:ascii="Arial" w:hAnsi="Arial" w:cs="Arial"/>
              </w:rPr>
              <w:t xml:space="preserve">and </w:t>
            </w:r>
          </w:p>
          <w:p w14:paraId="0758E7AB" w14:textId="2EAFD9FC" w:rsidR="001D414E" w:rsidRPr="00C86F0C" w:rsidRDefault="001D414E"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C972E4">
              <w:rPr>
                <w:rFonts w:ascii="Arial" w:hAnsi="Arial" w:cs="Arial"/>
              </w:rPr>
              <w:t xml:space="preserve"> (8)</w:t>
            </w:r>
            <w:r w:rsidRPr="00C86F0C">
              <w:rPr>
                <w:rFonts w:ascii="Arial" w:hAnsi="Arial" w:cs="Arial"/>
              </w:rPr>
              <w:t>.</w:t>
            </w:r>
          </w:p>
          <w:p w14:paraId="310B3620" w14:textId="0E417D2F" w:rsidR="001D414E" w:rsidRPr="00A12E1C" w:rsidRDefault="001D414E" w:rsidP="001D414E">
            <w:pPr>
              <w:rPr>
                <w:rFonts w:ascii="Arial" w:hAnsi="Arial" w:cs="Arial"/>
              </w:rPr>
            </w:pPr>
            <w:r w:rsidRPr="00C86F0C">
              <w:rPr>
                <w:rFonts w:ascii="Arial" w:hAnsi="Arial" w:cs="Arial"/>
              </w:rPr>
              <w:t xml:space="preserve">For the remainder of the </w:t>
            </w:r>
            <w:r w:rsidR="00531DFB">
              <w:rPr>
                <w:rFonts w:ascii="Arial" w:hAnsi="Arial" w:cs="Arial"/>
              </w:rPr>
              <w:t>SA/</w:t>
            </w:r>
            <w:r w:rsidRPr="00C86F0C">
              <w:rPr>
                <w:rFonts w:ascii="Arial" w:hAnsi="Arial" w:cs="Arial"/>
              </w:rPr>
              <w:t xml:space="preserve">IIA objectives the MM is not considered to have any </w:t>
            </w:r>
            <w:r w:rsidR="00BC2689">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735E3763" w14:textId="77777777" w:rsidTr="003427A3">
        <w:tc>
          <w:tcPr>
            <w:tcW w:w="830" w:type="pct"/>
          </w:tcPr>
          <w:p w14:paraId="65AF81AA" w14:textId="01BE4F39" w:rsidR="0096157A" w:rsidRPr="00A12E1C" w:rsidRDefault="0096157A" w:rsidP="003B4FFD">
            <w:pPr>
              <w:rPr>
                <w:rFonts w:ascii="Arial" w:hAnsi="Arial" w:cs="Arial"/>
                <w:b/>
                <w:bCs/>
              </w:rPr>
            </w:pPr>
            <w:r w:rsidRPr="00A12E1C">
              <w:rPr>
                <w:rFonts w:ascii="Arial" w:hAnsi="Arial" w:cs="Arial"/>
                <w:b/>
                <w:bCs/>
              </w:rPr>
              <w:t>MM1</w:t>
            </w:r>
            <w:r w:rsidR="00443BDA">
              <w:rPr>
                <w:rFonts w:ascii="Arial" w:hAnsi="Arial" w:cs="Arial"/>
                <w:b/>
                <w:bCs/>
              </w:rPr>
              <w:t>31</w:t>
            </w:r>
          </w:p>
          <w:p w14:paraId="20EAA6D4" w14:textId="4DA59014" w:rsidR="003B4FFD" w:rsidRPr="00A12E1C" w:rsidRDefault="0096157A" w:rsidP="003B4FFD">
            <w:pPr>
              <w:rPr>
                <w:rFonts w:ascii="Arial" w:hAnsi="Arial" w:cs="Arial"/>
                <w:b/>
                <w:bCs/>
              </w:rPr>
            </w:pPr>
            <w:r w:rsidRPr="00A12E1C">
              <w:rPr>
                <w:rFonts w:ascii="Arial" w:hAnsi="Arial" w:cs="Arial"/>
                <w:b/>
                <w:bCs/>
              </w:rPr>
              <w:t xml:space="preserve">Site </w:t>
            </w:r>
            <w:r w:rsidR="003B4FFD" w:rsidRPr="00A12E1C">
              <w:rPr>
                <w:rFonts w:ascii="Arial" w:hAnsi="Arial" w:cs="Arial"/>
                <w:b/>
                <w:bCs/>
              </w:rPr>
              <w:t>No. 51</w:t>
            </w:r>
          </w:p>
        </w:tc>
        <w:tc>
          <w:tcPr>
            <w:tcW w:w="2115" w:type="pct"/>
          </w:tcPr>
          <w:p w14:paraId="650ED5DA"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Great North Road Local Centre (Major Thoroughfare)</w:t>
            </w:r>
          </w:p>
        </w:tc>
        <w:tc>
          <w:tcPr>
            <w:tcW w:w="2055" w:type="pct"/>
          </w:tcPr>
          <w:p w14:paraId="052EE6F0" w14:textId="44662DDC" w:rsidR="003B4FFD" w:rsidRPr="00A12E1C" w:rsidRDefault="00676714" w:rsidP="003B4FFD">
            <w:pPr>
              <w:rPr>
                <w:rFonts w:ascii="Arial" w:hAnsi="Arial" w:cs="Arial"/>
              </w:rPr>
            </w:pPr>
            <w:r w:rsidRPr="00707139">
              <w:rPr>
                <w:rFonts w:ascii="Arial" w:hAnsi="Arial" w:cs="Arial"/>
                <w:b/>
                <w:bCs/>
              </w:rPr>
              <w:t>No significant impact on the sustainability appraisal.</w:t>
            </w:r>
            <w:r w:rsidRPr="00122923">
              <w:rPr>
                <w:rFonts w:ascii="Arial" w:hAnsi="Arial" w:cs="Arial"/>
                <w:b/>
                <w:bCs/>
              </w:rPr>
              <w:t xml:space="preserve"> </w:t>
            </w:r>
            <w:r>
              <w:rPr>
                <w:rFonts w:ascii="Arial" w:hAnsi="Arial" w:cs="Arial"/>
                <w:b/>
                <w:bCs/>
              </w:rPr>
              <w:t>T</w:t>
            </w:r>
            <w:r w:rsidRPr="00122923">
              <w:rPr>
                <w:rFonts w:ascii="Arial" w:hAnsi="Arial" w:cs="Arial"/>
                <w:b/>
                <w:bCs/>
              </w:rPr>
              <w:t xml:space="preserve">he reduction of residential development </w:t>
            </w:r>
            <w:r>
              <w:rPr>
                <w:rFonts w:ascii="Arial" w:hAnsi="Arial" w:cs="Arial"/>
                <w:b/>
                <w:bCs/>
              </w:rPr>
              <w:t>achieved on the s</w:t>
            </w:r>
            <w:r w:rsidRPr="00122923">
              <w:rPr>
                <w:rFonts w:ascii="Arial" w:hAnsi="Arial" w:cs="Arial"/>
                <w:b/>
                <w:bCs/>
              </w:rPr>
              <w:t xml:space="preserve">ite </w:t>
            </w:r>
            <w:r>
              <w:rPr>
                <w:rFonts w:ascii="Arial" w:hAnsi="Arial" w:cs="Arial"/>
                <w:b/>
                <w:bCs/>
              </w:rPr>
              <w:t xml:space="preserve">is balanced </w:t>
            </w:r>
            <w:r w:rsidRPr="00122923">
              <w:rPr>
                <w:rFonts w:ascii="Arial" w:hAnsi="Arial" w:cs="Arial"/>
                <w:b/>
                <w:bCs/>
              </w:rPr>
              <w:t xml:space="preserve">by the </w:t>
            </w:r>
            <w:r>
              <w:rPr>
                <w:rFonts w:ascii="Arial" w:hAnsi="Arial" w:cs="Arial"/>
                <w:b/>
                <w:bCs/>
              </w:rPr>
              <w:t>clarifications and revisions regarding</w:t>
            </w:r>
            <w:r w:rsidR="00531DFB">
              <w:rPr>
                <w:rFonts w:ascii="Arial" w:hAnsi="Arial" w:cs="Arial"/>
                <w:b/>
                <w:bCs/>
              </w:rPr>
              <w:t xml:space="preserve"> </w:t>
            </w:r>
            <w:r w:rsidRPr="00122923">
              <w:rPr>
                <w:rFonts w:ascii="Arial" w:hAnsi="Arial" w:cs="Arial"/>
                <w:b/>
                <w:bCs/>
              </w:rPr>
              <w:t xml:space="preserve">environmental </w:t>
            </w:r>
            <w:r w:rsidR="00531DFB">
              <w:rPr>
                <w:rFonts w:ascii="Arial" w:hAnsi="Arial" w:cs="Arial"/>
                <w:b/>
                <w:bCs/>
              </w:rPr>
              <w:t xml:space="preserve">and social </w:t>
            </w:r>
            <w:r>
              <w:rPr>
                <w:rFonts w:ascii="Arial" w:hAnsi="Arial" w:cs="Arial"/>
                <w:b/>
                <w:bCs/>
              </w:rPr>
              <w:t xml:space="preserve">issues and related potential </w:t>
            </w:r>
            <w:r w:rsidRPr="00122923">
              <w:rPr>
                <w:rFonts w:ascii="Arial" w:hAnsi="Arial" w:cs="Arial"/>
                <w:b/>
                <w:bCs/>
              </w:rPr>
              <w:t>benefits arising from less development</w:t>
            </w:r>
            <w:r>
              <w:rPr>
                <w:rFonts w:ascii="Arial" w:hAnsi="Arial" w:cs="Arial"/>
                <w:b/>
                <w:bCs/>
              </w:rPr>
              <w:t xml:space="preserve"> upon the site.</w:t>
            </w:r>
          </w:p>
        </w:tc>
      </w:tr>
      <w:tr w:rsidR="003B4FFD" w:rsidRPr="00A12E1C" w14:paraId="10E51F92" w14:textId="77777777" w:rsidTr="003427A3">
        <w:tc>
          <w:tcPr>
            <w:tcW w:w="830" w:type="pct"/>
          </w:tcPr>
          <w:p w14:paraId="007FC5A2"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40CD8449"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Great North Rd, New Barnet, EN5 1AB </w:t>
            </w:r>
          </w:p>
        </w:tc>
        <w:tc>
          <w:tcPr>
            <w:tcW w:w="2055" w:type="pct"/>
          </w:tcPr>
          <w:p w14:paraId="2758B359" w14:textId="623F897D" w:rsidR="003B4FFD" w:rsidRPr="00A12E1C" w:rsidRDefault="003B4FFD" w:rsidP="003B4FFD">
            <w:pPr>
              <w:rPr>
                <w:rFonts w:ascii="Arial" w:hAnsi="Arial" w:cs="Arial"/>
              </w:rPr>
            </w:pPr>
          </w:p>
        </w:tc>
      </w:tr>
      <w:tr w:rsidR="003B4FFD" w:rsidRPr="00A12E1C" w14:paraId="18400C64" w14:textId="77777777" w:rsidTr="003427A3">
        <w:tc>
          <w:tcPr>
            <w:tcW w:w="830" w:type="pct"/>
            <w:vAlign w:val="center"/>
          </w:tcPr>
          <w:p w14:paraId="40F8ED65"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28B80EDD"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Oakleigh</w:t>
            </w:r>
            <w:r w:rsidRPr="00A12E1C">
              <w:rPr>
                <w:rFonts w:ascii="Arial" w:hAnsi="Arial" w:cs="Arial"/>
                <w:noProof/>
              </w:rPr>
              <w:t xml:space="preserve"> </w:t>
            </w:r>
            <w:r w:rsidRPr="00A12E1C">
              <w:rPr>
                <w:rFonts w:ascii="Arial" w:hAnsi="Arial" w:cs="Arial"/>
                <w:noProof/>
                <w:u w:val="single"/>
              </w:rPr>
              <w:t>Barnet Vale</w:t>
            </w:r>
          </w:p>
        </w:tc>
        <w:tc>
          <w:tcPr>
            <w:tcW w:w="2055" w:type="pct"/>
          </w:tcPr>
          <w:p w14:paraId="381EFF97" w14:textId="57BC3007" w:rsidR="003B4FFD" w:rsidRPr="00A12E1C" w:rsidRDefault="00DE66D2" w:rsidP="003B4FFD">
            <w:pPr>
              <w:rPr>
                <w:rFonts w:ascii="Arial" w:hAnsi="Arial" w:cs="Arial"/>
                <w:strike/>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1D7C43">
              <w:rPr>
                <w:rFonts w:ascii="Arial" w:hAnsi="Arial" w:cs="Arial"/>
                <w:noProof/>
              </w:rPr>
              <w:t xml:space="preserve"> There is no impact on the SA/IIA objectives.</w:t>
            </w:r>
          </w:p>
        </w:tc>
      </w:tr>
      <w:tr w:rsidR="003B4FFD" w:rsidRPr="00A12E1C" w14:paraId="7CC29485" w14:textId="77777777" w:rsidTr="003427A3">
        <w:tc>
          <w:tcPr>
            <w:tcW w:w="830" w:type="pct"/>
            <w:vAlign w:val="center"/>
          </w:tcPr>
          <w:p w14:paraId="6C280535"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565CBAE3"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3E7A8163" w14:textId="6C6C901D" w:rsidR="003B4FFD" w:rsidRPr="00A12E1C" w:rsidRDefault="003B4FFD" w:rsidP="003B4FFD">
            <w:pPr>
              <w:rPr>
                <w:rFonts w:ascii="Arial" w:hAnsi="Arial" w:cs="Arial"/>
                <w:noProof/>
              </w:rPr>
            </w:pPr>
          </w:p>
        </w:tc>
      </w:tr>
      <w:tr w:rsidR="003B4FFD" w:rsidRPr="00A12E1C" w14:paraId="2B8D35C7" w14:textId="77777777" w:rsidTr="003427A3">
        <w:tc>
          <w:tcPr>
            <w:tcW w:w="830" w:type="pct"/>
            <w:vAlign w:val="center"/>
          </w:tcPr>
          <w:p w14:paraId="4FC89F30"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5E8FCB6D" w14:textId="77777777" w:rsidR="003B4FFD" w:rsidRPr="00A12E1C" w:rsidRDefault="003B4FFD" w:rsidP="003B4FFD">
            <w:pPr>
              <w:rPr>
                <w:rFonts w:ascii="Arial" w:hAnsi="Arial" w:cs="Arial"/>
                <w:strike/>
                <w:u w:val="single"/>
                <w:lang w:eastAsia="en-GB"/>
              </w:rPr>
            </w:pPr>
            <w:r w:rsidRPr="00A12E1C">
              <w:rPr>
                <w:rFonts w:ascii="Arial" w:hAnsi="Arial" w:cs="Arial"/>
                <w:noProof/>
              </w:rPr>
              <w:t>5</w:t>
            </w:r>
          </w:p>
        </w:tc>
        <w:tc>
          <w:tcPr>
            <w:tcW w:w="2055" w:type="pct"/>
          </w:tcPr>
          <w:p w14:paraId="4D7C1061" w14:textId="1BE192F0" w:rsidR="003B4FFD" w:rsidRPr="00A12E1C" w:rsidRDefault="003B4FFD" w:rsidP="003B4FFD">
            <w:pPr>
              <w:rPr>
                <w:rFonts w:ascii="Arial" w:hAnsi="Arial" w:cs="Arial"/>
                <w:noProof/>
              </w:rPr>
            </w:pPr>
          </w:p>
        </w:tc>
      </w:tr>
      <w:tr w:rsidR="003B4FFD" w:rsidRPr="00A12E1C" w14:paraId="3946574F" w14:textId="77777777" w:rsidTr="003427A3">
        <w:tc>
          <w:tcPr>
            <w:tcW w:w="830" w:type="pct"/>
            <w:vAlign w:val="center"/>
          </w:tcPr>
          <w:p w14:paraId="6354D348"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483A4FA4" w14:textId="77777777" w:rsidR="003B4FFD" w:rsidRPr="00A12E1C" w:rsidRDefault="003B4FFD" w:rsidP="003B4FFD">
            <w:pPr>
              <w:rPr>
                <w:rFonts w:ascii="Arial" w:hAnsi="Arial" w:cs="Arial"/>
                <w:strike/>
                <w:u w:val="single"/>
                <w:lang w:eastAsia="en-GB"/>
              </w:rPr>
            </w:pPr>
            <w:r w:rsidRPr="00A12E1C">
              <w:rPr>
                <w:rFonts w:ascii="Arial" w:hAnsi="Arial" w:cs="Arial"/>
                <w:noProof/>
              </w:rPr>
              <w:t>0.81 ha</w:t>
            </w:r>
          </w:p>
        </w:tc>
        <w:tc>
          <w:tcPr>
            <w:tcW w:w="2055" w:type="pct"/>
          </w:tcPr>
          <w:p w14:paraId="000E224B" w14:textId="37CEB1F7" w:rsidR="003B4FFD" w:rsidRPr="00A12E1C" w:rsidRDefault="003B4FFD" w:rsidP="003B4FFD">
            <w:pPr>
              <w:rPr>
                <w:rFonts w:ascii="Arial" w:hAnsi="Arial" w:cs="Arial"/>
                <w:noProof/>
              </w:rPr>
            </w:pPr>
          </w:p>
        </w:tc>
      </w:tr>
      <w:tr w:rsidR="003B4FFD" w:rsidRPr="00A12E1C" w14:paraId="206FAB34" w14:textId="77777777" w:rsidTr="003427A3">
        <w:tc>
          <w:tcPr>
            <w:tcW w:w="830" w:type="pct"/>
            <w:vAlign w:val="center"/>
          </w:tcPr>
          <w:p w14:paraId="5A905727"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6E6C5865" w14:textId="77777777" w:rsidR="003B4FFD" w:rsidRPr="00A12E1C" w:rsidRDefault="003B4FFD" w:rsidP="003B4FFD">
            <w:pPr>
              <w:rPr>
                <w:rFonts w:ascii="Arial" w:hAnsi="Arial" w:cs="Arial"/>
                <w:noProof/>
              </w:rPr>
            </w:pPr>
          </w:p>
          <w:p w14:paraId="4D8803BE"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The </w:t>
            </w:r>
            <w:proofErr w:type="spellStart"/>
            <w:r w:rsidRPr="00A12E1C">
              <w:rPr>
                <w:rFonts w:ascii="Arial" w:hAnsi="Arial" w:cs="Arial"/>
                <w:strike/>
              </w:rPr>
              <w:t>Leathersellers</w:t>
            </w:r>
            <w:proofErr w:type="spellEnd"/>
            <w:r w:rsidRPr="00A12E1C">
              <w:rPr>
                <w:rFonts w:ascii="Arial" w:hAnsi="Arial" w:cs="Arial"/>
                <w:strike/>
              </w:rPr>
              <w:t xml:space="preserve">’ Company </w:t>
            </w:r>
            <w:r w:rsidRPr="00A12E1C">
              <w:rPr>
                <w:rFonts w:ascii="Arial" w:hAnsi="Arial" w:cs="Arial"/>
                <w:u w:val="single"/>
              </w:rPr>
              <w:t>Private</w:t>
            </w:r>
          </w:p>
        </w:tc>
        <w:tc>
          <w:tcPr>
            <w:tcW w:w="2055" w:type="pct"/>
          </w:tcPr>
          <w:p w14:paraId="76045CF9" w14:textId="237D5E96" w:rsidR="003B4FFD" w:rsidRPr="00A12E1C" w:rsidRDefault="001D7C43" w:rsidP="003B4FFD">
            <w:pPr>
              <w:rPr>
                <w:rFonts w:ascii="Arial" w:hAnsi="Arial" w:cs="Arial"/>
                <w:noProof/>
              </w:rPr>
            </w:pPr>
            <w:r>
              <w:rPr>
                <w:rFonts w:ascii="Arial" w:hAnsi="Arial" w:cs="Arial"/>
                <w:noProof/>
              </w:rPr>
              <w:t>This change is just a clarification. It dos not have an impact on the SA/IIA objectives.</w:t>
            </w:r>
          </w:p>
        </w:tc>
      </w:tr>
      <w:tr w:rsidR="003B4FFD" w:rsidRPr="00A12E1C" w14:paraId="504FAEEA" w14:textId="77777777" w:rsidTr="003427A3">
        <w:tc>
          <w:tcPr>
            <w:tcW w:w="830" w:type="pct"/>
            <w:vAlign w:val="center"/>
          </w:tcPr>
          <w:p w14:paraId="7707AF59"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CDED1C7"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w:t>
            </w:r>
          </w:p>
        </w:tc>
        <w:tc>
          <w:tcPr>
            <w:tcW w:w="2055" w:type="pct"/>
          </w:tcPr>
          <w:p w14:paraId="0B22C797" w14:textId="5D710449" w:rsidR="003B4FFD" w:rsidRPr="00A12E1C" w:rsidRDefault="003B4FFD" w:rsidP="003B4FFD">
            <w:pPr>
              <w:rPr>
                <w:rFonts w:ascii="Arial" w:hAnsi="Arial" w:cs="Arial"/>
                <w:noProof/>
              </w:rPr>
            </w:pPr>
          </w:p>
        </w:tc>
      </w:tr>
      <w:tr w:rsidR="003B4FFD" w:rsidRPr="00A12E1C" w14:paraId="2A3F92D8" w14:textId="77777777" w:rsidTr="003427A3">
        <w:tc>
          <w:tcPr>
            <w:tcW w:w="830" w:type="pct"/>
            <w:vAlign w:val="center"/>
          </w:tcPr>
          <w:p w14:paraId="1BF636A7"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4F9B70DF"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1945EA70" w14:textId="53BE4B9F" w:rsidR="003B4FFD" w:rsidRPr="00A12E1C" w:rsidRDefault="003B4FFD" w:rsidP="003B4FFD">
            <w:pPr>
              <w:rPr>
                <w:rFonts w:ascii="Arial" w:hAnsi="Arial" w:cs="Arial"/>
              </w:rPr>
            </w:pPr>
          </w:p>
        </w:tc>
      </w:tr>
      <w:tr w:rsidR="003B4FFD" w:rsidRPr="00A12E1C" w14:paraId="199566D5" w14:textId="77777777" w:rsidTr="003427A3">
        <w:tc>
          <w:tcPr>
            <w:tcW w:w="830" w:type="pct"/>
            <w:vAlign w:val="center"/>
          </w:tcPr>
          <w:p w14:paraId="63F13F3C"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3913C7AD" w14:textId="77777777" w:rsidR="003B4FFD" w:rsidRPr="00A12E1C" w:rsidRDefault="003B4FFD" w:rsidP="003B4FFD">
            <w:pPr>
              <w:rPr>
                <w:rFonts w:ascii="Arial" w:hAnsi="Arial" w:cs="Arial"/>
                <w:strike/>
                <w:u w:val="single"/>
                <w:lang w:eastAsia="en-GB"/>
              </w:rPr>
            </w:pPr>
            <w:r w:rsidRPr="00A12E1C">
              <w:rPr>
                <w:rFonts w:ascii="Arial" w:hAnsi="Arial" w:cs="Arial"/>
              </w:rPr>
              <w:t>Cinema, public house and service station</w:t>
            </w:r>
          </w:p>
        </w:tc>
        <w:tc>
          <w:tcPr>
            <w:tcW w:w="2055" w:type="pct"/>
          </w:tcPr>
          <w:p w14:paraId="46DFFA62" w14:textId="4667EA34" w:rsidR="003B4FFD" w:rsidRPr="00A12E1C" w:rsidRDefault="003B4FFD" w:rsidP="003B4FFD">
            <w:pPr>
              <w:rPr>
                <w:rFonts w:ascii="Arial" w:hAnsi="Arial" w:cs="Arial"/>
              </w:rPr>
            </w:pPr>
          </w:p>
        </w:tc>
      </w:tr>
      <w:tr w:rsidR="003B4FFD" w:rsidRPr="00A12E1C" w14:paraId="492E4D0A" w14:textId="77777777" w:rsidTr="003427A3">
        <w:tc>
          <w:tcPr>
            <w:tcW w:w="830" w:type="pct"/>
            <w:vAlign w:val="center"/>
          </w:tcPr>
          <w:p w14:paraId="1396BC11"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18B9A4FB" w14:textId="77777777" w:rsidR="003B4FFD" w:rsidRPr="00A12E1C" w:rsidRDefault="003B4FFD" w:rsidP="003B4FFD">
            <w:pPr>
              <w:rPr>
                <w:rFonts w:ascii="Arial" w:hAnsi="Arial" w:cs="Arial"/>
                <w:strike/>
                <w:u w:val="single"/>
                <w:lang w:eastAsia="en-GB"/>
              </w:rPr>
            </w:pPr>
            <w:r w:rsidRPr="00A12E1C">
              <w:rPr>
                <w:rFonts w:ascii="Arial" w:hAnsi="Arial" w:cs="Arial"/>
              </w:rPr>
              <w:t>6-10 years</w:t>
            </w:r>
          </w:p>
        </w:tc>
        <w:tc>
          <w:tcPr>
            <w:tcW w:w="2055" w:type="pct"/>
          </w:tcPr>
          <w:p w14:paraId="24FAEBA1" w14:textId="1B90A5C2" w:rsidR="003B4FFD" w:rsidRPr="00A12E1C" w:rsidRDefault="003B4FFD" w:rsidP="003B4FFD">
            <w:pPr>
              <w:rPr>
                <w:rFonts w:ascii="Arial" w:hAnsi="Arial" w:cs="Arial"/>
              </w:rPr>
            </w:pPr>
          </w:p>
        </w:tc>
      </w:tr>
      <w:tr w:rsidR="003B4FFD" w:rsidRPr="00A12E1C" w14:paraId="7A920FC2" w14:textId="77777777" w:rsidTr="003427A3">
        <w:tc>
          <w:tcPr>
            <w:tcW w:w="830" w:type="pct"/>
          </w:tcPr>
          <w:p w14:paraId="104E5266"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27BBDDC3"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6D3738FC" w14:textId="1733C74A" w:rsidR="003B4FFD" w:rsidRPr="00A12E1C" w:rsidRDefault="003B4FFD" w:rsidP="003B4FFD">
            <w:pPr>
              <w:rPr>
                <w:rFonts w:ascii="Arial" w:hAnsi="Arial" w:cs="Arial"/>
              </w:rPr>
            </w:pPr>
          </w:p>
        </w:tc>
      </w:tr>
      <w:tr w:rsidR="003B4FFD" w:rsidRPr="00A12E1C" w14:paraId="1FD355A7" w14:textId="77777777" w:rsidTr="003427A3">
        <w:tc>
          <w:tcPr>
            <w:tcW w:w="830" w:type="pct"/>
          </w:tcPr>
          <w:p w14:paraId="50737B30"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7949C80F"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1E8CEFAC" w14:textId="3871241F" w:rsidR="003B4FFD" w:rsidRPr="00A12E1C" w:rsidRDefault="003B4FFD" w:rsidP="003B4FFD">
            <w:pPr>
              <w:rPr>
                <w:rFonts w:ascii="Arial" w:hAnsi="Arial" w:cs="Arial"/>
              </w:rPr>
            </w:pPr>
          </w:p>
        </w:tc>
      </w:tr>
      <w:tr w:rsidR="003B4FFD" w:rsidRPr="00A12E1C" w14:paraId="4A6EB456" w14:textId="77777777" w:rsidTr="003427A3">
        <w:tc>
          <w:tcPr>
            <w:tcW w:w="830" w:type="pct"/>
          </w:tcPr>
          <w:p w14:paraId="0989BC0A"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03FF9358"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This site is part of the Great North Road Local Centre which includes the recently refurbished Grade II listed cinema, public house and petrol station. The site is next to a junction of the Great North Road. </w:t>
            </w:r>
            <w:r w:rsidRPr="00A12E1C">
              <w:rPr>
                <w:rFonts w:ascii="Arial" w:hAnsi="Arial" w:cs="Arial"/>
              </w:rPr>
              <w:lastRenderedPageBreak/>
              <w:t>To the rear is a railway line embankment, along which is a Site of Borough Importance for Nature Conservation. High Barnet Station is within ½ km.</w:t>
            </w:r>
          </w:p>
        </w:tc>
        <w:tc>
          <w:tcPr>
            <w:tcW w:w="2055" w:type="pct"/>
          </w:tcPr>
          <w:p w14:paraId="7EC443EC" w14:textId="6783829D" w:rsidR="003B4FFD" w:rsidRPr="00A12E1C" w:rsidRDefault="003B4FFD" w:rsidP="003B4FFD">
            <w:pPr>
              <w:rPr>
                <w:rFonts w:ascii="Arial" w:hAnsi="Arial" w:cs="Arial"/>
              </w:rPr>
            </w:pPr>
          </w:p>
        </w:tc>
      </w:tr>
      <w:tr w:rsidR="003B4FFD" w:rsidRPr="00A12E1C" w14:paraId="53C82BE3" w14:textId="77777777" w:rsidTr="003427A3">
        <w:tc>
          <w:tcPr>
            <w:tcW w:w="830" w:type="pct"/>
          </w:tcPr>
          <w:p w14:paraId="14092DF9"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3F355E0F"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GSS11, GSS11, HOU01, HOU02, CDH01, CDH02, CDH03, CDH08, TOW01, TOW04, CHW02, CHW04, TRC01, TRC03</w:t>
            </w:r>
          </w:p>
        </w:tc>
        <w:tc>
          <w:tcPr>
            <w:tcW w:w="2055" w:type="pct"/>
          </w:tcPr>
          <w:p w14:paraId="7D662C8E" w14:textId="553B9288" w:rsidR="003B4FFD" w:rsidRPr="00791FC9" w:rsidRDefault="00E24C34" w:rsidP="003B4FFD">
            <w:pPr>
              <w:rPr>
                <w:rFonts w:ascii="Arial" w:hAnsi="Arial" w:cs="Arial"/>
              </w:rPr>
            </w:pPr>
            <w:r w:rsidRPr="00E24C34">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2569AFDC" w14:textId="77777777" w:rsidTr="003427A3">
        <w:tc>
          <w:tcPr>
            <w:tcW w:w="830" w:type="pct"/>
          </w:tcPr>
          <w:p w14:paraId="4148774F"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415F55B" w14:textId="77777777" w:rsidR="003B4FFD" w:rsidRPr="00A12E1C" w:rsidRDefault="003B4FFD" w:rsidP="003B4FFD">
            <w:pPr>
              <w:rPr>
                <w:rFonts w:ascii="Arial" w:hAnsi="Arial" w:cs="Arial"/>
              </w:rPr>
            </w:pPr>
            <w:r w:rsidRPr="00A12E1C">
              <w:rPr>
                <w:rFonts w:ascii="Arial" w:hAnsi="Arial" w:cs="Arial"/>
                <w:strike/>
              </w:rPr>
              <w:t>40% residential floorspace with 60% of floorspace in use as a cinema and public house</w:t>
            </w:r>
          </w:p>
          <w:p w14:paraId="29726DDD" w14:textId="17C88869" w:rsidR="003B4FFD" w:rsidRPr="00A12E1C" w:rsidRDefault="003B4FFD" w:rsidP="003B4FFD">
            <w:pPr>
              <w:rPr>
                <w:rFonts w:ascii="Arial" w:hAnsi="Arial" w:cs="Arial"/>
                <w:strike/>
                <w:u w:val="single"/>
                <w:lang w:eastAsia="en-GB"/>
              </w:rPr>
            </w:pPr>
            <w:r w:rsidRPr="00A12E1C">
              <w:rPr>
                <w:rFonts w:ascii="Arial" w:hAnsi="Arial" w:cs="Arial"/>
                <w:u w:val="single"/>
              </w:rPr>
              <w:t>Residential development with cinema and public house retained</w:t>
            </w:r>
            <w:r w:rsidR="00F26082">
              <w:rPr>
                <w:rFonts w:ascii="Arial" w:hAnsi="Arial" w:cs="Arial"/>
                <w:u w:val="single"/>
              </w:rPr>
              <w:t>.</w:t>
            </w:r>
          </w:p>
        </w:tc>
        <w:tc>
          <w:tcPr>
            <w:tcW w:w="2055" w:type="pct"/>
          </w:tcPr>
          <w:p w14:paraId="25ED8DE7" w14:textId="4039ECA9" w:rsidR="003B4FFD" w:rsidRPr="00791FC9" w:rsidRDefault="00A47428" w:rsidP="003B4FFD">
            <w:pPr>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0B7192A8" w14:textId="77777777" w:rsidTr="003427A3">
        <w:tc>
          <w:tcPr>
            <w:tcW w:w="830" w:type="pct"/>
          </w:tcPr>
          <w:p w14:paraId="628C55B3"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3CC09882" w14:textId="77777777" w:rsidR="003B4FFD" w:rsidRPr="00A12E1C" w:rsidRDefault="003B4FFD" w:rsidP="003B4FFD">
            <w:pPr>
              <w:rPr>
                <w:rFonts w:ascii="Arial" w:hAnsi="Arial" w:cs="Arial"/>
                <w:strike/>
                <w:u w:val="single"/>
                <w:lang w:eastAsia="en-GB"/>
              </w:rPr>
            </w:pPr>
            <w:r w:rsidRPr="00A12E1C">
              <w:rPr>
                <w:rFonts w:ascii="Arial" w:hAnsi="Arial" w:cs="Arial"/>
                <w:strike/>
                <w:u w:val="single"/>
              </w:rPr>
              <w:t>84</w:t>
            </w:r>
            <w:r w:rsidRPr="00A12E1C">
              <w:rPr>
                <w:rFonts w:ascii="Arial" w:hAnsi="Arial" w:cs="Arial"/>
                <w:u w:val="single"/>
              </w:rPr>
              <w:t xml:space="preserve"> Minimum 27 dwellings</w:t>
            </w:r>
            <w:r w:rsidRPr="00A12E1C">
              <w:rPr>
                <w:rFonts w:ascii="Arial" w:hAnsi="Arial" w:cs="Arial"/>
              </w:rPr>
              <w:t>.</w:t>
            </w:r>
          </w:p>
        </w:tc>
        <w:tc>
          <w:tcPr>
            <w:tcW w:w="2055" w:type="pct"/>
          </w:tcPr>
          <w:p w14:paraId="43A77CF5" w14:textId="2F8E7CDB" w:rsidR="003B4FFD" w:rsidRPr="00A12E1C" w:rsidRDefault="003B4FFD" w:rsidP="003B4FFD">
            <w:pPr>
              <w:rPr>
                <w:rFonts w:ascii="Arial" w:hAnsi="Arial" w:cs="Arial"/>
                <w:strike/>
                <w:u w:val="single"/>
              </w:rPr>
            </w:pPr>
            <w:r w:rsidRPr="00A12E1C">
              <w:rPr>
                <w:rFonts w:ascii="Arial" w:hAnsi="Arial" w:cs="Arial"/>
              </w:rPr>
              <w:t xml:space="preserve">The </w:t>
            </w:r>
            <w:r w:rsidR="00582102">
              <w:rPr>
                <w:rFonts w:ascii="Arial" w:hAnsi="Arial" w:cs="Arial"/>
              </w:rPr>
              <w:t>indicative</w:t>
            </w:r>
            <w:r w:rsidR="00D0404E">
              <w:rPr>
                <w:rFonts w:ascii="Arial" w:hAnsi="Arial" w:cs="Arial"/>
              </w:rPr>
              <w:t xml:space="preserve"> residential capacity achievable </w:t>
            </w:r>
            <w:r w:rsidRPr="00A12E1C">
              <w:rPr>
                <w:rFonts w:ascii="Arial" w:hAnsi="Arial" w:cs="Arial"/>
              </w:rPr>
              <w:t xml:space="preserve">has been </w:t>
            </w:r>
            <w:r w:rsidR="007834C7">
              <w:rPr>
                <w:rFonts w:ascii="Arial" w:hAnsi="Arial" w:cs="Arial"/>
              </w:rPr>
              <w:t xml:space="preserve">significantly </w:t>
            </w:r>
            <w:r w:rsidR="005C15C9">
              <w:rPr>
                <w:rFonts w:ascii="Arial" w:hAnsi="Arial" w:cs="Arial"/>
              </w:rPr>
              <w:t xml:space="preserve">reduced </w:t>
            </w:r>
            <w:r w:rsidRPr="00A12E1C">
              <w:rPr>
                <w:rFonts w:ascii="Arial" w:hAnsi="Arial" w:cs="Arial"/>
              </w:rPr>
              <w:t xml:space="preserve">to </w:t>
            </w:r>
            <w:r w:rsidR="00B610CA">
              <w:rPr>
                <w:rFonts w:ascii="Arial" w:hAnsi="Arial" w:cs="Arial"/>
              </w:rPr>
              <w:t>realistically reflect the site</w:t>
            </w:r>
            <w:r w:rsidR="00582102">
              <w:rPr>
                <w:rFonts w:ascii="Arial" w:hAnsi="Arial" w:cs="Arial"/>
              </w:rPr>
              <w:t>’s</w:t>
            </w:r>
            <w:r w:rsidR="00B610CA">
              <w:rPr>
                <w:rFonts w:ascii="Arial" w:hAnsi="Arial" w:cs="Arial"/>
              </w:rPr>
              <w:t xml:space="preserve"> </w:t>
            </w:r>
            <w:r w:rsidR="00AA4BF1">
              <w:rPr>
                <w:rFonts w:ascii="Arial" w:hAnsi="Arial" w:cs="Arial"/>
              </w:rPr>
              <w:t xml:space="preserve">constraints and consequential </w:t>
            </w:r>
            <w:r w:rsidR="00B610CA">
              <w:rPr>
                <w:rFonts w:ascii="Arial" w:hAnsi="Arial" w:cs="Arial"/>
              </w:rPr>
              <w:t xml:space="preserve">delivery </w:t>
            </w:r>
            <w:r w:rsidR="00582102">
              <w:rPr>
                <w:rFonts w:ascii="Arial" w:hAnsi="Arial" w:cs="Arial"/>
              </w:rPr>
              <w:t>potential.</w:t>
            </w:r>
            <w:r w:rsidR="00260D6A">
              <w:rPr>
                <w:rFonts w:ascii="Arial" w:hAnsi="Arial" w:cs="Arial"/>
              </w:rPr>
              <w:t xml:space="preserve"> This element of the MM impacts negatively on SA/IIA objectives to ensure efficient use of land </w:t>
            </w:r>
            <w:r w:rsidR="00C972E4">
              <w:rPr>
                <w:rFonts w:ascii="Arial" w:hAnsi="Arial" w:cs="Arial"/>
              </w:rPr>
              <w:t xml:space="preserve">(2) </w:t>
            </w:r>
            <w:r w:rsidR="00260D6A">
              <w:rPr>
                <w:rFonts w:ascii="Arial" w:hAnsi="Arial" w:cs="Arial"/>
              </w:rPr>
              <w:t>and access to good quality well located affordable housing</w:t>
            </w:r>
            <w:r w:rsidR="00C972E4">
              <w:rPr>
                <w:rFonts w:ascii="Arial" w:hAnsi="Arial" w:cs="Arial"/>
              </w:rPr>
              <w:t xml:space="preserve"> (5)</w:t>
            </w:r>
            <w:r w:rsidR="00260D6A">
              <w:rPr>
                <w:rFonts w:ascii="Arial" w:hAnsi="Arial" w:cs="Arial"/>
              </w:rPr>
              <w:t>.</w:t>
            </w:r>
          </w:p>
        </w:tc>
      </w:tr>
      <w:tr w:rsidR="003B4FFD" w:rsidRPr="00A12E1C" w14:paraId="6FBDD8DB" w14:textId="77777777" w:rsidTr="003427A3">
        <w:tc>
          <w:tcPr>
            <w:tcW w:w="830" w:type="pct"/>
          </w:tcPr>
          <w:p w14:paraId="1F13EDBB"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5A93E956"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is accessible and presents an opportunity for intensification while seeking to maintain the existing important uses.  </w:t>
            </w:r>
          </w:p>
        </w:tc>
        <w:tc>
          <w:tcPr>
            <w:tcW w:w="2055" w:type="pct"/>
          </w:tcPr>
          <w:p w14:paraId="776B703D" w14:textId="220B1F08" w:rsidR="003B4FFD" w:rsidRPr="00A12E1C" w:rsidRDefault="003B4FFD" w:rsidP="003B4FFD">
            <w:pPr>
              <w:rPr>
                <w:rFonts w:ascii="Arial" w:hAnsi="Arial" w:cs="Arial"/>
              </w:rPr>
            </w:pPr>
          </w:p>
        </w:tc>
      </w:tr>
      <w:tr w:rsidR="003B4FFD" w:rsidRPr="00A12E1C" w14:paraId="603694D9" w14:textId="77777777" w:rsidTr="003427A3">
        <w:tc>
          <w:tcPr>
            <w:tcW w:w="830" w:type="pct"/>
          </w:tcPr>
          <w:p w14:paraId="61353DC5"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528FA447" w14:textId="77777777" w:rsidR="003B4FFD" w:rsidRPr="00A12E1C" w:rsidRDefault="003B4FFD" w:rsidP="003B4FFD">
            <w:pPr>
              <w:rPr>
                <w:rFonts w:ascii="Arial" w:hAnsi="Arial" w:cs="Arial"/>
              </w:rPr>
            </w:pPr>
            <w:r w:rsidRPr="00A12E1C">
              <w:rPr>
                <w:rFonts w:ascii="Arial" w:hAnsi="Arial" w:cs="Arial"/>
              </w:rPr>
              <w:t>Proposals must retain the Grade II listed cinema building</w:t>
            </w:r>
            <w:r w:rsidRPr="00A12E1C">
              <w:rPr>
                <w:rFonts w:ascii="Arial" w:hAnsi="Arial" w:cs="Arial"/>
                <w:u w:val="single"/>
              </w:rPr>
              <w:t xml:space="preserve"> </w:t>
            </w:r>
            <w:r w:rsidRPr="00A12E1C">
              <w:rPr>
                <w:rFonts w:ascii="Arial" w:hAnsi="Arial" w:cs="Arial"/>
                <w:strike/>
                <w:u w:val="single"/>
              </w:rPr>
              <w:t>and should consider retaining the public house.</w:t>
            </w:r>
            <w:r w:rsidRPr="00A12E1C">
              <w:rPr>
                <w:rFonts w:ascii="Arial" w:hAnsi="Arial" w:cs="Arial"/>
                <w:u w:val="single"/>
              </w:rPr>
              <w:t xml:space="preserve"> Proposals must also retain the Public House, unless it can be demonstrated there is no viable demand for its continued use, or no viable alternative community use in accordance with the policy tests within Policy CHW04. Reprovision of the use within a mixed-use development would be supported.</w:t>
            </w:r>
          </w:p>
          <w:p w14:paraId="6B9E1F57" w14:textId="77777777" w:rsidR="003B4FFD" w:rsidRPr="00A12E1C" w:rsidRDefault="003B4FFD" w:rsidP="003B4FFD">
            <w:pPr>
              <w:rPr>
                <w:rFonts w:ascii="Arial" w:hAnsi="Arial" w:cs="Arial"/>
              </w:rPr>
            </w:pPr>
            <w:r w:rsidRPr="00A12E1C">
              <w:rPr>
                <w:rFonts w:ascii="Arial" w:hAnsi="Arial" w:cs="Arial"/>
              </w:rPr>
              <w:t>Noise and air pollution from the Great North Road must be mitigated.</w:t>
            </w:r>
          </w:p>
          <w:p w14:paraId="2E28B123" w14:textId="016C3B8F" w:rsidR="003B4FFD" w:rsidRPr="00A12E1C" w:rsidRDefault="003B4FFD" w:rsidP="003B4FFD">
            <w:pPr>
              <w:suppressAutoHyphens/>
              <w:autoSpaceDN w:val="0"/>
              <w:spacing w:after="60" w:line="254" w:lineRule="auto"/>
              <w:rPr>
                <w:rFonts w:ascii="Arial" w:eastAsia="Times New Roman" w:hAnsi="Arial" w:cs="Arial"/>
                <w:u w:val="single"/>
                <w:lang w:eastAsia="en-GB"/>
              </w:rPr>
            </w:pPr>
            <w:r w:rsidRPr="00A12E1C">
              <w:rPr>
                <w:rFonts w:ascii="Arial" w:eastAsia="Times New Roman" w:hAnsi="Arial" w:cs="Arial"/>
                <w:u w:val="single"/>
                <w:lang w:eastAsia="en-GB"/>
              </w:rPr>
              <w:t xml:space="preserve">The indicative minimum residential capacity of 27 dwellings takes into account that the remainder of the site consists of a petrol station and the site’s potential capability for supporting a suitable redevelopment proposal as part of a design-led approach in </w:t>
            </w:r>
            <w:r w:rsidRPr="00A12E1C">
              <w:rPr>
                <w:rFonts w:ascii="Arial" w:eastAsia="Times New Roman" w:hAnsi="Arial" w:cs="Arial"/>
                <w:u w:val="single"/>
                <w:lang w:eastAsia="en-GB"/>
              </w:rPr>
              <w:lastRenderedPageBreak/>
              <w:t>accordance with</w:t>
            </w:r>
            <w:r w:rsidR="004B7047">
              <w:rPr>
                <w:rFonts w:ascii="Arial" w:eastAsia="Times New Roman" w:hAnsi="Arial" w:cs="Arial"/>
                <w:u w:val="single"/>
                <w:lang w:eastAsia="en-GB"/>
              </w:rPr>
              <w:t xml:space="preserve"> </w:t>
            </w:r>
            <w:r w:rsidR="004B7047" w:rsidRPr="00791FC9">
              <w:rPr>
                <w:rFonts w:ascii="Arial" w:eastAsia="Times New Roman" w:hAnsi="Arial" w:cs="Arial"/>
                <w:u w:val="single"/>
                <w:lang w:eastAsia="en-GB"/>
              </w:rPr>
              <w:t>London Plan</w:t>
            </w:r>
            <w:r w:rsidRPr="00791FC9">
              <w:rPr>
                <w:rFonts w:ascii="Arial" w:eastAsia="Times New Roman" w:hAnsi="Arial" w:cs="Arial"/>
                <w:u w:val="single"/>
                <w:lang w:eastAsia="en-GB"/>
              </w:rPr>
              <w:t xml:space="preserve"> Policy D3 and</w:t>
            </w:r>
            <w:r w:rsidRPr="00A12E1C">
              <w:rPr>
                <w:rFonts w:ascii="Arial" w:eastAsia="Times New Roman" w:hAnsi="Arial" w:cs="Arial"/>
                <w:u w:val="single"/>
                <w:lang w:eastAsia="en-GB"/>
              </w:rPr>
              <w:t xml:space="preserve">/or masterplan for the allocation, this is particularly necessary to ensure that the significant of the Grade II listed building is conserved or enhanced. </w:t>
            </w:r>
          </w:p>
          <w:p w14:paraId="6A2058BD" w14:textId="77777777" w:rsidR="003B4FFD" w:rsidRPr="00A12E1C" w:rsidRDefault="003B4FFD" w:rsidP="003B4FFD">
            <w:pPr>
              <w:rPr>
                <w:rFonts w:ascii="Arial" w:hAnsi="Arial" w:cs="Arial"/>
                <w:strike/>
                <w:u w:val="single"/>
                <w:lang w:eastAsia="en-GB"/>
              </w:rPr>
            </w:pPr>
            <w:r w:rsidRPr="00A12E1C">
              <w:rPr>
                <w:rFonts w:ascii="Arial" w:hAnsi="Arial" w:cs="Arial"/>
                <w:color w:val="000000" w:themeColor="text1"/>
              </w:rPr>
              <w:t>Development needs to take account of the Site of Borough Importance for Nature Conservation to the rear. A site masterplan will be required.</w:t>
            </w:r>
          </w:p>
        </w:tc>
        <w:tc>
          <w:tcPr>
            <w:tcW w:w="2055" w:type="pct"/>
          </w:tcPr>
          <w:p w14:paraId="03938C43" w14:textId="68CFE86B" w:rsidR="001D414E" w:rsidRPr="00C86F0C" w:rsidRDefault="001D414E" w:rsidP="00E4071E">
            <w:pPr>
              <w:rPr>
                <w:rFonts w:ascii="Arial" w:hAnsi="Arial" w:cs="Arial"/>
              </w:rPr>
            </w:pPr>
            <w:r w:rsidRPr="00C86F0C">
              <w:rPr>
                <w:rFonts w:ascii="Arial" w:hAnsi="Arial" w:cs="Arial"/>
                <w:color w:val="000000"/>
              </w:rPr>
              <w:lastRenderedPageBreak/>
              <w:t xml:space="preserve">These revisions in the MM are likely to impact positively in terms of </w:t>
            </w:r>
            <w:r w:rsidR="00531DFB">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017E51F3" w14:textId="3C8CE8E8" w:rsidR="001D414E" w:rsidRPr="00C86F0C" w:rsidRDefault="001D414E"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C972E4">
              <w:rPr>
                <w:rFonts w:ascii="Arial" w:hAnsi="Arial" w:cs="Arial"/>
                <w:color w:val="000000"/>
              </w:rPr>
              <w:t xml:space="preserve"> (14)</w:t>
            </w:r>
            <w:r w:rsidR="00257EB4">
              <w:rPr>
                <w:rFonts w:ascii="Arial" w:hAnsi="Arial" w:cs="Arial"/>
                <w:color w:val="000000"/>
              </w:rPr>
              <w:t>;</w:t>
            </w:r>
            <w:r w:rsidRPr="00C86F0C">
              <w:rPr>
                <w:rFonts w:ascii="Arial" w:hAnsi="Arial" w:cs="Arial"/>
                <w:color w:val="000000"/>
              </w:rPr>
              <w:t xml:space="preserve"> </w:t>
            </w:r>
          </w:p>
          <w:p w14:paraId="663791FE" w14:textId="2627FF95" w:rsidR="00BF2DC5" w:rsidRDefault="001D414E"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C972E4">
              <w:rPr>
                <w:rFonts w:ascii="Arial" w:hAnsi="Arial" w:cs="Arial"/>
              </w:rPr>
              <w:t xml:space="preserve"> (</w:t>
            </w:r>
            <w:r w:rsidR="0069074F">
              <w:rPr>
                <w:rFonts w:ascii="Arial" w:hAnsi="Arial" w:cs="Arial"/>
              </w:rPr>
              <w:t>4)</w:t>
            </w:r>
            <w:r w:rsidRPr="00C86F0C">
              <w:rPr>
                <w:rFonts w:ascii="Arial" w:hAnsi="Arial" w:cs="Arial"/>
              </w:rPr>
              <w:t xml:space="preserve">; and </w:t>
            </w:r>
          </w:p>
          <w:p w14:paraId="23891CF1" w14:textId="2DFA1E32" w:rsidR="001D414E" w:rsidRPr="00BF2DC5" w:rsidRDefault="00BF2DC5" w:rsidP="00D7573A">
            <w:pPr>
              <w:pStyle w:val="ListParagraph"/>
              <w:numPr>
                <w:ilvl w:val="0"/>
                <w:numId w:val="62"/>
              </w:numPr>
              <w:spacing w:before="100" w:after="100"/>
              <w:rPr>
                <w:rFonts w:ascii="Arial" w:hAnsi="Arial" w:cs="Arial"/>
              </w:rPr>
            </w:pPr>
            <w:r w:rsidRPr="002E2B93">
              <w:rPr>
                <w:rFonts w:ascii="Arial" w:hAnsi="Arial" w:cs="Arial"/>
              </w:rPr>
              <w:t>conserve and enhance the significance of heritage assets and their settings</w:t>
            </w:r>
            <w:r w:rsidR="0069074F">
              <w:rPr>
                <w:rFonts w:ascii="Arial" w:hAnsi="Arial" w:cs="Arial"/>
              </w:rPr>
              <w:t xml:space="preserve"> (3)</w:t>
            </w:r>
            <w:r>
              <w:rPr>
                <w:rFonts w:ascii="Arial" w:hAnsi="Arial" w:cs="Arial"/>
              </w:rPr>
              <w:t>.</w:t>
            </w:r>
          </w:p>
          <w:p w14:paraId="7627640F" w14:textId="13962464" w:rsidR="001D414E" w:rsidRPr="00A12E1C" w:rsidRDefault="001D414E" w:rsidP="001D414E">
            <w:pPr>
              <w:rPr>
                <w:rStyle w:val="CommentReference"/>
                <w:rFonts w:ascii="Arial" w:hAnsi="Arial" w:cs="Arial"/>
                <w:sz w:val="22"/>
                <w:szCs w:val="22"/>
              </w:rPr>
            </w:pPr>
            <w:r w:rsidRPr="00C86F0C">
              <w:rPr>
                <w:rFonts w:ascii="Arial" w:hAnsi="Arial" w:cs="Arial"/>
              </w:rPr>
              <w:t xml:space="preserve">For the remainder of the </w:t>
            </w:r>
            <w:r w:rsidR="00257EB4">
              <w:rPr>
                <w:rFonts w:ascii="Arial" w:hAnsi="Arial" w:cs="Arial"/>
              </w:rPr>
              <w:t>SA/</w:t>
            </w:r>
            <w:r w:rsidRPr="00C86F0C">
              <w:rPr>
                <w:rFonts w:ascii="Arial" w:hAnsi="Arial" w:cs="Arial"/>
              </w:rPr>
              <w:t xml:space="preserve">IIA objectives the MM is not considered to have any </w:t>
            </w:r>
            <w:r w:rsidR="001629A7">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0004D139" w14:textId="77777777" w:rsidTr="003427A3">
        <w:tc>
          <w:tcPr>
            <w:tcW w:w="830" w:type="pct"/>
          </w:tcPr>
          <w:p w14:paraId="3B581D87" w14:textId="68EC67AD" w:rsidR="00F9191D" w:rsidRPr="00A12E1C" w:rsidRDefault="00F9191D" w:rsidP="003B4FFD">
            <w:pPr>
              <w:rPr>
                <w:rFonts w:ascii="Arial" w:hAnsi="Arial" w:cs="Arial"/>
                <w:b/>
                <w:bCs/>
              </w:rPr>
            </w:pPr>
            <w:r w:rsidRPr="00A12E1C">
              <w:rPr>
                <w:rFonts w:ascii="Arial" w:hAnsi="Arial" w:cs="Arial"/>
                <w:b/>
                <w:bCs/>
              </w:rPr>
              <w:t>MM13</w:t>
            </w:r>
            <w:r w:rsidR="00443BDA">
              <w:rPr>
                <w:rFonts w:ascii="Arial" w:hAnsi="Arial" w:cs="Arial"/>
                <w:b/>
                <w:bCs/>
              </w:rPr>
              <w:t>2</w:t>
            </w:r>
          </w:p>
          <w:p w14:paraId="28DC6C1A" w14:textId="77777777" w:rsidR="003B4FFD" w:rsidRPr="00A12E1C" w:rsidRDefault="003B4FFD" w:rsidP="003B4FFD">
            <w:pPr>
              <w:rPr>
                <w:rFonts w:ascii="Arial" w:hAnsi="Arial" w:cs="Arial"/>
                <w:b/>
                <w:bCs/>
              </w:rPr>
            </w:pPr>
            <w:r w:rsidRPr="00A12E1C">
              <w:rPr>
                <w:rFonts w:ascii="Arial" w:hAnsi="Arial" w:cs="Arial"/>
                <w:b/>
                <w:bCs/>
              </w:rPr>
              <w:t>Site No. 52</w:t>
            </w:r>
          </w:p>
          <w:p w14:paraId="28F93D59" w14:textId="2B153BB0" w:rsidR="00F9191D" w:rsidRPr="00A12E1C" w:rsidRDefault="00F9191D" w:rsidP="003B4FFD">
            <w:pPr>
              <w:rPr>
                <w:rFonts w:ascii="Arial" w:hAnsi="Arial" w:cs="Arial"/>
                <w:b/>
                <w:bCs/>
              </w:rPr>
            </w:pPr>
            <w:r w:rsidRPr="00A12E1C">
              <w:rPr>
                <w:rFonts w:ascii="Arial" w:hAnsi="Arial" w:cs="Arial"/>
                <w:b/>
                <w:bCs/>
              </w:rPr>
              <w:t xml:space="preserve">Site Deleted </w:t>
            </w:r>
          </w:p>
        </w:tc>
        <w:tc>
          <w:tcPr>
            <w:tcW w:w="2115" w:type="pct"/>
          </w:tcPr>
          <w:p w14:paraId="7CB3441D" w14:textId="77777777" w:rsidR="003B4FFD" w:rsidRPr="00E56F6C" w:rsidRDefault="003B4FFD" w:rsidP="003B4FFD">
            <w:pPr>
              <w:rPr>
                <w:rFonts w:ascii="Arial" w:hAnsi="Arial" w:cs="Arial"/>
                <w:b/>
                <w:bCs/>
                <w:strike/>
                <w:u w:val="single"/>
                <w:lang w:eastAsia="en-GB"/>
              </w:rPr>
            </w:pPr>
            <w:r w:rsidRPr="00E56F6C">
              <w:rPr>
                <w:rFonts w:ascii="Arial" w:hAnsi="Arial" w:cs="Arial"/>
                <w:b/>
                <w:bCs/>
                <w:strike/>
              </w:rPr>
              <w:t>Kingmaker House (New Barnet Town Centre)</w:t>
            </w:r>
          </w:p>
        </w:tc>
        <w:tc>
          <w:tcPr>
            <w:tcW w:w="2055" w:type="pct"/>
          </w:tcPr>
          <w:p w14:paraId="04490300" w14:textId="36AE29A1" w:rsidR="003B4FFD" w:rsidRPr="00A12E1C" w:rsidRDefault="00A12E1C" w:rsidP="003B4FFD">
            <w:pPr>
              <w:rPr>
                <w:rFonts w:ascii="Arial" w:hAnsi="Arial" w:cs="Arial"/>
                <w:strike/>
                <w:color w:val="4472C4" w:themeColor="accent1"/>
              </w:rPr>
            </w:pPr>
            <w:r w:rsidRPr="00A12E1C">
              <w:rPr>
                <w:rFonts w:ascii="Arial" w:hAnsi="Arial" w:cs="Arial"/>
                <w:b/>
                <w:bCs/>
              </w:rPr>
              <w:t xml:space="preserve">Site allocation not necessary as the site has full planning permission and is under construction </w:t>
            </w:r>
            <w:r w:rsidR="00E56F6C">
              <w:rPr>
                <w:rFonts w:ascii="Arial" w:hAnsi="Arial" w:cs="Arial"/>
                <w:b/>
                <w:bCs/>
              </w:rPr>
              <w:t>and approaching c</w:t>
            </w:r>
            <w:r w:rsidRPr="00A12E1C">
              <w:rPr>
                <w:rFonts w:ascii="Arial" w:hAnsi="Arial" w:cs="Arial"/>
                <w:b/>
                <w:bCs/>
              </w:rPr>
              <w:t>omplet</w:t>
            </w:r>
            <w:r w:rsidR="00E56F6C">
              <w:rPr>
                <w:rFonts w:ascii="Arial" w:hAnsi="Arial" w:cs="Arial"/>
                <w:b/>
                <w:bCs/>
              </w:rPr>
              <w:t>ion</w:t>
            </w:r>
            <w:r w:rsidRPr="00A12E1C">
              <w:rPr>
                <w:rFonts w:ascii="Arial" w:hAnsi="Arial" w:cs="Arial"/>
                <w:b/>
                <w:bCs/>
              </w:rPr>
              <w:t>.</w:t>
            </w:r>
            <w:r w:rsidR="00BB33BD">
              <w:t xml:space="preserve"> </w:t>
            </w:r>
            <w:r w:rsidR="00BB33BD" w:rsidRPr="00BB33BD">
              <w:rPr>
                <w:rFonts w:ascii="Arial" w:hAnsi="Arial" w:cs="Arial"/>
                <w:b/>
                <w:bCs/>
              </w:rPr>
              <w:t>There is no impact on the SA/IIA objectives as planning permission has been granted and the residual supply to be delivered is included in the housing trajectory.</w:t>
            </w:r>
          </w:p>
        </w:tc>
      </w:tr>
      <w:tr w:rsidR="003B4FFD" w:rsidRPr="00A12E1C" w14:paraId="64943195" w14:textId="77777777" w:rsidTr="003427A3">
        <w:tc>
          <w:tcPr>
            <w:tcW w:w="830" w:type="pct"/>
          </w:tcPr>
          <w:p w14:paraId="53DB305A"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1ADAD2D4" w14:textId="77777777" w:rsidR="003B4FFD" w:rsidRPr="00E56F6C" w:rsidRDefault="003B4FFD" w:rsidP="003B4FFD">
            <w:pPr>
              <w:rPr>
                <w:rFonts w:ascii="Arial" w:hAnsi="Arial" w:cs="Arial"/>
                <w:b/>
                <w:bCs/>
                <w:strike/>
                <w:u w:val="single"/>
                <w:lang w:eastAsia="en-GB"/>
              </w:rPr>
            </w:pPr>
            <w:r w:rsidRPr="00E56F6C">
              <w:rPr>
                <w:rFonts w:ascii="Arial" w:hAnsi="Arial" w:cs="Arial"/>
                <w:b/>
                <w:bCs/>
                <w:strike/>
              </w:rPr>
              <w:t>15 Station Rd, New Barnet, EN5 1NW</w:t>
            </w:r>
          </w:p>
        </w:tc>
        <w:tc>
          <w:tcPr>
            <w:tcW w:w="2055" w:type="pct"/>
          </w:tcPr>
          <w:p w14:paraId="57D6C018" w14:textId="64F148B9" w:rsidR="003B4FFD" w:rsidRPr="00A12E1C" w:rsidRDefault="003B4FFD" w:rsidP="003B4FFD">
            <w:pPr>
              <w:rPr>
                <w:rFonts w:ascii="Arial" w:hAnsi="Arial" w:cs="Arial"/>
                <w:strike/>
                <w:color w:val="4472C4" w:themeColor="accent1"/>
              </w:rPr>
            </w:pPr>
          </w:p>
        </w:tc>
      </w:tr>
      <w:tr w:rsidR="003B4FFD" w:rsidRPr="00A12E1C" w14:paraId="08DE2EA7" w14:textId="77777777" w:rsidTr="003427A3">
        <w:tc>
          <w:tcPr>
            <w:tcW w:w="830" w:type="pct"/>
            <w:vAlign w:val="center"/>
          </w:tcPr>
          <w:p w14:paraId="243F0B4E" w14:textId="77777777" w:rsidR="003B4FFD" w:rsidRPr="00A12E1C" w:rsidRDefault="003B4FFD" w:rsidP="003B4FFD">
            <w:pPr>
              <w:rPr>
                <w:rFonts w:ascii="Arial" w:hAnsi="Arial" w:cs="Arial"/>
              </w:rPr>
            </w:pPr>
            <w:r w:rsidRPr="00A12E1C">
              <w:rPr>
                <w:rFonts w:ascii="Arial" w:hAnsi="Arial" w:cs="Arial"/>
                <w:strike/>
              </w:rPr>
              <w:t>Ward:</w:t>
            </w:r>
          </w:p>
        </w:tc>
        <w:tc>
          <w:tcPr>
            <w:tcW w:w="2115" w:type="pct"/>
            <w:vAlign w:val="center"/>
          </w:tcPr>
          <w:p w14:paraId="21A17193"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Oakleigh</w:t>
            </w:r>
          </w:p>
        </w:tc>
        <w:tc>
          <w:tcPr>
            <w:tcW w:w="2055" w:type="pct"/>
          </w:tcPr>
          <w:p w14:paraId="498EDDC2" w14:textId="177FBE0C" w:rsidR="003B4FFD" w:rsidRPr="00A12E1C" w:rsidRDefault="003B4FFD" w:rsidP="003B4FFD">
            <w:pPr>
              <w:rPr>
                <w:rFonts w:ascii="Arial" w:hAnsi="Arial" w:cs="Arial"/>
                <w:strike/>
                <w:noProof/>
                <w:color w:val="4472C4" w:themeColor="accent1"/>
              </w:rPr>
            </w:pPr>
          </w:p>
        </w:tc>
      </w:tr>
      <w:tr w:rsidR="003B4FFD" w:rsidRPr="00A12E1C" w14:paraId="61E68CFC" w14:textId="77777777" w:rsidTr="003427A3">
        <w:tc>
          <w:tcPr>
            <w:tcW w:w="830" w:type="pct"/>
            <w:vAlign w:val="center"/>
          </w:tcPr>
          <w:p w14:paraId="4EB0619B" w14:textId="77777777" w:rsidR="003B4FFD" w:rsidRPr="00A12E1C" w:rsidRDefault="003B4FFD" w:rsidP="003B4FFD">
            <w:pPr>
              <w:rPr>
                <w:rFonts w:ascii="Arial" w:hAnsi="Arial" w:cs="Arial"/>
              </w:rPr>
            </w:pPr>
            <w:r w:rsidRPr="00A12E1C">
              <w:rPr>
                <w:rFonts w:ascii="Arial" w:hAnsi="Arial" w:cs="Arial"/>
                <w:strike/>
              </w:rPr>
              <w:t>PTAL 2019:</w:t>
            </w:r>
          </w:p>
        </w:tc>
        <w:tc>
          <w:tcPr>
            <w:tcW w:w="2115" w:type="pct"/>
            <w:vAlign w:val="center"/>
          </w:tcPr>
          <w:p w14:paraId="5F9D6633"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3</w:t>
            </w:r>
          </w:p>
        </w:tc>
        <w:tc>
          <w:tcPr>
            <w:tcW w:w="2055" w:type="pct"/>
          </w:tcPr>
          <w:p w14:paraId="3466AC23" w14:textId="1AAA87DC" w:rsidR="003B4FFD" w:rsidRPr="00A12E1C" w:rsidRDefault="003B4FFD" w:rsidP="003B4FFD">
            <w:pPr>
              <w:rPr>
                <w:rFonts w:ascii="Arial" w:hAnsi="Arial" w:cs="Arial"/>
                <w:strike/>
                <w:noProof/>
                <w:color w:val="4472C4" w:themeColor="accent1"/>
              </w:rPr>
            </w:pPr>
          </w:p>
        </w:tc>
      </w:tr>
      <w:tr w:rsidR="003B4FFD" w:rsidRPr="00A12E1C" w14:paraId="5EA3C05B" w14:textId="77777777" w:rsidTr="003427A3">
        <w:tc>
          <w:tcPr>
            <w:tcW w:w="830" w:type="pct"/>
            <w:vAlign w:val="center"/>
          </w:tcPr>
          <w:p w14:paraId="64BB8A51" w14:textId="77777777" w:rsidR="003B4FFD" w:rsidRPr="00A12E1C" w:rsidRDefault="003B4FFD" w:rsidP="003B4FFD">
            <w:pPr>
              <w:rPr>
                <w:rFonts w:ascii="Arial" w:hAnsi="Arial" w:cs="Arial"/>
              </w:rPr>
            </w:pPr>
            <w:r w:rsidRPr="00A12E1C">
              <w:rPr>
                <w:rFonts w:ascii="Arial" w:hAnsi="Arial" w:cs="Arial"/>
                <w:strike/>
              </w:rPr>
              <w:t xml:space="preserve">PTAL 2031: </w:t>
            </w:r>
          </w:p>
        </w:tc>
        <w:tc>
          <w:tcPr>
            <w:tcW w:w="2115" w:type="pct"/>
            <w:vAlign w:val="center"/>
          </w:tcPr>
          <w:p w14:paraId="09B63F6A"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4</w:t>
            </w:r>
          </w:p>
        </w:tc>
        <w:tc>
          <w:tcPr>
            <w:tcW w:w="2055" w:type="pct"/>
          </w:tcPr>
          <w:p w14:paraId="2FAB6DE5" w14:textId="1B2AD0ED" w:rsidR="003B4FFD" w:rsidRPr="00A12E1C" w:rsidRDefault="003B4FFD" w:rsidP="003B4FFD">
            <w:pPr>
              <w:rPr>
                <w:rFonts w:ascii="Arial" w:hAnsi="Arial" w:cs="Arial"/>
                <w:strike/>
                <w:noProof/>
                <w:color w:val="4472C4" w:themeColor="accent1"/>
              </w:rPr>
            </w:pPr>
          </w:p>
        </w:tc>
      </w:tr>
      <w:tr w:rsidR="003B4FFD" w:rsidRPr="00A12E1C" w14:paraId="481D5826" w14:textId="77777777" w:rsidTr="003427A3">
        <w:tc>
          <w:tcPr>
            <w:tcW w:w="830" w:type="pct"/>
            <w:vAlign w:val="center"/>
          </w:tcPr>
          <w:p w14:paraId="4B175EEA" w14:textId="77777777" w:rsidR="003B4FFD" w:rsidRPr="00A12E1C" w:rsidRDefault="003B4FFD" w:rsidP="003B4FFD">
            <w:pPr>
              <w:rPr>
                <w:rFonts w:ascii="Arial" w:hAnsi="Arial" w:cs="Arial"/>
              </w:rPr>
            </w:pPr>
            <w:r w:rsidRPr="00A12E1C">
              <w:rPr>
                <w:rFonts w:ascii="Arial" w:hAnsi="Arial" w:cs="Arial"/>
                <w:strike/>
              </w:rPr>
              <w:t>Site Size:</w:t>
            </w:r>
          </w:p>
        </w:tc>
        <w:tc>
          <w:tcPr>
            <w:tcW w:w="2115" w:type="pct"/>
            <w:vAlign w:val="center"/>
          </w:tcPr>
          <w:p w14:paraId="5AA11A83"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0.26 ha</w:t>
            </w:r>
          </w:p>
        </w:tc>
        <w:tc>
          <w:tcPr>
            <w:tcW w:w="2055" w:type="pct"/>
          </w:tcPr>
          <w:p w14:paraId="7182F5D1" w14:textId="549DCAF2" w:rsidR="003B4FFD" w:rsidRPr="00A12E1C" w:rsidRDefault="003B4FFD" w:rsidP="003B4FFD">
            <w:pPr>
              <w:rPr>
                <w:rFonts w:ascii="Arial" w:hAnsi="Arial" w:cs="Arial"/>
                <w:strike/>
                <w:noProof/>
                <w:color w:val="4472C4" w:themeColor="accent1"/>
              </w:rPr>
            </w:pPr>
          </w:p>
        </w:tc>
      </w:tr>
      <w:tr w:rsidR="003B4FFD" w:rsidRPr="00A12E1C" w14:paraId="1C0871C5" w14:textId="77777777" w:rsidTr="003427A3">
        <w:tc>
          <w:tcPr>
            <w:tcW w:w="830" w:type="pct"/>
            <w:vAlign w:val="center"/>
          </w:tcPr>
          <w:p w14:paraId="28CB8226" w14:textId="77777777" w:rsidR="003B4FFD" w:rsidRPr="00A12E1C" w:rsidRDefault="003B4FFD" w:rsidP="003B4FFD">
            <w:pPr>
              <w:rPr>
                <w:rFonts w:ascii="Arial" w:hAnsi="Arial" w:cs="Arial"/>
              </w:rPr>
            </w:pPr>
            <w:r w:rsidRPr="00A12E1C">
              <w:rPr>
                <w:rFonts w:ascii="Arial" w:hAnsi="Arial" w:cs="Arial"/>
                <w:strike/>
              </w:rPr>
              <w:t>Ownership:</w:t>
            </w:r>
          </w:p>
        </w:tc>
        <w:tc>
          <w:tcPr>
            <w:tcW w:w="2115" w:type="pct"/>
            <w:vAlign w:val="center"/>
          </w:tcPr>
          <w:p w14:paraId="224CA534"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Private</w:t>
            </w:r>
          </w:p>
        </w:tc>
        <w:tc>
          <w:tcPr>
            <w:tcW w:w="2055" w:type="pct"/>
          </w:tcPr>
          <w:p w14:paraId="716A749C" w14:textId="447F7E41" w:rsidR="003B4FFD" w:rsidRPr="00A12E1C" w:rsidRDefault="003B4FFD" w:rsidP="003B4FFD">
            <w:pPr>
              <w:rPr>
                <w:rFonts w:ascii="Arial" w:hAnsi="Arial" w:cs="Arial"/>
                <w:strike/>
                <w:noProof/>
                <w:color w:val="4472C4" w:themeColor="accent1"/>
              </w:rPr>
            </w:pPr>
          </w:p>
        </w:tc>
      </w:tr>
      <w:tr w:rsidR="003B4FFD" w:rsidRPr="00A12E1C" w14:paraId="6288627A" w14:textId="77777777" w:rsidTr="003427A3">
        <w:tc>
          <w:tcPr>
            <w:tcW w:w="830" w:type="pct"/>
            <w:vAlign w:val="center"/>
          </w:tcPr>
          <w:p w14:paraId="0B015807" w14:textId="77777777" w:rsidR="003B4FFD" w:rsidRPr="00A12E1C" w:rsidRDefault="003B4FFD" w:rsidP="003B4FFD">
            <w:pPr>
              <w:rPr>
                <w:rFonts w:ascii="Arial" w:hAnsi="Arial" w:cs="Arial"/>
              </w:rPr>
            </w:pPr>
            <w:r w:rsidRPr="00A12E1C">
              <w:rPr>
                <w:rFonts w:ascii="Arial" w:hAnsi="Arial" w:cs="Arial"/>
                <w:strike/>
              </w:rPr>
              <w:t>Site source:</w:t>
            </w:r>
          </w:p>
        </w:tc>
        <w:tc>
          <w:tcPr>
            <w:tcW w:w="2115" w:type="pct"/>
            <w:vAlign w:val="center"/>
          </w:tcPr>
          <w:p w14:paraId="4D9AC6A1"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Existing prior-approval</w:t>
            </w:r>
          </w:p>
        </w:tc>
        <w:tc>
          <w:tcPr>
            <w:tcW w:w="2055" w:type="pct"/>
          </w:tcPr>
          <w:p w14:paraId="45C2F045" w14:textId="6A1B635F" w:rsidR="003B4FFD" w:rsidRPr="00A12E1C" w:rsidRDefault="003B4FFD" w:rsidP="003B4FFD">
            <w:pPr>
              <w:rPr>
                <w:rFonts w:ascii="Arial" w:hAnsi="Arial" w:cs="Arial"/>
                <w:strike/>
                <w:noProof/>
                <w:color w:val="4472C4" w:themeColor="accent1"/>
              </w:rPr>
            </w:pPr>
          </w:p>
        </w:tc>
      </w:tr>
      <w:tr w:rsidR="003B4FFD" w:rsidRPr="00A12E1C" w14:paraId="4CDA6EDA" w14:textId="77777777" w:rsidTr="003427A3">
        <w:tc>
          <w:tcPr>
            <w:tcW w:w="830" w:type="pct"/>
            <w:vAlign w:val="center"/>
          </w:tcPr>
          <w:p w14:paraId="2536D33D" w14:textId="77777777" w:rsidR="003B4FFD" w:rsidRPr="00A12E1C" w:rsidRDefault="003B4FFD" w:rsidP="003B4FFD">
            <w:pPr>
              <w:rPr>
                <w:rFonts w:ascii="Arial" w:hAnsi="Arial" w:cs="Arial"/>
              </w:rPr>
            </w:pPr>
            <w:r w:rsidRPr="00A12E1C">
              <w:rPr>
                <w:rFonts w:ascii="Arial" w:hAnsi="Arial" w:cs="Arial"/>
                <w:strike/>
              </w:rPr>
              <w:t>Context type:</w:t>
            </w:r>
          </w:p>
        </w:tc>
        <w:tc>
          <w:tcPr>
            <w:tcW w:w="2115" w:type="pct"/>
            <w:vAlign w:val="center"/>
          </w:tcPr>
          <w:p w14:paraId="43529ABC" w14:textId="77777777" w:rsidR="003B4FFD" w:rsidRPr="00A12E1C" w:rsidRDefault="003B4FFD" w:rsidP="003B4FFD">
            <w:pPr>
              <w:rPr>
                <w:rFonts w:ascii="Arial" w:hAnsi="Arial" w:cs="Arial"/>
                <w:strike/>
                <w:u w:val="single"/>
                <w:lang w:eastAsia="en-GB"/>
              </w:rPr>
            </w:pPr>
            <w:r w:rsidRPr="00A12E1C">
              <w:rPr>
                <w:rFonts w:ascii="Arial" w:hAnsi="Arial" w:cs="Arial"/>
                <w:strike/>
              </w:rPr>
              <w:t>Urban</w:t>
            </w:r>
          </w:p>
        </w:tc>
        <w:tc>
          <w:tcPr>
            <w:tcW w:w="2055" w:type="pct"/>
          </w:tcPr>
          <w:p w14:paraId="5306F463" w14:textId="37C01299" w:rsidR="003B4FFD" w:rsidRPr="00A12E1C" w:rsidRDefault="003B4FFD" w:rsidP="003B4FFD">
            <w:pPr>
              <w:rPr>
                <w:rFonts w:ascii="Arial" w:hAnsi="Arial" w:cs="Arial"/>
                <w:strike/>
                <w:color w:val="4472C4" w:themeColor="accent1"/>
              </w:rPr>
            </w:pPr>
          </w:p>
        </w:tc>
      </w:tr>
      <w:tr w:rsidR="003B4FFD" w:rsidRPr="00A12E1C" w14:paraId="3FE00FE7" w14:textId="77777777" w:rsidTr="003427A3">
        <w:tc>
          <w:tcPr>
            <w:tcW w:w="830" w:type="pct"/>
            <w:vAlign w:val="center"/>
          </w:tcPr>
          <w:p w14:paraId="72DB88D2" w14:textId="77777777" w:rsidR="003B4FFD" w:rsidRPr="00A12E1C" w:rsidRDefault="003B4FFD" w:rsidP="003B4FFD">
            <w:pPr>
              <w:rPr>
                <w:rFonts w:ascii="Arial" w:hAnsi="Arial" w:cs="Arial"/>
              </w:rPr>
            </w:pPr>
            <w:r w:rsidRPr="00A12E1C">
              <w:rPr>
                <w:rFonts w:ascii="Arial" w:hAnsi="Arial" w:cs="Arial"/>
                <w:strike/>
              </w:rPr>
              <w:t>Existing or most recent site use/s:</w:t>
            </w:r>
          </w:p>
        </w:tc>
        <w:tc>
          <w:tcPr>
            <w:tcW w:w="2115" w:type="pct"/>
            <w:vAlign w:val="center"/>
          </w:tcPr>
          <w:p w14:paraId="6B1CC225" w14:textId="77777777" w:rsidR="003B4FFD" w:rsidRPr="00A12E1C" w:rsidRDefault="003B4FFD" w:rsidP="003B4FFD">
            <w:pPr>
              <w:rPr>
                <w:rFonts w:ascii="Arial" w:hAnsi="Arial" w:cs="Arial"/>
                <w:strike/>
                <w:u w:val="single"/>
                <w:lang w:eastAsia="en-GB"/>
              </w:rPr>
            </w:pPr>
            <w:r w:rsidRPr="00A12E1C">
              <w:rPr>
                <w:rFonts w:ascii="Arial" w:hAnsi="Arial" w:cs="Arial"/>
                <w:strike/>
              </w:rPr>
              <w:t>Office</w:t>
            </w:r>
          </w:p>
        </w:tc>
        <w:tc>
          <w:tcPr>
            <w:tcW w:w="2055" w:type="pct"/>
          </w:tcPr>
          <w:p w14:paraId="4950E7F9" w14:textId="5E963E50" w:rsidR="003B4FFD" w:rsidRPr="00A12E1C" w:rsidRDefault="003B4FFD" w:rsidP="003B4FFD">
            <w:pPr>
              <w:rPr>
                <w:rFonts w:ascii="Arial" w:hAnsi="Arial" w:cs="Arial"/>
                <w:strike/>
                <w:color w:val="4472C4" w:themeColor="accent1"/>
              </w:rPr>
            </w:pPr>
          </w:p>
        </w:tc>
      </w:tr>
      <w:tr w:rsidR="003B4FFD" w:rsidRPr="00A12E1C" w14:paraId="011AB32E" w14:textId="77777777" w:rsidTr="003427A3">
        <w:tc>
          <w:tcPr>
            <w:tcW w:w="830" w:type="pct"/>
            <w:vAlign w:val="center"/>
          </w:tcPr>
          <w:p w14:paraId="11CEDF99" w14:textId="77777777" w:rsidR="003B4FFD" w:rsidRPr="00A12E1C" w:rsidRDefault="003B4FFD" w:rsidP="003B4FFD">
            <w:pPr>
              <w:rPr>
                <w:rFonts w:ascii="Arial" w:hAnsi="Arial" w:cs="Arial"/>
              </w:rPr>
            </w:pPr>
            <w:r w:rsidRPr="00A12E1C">
              <w:rPr>
                <w:rFonts w:ascii="Arial" w:hAnsi="Arial" w:cs="Arial"/>
                <w:strike/>
              </w:rPr>
              <w:t>Development timeframe:</w:t>
            </w:r>
          </w:p>
        </w:tc>
        <w:tc>
          <w:tcPr>
            <w:tcW w:w="2115" w:type="pct"/>
            <w:vAlign w:val="center"/>
          </w:tcPr>
          <w:p w14:paraId="4864996B" w14:textId="77777777" w:rsidR="003B4FFD" w:rsidRPr="00A12E1C" w:rsidRDefault="003B4FFD" w:rsidP="003B4FFD">
            <w:pPr>
              <w:rPr>
                <w:rFonts w:ascii="Arial" w:hAnsi="Arial" w:cs="Arial"/>
                <w:strike/>
                <w:u w:val="single"/>
                <w:lang w:eastAsia="en-GB"/>
              </w:rPr>
            </w:pPr>
            <w:r w:rsidRPr="00A12E1C">
              <w:rPr>
                <w:rFonts w:ascii="Arial" w:hAnsi="Arial" w:cs="Arial"/>
                <w:strike/>
              </w:rPr>
              <w:t>0-5 years</w:t>
            </w:r>
          </w:p>
        </w:tc>
        <w:tc>
          <w:tcPr>
            <w:tcW w:w="2055" w:type="pct"/>
          </w:tcPr>
          <w:p w14:paraId="565E777C" w14:textId="44E16EE2" w:rsidR="003B4FFD" w:rsidRPr="00A12E1C" w:rsidRDefault="003B4FFD" w:rsidP="003B4FFD">
            <w:pPr>
              <w:rPr>
                <w:rFonts w:ascii="Arial" w:hAnsi="Arial" w:cs="Arial"/>
                <w:strike/>
                <w:color w:val="4472C4" w:themeColor="accent1"/>
              </w:rPr>
            </w:pPr>
          </w:p>
        </w:tc>
      </w:tr>
      <w:tr w:rsidR="003B4FFD" w:rsidRPr="00A12E1C" w14:paraId="6EF933CE" w14:textId="77777777" w:rsidTr="003427A3">
        <w:tc>
          <w:tcPr>
            <w:tcW w:w="830" w:type="pct"/>
          </w:tcPr>
          <w:p w14:paraId="7858AB19" w14:textId="77777777" w:rsidR="003B4FFD" w:rsidRPr="00A12E1C" w:rsidRDefault="003B4FFD" w:rsidP="003B4FFD">
            <w:pPr>
              <w:rPr>
                <w:rFonts w:ascii="Arial" w:hAnsi="Arial" w:cs="Arial"/>
              </w:rPr>
            </w:pPr>
            <w:r w:rsidRPr="00A12E1C">
              <w:rPr>
                <w:rFonts w:ascii="Arial" w:hAnsi="Arial" w:cs="Arial"/>
                <w:strike/>
              </w:rPr>
              <w:t>Planning designations:</w:t>
            </w:r>
          </w:p>
        </w:tc>
        <w:tc>
          <w:tcPr>
            <w:tcW w:w="2115" w:type="pct"/>
          </w:tcPr>
          <w:p w14:paraId="7CA8D18B" w14:textId="77777777" w:rsidR="003B4FFD" w:rsidRPr="00A12E1C" w:rsidRDefault="003B4FFD" w:rsidP="003B4FFD">
            <w:pPr>
              <w:rPr>
                <w:rFonts w:ascii="Arial" w:hAnsi="Arial" w:cs="Arial"/>
                <w:strike/>
                <w:u w:val="single"/>
                <w:lang w:eastAsia="en-GB"/>
              </w:rPr>
            </w:pPr>
            <w:r w:rsidRPr="00A12E1C">
              <w:rPr>
                <w:rFonts w:ascii="Arial" w:hAnsi="Arial" w:cs="Arial"/>
                <w:strike/>
              </w:rPr>
              <w:t>Town Centre</w:t>
            </w:r>
          </w:p>
        </w:tc>
        <w:tc>
          <w:tcPr>
            <w:tcW w:w="2055" w:type="pct"/>
          </w:tcPr>
          <w:p w14:paraId="737BC9CA" w14:textId="1767BC8E" w:rsidR="003B4FFD" w:rsidRPr="00A12E1C" w:rsidRDefault="003B4FFD" w:rsidP="003B4FFD">
            <w:pPr>
              <w:rPr>
                <w:rFonts w:ascii="Arial" w:hAnsi="Arial" w:cs="Arial"/>
                <w:strike/>
                <w:color w:val="4472C4" w:themeColor="accent1"/>
              </w:rPr>
            </w:pPr>
          </w:p>
        </w:tc>
      </w:tr>
      <w:tr w:rsidR="003B4FFD" w:rsidRPr="00A12E1C" w14:paraId="472F8714" w14:textId="77777777" w:rsidTr="003427A3">
        <w:tc>
          <w:tcPr>
            <w:tcW w:w="830" w:type="pct"/>
          </w:tcPr>
          <w:p w14:paraId="6945558D" w14:textId="77777777" w:rsidR="003B4FFD" w:rsidRPr="00A12E1C" w:rsidRDefault="003B4FFD" w:rsidP="003B4FFD">
            <w:pPr>
              <w:rPr>
                <w:rFonts w:ascii="Arial" w:hAnsi="Arial" w:cs="Arial"/>
              </w:rPr>
            </w:pPr>
            <w:r w:rsidRPr="00A12E1C">
              <w:rPr>
                <w:rFonts w:ascii="Arial" w:hAnsi="Arial" w:cs="Arial"/>
                <w:strike/>
              </w:rPr>
              <w:t>Relevant planning applications:</w:t>
            </w:r>
          </w:p>
        </w:tc>
        <w:tc>
          <w:tcPr>
            <w:tcW w:w="2115" w:type="pct"/>
          </w:tcPr>
          <w:p w14:paraId="23EFFBD5" w14:textId="77777777" w:rsidR="003B4FFD" w:rsidRPr="00A12E1C" w:rsidRDefault="003B4FFD" w:rsidP="003B4FFD">
            <w:pPr>
              <w:rPr>
                <w:rFonts w:ascii="Arial" w:hAnsi="Arial" w:cs="Arial"/>
                <w:strike/>
                <w:u w:val="single"/>
                <w:lang w:eastAsia="en-GB"/>
              </w:rPr>
            </w:pPr>
            <w:r w:rsidRPr="00A12E1C">
              <w:rPr>
                <w:rFonts w:ascii="Arial" w:hAnsi="Arial" w:cs="Arial"/>
                <w:strike/>
              </w:rPr>
              <w:t>19/5403/FUL (approved) extension for 43 additional residential units; 19/1952/PNO (approved) conversion to 94 residential units.</w:t>
            </w:r>
          </w:p>
        </w:tc>
        <w:tc>
          <w:tcPr>
            <w:tcW w:w="2055" w:type="pct"/>
          </w:tcPr>
          <w:p w14:paraId="489CECA6" w14:textId="01B94F02" w:rsidR="003B4FFD" w:rsidRPr="00A12E1C" w:rsidRDefault="003B4FFD" w:rsidP="003B4FFD">
            <w:pPr>
              <w:rPr>
                <w:rFonts w:ascii="Arial" w:hAnsi="Arial" w:cs="Arial"/>
                <w:strike/>
                <w:color w:val="4472C4" w:themeColor="accent1"/>
              </w:rPr>
            </w:pPr>
          </w:p>
        </w:tc>
      </w:tr>
      <w:tr w:rsidR="003B4FFD" w:rsidRPr="00A12E1C" w14:paraId="7FBAC772" w14:textId="77777777" w:rsidTr="003427A3">
        <w:tc>
          <w:tcPr>
            <w:tcW w:w="830" w:type="pct"/>
          </w:tcPr>
          <w:p w14:paraId="055DDDE4" w14:textId="77777777" w:rsidR="003B4FFD" w:rsidRPr="00A12E1C" w:rsidRDefault="003B4FFD" w:rsidP="003B4FFD">
            <w:pPr>
              <w:rPr>
                <w:rFonts w:ascii="Arial" w:hAnsi="Arial" w:cs="Arial"/>
              </w:rPr>
            </w:pPr>
            <w:r w:rsidRPr="00A12E1C">
              <w:rPr>
                <w:rFonts w:ascii="Arial" w:hAnsi="Arial" w:cs="Arial"/>
                <w:strike/>
              </w:rPr>
              <w:t xml:space="preserve">Site description: </w:t>
            </w:r>
          </w:p>
        </w:tc>
        <w:tc>
          <w:tcPr>
            <w:tcW w:w="2115" w:type="pct"/>
          </w:tcPr>
          <w:p w14:paraId="7D161C36" w14:textId="77777777" w:rsidR="003B4FFD" w:rsidRPr="00A12E1C" w:rsidRDefault="003B4FFD" w:rsidP="003B4FFD">
            <w:pPr>
              <w:rPr>
                <w:rFonts w:ascii="Arial" w:hAnsi="Arial" w:cs="Arial"/>
                <w:strike/>
                <w:u w:val="single"/>
                <w:lang w:eastAsia="en-GB"/>
              </w:rPr>
            </w:pPr>
            <w:r w:rsidRPr="00A12E1C">
              <w:rPr>
                <w:rFonts w:ascii="Arial" w:hAnsi="Arial" w:cs="Arial"/>
                <w:strike/>
              </w:rPr>
              <w:t>Located in New Barnet Town Centre, the site consists of a 7-storey 1960s office building with parking to the front and rear. Similar adjacent buildings have been converted to residential use. The site is close to New Barnet Station.</w:t>
            </w:r>
          </w:p>
        </w:tc>
        <w:tc>
          <w:tcPr>
            <w:tcW w:w="2055" w:type="pct"/>
          </w:tcPr>
          <w:p w14:paraId="54454026" w14:textId="3D18B4C7" w:rsidR="003B4FFD" w:rsidRPr="00A12E1C" w:rsidRDefault="003B4FFD" w:rsidP="003B4FFD">
            <w:pPr>
              <w:rPr>
                <w:rFonts w:ascii="Arial" w:hAnsi="Arial" w:cs="Arial"/>
                <w:strike/>
                <w:color w:val="4472C4" w:themeColor="accent1"/>
              </w:rPr>
            </w:pPr>
          </w:p>
        </w:tc>
      </w:tr>
      <w:tr w:rsidR="003B4FFD" w:rsidRPr="00A12E1C" w14:paraId="3841AA86" w14:textId="77777777" w:rsidTr="003427A3">
        <w:tc>
          <w:tcPr>
            <w:tcW w:w="830" w:type="pct"/>
          </w:tcPr>
          <w:p w14:paraId="3B8251DB" w14:textId="77777777" w:rsidR="003B4FFD" w:rsidRPr="00A12E1C" w:rsidRDefault="003B4FFD" w:rsidP="003B4FFD">
            <w:pPr>
              <w:rPr>
                <w:rFonts w:ascii="Arial" w:hAnsi="Arial" w:cs="Arial"/>
              </w:rPr>
            </w:pPr>
            <w:r w:rsidRPr="00A12E1C">
              <w:rPr>
                <w:rFonts w:ascii="Arial" w:hAnsi="Arial" w:cs="Arial"/>
                <w:strike/>
              </w:rPr>
              <w:lastRenderedPageBreak/>
              <w:t>Applicable Draft Local Plan policies:</w:t>
            </w:r>
          </w:p>
        </w:tc>
        <w:tc>
          <w:tcPr>
            <w:tcW w:w="2115" w:type="pct"/>
          </w:tcPr>
          <w:p w14:paraId="118B18B3"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HOU01, HOU02, CDH01, CDH02, CDH03, CDH04, CDH08, TOW01, TOW02, CHW02, ECY01, ECY02, TRC01, TRC03</w:t>
            </w:r>
          </w:p>
        </w:tc>
        <w:tc>
          <w:tcPr>
            <w:tcW w:w="2055" w:type="pct"/>
          </w:tcPr>
          <w:p w14:paraId="203F5236" w14:textId="77DC00D9" w:rsidR="003B4FFD" w:rsidRPr="00A12E1C" w:rsidRDefault="003B4FFD" w:rsidP="003B4FFD">
            <w:pPr>
              <w:rPr>
                <w:rFonts w:ascii="Arial" w:hAnsi="Arial" w:cs="Arial"/>
                <w:strike/>
                <w:color w:val="4472C4" w:themeColor="accent1"/>
              </w:rPr>
            </w:pPr>
          </w:p>
        </w:tc>
      </w:tr>
      <w:tr w:rsidR="003B4FFD" w:rsidRPr="00A12E1C" w14:paraId="478C4AD3" w14:textId="77777777" w:rsidTr="003427A3">
        <w:tc>
          <w:tcPr>
            <w:tcW w:w="830" w:type="pct"/>
          </w:tcPr>
          <w:p w14:paraId="4A37A667" w14:textId="77777777" w:rsidR="003B4FFD" w:rsidRPr="00A12E1C" w:rsidRDefault="003B4FFD" w:rsidP="003B4FFD">
            <w:pPr>
              <w:rPr>
                <w:rFonts w:ascii="Arial" w:hAnsi="Arial" w:cs="Arial"/>
              </w:rPr>
            </w:pPr>
            <w:r w:rsidRPr="00A12E1C">
              <w:rPr>
                <w:rFonts w:ascii="Arial" w:hAnsi="Arial" w:cs="Arial"/>
                <w:strike/>
              </w:rPr>
              <w:t>Proposed uses/ allocation (as a proportion of floorspace):</w:t>
            </w:r>
          </w:p>
        </w:tc>
        <w:tc>
          <w:tcPr>
            <w:tcW w:w="2115" w:type="pct"/>
          </w:tcPr>
          <w:p w14:paraId="53F7A172" w14:textId="77777777" w:rsidR="003B4FFD" w:rsidRPr="00A12E1C" w:rsidRDefault="003B4FFD" w:rsidP="003B4FFD">
            <w:pPr>
              <w:rPr>
                <w:rFonts w:ascii="Arial" w:hAnsi="Arial" w:cs="Arial"/>
                <w:strike/>
                <w:u w:val="single"/>
                <w:lang w:eastAsia="en-GB"/>
              </w:rPr>
            </w:pPr>
            <w:r w:rsidRPr="00A12E1C">
              <w:rPr>
                <w:rFonts w:ascii="Arial" w:hAnsi="Arial" w:cs="Arial"/>
                <w:strike/>
              </w:rPr>
              <w:t>90% residential floorspace with 10% commercial (office)</w:t>
            </w:r>
          </w:p>
        </w:tc>
        <w:tc>
          <w:tcPr>
            <w:tcW w:w="2055" w:type="pct"/>
          </w:tcPr>
          <w:p w14:paraId="5DF97F0F" w14:textId="4E196B69" w:rsidR="003B4FFD" w:rsidRPr="00A12E1C" w:rsidRDefault="003B4FFD" w:rsidP="003B4FFD">
            <w:pPr>
              <w:rPr>
                <w:rFonts w:ascii="Arial" w:hAnsi="Arial" w:cs="Arial"/>
                <w:strike/>
                <w:color w:val="4472C4" w:themeColor="accent1"/>
              </w:rPr>
            </w:pPr>
          </w:p>
        </w:tc>
      </w:tr>
      <w:tr w:rsidR="003B4FFD" w:rsidRPr="00A12E1C" w14:paraId="1A396292" w14:textId="77777777" w:rsidTr="003427A3">
        <w:tc>
          <w:tcPr>
            <w:tcW w:w="830" w:type="pct"/>
          </w:tcPr>
          <w:p w14:paraId="6C1F5B77" w14:textId="77777777" w:rsidR="003B4FFD" w:rsidRPr="00A12E1C" w:rsidRDefault="003B4FFD" w:rsidP="003B4FFD">
            <w:pPr>
              <w:rPr>
                <w:rFonts w:ascii="Arial" w:hAnsi="Arial" w:cs="Arial"/>
              </w:rPr>
            </w:pPr>
            <w:r w:rsidRPr="00A12E1C">
              <w:rPr>
                <w:rFonts w:ascii="Arial" w:hAnsi="Arial" w:cs="Arial"/>
                <w:strike/>
              </w:rPr>
              <w:t>Indicative residential capacity:</w:t>
            </w:r>
          </w:p>
        </w:tc>
        <w:tc>
          <w:tcPr>
            <w:tcW w:w="2115" w:type="pct"/>
          </w:tcPr>
          <w:p w14:paraId="0A04C3C5"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 61</w:t>
            </w:r>
          </w:p>
        </w:tc>
        <w:tc>
          <w:tcPr>
            <w:tcW w:w="2055" w:type="pct"/>
          </w:tcPr>
          <w:p w14:paraId="73D70074" w14:textId="403A683F" w:rsidR="003B4FFD" w:rsidRPr="00A12E1C" w:rsidRDefault="003B4FFD" w:rsidP="003B4FFD">
            <w:pPr>
              <w:rPr>
                <w:rFonts w:ascii="Arial" w:hAnsi="Arial" w:cs="Arial"/>
                <w:strike/>
                <w:color w:val="4472C4" w:themeColor="accent1"/>
              </w:rPr>
            </w:pPr>
          </w:p>
        </w:tc>
      </w:tr>
      <w:tr w:rsidR="003B4FFD" w:rsidRPr="00A12E1C" w14:paraId="713A270D" w14:textId="77777777" w:rsidTr="003427A3">
        <w:tc>
          <w:tcPr>
            <w:tcW w:w="830" w:type="pct"/>
          </w:tcPr>
          <w:p w14:paraId="26873B68" w14:textId="77777777" w:rsidR="003B4FFD" w:rsidRPr="00A12E1C" w:rsidRDefault="003B4FFD" w:rsidP="003B4FFD">
            <w:pPr>
              <w:rPr>
                <w:rFonts w:ascii="Arial" w:hAnsi="Arial" w:cs="Arial"/>
              </w:rPr>
            </w:pPr>
            <w:r w:rsidRPr="00A12E1C">
              <w:rPr>
                <w:rFonts w:ascii="Arial" w:hAnsi="Arial" w:cs="Arial"/>
                <w:strike/>
              </w:rPr>
              <w:t>Justification:</w:t>
            </w:r>
          </w:p>
        </w:tc>
        <w:tc>
          <w:tcPr>
            <w:tcW w:w="2115" w:type="pct"/>
          </w:tcPr>
          <w:p w14:paraId="2CFEB962"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The town centre and well-connected location provides an opportunity to sensitively redevelop this site for residential units.  </w:t>
            </w:r>
          </w:p>
        </w:tc>
        <w:tc>
          <w:tcPr>
            <w:tcW w:w="2055" w:type="pct"/>
          </w:tcPr>
          <w:p w14:paraId="431AABB5" w14:textId="1BBE0F35" w:rsidR="003B4FFD" w:rsidRPr="00A12E1C" w:rsidRDefault="003B4FFD" w:rsidP="003B4FFD">
            <w:pPr>
              <w:rPr>
                <w:rFonts w:ascii="Arial" w:hAnsi="Arial" w:cs="Arial"/>
                <w:strike/>
                <w:color w:val="4472C4" w:themeColor="accent1"/>
              </w:rPr>
            </w:pPr>
          </w:p>
        </w:tc>
      </w:tr>
      <w:tr w:rsidR="003B4FFD" w:rsidRPr="00A12E1C" w14:paraId="7D3052E5" w14:textId="77777777" w:rsidTr="003427A3">
        <w:tc>
          <w:tcPr>
            <w:tcW w:w="830" w:type="pct"/>
          </w:tcPr>
          <w:p w14:paraId="5EF917EE" w14:textId="77777777" w:rsidR="003B4FFD" w:rsidRPr="00A12E1C" w:rsidRDefault="003B4FFD" w:rsidP="003B4FFD">
            <w:pPr>
              <w:rPr>
                <w:rFonts w:ascii="Arial" w:hAnsi="Arial" w:cs="Arial"/>
              </w:rPr>
            </w:pPr>
            <w:r w:rsidRPr="00A12E1C">
              <w:rPr>
                <w:rFonts w:ascii="Arial" w:hAnsi="Arial" w:cs="Arial"/>
                <w:strike/>
              </w:rPr>
              <w:t>Site requirements and development guidelines:</w:t>
            </w:r>
          </w:p>
        </w:tc>
        <w:tc>
          <w:tcPr>
            <w:tcW w:w="2115" w:type="pct"/>
          </w:tcPr>
          <w:p w14:paraId="1517E932" w14:textId="77777777" w:rsidR="003B4FFD" w:rsidRPr="00A12E1C" w:rsidRDefault="003B4FFD" w:rsidP="003B4FFD">
            <w:pPr>
              <w:rPr>
                <w:rFonts w:ascii="Arial" w:hAnsi="Arial" w:cs="Arial"/>
                <w:strike/>
                <w:u w:val="single"/>
                <w:lang w:eastAsia="en-GB"/>
              </w:rPr>
            </w:pPr>
            <w:r w:rsidRPr="00A12E1C">
              <w:rPr>
                <w:rFonts w:ascii="Arial" w:hAnsi="Arial" w:cs="Arial"/>
                <w:strike/>
              </w:rPr>
              <w:t>While prior approval for conversion from office to residential has been approved, planning applications have been refused on the basis of impact on residential properties to the rear. Proposals must therefore carefully assess the quantum of development and scale and massing of the design. Nevertheless, high public transport access and proximity to town centre functions may support a relatively high density of development. Proposed designs must also take into consideration the Grade II listed New Barnet War Memorial and locally listed East Barnet Town Hall which are opposite the site.</w:t>
            </w:r>
          </w:p>
        </w:tc>
        <w:tc>
          <w:tcPr>
            <w:tcW w:w="2055" w:type="pct"/>
          </w:tcPr>
          <w:p w14:paraId="263588B5" w14:textId="57F4E9F3" w:rsidR="003B4FFD" w:rsidRDefault="003B4FFD" w:rsidP="003B4FFD">
            <w:pPr>
              <w:rPr>
                <w:rFonts w:ascii="Arial" w:hAnsi="Arial" w:cs="Arial"/>
              </w:rPr>
            </w:pPr>
          </w:p>
          <w:p w14:paraId="5159CD93" w14:textId="7EB4DA06" w:rsidR="00197451" w:rsidRPr="00197451" w:rsidRDefault="00197451" w:rsidP="003B4FFD">
            <w:pPr>
              <w:rPr>
                <w:rFonts w:ascii="Arial" w:hAnsi="Arial" w:cs="Arial"/>
              </w:rPr>
            </w:pPr>
          </w:p>
        </w:tc>
      </w:tr>
      <w:tr w:rsidR="003B4FFD" w:rsidRPr="00A12E1C" w14:paraId="764A7B27" w14:textId="77777777" w:rsidTr="003427A3">
        <w:tc>
          <w:tcPr>
            <w:tcW w:w="830" w:type="pct"/>
          </w:tcPr>
          <w:p w14:paraId="1CF31B49" w14:textId="014B04EF" w:rsidR="003D5F5C" w:rsidRPr="00A12E1C" w:rsidRDefault="003D5F5C" w:rsidP="003B4FFD">
            <w:pPr>
              <w:rPr>
                <w:rFonts w:ascii="Arial" w:hAnsi="Arial" w:cs="Arial"/>
                <w:b/>
                <w:bCs/>
              </w:rPr>
            </w:pPr>
            <w:r w:rsidRPr="00A12E1C">
              <w:rPr>
                <w:rFonts w:ascii="Arial" w:hAnsi="Arial" w:cs="Arial"/>
                <w:b/>
                <w:bCs/>
              </w:rPr>
              <w:t>MM13</w:t>
            </w:r>
            <w:r w:rsidR="00443BDA">
              <w:rPr>
                <w:rFonts w:ascii="Arial" w:hAnsi="Arial" w:cs="Arial"/>
                <w:b/>
                <w:bCs/>
              </w:rPr>
              <w:t>3</w:t>
            </w:r>
          </w:p>
          <w:p w14:paraId="41E91ADF" w14:textId="27204B3D" w:rsidR="003B4FFD" w:rsidRPr="00A12E1C" w:rsidRDefault="003B4FFD" w:rsidP="003B4FFD">
            <w:pPr>
              <w:rPr>
                <w:rFonts w:ascii="Arial" w:hAnsi="Arial" w:cs="Arial"/>
                <w:b/>
                <w:bCs/>
              </w:rPr>
            </w:pPr>
            <w:r w:rsidRPr="00A12E1C">
              <w:rPr>
                <w:rFonts w:ascii="Arial" w:hAnsi="Arial" w:cs="Arial"/>
                <w:b/>
                <w:bCs/>
              </w:rPr>
              <w:t>Site No. 53</w:t>
            </w:r>
          </w:p>
        </w:tc>
        <w:tc>
          <w:tcPr>
            <w:tcW w:w="2115" w:type="pct"/>
          </w:tcPr>
          <w:p w14:paraId="26B8A445"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Allum Way (Whetstone Town Centre)</w:t>
            </w:r>
          </w:p>
        </w:tc>
        <w:tc>
          <w:tcPr>
            <w:tcW w:w="2055" w:type="pct"/>
          </w:tcPr>
          <w:p w14:paraId="1482BAF1" w14:textId="368722E2" w:rsidR="003B4FFD" w:rsidRPr="00A12E1C" w:rsidRDefault="00EE0F2B" w:rsidP="003B4FFD">
            <w:pPr>
              <w:rPr>
                <w:rFonts w:ascii="Arial" w:hAnsi="Arial" w:cs="Arial"/>
              </w:rPr>
            </w:pPr>
            <w:r>
              <w:rPr>
                <w:rFonts w:ascii="Arial" w:hAnsi="Arial" w:cs="Arial"/>
                <w:b/>
                <w:bCs/>
              </w:rPr>
              <w:t xml:space="preserve">Overall, no significant implications for </w:t>
            </w:r>
            <w:r w:rsidRPr="00486A78">
              <w:rPr>
                <w:rFonts w:ascii="Arial" w:hAnsi="Arial" w:cs="Arial"/>
                <w:b/>
                <w:bCs/>
              </w:rPr>
              <w:t>the sustainability appraisal</w:t>
            </w:r>
            <w:r w:rsidR="0055747A">
              <w:rPr>
                <w:rFonts w:ascii="Arial" w:hAnsi="Arial" w:cs="Arial"/>
                <w:b/>
                <w:bCs/>
              </w:rPr>
              <w:t xml:space="preserve">. </w:t>
            </w:r>
            <w:r w:rsidR="000F20DC">
              <w:rPr>
                <w:rFonts w:ascii="Arial" w:hAnsi="Arial" w:cs="Arial"/>
                <w:b/>
                <w:bCs/>
              </w:rPr>
              <w:t xml:space="preserve">However, </w:t>
            </w:r>
            <w:r>
              <w:rPr>
                <w:rFonts w:ascii="Arial" w:hAnsi="Arial" w:cs="Arial"/>
                <w:b/>
                <w:bCs/>
              </w:rPr>
              <w:t xml:space="preserve">the </w:t>
            </w:r>
            <w:r w:rsidR="00AF26C4">
              <w:rPr>
                <w:rFonts w:ascii="Arial" w:hAnsi="Arial" w:cs="Arial"/>
                <w:b/>
                <w:bCs/>
              </w:rPr>
              <w:t xml:space="preserve">faster </w:t>
            </w:r>
            <w:r w:rsidR="00146C9E">
              <w:rPr>
                <w:rFonts w:ascii="Arial" w:hAnsi="Arial" w:cs="Arial"/>
                <w:b/>
                <w:bCs/>
              </w:rPr>
              <w:t xml:space="preserve">development </w:t>
            </w:r>
            <w:r w:rsidR="00AF26C4">
              <w:rPr>
                <w:rFonts w:ascii="Arial" w:hAnsi="Arial" w:cs="Arial"/>
                <w:b/>
                <w:bCs/>
              </w:rPr>
              <w:t>de</w:t>
            </w:r>
            <w:r w:rsidR="00146C9E">
              <w:rPr>
                <w:rFonts w:ascii="Arial" w:hAnsi="Arial" w:cs="Arial"/>
                <w:b/>
                <w:bCs/>
              </w:rPr>
              <w:t xml:space="preserve">livery timeframe together with the </w:t>
            </w:r>
            <w:r w:rsidRPr="00486A78">
              <w:rPr>
                <w:rFonts w:ascii="Arial" w:hAnsi="Arial" w:cs="Arial"/>
                <w:b/>
                <w:bCs/>
              </w:rPr>
              <w:t xml:space="preserve">MM </w:t>
            </w:r>
            <w:r>
              <w:rPr>
                <w:rFonts w:ascii="Arial" w:hAnsi="Arial" w:cs="Arial"/>
                <w:b/>
                <w:bCs/>
              </w:rPr>
              <w:t xml:space="preserve">minor revisions and clarifications regarding </w:t>
            </w:r>
            <w:r w:rsidR="00951A28">
              <w:rPr>
                <w:rFonts w:ascii="Arial" w:hAnsi="Arial" w:cs="Arial"/>
                <w:b/>
                <w:bCs/>
              </w:rPr>
              <w:t xml:space="preserve">the proposed uses and allocation, </w:t>
            </w:r>
            <w:r>
              <w:rPr>
                <w:rFonts w:ascii="Arial" w:hAnsi="Arial" w:cs="Arial"/>
                <w:b/>
                <w:bCs/>
              </w:rPr>
              <w:t>site requirements and development guidelines all serve to impact po</w:t>
            </w:r>
            <w:r w:rsidRPr="00486A78">
              <w:rPr>
                <w:rFonts w:ascii="Arial" w:hAnsi="Arial" w:cs="Arial"/>
                <w:b/>
                <w:bCs/>
              </w:rPr>
              <w:t>sitive</w:t>
            </w:r>
            <w:r>
              <w:rPr>
                <w:rFonts w:ascii="Arial" w:hAnsi="Arial" w:cs="Arial"/>
                <w:b/>
                <w:bCs/>
              </w:rPr>
              <w:t>ly in respect of a number of the SA/IIA objectives.</w:t>
            </w:r>
          </w:p>
        </w:tc>
      </w:tr>
      <w:tr w:rsidR="003B4FFD" w:rsidRPr="00A12E1C" w14:paraId="0395DD3C" w14:textId="77777777" w:rsidTr="003427A3">
        <w:tc>
          <w:tcPr>
            <w:tcW w:w="830" w:type="pct"/>
          </w:tcPr>
          <w:p w14:paraId="22636B93"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5B22A92A"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Totteridge &amp; Whetstone Station/ High Rd/ Downland Close/ Allum Way, Whetstone, N20</w:t>
            </w:r>
          </w:p>
        </w:tc>
        <w:tc>
          <w:tcPr>
            <w:tcW w:w="2055" w:type="pct"/>
          </w:tcPr>
          <w:p w14:paraId="5BC08407" w14:textId="3A9E6C7B" w:rsidR="003B4FFD" w:rsidRPr="00A12E1C" w:rsidRDefault="003B4FFD" w:rsidP="003B4FFD">
            <w:pPr>
              <w:rPr>
                <w:rFonts w:ascii="Arial" w:hAnsi="Arial" w:cs="Arial"/>
              </w:rPr>
            </w:pPr>
          </w:p>
        </w:tc>
      </w:tr>
      <w:tr w:rsidR="003B4FFD" w:rsidRPr="00A12E1C" w14:paraId="01A8FEBC" w14:textId="77777777" w:rsidTr="003427A3">
        <w:tc>
          <w:tcPr>
            <w:tcW w:w="830" w:type="pct"/>
            <w:vAlign w:val="center"/>
          </w:tcPr>
          <w:p w14:paraId="2754EE5C"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004915AB"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Totteridge</w:t>
            </w:r>
            <w:r w:rsidRPr="00A12E1C">
              <w:rPr>
                <w:rFonts w:ascii="Arial" w:hAnsi="Arial" w:cs="Arial"/>
                <w:noProof/>
              </w:rPr>
              <w:t xml:space="preserve"> </w:t>
            </w:r>
            <w:r w:rsidRPr="00A12E1C">
              <w:rPr>
                <w:rFonts w:ascii="Arial" w:hAnsi="Arial" w:cs="Arial"/>
                <w:noProof/>
                <w:u w:val="single"/>
              </w:rPr>
              <w:t>Whetstone</w:t>
            </w:r>
          </w:p>
        </w:tc>
        <w:tc>
          <w:tcPr>
            <w:tcW w:w="2055" w:type="pct"/>
          </w:tcPr>
          <w:p w14:paraId="0ED0F739" w14:textId="7900FDE5" w:rsidR="003B4FFD" w:rsidRPr="00A12E1C" w:rsidRDefault="00DE66D2" w:rsidP="003B4FFD">
            <w:pPr>
              <w:rPr>
                <w:rFonts w:ascii="Arial" w:hAnsi="Arial" w:cs="Arial"/>
                <w:strike/>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BB33BD">
              <w:rPr>
                <w:rFonts w:ascii="Arial" w:hAnsi="Arial" w:cs="Arial"/>
                <w:noProof/>
              </w:rPr>
              <w:t xml:space="preserve"> There is no impact on the SA/IIA objectives.</w:t>
            </w:r>
          </w:p>
        </w:tc>
      </w:tr>
      <w:tr w:rsidR="003B4FFD" w:rsidRPr="00A12E1C" w14:paraId="61897F6F" w14:textId="77777777" w:rsidTr="003427A3">
        <w:tc>
          <w:tcPr>
            <w:tcW w:w="830" w:type="pct"/>
            <w:vAlign w:val="center"/>
          </w:tcPr>
          <w:p w14:paraId="4B41168B"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B0AB0E4"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0430DC8B" w14:textId="4EB5AF50" w:rsidR="003B4FFD" w:rsidRPr="00A12E1C" w:rsidRDefault="003B4FFD" w:rsidP="003B4FFD">
            <w:pPr>
              <w:rPr>
                <w:rFonts w:ascii="Arial" w:hAnsi="Arial" w:cs="Arial"/>
                <w:noProof/>
              </w:rPr>
            </w:pPr>
          </w:p>
        </w:tc>
      </w:tr>
      <w:tr w:rsidR="003B4FFD" w:rsidRPr="00A12E1C" w14:paraId="58FBA32E" w14:textId="77777777" w:rsidTr="003427A3">
        <w:tc>
          <w:tcPr>
            <w:tcW w:w="830" w:type="pct"/>
            <w:vAlign w:val="center"/>
          </w:tcPr>
          <w:p w14:paraId="72EAB557"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313BB9A7"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5B4DF6A3" w14:textId="2B136016" w:rsidR="003B4FFD" w:rsidRPr="00A12E1C" w:rsidRDefault="003B4FFD" w:rsidP="003B4FFD">
            <w:pPr>
              <w:rPr>
                <w:rFonts w:ascii="Arial" w:hAnsi="Arial" w:cs="Arial"/>
                <w:noProof/>
              </w:rPr>
            </w:pPr>
          </w:p>
        </w:tc>
      </w:tr>
      <w:tr w:rsidR="003B4FFD" w:rsidRPr="00A12E1C" w14:paraId="5839A8E7" w14:textId="77777777" w:rsidTr="003427A3">
        <w:tc>
          <w:tcPr>
            <w:tcW w:w="830" w:type="pct"/>
            <w:vAlign w:val="center"/>
          </w:tcPr>
          <w:p w14:paraId="48AFFEFE" w14:textId="77777777" w:rsidR="003B4FFD" w:rsidRPr="00A12E1C" w:rsidRDefault="003B4FFD" w:rsidP="003B4FFD">
            <w:pPr>
              <w:rPr>
                <w:rFonts w:ascii="Arial" w:hAnsi="Arial" w:cs="Arial"/>
              </w:rPr>
            </w:pPr>
            <w:r w:rsidRPr="00A12E1C">
              <w:rPr>
                <w:rFonts w:ascii="Arial" w:hAnsi="Arial" w:cs="Arial"/>
              </w:rPr>
              <w:lastRenderedPageBreak/>
              <w:t>Site Size:</w:t>
            </w:r>
          </w:p>
        </w:tc>
        <w:tc>
          <w:tcPr>
            <w:tcW w:w="2115" w:type="pct"/>
            <w:vAlign w:val="center"/>
          </w:tcPr>
          <w:p w14:paraId="22D6239A" w14:textId="77777777" w:rsidR="003B4FFD" w:rsidRPr="00A12E1C" w:rsidRDefault="003B4FFD" w:rsidP="003B4FFD">
            <w:pPr>
              <w:rPr>
                <w:rFonts w:ascii="Arial" w:hAnsi="Arial" w:cs="Arial"/>
                <w:strike/>
                <w:u w:val="single"/>
                <w:lang w:eastAsia="en-GB"/>
              </w:rPr>
            </w:pPr>
            <w:r w:rsidRPr="00A12E1C">
              <w:rPr>
                <w:rFonts w:ascii="Arial" w:hAnsi="Arial" w:cs="Arial"/>
                <w:noProof/>
              </w:rPr>
              <w:t>4.27 ha</w:t>
            </w:r>
          </w:p>
        </w:tc>
        <w:tc>
          <w:tcPr>
            <w:tcW w:w="2055" w:type="pct"/>
          </w:tcPr>
          <w:p w14:paraId="0C208FCF" w14:textId="215A0589" w:rsidR="003B4FFD" w:rsidRPr="00A12E1C" w:rsidRDefault="003B4FFD" w:rsidP="003B4FFD">
            <w:pPr>
              <w:rPr>
                <w:rFonts w:ascii="Arial" w:hAnsi="Arial" w:cs="Arial"/>
                <w:noProof/>
              </w:rPr>
            </w:pPr>
          </w:p>
        </w:tc>
      </w:tr>
      <w:tr w:rsidR="003B4FFD" w:rsidRPr="00A12E1C" w14:paraId="6A5CF148" w14:textId="77777777" w:rsidTr="003427A3">
        <w:tc>
          <w:tcPr>
            <w:tcW w:w="830" w:type="pct"/>
            <w:vAlign w:val="center"/>
          </w:tcPr>
          <w:p w14:paraId="3711824E"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5C0C2C1" w14:textId="77777777" w:rsidR="003B4FFD" w:rsidRPr="00A12E1C" w:rsidRDefault="003B4FFD" w:rsidP="003B4FFD">
            <w:pPr>
              <w:rPr>
                <w:rFonts w:ascii="Arial" w:hAnsi="Arial" w:cs="Arial"/>
                <w:strike/>
                <w:u w:val="single"/>
                <w:lang w:eastAsia="en-GB"/>
              </w:rPr>
            </w:pPr>
            <w:r w:rsidRPr="00A12E1C">
              <w:rPr>
                <w:rFonts w:ascii="Arial" w:hAnsi="Arial" w:cs="Arial"/>
                <w:noProof/>
              </w:rPr>
              <w:t>Mixed (TfL and private)</w:t>
            </w:r>
          </w:p>
        </w:tc>
        <w:tc>
          <w:tcPr>
            <w:tcW w:w="2055" w:type="pct"/>
          </w:tcPr>
          <w:p w14:paraId="3EFC267A" w14:textId="15930E92" w:rsidR="003B4FFD" w:rsidRPr="00A12E1C" w:rsidRDefault="003B4FFD" w:rsidP="003B4FFD">
            <w:pPr>
              <w:rPr>
                <w:rFonts w:ascii="Arial" w:hAnsi="Arial" w:cs="Arial"/>
                <w:noProof/>
              </w:rPr>
            </w:pPr>
          </w:p>
        </w:tc>
      </w:tr>
      <w:tr w:rsidR="003B4FFD" w:rsidRPr="00A12E1C" w14:paraId="2FE17DB5" w14:textId="77777777" w:rsidTr="003427A3">
        <w:tc>
          <w:tcPr>
            <w:tcW w:w="830" w:type="pct"/>
            <w:vAlign w:val="center"/>
          </w:tcPr>
          <w:p w14:paraId="0AA144A1"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67D2966C"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w:t>
            </w:r>
          </w:p>
        </w:tc>
        <w:tc>
          <w:tcPr>
            <w:tcW w:w="2055" w:type="pct"/>
          </w:tcPr>
          <w:p w14:paraId="14E1A772" w14:textId="45A2BA8D" w:rsidR="003B4FFD" w:rsidRPr="00A12E1C" w:rsidRDefault="003B4FFD" w:rsidP="003B4FFD">
            <w:pPr>
              <w:rPr>
                <w:rFonts w:ascii="Arial" w:hAnsi="Arial" w:cs="Arial"/>
                <w:noProof/>
              </w:rPr>
            </w:pPr>
          </w:p>
        </w:tc>
      </w:tr>
      <w:tr w:rsidR="003B4FFD" w:rsidRPr="00A12E1C" w14:paraId="1FD2DD2E" w14:textId="77777777" w:rsidTr="003427A3">
        <w:tc>
          <w:tcPr>
            <w:tcW w:w="830" w:type="pct"/>
            <w:vAlign w:val="center"/>
          </w:tcPr>
          <w:p w14:paraId="78A0528E"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398C0E91"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4D17A99D" w14:textId="0EDB7FF4" w:rsidR="003B4FFD" w:rsidRPr="00A12E1C" w:rsidRDefault="003B4FFD" w:rsidP="003B4FFD">
            <w:pPr>
              <w:rPr>
                <w:rFonts w:ascii="Arial" w:hAnsi="Arial" w:cs="Arial"/>
              </w:rPr>
            </w:pPr>
          </w:p>
        </w:tc>
      </w:tr>
      <w:tr w:rsidR="003B4FFD" w:rsidRPr="00A12E1C" w14:paraId="226A9E55" w14:textId="77777777" w:rsidTr="003427A3">
        <w:tc>
          <w:tcPr>
            <w:tcW w:w="830" w:type="pct"/>
            <w:vAlign w:val="center"/>
          </w:tcPr>
          <w:p w14:paraId="777BEBD3"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812EDBE" w14:textId="77777777" w:rsidR="003B4FFD" w:rsidRPr="00A12E1C" w:rsidRDefault="003B4FFD" w:rsidP="003B4FFD">
            <w:pPr>
              <w:rPr>
                <w:rFonts w:ascii="Arial" w:hAnsi="Arial" w:cs="Arial"/>
                <w:strike/>
                <w:u w:val="single"/>
                <w:lang w:eastAsia="en-GB"/>
              </w:rPr>
            </w:pPr>
            <w:r w:rsidRPr="00A12E1C">
              <w:rPr>
                <w:rFonts w:ascii="Arial" w:hAnsi="Arial" w:cs="Arial"/>
              </w:rPr>
              <w:t>Railway station with car parking, industry and storage</w:t>
            </w:r>
          </w:p>
        </w:tc>
        <w:tc>
          <w:tcPr>
            <w:tcW w:w="2055" w:type="pct"/>
          </w:tcPr>
          <w:p w14:paraId="39378809" w14:textId="744D5855" w:rsidR="003B4FFD" w:rsidRPr="00A12E1C" w:rsidRDefault="003B4FFD" w:rsidP="003B4FFD">
            <w:pPr>
              <w:rPr>
                <w:rFonts w:ascii="Arial" w:hAnsi="Arial" w:cs="Arial"/>
              </w:rPr>
            </w:pPr>
          </w:p>
        </w:tc>
      </w:tr>
      <w:tr w:rsidR="003B4FFD" w:rsidRPr="00A12E1C" w14:paraId="4C49616C" w14:textId="77777777" w:rsidTr="003427A3">
        <w:tc>
          <w:tcPr>
            <w:tcW w:w="830" w:type="pct"/>
            <w:vAlign w:val="center"/>
          </w:tcPr>
          <w:p w14:paraId="6F48ED48"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5BC3CB28"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10-15 years </w:t>
            </w:r>
            <w:r w:rsidRPr="00A12E1C">
              <w:rPr>
                <w:rFonts w:ascii="Arial" w:hAnsi="Arial" w:cs="Arial"/>
                <w:u w:val="single"/>
              </w:rPr>
              <w:t>6-10 years</w:t>
            </w:r>
          </w:p>
        </w:tc>
        <w:tc>
          <w:tcPr>
            <w:tcW w:w="2055" w:type="pct"/>
          </w:tcPr>
          <w:p w14:paraId="01559BDF" w14:textId="6FE22B23" w:rsidR="003B4FFD" w:rsidRPr="00A12E1C" w:rsidRDefault="00CC7DF4"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development</w:t>
            </w:r>
            <w:r w:rsidRPr="00A12E1C">
              <w:rPr>
                <w:rFonts w:ascii="Arial" w:hAnsi="Arial" w:cs="Arial"/>
              </w:rPr>
              <w:t>.</w:t>
            </w:r>
            <w:r w:rsidR="00117CE9">
              <w:rPr>
                <w:rFonts w:ascii="Arial" w:hAnsi="Arial" w:cs="Arial"/>
              </w:rPr>
              <w:t xml:space="preserve"> Reflects, at least in part, the passage of time since the LBBLP was submitted and also the start of the 15 year plan period in 2021.</w:t>
            </w:r>
            <w:r w:rsidR="00A60221">
              <w:rPr>
                <w:rFonts w:ascii="Arial" w:hAnsi="Arial" w:cs="Arial"/>
              </w:rPr>
              <w:t xml:space="preserve"> This element of the MM impacts </w:t>
            </w:r>
            <w:r w:rsidR="00415D65">
              <w:rPr>
                <w:rFonts w:ascii="Arial" w:hAnsi="Arial" w:cs="Arial"/>
              </w:rPr>
              <w:t xml:space="preserve">positively </w:t>
            </w:r>
            <w:r w:rsidR="00A60221">
              <w:rPr>
                <w:rFonts w:ascii="Arial" w:hAnsi="Arial" w:cs="Arial"/>
              </w:rPr>
              <w:t>on SA/IIA objectives to ensure efficient use of land</w:t>
            </w:r>
            <w:r w:rsidR="0093372E">
              <w:rPr>
                <w:rFonts w:ascii="Arial" w:hAnsi="Arial" w:cs="Arial"/>
              </w:rPr>
              <w:t xml:space="preserve"> (2)</w:t>
            </w:r>
            <w:r w:rsidR="00A60221">
              <w:rPr>
                <w:rFonts w:ascii="Arial" w:hAnsi="Arial" w:cs="Arial"/>
              </w:rPr>
              <w:t xml:space="preserve"> and access to good quality well located affordable housing</w:t>
            </w:r>
            <w:r w:rsidR="0093372E">
              <w:rPr>
                <w:rFonts w:ascii="Arial" w:hAnsi="Arial" w:cs="Arial"/>
              </w:rPr>
              <w:t xml:space="preserve"> (5)</w:t>
            </w:r>
            <w:r w:rsidR="00A60221">
              <w:rPr>
                <w:rFonts w:ascii="Arial" w:hAnsi="Arial" w:cs="Arial"/>
              </w:rPr>
              <w:t>.</w:t>
            </w:r>
          </w:p>
        </w:tc>
      </w:tr>
      <w:tr w:rsidR="003B4FFD" w:rsidRPr="00A12E1C" w14:paraId="5661D39C" w14:textId="77777777" w:rsidTr="003427A3">
        <w:tc>
          <w:tcPr>
            <w:tcW w:w="830" w:type="pct"/>
          </w:tcPr>
          <w:p w14:paraId="362B5AE8"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384B4016"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39E6629C" w14:textId="605BDF53" w:rsidR="003B4FFD" w:rsidRPr="00A12E1C" w:rsidRDefault="003B4FFD" w:rsidP="003B4FFD">
            <w:pPr>
              <w:rPr>
                <w:rFonts w:ascii="Arial" w:hAnsi="Arial" w:cs="Arial"/>
              </w:rPr>
            </w:pPr>
          </w:p>
        </w:tc>
      </w:tr>
      <w:tr w:rsidR="003B4FFD" w:rsidRPr="00A12E1C" w14:paraId="4D098139" w14:textId="77777777" w:rsidTr="003427A3">
        <w:tc>
          <w:tcPr>
            <w:tcW w:w="830" w:type="pct"/>
          </w:tcPr>
          <w:p w14:paraId="01FFF8D1"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53F9280A"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1881F7BB" w14:textId="3F9351F0" w:rsidR="003B4FFD" w:rsidRPr="00A12E1C" w:rsidRDefault="003B4FFD" w:rsidP="003B4FFD">
            <w:pPr>
              <w:rPr>
                <w:rFonts w:ascii="Arial" w:hAnsi="Arial" w:cs="Arial"/>
              </w:rPr>
            </w:pPr>
          </w:p>
        </w:tc>
      </w:tr>
      <w:tr w:rsidR="003B4FFD" w:rsidRPr="00A12E1C" w14:paraId="59F27EFB" w14:textId="77777777" w:rsidTr="003427A3">
        <w:tc>
          <w:tcPr>
            <w:tcW w:w="830" w:type="pct"/>
          </w:tcPr>
          <w:p w14:paraId="00AF3BB5"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5D92339E" w14:textId="77777777" w:rsidR="003B4FFD" w:rsidRPr="00A12E1C" w:rsidRDefault="003B4FFD" w:rsidP="003B4FFD">
            <w:pPr>
              <w:rPr>
                <w:rFonts w:ascii="Arial" w:hAnsi="Arial" w:cs="Arial"/>
                <w:strike/>
                <w:u w:val="single"/>
                <w:lang w:eastAsia="en-GB"/>
              </w:rPr>
            </w:pPr>
            <w:r w:rsidRPr="00A12E1C">
              <w:rPr>
                <w:rFonts w:ascii="Arial" w:hAnsi="Arial" w:cs="Arial"/>
              </w:rPr>
              <w:t>This site encompasses the station, car parking (101 spaces), storage and small industrial units. Parts of the site are heavily wooded. The north-east is adjacent to Whetstone Town Centre and fronts onto the High Road. The site slopes steeply from the High Road down to the railway line.</w:t>
            </w:r>
          </w:p>
        </w:tc>
        <w:tc>
          <w:tcPr>
            <w:tcW w:w="2055" w:type="pct"/>
          </w:tcPr>
          <w:p w14:paraId="4CD31C53" w14:textId="11BB356A" w:rsidR="003B4FFD" w:rsidRPr="00A12E1C" w:rsidRDefault="003B4FFD" w:rsidP="003B4FFD">
            <w:pPr>
              <w:rPr>
                <w:rFonts w:ascii="Arial" w:hAnsi="Arial" w:cs="Arial"/>
              </w:rPr>
            </w:pPr>
          </w:p>
        </w:tc>
      </w:tr>
      <w:tr w:rsidR="003B4FFD" w:rsidRPr="00A12E1C" w14:paraId="46E4C958" w14:textId="77777777" w:rsidTr="003427A3">
        <w:tc>
          <w:tcPr>
            <w:tcW w:w="830" w:type="pct"/>
          </w:tcPr>
          <w:p w14:paraId="46FE536D"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25D35A2F"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GSS12, HOU01, HOU02, CDH01, CDH02, CDH03, CDH04, CDH07, TOW01, TOW02, CHW01, CHW02, ECY01, ECY02, ECY03, ECC02, ECC05, ECC06, TRC01, TRC02, TRC03</w:t>
            </w:r>
          </w:p>
        </w:tc>
        <w:tc>
          <w:tcPr>
            <w:tcW w:w="2055" w:type="pct"/>
          </w:tcPr>
          <w:p w14:paraId="383791E5" w14:textId="59DE1910" w:rsidR="003B4FFD" w:rsidRPr="00791FC9" w:rsidRDefault="00E24C34" w:rsidP="003B4FFD">
            <w:pPr>
              <w:rPr>
                <w:rFonts w:ascii="Arial" w:hAnsi="Arial" w:cs="Arial"/>
              </w:rPr>
            </w:pPr>
            <w:r w:rsidRPr="00E24C34">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7D029ABF" w14:textId="77777777" w:rsidTr="003427A3">
        <w:tc>
          <w:tcPr>
            <w:tcW w:w="830" w:type="pct"/>
          </w:tcPr>
          <w:p w14:paraId="520D15ED"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5B0F0095" w14:textId="77777777" w:rsidR="003B4FFD" w:rsidRPr="00A12E1C" w:rsidRDefault="003B4FFD" w:rsidP="003B4FFD">
            <w:pPr>
              <w:spacing w:before="60"/>
              <w:rPr>
                <w:rFonts w:ascii="Arial" w:hAnsi="Arial" w:cs="Arial"/>
              </w:rPr>
            </w:pPr>
            <w:r w:rsidRPr="00A12E1C">
              <w:rPr>
                <w:rFonts w:ascii="Arial" w:hAnsi="Arial" w:cs="Arial"/>
                <w:strike/>
              </w:rPr>
              <w:t>46% for TfL rail infrastructure, commercial (office and light industry), community and car parking, and 54% residential floorspace</w:t>
            </w:r>
            <w:r w:rsidRPr="00A12E1C">
              <w:rPr>
                <w:rFonts w:ascii="Arial" w:hAnsi="Arial" w:cs="Arial"/>
              </w:rPr>
              <w:t xml:space="preserve"> </w:t>
            </w:r>
          </w:p>
          <w:p w14:paraId="69964C03" w14:textId="77777777" w:rsidR="003B4FFD" w:rsidRPr="00A12E1C" w:rsidRDefault="003B4FFD" w:rsidP="003B4FFD">
            <w:pPr>
              <w:rPr>
                <w:rFonts w:ascii="Arial" w:hAnsi="Arial" w:cs="Arial"/>
                <w:strike/>
                <w:u w:val="single"/>
                <w:lang w:eastAsia="en-GB"/>
              </w:rPr>
            </w:pPr>
            <w:r w:rsidRPr="00A12E1C">
              <w:rPr>
                <w:rFonts w:ascii="Arial" w:hAnsi="Arial" w:cs="Arial"/>
                <w:u w:val="single"/>
              </w:rPr>
              <w:t xml:space="preserve">Residential led mixed use development with transport infrastructure (if there is an operational requirement by TfL), commercial (office and light industry), community and limited commuter car parking with the aim to re-provide only where essential, for example for disabled </w:t>
            </w:r>
            <w:r w:rsidRPr="00A12E1C">
              <w:rPr>
                <w:rFonts w:ascii="Arial" w:hAnsi="Arial" w:cs="Arial"/>
                <w:u w:val="single"/>
              </w:rPr>
              <w:lastRenderedPageBreak/>
              <w:t>persons or operational reasons, reflecting the site’s accessible location and encouraging the use of public transport and active modes of travel.</w:t>
            </w:r>
          </w:p>
        </w:tc>
        <w:tc>
          <w:tcPr>
            <w:tcW w:w="2055" w:type="pct"/>
          </w:tcPr>
          <w:p w14:paraId="45EF00E8" w14:textId="60C861DE" w:rsidR="003B4FFD" w:rsidRPr="00A12E1C" w:rsidRDefault="00426F3B" w:rsidP="003B4FFD">
            <w:pPr>
              <w:spacing w:before="60"/>
              <w:rPr>
                <w:rFonts w:ascii="Arial" w:hAnsi="Arial" w:cs="Arial"/>
                <w:strike/>
              </w:rPr>
            </w:pPr>
            <w:r>
              <w:rPr>
                <w:rFonts w:ascii="Arial" w:hAnsi="Arial" w:cs="Arial"/>
              </w:rPr>
              <w:lastRenderedPageBreak/>
              <w:t xml:space="preserve">MM through addition of reference to relevant transport </w:t>
            </w:r>
            <w:r w:rsidR="00EB095D">
              <w:rPr>
                <w:rFonts w:ascii="Arial" w:hAnsi="Arial" w:cs="Arial"/>
              </w:rPr>
              <w:t>infrastructure</w:t>
            </w:r>
            <w:r>
              <w:rPr>
                <w:rFonts w:ascii="Arial" w:hAnsi="Arial" w:cs="Arial"/>
              </w:rPr>
              <w:t xml:space="preserve"> provides clarification regarding the redevelopment </w:t>
            </w:r>
            <w:r w:rsidR="003552D3">
              <w:rPr>
                <w:rFonts w:ascii="Arial" w:hAnsi="Arial" w:cs="Arial"/>
              </w:rPr>
              <w:t xml:space="preserve">and reprovision </w:t>
            </w:r>
            <w:r>
              <w:rPr>
                <w:rFonts w:ascii="Arial" w:hAnsi="Arial" w:cs="Arial"/>
              </w:rPr>
              <w:t>of car parking spaces and thereby impacts positively with regards SA/IIA objective</w:t>
            </w:r>
            <w:r w:rsidR="00097C95">
              <w:rPr>
                <w:rFonts w:ascii="Arial" w:hAnsi="Arial" w:cs="Arial"/>
              </w:rPr>
              <w:t>s</w:t>
            </w:r>
            <w:r>
              <w:rPr>
                <w:rFonts w:ascii="Arial" w:hAnsi="Arial" w:cs="Arial"/>
              </w:rPr>
              <w:t xml:space="preserve"> to </w:t>
            </w:r>
            <w:r w:rsidR="00097C95">
              <w:rPr>
                <w:rFonts w:ascii="Arial" w:hAnsi="Arial" w:cs="Arial"/>
              </w:rPr>
              <w:t xml:space="preserve">ensure efficient use of land and infrastructure </w:t>
            </w:r>
            <w:r w:rsidR="0093372E">
              <w:rPr>
                <w:rFonts w:ascii="Arial" w:hAnsi="Arial" w:cs="Arial"/>
              </w:rPr>
              <w:t xml:space="preserve">(2) </w:t>
            </w:r>
            <w:r w:rsidR="00E040B3">
              <w:rPr>
                <w:rFonts w:ascii="Arial" w:hAnsi="Arial" w:cs="Arial"/>
              </w:rPr>
              <w:t xml:space="preserve">and </w:t>
            </w:r>
            <w:r w:rsidRPr="002264A2">
              <w:rPr>
                <w:rFonts w:ascii="Arial" w:hAnsi="Arial" w:cs="Arial"/>
              </w:rPr>
              <w:t>minimise the need to travel</w:t>
            </w:r>
            <w:r>
              <w:rPr>
                <w:rFonts w:ascii="Arial" w:hAnsi="Arial" w:cs="Arial"/>
              </w:rPr>
              <w:t xml:space="preserve">, </w:t>
            </w:r>
            <w:r>
              <w:rPr>
                <w:rFonts w:ascii="Arial" w:hAnsi="Arial" w:cs="Arial"/>
              </w:rPr>
              <w:lastRenderedPageBreak/>
              <w:t>especially by car</w:t>
            </w:r>
            <w:r w:rsidR="00E040B3">
              <w:rPr>
                <w:rFonts w:ascii="Arial" w:hAnsi="Arial" w:cs="Arial"/>
              </w:rPr>
              <w:t xml:space="preserve">, </w:t>
            </w:r>
            <w:r w:rsidR="000721A6">
              <w:rPr>
                <w:rFonts w:ascii="Arial" w:hAnsi="Arial" w:cs="Arial"/>
              </w:rPr>
              <w:t>and the creation of sustainable public transport connections and networks</w:t>
            </w:r>
            <w:r w:rsidR="0093372E">
              <w:rPr>
                <w:rFonts w:ascii="Arial" w:hAnsi="Arial" w:cs="Arial"/>
              </w:rPr>
              <w:t xml:space="preserve"> (8)</w:t>
            </w:r>
            <w:r>
              <w:rPr>
                <w:rFonts w:ascii="Arial" w:hAnsi="Arial" w:cs="Arial"/>
              </w:rPr>
              <w:t xml:space="preserve">. </w:t>
            </w:r>
            <w:r w:rsidRPr="002264A2">
              <w:rPr>
                <w:rFonts w:ascii="Arial" w:hAnsi="Arial" w:cs="Arial"/>
              </w:rPr>
              <w:t xml:space="preserve"> </w:t>
            </w:r>
          </w:p>
        </w:tc>
      </w:tr>
      <w:tr w:rsidR="003B4FFD" w:rsidRPr="00A12E1C" w14:paraId="3C766D4B" w14:textId="77777777" w:rsidTr="003427A3">
        <w:tc>
          <w:tcPr>
            <w:tcW w:w="830" w:type="pct"/>
          </w:tcPr>
          <w:p w14:paraId="67F782C0" w14:textId="77777777" w:rsidR="003B4FFD" w:rsidRPr="00A12E1C" w:rsidRDefault="003B4FFD" w:rsidP="003B4FFD">
            <w:pPr>
              <w:rPr>
                <w:rFonts w:ascii="Arial" w:hAnsi="Arial" w:cs="Arial"/>
              </w:rPr>
            </w:pPr>
            <w:r w:rsidRPr="00A12E1C">
              <w:rPr>
                <w:rFonts w:ascii="Arial" w:hAnsi="Arial" w:cs="Arial"/>
              </w:rPr>
              <w:lastRenderedPageBreak/>
              <w:t>Indicative residential capacity:</w:t>
            </w:r>
          </w:p>
        </w:tc>
        <w:tc>
          <w:tcPr>
            <w:tcW w:w="2115" w:type="pct"/>
          </w:tcPr>
          <w:p w14:paraId="1D5FF936" w14:textId="77777777" w:rsidR="003B4FFD" w:rsidRPr="00A12E1C" w:rsidRDefault="003B4FFD" w:rsidP="003B4FFD">
            <w:pPr>
              <w:rPr>
                <w:rFonts w:ascii="Arial" w:hAnsi="Arial" w:cs="Arial"/>
                <w:strike/>
                <w:u w:val="single"/>
                <w:lang w:eastAsia="en-GB"/>
              </w:rPr>
            </w:pPr>
            <w:r w:rsidRPr="00A12E1C">
              <w:rPr>
                <w:rFonts w:ascii="Arial" w:hAnsi="Arial" w:cs="Arial"/>
                <w:strike/>
              </w:rPr>
              <w:t>600</w:t>
            </w:r>
            <w:r w:rsidRPr="00A12E1C">
              <w:rPr>
                <w:rFonts w:ascii="Arial" w:hAnsi="Arial" w:cs="Arial"/>
                <w:u w:val="single"/>
              </w:rPr>
              <w:t xml:space="preserve"> Minimum of 599 dwellings.</w:t>
            </w:r>
          </w:p>
        </w:tc>
        <w:tc>
          <w:tcPr>
            <w:tcW w:w="2055" w:type="pct"/>
          </w:tcPr>
          <w:p w14:paraId="45585B53" w14:textId="77777777" w:rsidR="008D1B1E" w:rsidRDefault="00211BAD" w:rsidP="003B4FFD">
            <w:pPr>
              <w:rPr>
                <w:rFonts w:ascii="Arial" w:hAnsi="Arial" w:cs="Arial"/>
              </w:rPr>
            </w:pPr>
            <w:r>
              <w:rPr>
                <w:rFonts w:ascii="Arial" w:hAnsi="Arial" w:cs="Arial"/>
              </w:rPr>
              <w:t xml:space="preserve">Very minor reduction of one unit in </w:t>
            </w:r>
            <w:r w:rsidR="00237111">
              <w:rPr>
                <w:rFonts w:ascii="Arial" w:hAnsi="Arial" w:cs="Arial"/>
              </w:rPr>
              <w:t xml:space="preserve">indicative residential capacity countered by expression of the number </w:t>
            </w:r>
            <w:r w:rsidR="00DE6F47">
              <w:rPr>
                <w:rFonts w:ascii="Arial" w:hAnsi="Arial" w:cs="Arial"/>
              </w:rPr>
              <w:t xml:space="preserve">given </w:t>
            </w:r>
            <w:r w:rsidR="00237111">
              <w:rPr>
                <w:rFonts w:ascii="Arial" w:hAnsi="Arial" w:cs="Arial"/>
              </w:rPr>
              <w:t>as a min</w:t>
            </w:r>
            <w:r w:rsidR="00DE6F47">
              <w:rPr>
                <w:rFonts w:ascii="Arial" w:hAnsi="Arial" w:cs="Arial"/>
              </w:rPr>
              <w:t>imum figure.</w:t>
            </w:r>
            <w:r w:rsidR="008D1B1E">
              <w:rPr>
                <w:rFonts w:ascii="Arial" w:hAnsi="Arial" w:cs="Arial"/>
              </w:rPr>
              <w:t xml:space="preserve"> </w:t>
            </w:r>
          </w:p>
          <w:p w14:paraId="05E850F5" w14:textId="473B3476" w:rsidR="003B4FFD" w:rsidRPr="00211BAD" w:rsidRDefault="00BB33BD" w:rsidP="003B4FFD">
            <w:pPr>
              <w:rPr>
                <w:rFonts w:ascii="Arial" w:hAnsi="Arial" w:cs="Arial"/>
              </w:rPr>
            </w:pPr>
            <w:r>
              <w:rPr>
                <w:rFonts w:ascii="Arial" w:hAnsi="Arial" w:cs="Arial"/>
              </w:rPr>
              <w:t>This would have a very slight negative impact on the SA/IIA objective which ensures that all residents have access to good quality, well located, affordable housing (5).</w:t>
            </w:r>
          </w:p>
        </w:tc>
      </w:tr>
      <w:tr w:rsidR="003B4FFD" w:rsidRPr="00A12E1C" w14:paraId="2EA1B92D" w14:textId="77777777" w:rsidTr="003427A3">
        <w:tc>
          <w:tcPr>
            <w:tcW w:w="830" w:type="pct"/>
          </w:tcPr>
          <w:p w14:paraId="264BA91E"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3FA3B9B1" w14:textId="77777777" w:rsidR="003B4FFD" w:rsidRPr="00A12E1C" w:rsidRDefault="003B4FFD" w:rsidP="003B4FFD">
            <w:pPr>
              <w:rPr>
                <w:rFonts w:ascii="Arial" w:hAnsi="Arial" w:cs="Arial"/>
                <w:strike/>
                <w:u w:val="single"/>
                <w:lang w:eastAsia="en-GB"/>
              </w:rPr>
            </w:pPr>
            <w:r w:rsidRPr="00A12E1C">
              <w:rPr>
                <w:rFonts w:ascii="Arial" w:hAnsi="Arial" w:cs="Arial"/>
              </w:rPr>
              <w:t>The site is highly accessible by public transport and is next to Whetstone Town Centre. There is potential to intensify and deliver housing with some commercial uses. A portion of the site should be safeguarded for new LU rail infrastructure.</w:t>
            </w:r>
          </w:p>
        </w:tc>
        <w:tc>
          <w:tcPr>
            <w:tcW w:w="2055" w:type="pct"/>
          </w:tcPr>
          <w:p w14:paraId="07179452" w14:textId="0C1C15A5" w:rsidR="003B4FFD" w:rsidRPr="00A12E1C" w:rsidRDefault="003B4FFD" w:rsidP="003B4FFD">
            <w:pPr>
              <w:rPr>
                <w:rFonts w:ascii="Arial" w:hAnsi="Arial" w:cs="Arial"/>
              </w:rPr>
            </w:pPr>
          </w:p>
        </w:tc>
      </w:tr>
      <w:tr w:rsidR="003B4FFD" w:rsidRPr="00A12E1C" w14:paraId="6B631BA6" w14:textId="77777777" w:rsidTr="003427A3">
        <w:tc>
          <w:tcPr>
            <w:tcW w:w="830" w:type="pct"/>
          </w:tcPr>
          <w:p w14:paraId="0D49AD58"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5E8BD312" w14:textId="77777777" w:rsidR="003B4FFD" w:rsidRPr="00A12E1C" w:rsidRDefault="003B4FFD" w:rsidP="003B4FFD">
            <w:pPr>
              <w:rPr>
                <w:rFonts w:ascii="Arial" w:hAnsi="Arial" w:cs="Arial"/>
              </w:rPr>
            </w:pPr>
            <w:r w:rsidRPr="00A12E1C">
              <w:rPr>
                <w:rFonts w:ascii="Arial" w:hAnsi="Arial" w:cs="Arial"/>
              </w:rPr>
              <w:t>A portion of the site should be safeguarded for TfL / London Underground for operational purposes, to serve a future Northern Line upgrade</w:t>
            </w:r>
            <w:r w:rsidRPr="00A12E1C">
              <w:rPr>
                <w:rFonts w:ascii="Arial" w:hAnsi="Arial" w:cs="Arial"/>
                <w:u w:val="single"/>
              </w:rPr>
              <w:t xml:space="preserve">, with the extent to be established by London Underground following feasibility studies. Should TfL conclude that this site is not required for transport infrastructure then additional residential development may be appropriate. </w:t>
            </w:r>
            <w:r w:rsidRPr="00A12E1C">
              <w:rPr>
                <w:rFonts w:ascii="Arial" w:hAnsi="Arial" w:cs="Arial"/>
              </w:rPr>
              <w:t>Station functions must be maintained</w:t>
            </w:r>
            <w:r w:rsidRPr="00A12E1C">
              <w:rPr>
                <w:rFonts w:ascii="Arial" w:hAnsi="Arial" w:cs="Arial"/>
                <w:u w:val="single"/>
              </w:rPr>
              <w:t xml:space="preserve"> and development must safeguard station operations in line with the agent of change principles. Landowners should work with TfL and the Council to identify a comprehensive scheme.</w:t>
            </w:r>
          </w:p>
          <w:p w14:paraId="352D4C08" w14:textId="77777777" w:rsidR="003B4FFD" w:rsidRPr="00A12E1C" w:rsidRDefault="003B4FFD" w:rsidP="003B4FFD">
            <w:pPr>
              <w:rPr>
                <w:rFonts w:ascii="Arial" w:hAnsi="Arial" w:cs="Arial"/>
                <w:u w:val="single"/>
              </w:rPr>
            </w:pPr>
            <w:r w:rsidRPr="00A12E1C">
              <w:rPr>
                <w:rFonts w:ascii="Arial" w:hAnsi="Arial" w:cs="Arial"/>
              </w:rPr>
              <w:t xml:space="preserve">Good access to public transport and town centre functions support intensification. </w:t>
            </w:r>
            <w:r w:rsidRPr="00A12E1C">
              <w:rPr>
                <w:rFonts w:ascii="Arial" w:hAnsi="Arial" w:cs="Arial"/>
                <w:u w:val="single"/>
              </w:rPr>
              <w:t xml:space="preserve">There is sufficient space within the site to accommodate a graduated range of heights, subject to compliance with relevant policies, that would not significantly impact the character of the site and surrounding area given the opportunities afforded by differences in topography, particularly if buildings are concentrated closer to the Northway House site. Consistent with Policy CDH04, tall buildings may be appropriate. However, all tall building proposals will be subject to a detailed assessment of how </w:t>
            </w:r>
            <w:r w:rsidRPr="00A12E1C">
              <w:rPr>
                <w:rFonts w:ascii="Arial" w:hAnsi="Arial" w:cs="Arial"/>
                <w:u w:val="single"/>
              </w:rPr>
              <w:lastRenderedPageBreak/>
              <w:t>the proposed building relates to its surroundings responds to topography, contributes to character, relates to public realm, natural environment and digital connectivity.</w:t>
            </w:r>
            <w:r w:rsidRPr="00A12E1C">
              <w:rPr>
                <w:rFonts w:ascii="Arial" w:hAnsi="Arial" w:cs="Arial"/>
              </w:rPr>
              <w:t xml:space="preserve"> </w:t>
            </w:r>
            <w:r w:rsidRPr="00A12E1C">
              <w:rPr>
                <w:rFonts w:ascii="Arial" w:hAnsi="Arial" w:cs="Arial"/>
                <w:strike/>
              </w:rPr>
              <w:t>Mature trees within the site should be assessed and either preserved or replaced. There is adjoining Green Belt to the west and north and Site of Borough Importance for Nature Conservation along the western site boundary, along with the Dollis Valley Green Walk.</w:t>
            </w:r>
            <w:r w:rsidRPr="00A12E1C">
              <w:rPr>
                <w:rFonts w:ascii="Arial" w:hAnsi="Arial" w:cs="Arial"/>
              </w:rPr>
              <w:t xml:space="preserve"> A further restricting design factor is the suburban 2-3 storey housing to the east. Building heights must be carefully considered to avoid excessive impact within the area which already has </w:t>
            </w:r>
            <w:r w:rsidRPr="00A12E1C">
              <w:rPr>
                <w:rFonts w:ascii="Arial" w:hAnsi="Arial" w:cs="Arial"/>
                <w:strike/>
              </w:rPr>
              <w:t xml:space="preserve">the </w:t>
            </w:r>
            <w:r w:rsidRPr="00A12E1C">
              <w:rPr>
                <w:rFonts w:ascii="Arial" w:hAnsi="Arial" w:cs="Arial"/>
              </w:rPr>
              <w:t>tall buildings</w:t>
            </w:r>
            <w:r w:rsidRPr="00A12E1C">
              <w:rPr>
                <w:rFonts w:ascii="Arial" w:hAnsi="Arial" w:cs="Arial"/>
                <w:strike/>
              </w:rPr>
              <w:t xml:space="preserve"> of Barnet House and Northway House</w:t>
            </w:r>
            <w:r w:rsidRPr="00A12E1C">
              <w:rPr>
                <w:rFonts w:ascii="Arial" w:hAnsi="Arial" w:cs="Arial"/>
              </w:rPr>
              <w:t xml:space="preserve">. Homes near to the Northern Line must be provided with noise mitigation, with trains running through the night on Friday and Saturday. </w:t>
            </w:r>
            <w:r w:rsidRPr="00A12E1C">
              <w:rPr>
                <w:rFonts w:ascii="Arial" w:hAnsi="Arial" w:cs="Arial"/>
                <w:u w:val="single"/>
              </w:rPr>
              <w:t xml:space="preserve">Further guidance will be provided by the Designing for Density SPD. </w:t>
            </w:r>
          </w:p>
          <w:p w14:paraId="25CA975D" w14:textId="01FEDB00" w:rsidR="003B4FFD" w:rsidRPr="00A12E1C" w:rsidRDefault="003B4FFD" w:rsidP="003B4FFD">
            <w:pPr>
              <w:rPr>
                <w:rFonts w:ascii="Arial" w:hAnsi="Arial" w:cs="Arial"/>
                <w:u w:val="single"/>
              </w:rPr>
            </w:pPr>
            <w:r w:rsidRPr="00A12E1C">
              <w:rPr>
                <w:rFonts w:ascii="Arial" w:hAnsi="Arial" w:cs="Arial"/>
                <w:u w:val="single"/>
              </w:rPr>
              <w:t xml:space="preserve">The residential capacity of the site is indicative and based on TfL operational requirements for train stabling. If this transport infrastructure is no longer required the indicative capacity could be </w:t>
            </w:r>
            <w:r w:rsidRPr="00791FC9">
              <w:rPr>
                <w:rFonts w:ascii="Arial" w:hAnsi="Arial" w:cs="Arial"/>
                <w:u w:val="single"/>
              </w:rPr>
              <w:t xml:space="preserve">exceeded, subject to a design-led approach in accordance with </w:t>
            </w:r>
            <w:r w:rsidR="00E3362B" w:rsidRPr="00791FC9">
              <w:rPr>
                <w:rFonts w:ascii="Arial" w:hAnsi="Arial" w:cs="Arial"/>
                <w:u w:val="single"/>
              </w:rPr>
              <w:t xml:space="preserve">London Plan </w:t>
            </w:r>
            <w:r w:rsidRPr="00791FC9">
              <w:rPr>
                <w:rFonts w:ascii="Arial" w:hAnsi="Arial" w:cs="Arial"/>
                <w:u w:val="single"/>
              </w:rPr>
              <w:t>Policy D3</w:t>
            </w:r>
            <w:r w:rsidR="00E3362B" w:rsidRPr="00791FC9">
              <w:rPr>
                <w:rFonts w:ascii="Arial" w:hAnsi="Arial" w:cs="Arial"/>
                <w:u w:val="single"/>
              </w:rPr>
              <w:t xml:space="preserve"> </w:t>
            </w:r>
            <w:r w:rsidRPr="00791FC9">
              <w:rPr>
                <w:rFonts w:ascii="Arial" w:hAnsi="Arial" w:cs="Arial"/>
                <w:u w:val="single"/>
              </w:rPr>
              <w:t>that</w:t>
            </w:r>
            <w:r w:rsidRPr="00A12E1C">
              <w:rPr>
                <w:rFonts w:ascii="Arial" w:hAnsi="Arial" w:cs="Arial"/>
                <w:u w:val="single"/>
              </w:rPr>
              <w:t xml:space="preserve"> takes into account the local topography and surrounding context together with other material planning considerations.</w:t>
            </w:r>
            <w:r w:rsidRPr="00A12E1C">
              <w:rPr>
                <w:rFonts w:ascii="Arial" w:hAnsi="Arial" w:cs="Arial"/>
              </w:rPr>
              <w:t xml:space="preserve"> </w:t>
            </w:r>
            <w:r w:rsidRPr="00A12E1C">
              <w:rPr>
                <w:rFonts w:ascii="Arial" w:hAnsi="Arial" w:cs="Arial"/>
                <w:u w:val="single"/>
              </w:rPr>
              <w:t>Access to the site must be managed to form safe entrance and exit, particularly from High Road and Totteridge Lane.</w:t>
            </w:r>
            <w:r w:rsidRPr="00A12E1C">
              <w:rPr>
                <w:rFonts w:ascii="Arial" w:hAnsi="Arial" w:cs="Arial"/>
              </w:rPr>
              <w:t xml:space="preserve"> </w:t>
            </w:r>
          </w:p>
          <w:p w14:paraId="681D970F" w14:textId="77777777" w:rsidR="003B4FFD" w:rsidRPr="00A12E1C" w:rsidRDefault="003B4FFD" w:rsidP="003B4FFD">
            <w:pPr>
              <w:spacing w:before="100" w:after="100"/>
              <w:rPr>
                <w:rFonts w:ascii="Arial" w:eastAsia="Times New Roman" w:hAnsi="Arial" w:cs="Arial"/>
                <w:lang w:eastAsia="en-GB"/>
              </w:rPr>
            </w:pPr>
            <w:r w:rsidRPr="00A12E1C">
              <w:rPr>
                <w:rFonts w:ascii="Arial" w:hAnsi="Arial" w:cs="Arial"/>
                <w:u w:val="single"/>
              </w:rPr>
              <w:t xml:space="preserve">Proposals for redevelopment of car parking spaces must meet the requirements of TRC03 and have regard to Policy GSS12. </w:t>
            </w:r>
          </w:p>
          <w:p w14:paraId="52391734" w14:textId="77777777" w:rsidR="003B4FFD" w:rsidRPr="00A12E1C" w:rsidRDefault="003B4FFD" w:rsidP="003B4FFD">
            <w:pPr>
              <w:suppressAutoHyphens/>
              <w:autoSpaceDN w:val="0"/>
              <w:spacing w:after="60" w:line="254" w:lineRule="auto"/>
              <w:rPr>
                <w:rFonts w:ascii="Arial" w:hAnsi="Arial" w:cs="Arial"/>
              </w:rPr>
            </w:pPr>
            <w:r w:rsidRPr="00A12E1C">
              <w:rPr>
                <w:rFonts w:ascii="Arial" w:hAnsi="Arial" w:cs="Arial"/>
                <w:u w:val="single"/>
              </w:rPr>
              <w:t>There is adjoining Green Belt to the west and north and Site of Borough Importance for Nature Conservation along the western site boundary, along with the Dollis Valley Green Walk.</w:t>
            </w:r>
            <w:r w:rsidRPr="00A12E1C">
              <w:rPr>
                <w:rFonts w:ascii="Arial" w:hAnsi="Arial" w:cs="Arial"/>
              </w:rPr>
              <w:t xml:space="preserve"> </w:t>
            </w:r>
            <w:r w:rsidRPr="00A12E1C">
              <w:rPr>
                <w:rFonts w:ascii="Arial" w:hAnsi="Arial" w:cs="Arial"/>
                <w:u w:val="single"/>
              </w:rPr>
              <w:t xml:space="preserve">Any development of the land must seek to retain important wildlife habitats and trees. Mature trees within the site should be assessed and either </w:t>
            </w:r>
            <w:r w:rsidRPr="00A12E1C">
              <w:rPr>
                <w:rFonts w:ascii="Arial" w:hAnsi="Arial" w:cs="Arial"/>
                <w:u w:val="single"/>
              </w:rPr>
              <w:lastRenderedPageBreak/>
              <w:t>preserved or replaced to protect existing site ecology.  Proposals must make the fullest contributions to enhancing and/or creating biodiversity in accordance with Policies CDH07 and ECC06 of the Local Plan.  This site lies on the Strategic Walking Network. Development proposals should take the opportunity to ensure effective connectivity to this network.</w:t>
            </w:r>
            <w:r w:rsidRPr="00A12E1C">
              <w:rPr>
                <w:rFonts w:ascii="Arial" w:hAnsi="Arial" w:cs="Arial"/>
              </w:rPr>
              <w:t xml:space="preserve"> </w:t>
            </w:r>
          </w:p>
          <w:p w14:paraId="733C1049" w14:textId="77777777" w:rsidR="003B4FFD" w:rsidRPr="00A12E1C" w:rsidRDefault="003B4FFD" w:rsidP="003B4FFD">
            <w:pPr>
              <w:rPr>
                <w:rFonts w:ascii="Arial" w:hAnsi="Arial" w:cs="Arial"/>
                <w:u w:val="single"/>
              </w:rPr>
            </w:pPr>
          </w:p>
          <w:p w14:paraId="6249BE06" w14:textId="77777777" w:rsidR="003B4FFD" w:rsidRPr="00A12E1C" w:rsidRDefault="003B4FFD" w:rsidP="003B4FFD">
            <w:pPr>
              <w:spacing w:after="160" w:line="259" w:lineRule="auto"/>
              <w:rPr>
                <w:rFonts w:ascii="Arial" w:hAnsi="Arial" w:cs="Arial"/>
              </w:rPr>
            </w:pPr>
            <w:r w:rsidRPr="00A12E1C">
              <w:rPr>
                <w:rFonts w:ascii="Arial" w:hAnsi="Arial" w:cs="Arial"/>
              </w:rPr>
              <w:t xml:space="preserve">The wastewater network capacity in this area may be unable to support the demand anticipated from this development. Where there is a potential wastewater network capacity constraint, the developer should liaise with Thames Water to determine whether a detailed drainage strategy informing what infrastructure is required. The detailed drainage strategy should be submitted with the planning application. </w:t>
            </w:r>
          </w:p>
          <w:p w14:paraId="420BCF9C" w14:textId="77777777" w:rsidR="003B4FFD" w:rsidRPr="00A12E1C" w:rsidRDefault="003B4FFD" w:rsidP="003B4FFD">
            <w:pPr>
              <w:suppressAutoHyphens/>
              <w:autoSpaceDN w:val="0"/>
              <w:spacing w:after="60" w:line="254" w:lineRule="auto"/>
              <w:rPr>
                <w:rFonts w:ascii="Arial" w:hAnsi="Arial" w:cs="Arial"/>
                <w:strike/>
              </w:rPr>
            </w:pPr>
            <w:r w:rsidRPr="00A12E1C">
              <w:rPr>
                <w:rFonts w:ascii="Arial" w:hAnsi="Arial" w:cs="Arial"/>
                <w:strike/>
              </w:rPr>
              <w:t>Access to the site must be managed to form safe entrance and exit, particularly from the  High Road and Totteridge Lane. Car parking requirements will be assessed and provided, within the context of a move to sustainable modes of transport.</w:t>
            </w:r>
          </w:p>
          <w:p w14:paraId="5A286EEF" w14:textId="77777777" w:rsidR="003B4FFD" w:rsidRPr="00A12E1C" w:rsidRDefault="003B4FFD" w:rsidP="003B4FFD">
            <w:pPr>
              <w:rPr>
                <w:rFonts w:ascii="Arial" w:hAnsi="Arial" w:cs="Arial"/>
                <w:strike/>
                <w:u w:val="single"/>
                <w:lang w:eastAsia="en-GB"/>
              </w:rPr>
            </w:pPr>
          </w:p>
        </w:tc>
        <w:tc>
          <w:tcPr>
            <w:tcW w:w="2055" w:type="pct"/>
          </w:tcPr>
          <w:p w14:paraId="67877B63" w14:textId="15872BE6" w:rsidR="00863A6F" w:rsidRPr="00C86F0C" w:rsidRDefault="00863A6F" w:rsidP="00863A6F">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920FA1">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688832E3" w14:textId="6CB06505" w:rsidR="00704BC0" w:rsidRPr="00704BC0" w:rsidRDefault="00863A6F"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93372E">
              <w:rPr>
                <w:rFonts w:ascii="Arial" w:hAnsi="Arial" w:cs="Arial"/>
                <w:color w:val="000000"/>
              </w:rPr>
              <w:t xml:space="preserve"> (14)</w:t>
            </w:r>
            <w:r w:rsidR="008D0709">
              <w:rPr>
                <w:rFonts w:ascii="Arial" w:hAnsi="Arial" w:cs="Arial"/>
                <w:color w:val="000000"/>
              </w:rPr>
              <w:t>;</w:t>
            </w:r>
          </w:p>
          <w:p w14:paraId="2784D26D" w14:textId="53ABA9AE" w:rsidR="00863A6F" w:rsidRPr="00C86F0C" w:rsidRDefault="00704BC0" w:rsidP="00D7573A">
            <w:pPr>
              <w:pStyle w:val="ListParagraph"/>
              <w:numPr>
                <w:ilvl w:val="0"/>
                <w:numId w:val="62"/>
              </w:numPr>
              <w:spacing w:before="100" w:after="100"/>
              <w:rPr>
                <w:rFonts w:ascii="Arial" w:hAnsi="Arial" w:cs="Arial"/>
              </w:rPr>
            </w:pPr>
            <w:r>
              <w:rPr>
                <w:rFonts w:ascii="Arial" w:hAnsi="Arial" w:cs="Arial"/>
                <w:color w:val="000000"/>
              </w:rPr>
              <w:t>ensure efficient use of land and infrastructure</w:t>
            </w:r>
            <w:r w:rsidR="0093372E">
              <w:rPr>
                <w:rFonts w:ascii="Arial" w:hAnsi="Arial" w:cs="Arial"/>
                <w:color w:val="000000"/>
              </w:rPr>
              <w:t xml:space="preserve"> (2)</w:t>
            </w:r>
            <w:r>
              <w:rPr>
                <w:rFonts w:ascii="Arial" w:hAnsi="Arial" w:cs="Arial"/>
                <w:color w:val="000000"/>
              </w:rPr>
              <w:t>;</w:t>
            </w:r>
            <w:r w:rsidR="00863A6F" w:rsidRPr="00C86F0C">
              <w:rPr>
                <w:rFonts w:ascii="Arial" w:hAnsi="Arial" w:cs="Arial"/>
                <w:color w:val="000000"/>
              </w:rPr>
              <w:t xml:space="preserve"> </w:t>
            </w:r>
          </w:p>
          <w:p w14:paraId="2D897A1D" w14:textId="668B1FFC" w:rsidR="00863A6F" w:rsidRPr="00C86F0C" w:rsidRDefault="00863A6F" w:rsidP="00D7573A">
            <w:pPr>
              <w:pStyle w:val="ListParagraph"/>
              <w:numPr>
                <w:ilvl w:val="0"/>
                <w:numId w:val="62"/>
              </w:numPr>
              <w:spacing w:before="100" w:after="100"/>
              <w:rPr>
                <w:rFonts w:ascii="Arial" w:hAnsi="Arial" w:cs="Arial"/>
              </w:rPr>
            </w:pPr>
            <w:r w:rsidRPr="00C86F0C">
              <w:rPr>
                <w:rFonts w:ascii="Arial" w:hAnsi="Arial" w:cs="Arial"/>
              </w:rPr>
              <w:t>create protect and enhance suitable wildlife habitats and protect species and diversity</w:t>
            </w:r>
            <w:r w:rsidR="00154E21">
              <w:rPr>
                <w:rFonts w:ascii="Arial" w:hAnsi="Arial" w:cs="Arial"/>
              </w:rPr>
              <w:t xml:space="preserve"> (10)</w:t>
            </w:r>
            <w:r w:rsidRPr="00C86F0C">
              <w:rPr>
                <w:rFonts w:ascii="Arial" w:hAnsi="Arial" w:cs="Arial"/>
              </w:rPr>
              <w:t xml:space="preserve">; </w:t>
            </w:r>
          </w:p>
          <w:p w14:paraId="723C63EB" w14:textId="6AA273D8" w:rsidR="00BE5A6D" w:rsidRDefault="00863A6F"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154E21">
              <w:rPr>
                <w:rFonts w:ascii="Arial" w:hAnsi="Arial" w:cs="Arial"/>
              </w:rPr>
              <w:t xml:space="preserve"> (4)</w:t>
            </w:r>
            <w:r w:rsidRPr="00C86F0C">
              <w:rPr>
                <w:rFonts w:ascii="Arial" w:hAnsi="Arial" w:cs="Arial"/>
              </w:rPr>
              <w:t xml:space="preserve">; </w:t>
            </w:r>
          </w:p>
          <w:p w14:paraId="0E1E6E33" w14:textId="20C868E3" w:rsidR="00863A6F" w:rsidRPr="00C86F0C" w:rsidRDefault="00BE5A6D" w:rsidP="00D7573A">
            <w:pPr>
              <w:pStyle w:val="ListParagraph"/>
              <w:numPr>
                <w:ilvl w:val="0"/>
                <w:numId w:val="62"/>
              </w:numPr>
              <w:spacing w:before="100" w:after="100"/>
              <w:rPr>
                <w:rFonts w:ascii="Arial" w:hAnsi="Arial" w:cs="Arial"/>
              </w:rPr>
            </w:pPr>
            <w:r>
              <w:rPr>
                <w:rFonts w:ascii="Arial" w:hAnsi="Arial" w:cs="Arial"/>
              </w:rPr>
              <w:t xml:space="preserve">protect and enhance </w:t>
            </w:r>
            <w:r w:rsidR="00E317FB">
              <w:rPr>
                <w:rFonts w:ascii="Arial" w:hAnsi="Arial" w:cs="Arial"/>
              </w:rPr>
              <w:t>open spaces that are high quality, networked, accessible and multi-functional</w:t>
            </w:r>
            <w:r w:rsidR="00154E21">
              <w:rPr>
                <w:rFonts w:ascii="Arial" w:hAnsi="Arial" w:cs="Arial"/>
              </w:rPr>
              <w:t xml:space="preserve"> (9)</w:t>
            </w:r>
            <w:r w:rsidR="005F0589">
              <w:rPr>
                <w:rFonts w:ascii="Arial" w:hAnsi="Arial" w:cs="Arial"/>
              </w:rPr>
              <w:t>;</w:t>
            </w:r>
            <w:r w:rsidR="00E317FB">
              <w:rPr>
                <w:rFonts w:ascii="Arial" w:hAnsi="Arial" w:cs="Arial"/>
              </w:rPr>
              <w:t xml:space="preserve"> </w:t>
            </w:r>
            <w:r w:rsidR="00863A6F" w:rsidRPr="00C86F0C">
              <w:rPr>
                <w:rFonts w:ascii="Arial" w:hAnsi="Arial" w:cs="Arial"/>
              </w:rPr>
              <w:t xml:space="preserve">and </w:t>
            </w:r>
          </w:p>
          <w:p w14:paraId="40764ED4" w14:textId="7854B3B3" w:rsidR="00863A6F" w:rsidRPr="00C86F0C" w:rsidRDefault="00863A6F"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154E21">
              <w:rPr>
                <w:rFonts w:ascii="Arial" w:hAnsi="Arial" w:cs="Arial"/>
              </w:rPr>
              <w:t xml:space="preserve"> (8)</w:t>
            </w:r>
            <w:r w:rsidRPr="00C86F0C">
              <w:rPr>
                <w:rFonts w:ascii="Arial" w:hAnsi="Arial" w:cs="Arial"/>
              </w:rPr>
              <w:t>.</w:t>
            </w:r>
          </w:p>
          <w:p w14:paraId="5C34A9CE" w14:textId="30AD0C62" w:rsidR="003B4FFD" w:rsidRPr="00A12E1C" w:rsidRDefault="00863A6F" w:rsidP="00863A6F">
            <w:pPr>
              <w:rPr>
                <w:rFonts w:ascii="Arial" w:hAnsi="Arial" w:cs="Arial"/>
              </w:rPr>
            </w:pPr>
            <w:r w:rsidRPr="00C86F0C">
              <w:rPr>
                <w:rFonts w:ascii="Arial" w:hAnsi="Arial" w:cs="Arial"/>
              </w:rPr>
              <w:t xml:space="preserve">For the remainder of the </w:t>
            </w:r>
            <w:r w:rsidR="00816A7E">
              <w:rPr>
                <w:rFonts w:ascii="Arial" w:hAnsi="Arial" w:cs="Arial"/>
              </w:rPr>
              <w:t>SA/</w:t>
            </w:r>
            <w:r w:rsidRPr="00C86F0C">
              <w:rPr>
                <w:rFonts w:ascii="Arial" w:hAnsi="Arial" w:cs="Arial"/>
              </w:rPr>
              <w:t xml:space="preserve">IIA objectives the MM is not considered to have any </w:t>
            </w:r>
            <w:r w:rsidR="007454C0">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2C9FD6DE" w14:textId="77777777" w:rsidTr="003427A3">
        <w:tc>
          <w:tcPr>
            <w:tcW w:w="830" w:type="pct"/>
          </w:tcPr>
          <w:p w14:paraId="28F9ACC9" w14:textId="119D6E7A" w:rsidR="00435FBB" w:rsidRPr="00A12E1C" w:rsidRDefault="003D5F5C" w:rsidP="003B4FFD">
            <w:pPr>
              <w:rPr>
                <w:rFonts w:ascii="Arial" w:hAnsi="Arial" w:cs="Arial"/>
                <w:b/>
                <w:bCs/>
              </w:rPr>
            </w:pPr>
            <w:r w:rsidRPr="00A12E1C">
              <w:rPr>
                <w:rFonts w:ascii="Arial" w:hAnsi="Arial" w:cs="Arial"/>
                <w:b/>
                <w:bCs/>
              </w:rPr>
              <w:lastRenderedPageBreak/>
              <w:t>MM</w:t>
            </w:r>
            <w:r w:rsidR="00435FBB" w:rsidRPr="00A12E1C">
              <w:rPr>
                <w:rFonts w:ascii="Arial" w:hAnsi="Arial" w:cs="Arial"/>
                <w:b/>
                <w:bCs/>
              </w:rPr>
              <w:t>13</w:t>
            </w:r>
            <w:r w:rsidR="00443BDA">
              <w:rPr>
                <w:rFonts w:ascii="Arial" w:hAnsi="Arial" w:cs="Arial"/>
                <w:b/>
                <w:bCs/>
              </w:rPr>
              <w:t>4</w:t>
            </w:r>
          </w:p>
          <w:p w14:paraId="2BA42FDE" w14:textId="77777777" w:rsidR="003B4FFD" w:rsidRPr="00A12E1C" w:rsidRDefault="003B4FFD" w:rsidP="003B4FFD">
            <w:pPr>
              <w:rPr>
                <w:rFonts w:ascii="Arial" w:hAnsi="Arial" w:cs="Arial"/>
                <w:b/>
                <w:bCs/>
              </w:rPr>
            </w:pPr>
            <w:r w:rsidRPr="00A12E1C">
              <w:rPr>
                <w:rFonts w:ascii="Arial" w:hAnsi="Arial" w:cs="Arial"/>
                <w:b/>
                <w:bCs/>
              </w:rPr>
              <w:t>Site No. 54</w:t>
            </w:r>
          </w:p>
          <w:p w14:paraId="5428AB03" w14:textId="2A2811E7" w:rsidR="00435FBB" w:rsidRPr="00A12E1C" w:rsidRDefault="00435FBB" w:rsidP="003B4FFD">
            <w:pPr>
              <w:rPr>
                <w:rFonts w:ascii="Arial" w:hAnsi="Arial" w:cs="Arial"/>
                <w:b/>
                <w:bCs/>
              </w:rPr>
            </w:pPr>
            <w:r w:rsidRPr="00A12E1C">
              <w:rPr>
                <w:rFonts w:ascii="Arial" w:hAnsi="Arial" w:cs="Arial"/>
                <w:b/>
                <w:bCs/>
              </w:rPr>
              <w:t>Site Deleted</w:t>
            </w:r>
          </w:p>
        </w:tc>
        <w:tc>
          <w:tcPr>
            <w:tcW w:w="2115" w:type="pct"/>
          </w:tcPr>
          <w:p w14:paraId="373567BC" w14:textId="77777777" w:rsidR="003B4FFD" w:rsidRPr="00415D65" w:rsidRDefault="003B4FFD" w:rsidP="003B4FFD">
            <w:pPr>
              <w:rPr>
                <w:rFonts w:ascii="Arial" w:hAnsi="Arial" w:cs="Arial"/>
                <w:b/>
                <w:bCs/>
                <w:strike/>
                <w:u w:val="single"/>
                <w:lang w:eastAsia="en-GB"/>
              </w:rPr>
            </w:pPr>
            <w:r w:rsidRPr="00415D65">
              <w:rPr>
                <w:rFonts w:ascii="Arial" w:hAnsi="Arial" w:cs="Arial"/>
                <w:b/>
                <w:bCs/>
                <w:strike/>
              </w:rPr>
              <w:t>Barnet House (Whetstone Town Centre)</w:t>
            </w:r>
          </w:p>
        </w:tc>
        <w:tc>
          <w:tcPr>
            <w:tcW w:w="2055" w:type="pct"/>
          </w:tcPr>
          <w:p w14:paraId="16D96261" w14:textId="50D2351D" w:rsidR="00F456AC" w:rsidRPr="00A12E1C" w:rsidRDefault="00A12E1C" w:rsidP="003B4FFD">
            <w:pPr>
              <w:rPr>
                <w:rFonts w:ascii="Arial" w:hAnsi="Arial" w:cs="Arial"/>
                <w:strike/>
                <w:color w:val="4472C4" w:themeColor="accent1"/>
              </w:rPr>
            </w:pPr>
            <w:r w:rsidRPr="00A12E1C">
              <w:rPr>
                <w:rFonts w:ascii="Arial" w:hAnsi="Arial" w:cs="Arial"/>
                <w:b/>
                <w:bCs/>
              </w:rPr>
              <w:t xml:space="preserve">Site allocation not necessary as the site has full planning permission </w:t>
            </w:r>
            <w:r w:rsidR="0047507C">
              <w:rPr>
                <w:rFonts w:ascii="Arial" w:hAnsi="Arial" w:cs="Arial"/>
                <w:b/>
                <w:bCs/>
              </w:rPr>
              <w:t xml:space="preserve">which has been implemented </w:t>
            </w:r>
            <w:r w:rsidR="0011427A">
              <w:rPr>
                <w:rFonts w:ascii="Arial" w:hAnsi="Arial" w:cs="Arial"/>
                <w:b/>
                <w:bCs/>
              </w:rPr>
              <w:t xml:space="preserve">and the development under construction </w:t>
            </w:r>
            <w:r w:rsidR="00BC4ECB">
              <w:rPr>
                <w:rFonts w:ascii="Arial" w:hAnsi="Arial" w:cs="Arial"/>
                <w:b/>
                <w:bCs/>
              </w:rPr>
              <w:t>with significant progress</w:t>
            </w:r>
            <w:r w:rsidR="003B7917">
              <w:rPr>
                <w:rFonts w:ascii="Arial" w:hAnsi="Arial" w:cs="Arial"/>
                <w:b/>
                <w:bCs/>
              </w:rPr>
              <w:t xml:space="preserve"> </w:t>
            </w:r>
            <w:r w:rsidR="00BC4ECB">
              <w:rPr>
                <w:rFonts w:ascii="Arial" w:hAnsi="Arial" w:cs="Arial"/>
                <w:b/>
                <w:bCs/>
              </w:rPr>
              <w:t>having been made</w:t>
            </w:r>
            <w:r w:rsidRPr="00A12E1C">
              <w:rPr>
                <w:rFonts w:ascii="Arial" w:hAnsi="Arial" w:cs="Arial"/>
                <w:b/>
                <w:bCs/>
              </w:rPr>
              <w:t>.</w:t>
            </w:r>
            <w:r w:rsidR="00BB33BD">
              <w:t xml:space="preserve"> </w:t>
            </w:r>
            <w:r w:rsidR="00BB33BD" w:rsidRPr="00BB33BD">
              <w:rPr>
                <w:rFonts w:ascii="Arial" w:hAnsi="Arial" w:cs="Arial"/>
                <w:b/>
                <w:bCs/>
              </w:rPr>
              <w:t>There is no impact on the SA/IIA objectives as planning permission has been granted and the residual supply to be delivered is included in the housing trajectory.</w:t>
            </w:r>
          </w:p>
        </w:tc>
      </w:tr>
      <w:tr w:rsidR="003B4FFD" w:rsidRPr="00A12E1C" w14:paraId="45D7E9D7" w14:textId="77777777" w:rsidTr="003427A3">
        <w:tc>
          <w:tcPr>
            <w:tcW w:w="830" w:type="pct"/>
          </w:tcPr>
          <w:p w14:paraId="0B02BBE6"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02EF1158" w14:textId="77777777" w:rsidR="003B4FFD" w:rsidRPr="00415D65" w:rsidRDefault="003B4FFD" w:rsidP="003B4FFD">
            <w:pPr>
              <w:rPr>
                <w:rFonts w:ascii="Arial" w:hAnsi="Arial" w:cs="Arial"/>
                <w:b/>
                <w:bCs/>
                <w:strike/>
                <w:u w:val="single"/>
                <w:lang w:eastAsia="en-GB"/>
              </w:rPr>
            </w:pPr>
            <w:r w:rsidRPr="00415D65">
              <w:rPr>
                <w:rFonts w:ascii="Arial" w:hAnsi="Arial" w:cs="Arial"/>
                <w:b/>
                <w:bCs/>
                <w:strike/>
              </w:rPr>
              <w:t xml:space="preserve">1255 High Rd, Whetstone, N20 0EJ </w:t>
            </w:r>
          </w:p>
        </w:tc>
        <w:tc>
          <w:tcPr>
            <w:tcW w:w="2055" w:type="pct"/>
          </w:tcPr>
          <w:p w14:paraId="28790595" w14:textId="53DB9509" w:rsidR="003B4FFD" w:rsidRPr="00A12E1C" w:rsidRDefault="003B4FFD" w:rsidP="003B4FFD">
            <w:pPr>
              <w:rPr>
                <w:rFonts w:ascii="Arial" w:hAnsi="Arial" w:cs="Arial"/>
                <w:strike/>
                <w:color w:val="4472C4" w:themeColor="accent1"/>
              </w:rPr>
            </w:pPr>
          </w:p>
        </w:tc>
      </w:tr>
      <w:tr w:rsidR="003B4FFD" w:rsidRPr="00A12E1C" w14:paraId="4F982F5C" w14:textId="77777777" w:rsidTr="003427A3">
        <w:tc>
          <w:tcPr>
            <w:tcW w:w="830" w:type="pct"/>
            <w:vAlign w:val="center"/>
          </w:tcPr>
          <w:p w14:paraId="0732BD3E" w14:textId="77777777" w:rsidR="003B4FFD" w:rsidRPr="00A12E1C" w:rsidRDefault="003B4FFD" w:rsidP="003B4FFD">
            <w:pPr>
              <w:rPr>
                <w:rFonts w:ascii="Arial" w:hAnsi="Arial" w:cs="Arial"/>
              </w:rPr>
            </w:pPr>
            <w:r w:rsidRPr="00A12E1C">
              <w:rPr>
                <w:rFonts w:ascii="Arial" w:hAnsi="Arial" w:cs="Arial"/>
                <w:strike/>
              </w:rPr>
              <w:t>Ward:</w:t>
            </w:r>
          </w:p>
        </w:tc>
        <w:tc>
          <w:tcPr>
            <w:tcW w:w="2115" w:type="pct"/>
            <w:vAlign w:val="center"/>
          </w:tcPr>
          <w:p w14:paraId="4092A8B9"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Totteridge</w:t>
            </w:r>
          </w:p>
        </w:tc>
        <w:tc>
          <w:tcPr>
            <w:tcW w:w="2055" w:type="pct"/>
          </w:tcPr>
          <w:p w14:paraId="555F99B2" w14:textId="29F15CCD" w:rsidR="003B4FFD" w:rsidRPr="00A12E1C" w:rsidRDefault="003B4FFD" w:rsidP="003B4FFD">
            <w:pPr>
              <w:rPr>
                <w:rFonts w:ascii="Arial" w:hAnsi="Arial" w:cs="Arial"/>
                <w:strike/>
                <w:noProof/>
                <w:color w:val="4472C4" w:themeColor="accent1"/>
              </w:rPr>
            </w:pPr>
          </w:p>
        </w:tc>
      </w:tr>
      <w:tr w:rsidR="003B4FFD" w:rsidRPr="00A12E1C" w14:paraId="73B29ACC" w14:textId="77777777" w:rsidTr="003427A3">
        <w:tc>
          <w:tcPr>
            <w:tcW w:w="830" w:type="pct"/>
            <w:vAlign w:val="center"/>
          </w:tcPr>
          <w:p w14:paraId="1C5DB344" w14:textId="77777777" w:rsidR="003B4FFD" w:rsidRPr="00A12E1C" w:rsidRDefault="003B4FFD" w:rsidP="003B4FFD">
            <w:pPr>
              <w:rPr>
                <w:rFonts w:ascii="Arial" w:hAnsi="Arial" w:cs="Arial"/>
              </w:rPr>
            </w:pPr>
            <w:r w:rsidRPr="00A12E1C">
              <w:rPr>
                <w:rFonts w:ascii="Arial" w:hAnsi="Arial" w:cs="Arial"/>
                <w:strike/>
              </w:rPr>
              <w:lastRenderedPageBreak/>
              <w:t>PTAL 2019:</w:t>
            </w:r>
          </w:p>
        </w:tc>
        <w:tc>
          <w:tcPr>
            <w:tcW w:w="2115" w:type="pct"/>
            <w:vAlign w:val="center"/>
          </w:tcPr>
          <w:p w14:paraId="51B2FF2F"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4</w:t>
            </w:r>
          </w:p>
        </w:tc>
        <w:tc>
          <w:tcPr>
            <w:tcW w:w="2055" w:type="pct"/>
          </w:tcPr>
          <w:p w14:paraId="5AF492DA" w14:textId="2B81F8D8" w:rsidR="003B4FFD" w:rsidRPr="00A12E1C" w:rsidRDefault="003B4FFD" w:rsidP="003B4FFD">
            <w:pPr>
              <w:rPr>
                <w:rFonts w:ascii="Arial" w:hAnsi="Arial" w:cs="Arial"/>
                <w:strike/>
                <w:noProof/>
                <w:color w:val="4472C4" w:themeColor="accent1"/>
              </w:rPr>
            </w:pPr>
          </w:p>
        </w:tc>
      </w:tr>
      <w:tr w:rsidR="003B4FFD" w:rsidRPr="00A12E1C" w14:paraId="293232DF" w14:textId="77777777" w:rsidTr="003427A3">
        <w:tc>
          <w:tcPr>
            <w:tcW w:w="830" w:type="pct"/>
            <w:vAlign w:val="center"/>
          </w:tcPr>
          <w:p w14:paraId="25E969A4" w14:textId="77777777" w:rsidR="003B4FFD" w:rsidRPr="00A12E1C" w:rsidRDefault="003B4FFD" w:rsidP="003B4FFD">
            <w:pPr>
              <w:rPr>
                <w:rFonts w:ascii="Arial" w:hAnsi="Arial" w:cs="Arial"/>
              </w:rPr>
            </w:pPr>
            <w:r w:rsidRPr="00A12E1C">
              <w:rPr>
                <w:rFonts w:ascii="Arial" w:hAnsi="Arial" w:cs="Arial"/>
                <w:strike/>
              </w:rPr>
              <w:t xml:space="preserve">PTAL 2031: </w:t>
            </w:r>
          </w:p>
        </w:tc>
        <w:tc>
          <w:tcPr>
            <w:tcW w:w="2115" w:type="pct"/>
            <w:vAlign w:val="center"/>
          </w:tcPr>
          <w:p w14:paraId="068670DA"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4</w:t>
            </w:r>
          </w:p>
        </w:tc>
        <w:tc>
          <w:tcPr>
            <w:tcW w:w="2055" w:type="pct"/>
          </w:tcPr>
          <w:p w14:paraId="6EA41E7A" w14:textId="34343E2D" w:rsidR="003B4FFD" w:rsidRPr="00A12E1C" w:rsidRDefault="003B4FFD" w:rsidP="003B4FFD">
            <w:pPr>
              <w:rPr>
                <w:rFonts w:ascii="Arial" w:hAnsi="Arial" w:cs="Arial"/>
                <w:strike/>
                <w:noProof/>
                <w:color w:val="4472C4" w:themeColor="accent1"/>
              </w:rPr>
            </w:pPr>
          </w:p>
        </w:tc>
      </w:tr>
      <w:tr w:rsidR="003B4FFD" w:rsidRPr="00A12E1C" w14:paraId="1A814FB4" w14:textId="77777777" w:rsidTr="003427A3">
        <w:tc>
          <w:tcPr>
            <w:tcW w:w="830" w:type="pct"/>
            <w:vAlign w:val="center"/>
          </w:tcPr>
          <w:p w14:paraId="05D654EE" w14:textId="77777777" w:rsidR="003B4FFD" w:rsidRPr="00A12E1C" w:rsidRDefault="003B4FFD" w:rsidP="003B4FFD">
            <w:pPr>
              <w:rPr>
                <w:rFonts w:ascii="Arial" w:hAnsi="Arial" w:cs="Arial"/>
              </w:rPr>
            </w:pPr>
            <w:r w:rsidRPr="00A12E1C">
              <w:rPr>
                <w:rFonts w:ascii="Arial" w:hAnsi="Arial" w:cs="Arial"/>
                <w:strike/>
              </w:rPr>
              <w:t>Site Size:</w:t>
            </w:r>
          </w:p>
        </w:tc>
        <w:tc>
          <w:tcPr>
            <w:tcW w:w="2115" w:type="pct"/>
            <w:vAlign w:val="center"/>
          </w:tcPr>
          <w:p w14:paraId="0A84DF9E"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0.59 ha</w:t>
            </w:r>
          </w:p>
        </w:tc>
        <w:tc>
          <w:tcPr>
            <w:tcW w:w="2055" w:type="pct"/>
          </w:tcPr>
          <w:p w14:paraId="268369DF" w14:textId="534217AB" w:rsidR="003B4FFD" w:rsidRPr="00A12E1C" w:rsidRDefault="003B4FFD" w:rsidP="003B4FFD">
            <w:pPr>
              <w:rPr>
                <w:rFonts w:ascii="Arial" w:hAnsi="Arial" w:cs="Arial"/>
                <w:strike/>
                <w:noProof/>
                <w:color w:val="4472C4" w:themeColor="accent1"/>
              </w:rPr>
            </w:pPr>
          </w:p>
        </w:tc>
      </w:tr>
      <w:tr w:rsidR="003B4FFD" w:rsidRPr="00A12E1C" w14:paraId="648CD3E5" w14:textId="77777777" w:rsidTr="003427A3">
        <w:tc>
          <w:tcPr>
            <w:tcW w:w="830" w:type="pct"/>
            <w:vAlign w:val="center"/>
          </w:tcPr>
          <w:p w14:paraId="6DDB6F00" w14:textId="77777777" w:rsidR="003B4FFD" w:rsidRPr="00A12E1C" w:rsidRDefault="003B4FFD" w:rsidP="003B4FFD">
            <w:pPr>
              <w:rPr>
                <w:rFonts w:ascii="Arial" w:hAnsi="Arial" w:cs="Arial"/>
              </w:rPr>
            </w:pPr>
            <w:r w:rsidRPr="00A12E1C">
              <w:rPr>
                <w:rFonts w:ascii="Arial" w:hAnsi="Arial" w:cs="Arial"/>
                <w:strike/>
              </w:rPr>
              <w:t>Ownership:</w:t>
            </w:r>
          </w:p>
        </w:tc>
        <w:tc>
          <w:tcPr>
            <w:tcW w:w="2115" w:type="pct"/>
            <w:vAlign w:val="center"/>
          </w:tcPr>
          <w:p w14:paraId="163E3F33"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Private</w:t>
            </w:r>
          </w:p>
        </w:tc>
        <w:tc>
          <w:tcPr>
            <w:tcW w:w="2055" w:type="pct"/>
          </w:tcPr>
          <w:p w14:paraId="6D0B4617" w14:textId="2992D45D" w:rsidR="003B4FFD" w:rsidRPr="00A12E1C" w:rsidRDefault="003B4FFD" w:rsidP="003B4FFD">
            <w:pPr>
              <w:rPr>
                <w:rFonts w:ascii="Arial" w:hAnsi="Arial" w:cs="Arial"/>
                <w:strike/>
                <w:noProof/>
                <w:color w:val="4472C4" w:themeColor="accent1"/>
              </w:rPr>
            </w:pPr>
          </w:p>
        </w:tc>
      </w:tr>
      <w:tr w:rsidR="003B4FFD" w:rsidRPr="00A12E1C" w14:paraId="4D7B9F7D" w14:textId="77777777" w:rsidTr="003427A3">
        <w:tc>
          <w:tcPr>
            <w:tcW w:w="830" w:type="pct"/>
            <w:vAlign w:val="center"/>
          </w:tcPr>
          <w:p w14:paraId="09A9D5A1" w14:textId="77777777" w:rsidR="003B4FFD" w:rsidRPr="00A12E1C" w:rsidRDefault="003B4FFD" w:rsidP="003B4FFD">
            <w:pPr>
              <w:rPr>
                <w:rFonts w:ascii="Arial" w:hAnsi="Arial" w:cs="Arial"/>
              </w:rPr>
            </w:pPr>
            <w:r w:rsidRPr="00A12E1C">
              <w:rPr>
                <w:rFonts w:ascii="Arial" w:hAnsi="Arial" w:cs="Arial"/>
                <w:strike/>
              </w:rPr>
              <w:t>Site source:</w:t>
            </w:r>
          </w:p>
        </w:tc>
        <w:tc>
          <w:tcPr>
            <w:tcW w:w="2115" w:type="pct"/>
            <w:vAlign w:val="center"/>
          </w:tcPr>
          <w:p w14:paraId="5375485F" w14:textId="77777777" w:rsidR="003B4FFD" w:rsidRPr="00A12E1C" w:rsidRDefault="003B4FFD" w:rsidP="003B4FFD">
            <w:pPr>
              <w:rPr>
                <w:rFonts w:ascii="Arial" w:hAnsi="Arial" w:cs="Arial"/>
                <w:strike/>
                <w:u w:val="single"/>
                <w:lang w:eastAsia="en-GB"/>
              </w:rPr>
            </w:pPr>
            <w:r w:rsidRPr="00A12E1C">
              <w:rPr>
                <w:rFonts w:ascii="Arial" w:hAnsi="Arial" w:cs="Arial"/>
                <w:strike/>
                <w:noProof/>
              </w:rPr>
              <w:t>Call for sites</w:t>
            </w:r>
          </w:p>
        </w:tc>
        <w:tc>
          <w:tcPr>
            <w:tcW w:w="2055" w:type="pct"/>
          </w:tcPr>
          <w:p w14:paraId="556637E8" w14:textId="00E9B414" w:rsidR="003B4FFD" w:rsidRPr="00A12E1C" w:rsidRDefault="003B4FFD" w:rsidP="003B4FFD">
            <w:pPr>
              <w:rPr>
                <w:rFonts w:ascii="Arial" w:hAnsi="Arial" w:cs="Arial"/>
                <w:strike/>
                <w:noProof/>
                <w:color w:val="4472C4" w:themeColor="accent1"/>
              </w:rPr>
            </w:pPr>
          </w:p>
        </w:tc>
      </w:tr>
      <w:tr w:rsidR="003B4FFD" w:rsidRPr="00A12E1C" w14:paraId="6B9F4C5E" w14:textId="77777777" w:rsidTr="003427A3">
        <w:tc>
          <w:tcPr>
            <w:tcW w:w="830" w:type="pct"/>
            <w:vAlign w:val="center"/>
          </w:tcPr>
          <w:p w14:paraId="1AA260F2" w14:textId="77777777" w:rsidR="003B4FFD" w:rsidRPr="00A12E1C" w:rsidRDefault="003B4FFD" w:rsidP="003B4FFD">
            <w:pPr>
              <w:rPr>
                <w:rFonts w:ascii="Arial" w:hAnsi="Arial" w:cs="Arial"/>
              </w:rPr>
            </w:pPr>
            <w:r w:rsidRPr="00A12E1C">
              <w:rPr>
                <w:rFonts w:ascii="Arial" w:hAnsi="Arial" w:cs="Arial"/>
                <w:strike/>
              </w:rPr>
              <w:t>Context type:</w:t>
            </w:r>
          </w:p>
        </w:tc>
        <w:tc>
          <w:tcPr>
            <w:tcW w:w="2115" w:type="pct"/>
            <w:vAlign w:val="center"/>
          </w:tcPr>
          <w:p w14:paraId="626DD1EB" w14:textId="77777777" w:rsidR="003B4FFD" w:rsidRPr="00A12E1C" w:rsidRDefault="003B4FFD" w:rsidP="003B4FFD">
            <w:pPr>
              <w:rPr>
                <w:rFonts w:ascii="Arial" w:hAnsi="Arial" w:cs="Arial"/>
                <w:strike/>
                <w:u w:val="single"/>
                <w:lang w:eastAsia="en-GB"/>
              </w:rPr>
            </w:pPr>
            <w:r w:rsidRPr="00A12E1C">
              <w:rPr>
                <w:rFonts w:ascii="Arial" w:hAnsi="Arial" w:cs="Arial"/>
                <w:strike/>
              </w:rPr>
              <w:t>Urban</w:t>
            </w:r>
          </w:p>
        </w:tc>
        <w:tc>
          <w:tcPr>
            <w:tcW w:w="2055" w:type="pct"/>
          </w:tcPr>
          <w:p w14:paraId="2A1B1271" w14:textId="20AE10E6" w:rsidR="003B4FFD" w:rsidRPr="00A12E1C" w:rsidRDefault="003B4FFD" w:rsidP="003B4FFD">
            <w:pPr>
              <w:rPr>
                <w:rFonts w:ascii="Arial" w:hAnsi="Arial" w:cs="Arial"/>
                <w:strike/>
                <w:color w:val="4472C4" w:themeColor="accent1"/>
              </w:rPr>
            </w:pPr>
          </w:p>
        </w:tc>
      </w:tr>
      <w:tr w:rsidR="003B4FFD" w:rsidRPr="00A12E1C" w14:paraId="73DDEFA0" w14:textId="77777777" w:rsidTr="003427A3">
        <w:tc>
          <w:tcPr>
            <w:tcW w:w="830" w:type="pct"/>
            <w:vAlign w:val="center"/>
          </w:tcPr>
          <w:p w14:paraId="5941B1C0" w14:textId="77777777" w:rsidR="003B4FFD" w:rsidRPr="00A12E1C" w:rsidRDefault="003B4FFD" w:rsidP="003B4FFD">
            <w:pPr>
              <w:rPr>
                <w:rFonts w:ascii="Arial" w:hAnsi="Arial" w:cs="Arial"/>
              </w:rPr>
            </w:pPr>
            <w:r w:rsidRPr="00A12E1C">
              <w:rPr>
                <w:rFonts w:ascii="Arial" w:hAnsi="Arial" w:cs="Arial"/>
                <w:strike/>
              </w:rPr>
              <w:t>Existing or most recent site use/s:</w:t>
            </w:r>
          </w:p>
        </w:tc>
        <w:tc>
          <w:tcPr>
            <w:tcW w:w="2115" w:type="pct"/>
            <w:vAlign w:val="center"/>
          </w:tcPr>
          <w:p w14:paraId="484CF97A" w14:textId="77777777" w:rsidR="003B4FFD" w:rsidRPr="00A12E1C" w:rsidRDefault="003B4FFD" w:rsidP="003B4FFD">
            <w:pPr>
              <w:rPr>
                <w:rFonts w:ascii="Arial" w:hAnsi="Arial" w:cs="Arial"/>
                <w:strike/>
                <w:u w:val="single"/>
                <w:lang w:eastAsia="en-GB"/>
              </w:rPr>
            </w:pPr>
            <w:r w:rsidRPr="00A12E1C">
              <w:rPr>
                <w:rFonts w:ascii="Arial" w:hAnsi="Arial" w:cs="Arial"/>
                <w:strike/>
              </w:rPr>
              <w:t>Office</w:t>
            </w:r>
          </w:p>
        </w:tc>
        <w:tc>
          <w:tcPr>
            <w:tcW w:w="2055" w:type="pct"/>
          </w:tcPr>
          <w:p w14:paraId="4C0B9848" w14:textId="50CB12C8" w:rsidR="003B4FFD" w:rsidRPr="00A12E1C" w:rsidRDefault="003B4FFD" w:rsidP="003B4FFD">
            <w:pPr>
              <w:rPr>
                <w:rFonts w:ascii="Arial" w:hAnsi="Arial" w:cs="Arial"/>
                <w:strike/>
                <w:color w:val="4472C4" w:themeColor="accent1"/>
              </w:rPr>
            </w:pPr>
          </w:p>
        </w:tc>
      </w:tr>
      <w:tr w:rsidR="003B4FFD" w:rsidRPr="00A12E1C" w14:paraId="2BF4ED8F" w14:textId="77777777" w:rsidTr="003427A3">
        <w:tc>
          <w:tcPr>
            <w:tcW w:w="830" w:type="pct"/>
            <w:vAlign w:val="center"/>
          </w:tcPr>
          <w:p w14:paraId="243EB56D" w14:textId="77777777" w:rsidR="003B4FFD" w:rsidRPr="00A12E1C" w:rsidRDefault="003B4FFD" w:rsidP="003B4FFD">
            <w:pPr>
              <w:rPr>
                <w:rFonts w:ascii="Arial" w:hAnsi="Arial" w:cs="Arial"/>
              </w:rPr>
            </w:pPr>
            <w:r w:rsidRPr="00A12E1C">
              <w:rPr>
                <w:rFonts w:ascii="Arial" w:hAnsi="Arial" w:cs="Arial"/>
                <w:strike/>
              </w:rPr>
              <w:t>Development timeframe:</w:t>
            </w:r>
          </w:p>
        </w:tc>
        <w:tc>
          <w:tcPr>
            <w:tcW w:w="2115" w:type="pct"/>
            <w:vAlign w:val="center"/>
          </w:tcPr>
          <w:p w14:paraId="14C2EA72" w14:textId="77777777" w:rsidR="003B4FFD" w:rsidRPr="00A12E1C" w:rsidRDefault="003B4FFD" w:rsidP="003B4FFD">
            <w:pPr>
              <w:rPr>
                <w:rFonts w:ascii="Arial" w:hAnsi="Arial" w:cs="Arial"/>
                <w:strike/>
                <w:u w:val="single"/>
                <w:lang w:eastAsia="en-GB"/>
              </w:rPr>
            </w:pPr>
            <w:r w:rsidRPr="00A12E1C">
              <w:rPr>
                <w:rFonts w:ascii="Arial" w:hAnsi="Arial" w:cs="Arial"/>
                <w:strike/>
              </w:rPr>
              <w:t>0-5 years</w:t>
            </w:r>
          </w:p>
        </w:tc>
        <w:tc>
          <w:tcPr>
            <w:tcW w:w="2055" w:type="pct"/>
          </w:tcPr>
          <w:p w14:paraId="14A8D4B5" w14:textId="199C7616" w:rsidR="003B4FFD" w:rsidRPr="00A12E1C" w:rsidRDefault="003B4FFD" w:rsidP="003B4FFD">
            <w:pPr>
              <w:rPr>
                <w:rFonts w:ascii="Arial" w:hAnsi="Arial" w:cs="Arial"/>
                <w:strike/>
                <w:color w:val="4472C4" w:themeColor="accent1"/>
              </w:rPr>
            </w:pPr>
          </w:p>
        </w:tc>
      </w:tr>
      <w:tr w:rsidR="003B4FFD" w:rsidRPr="00A12E1C" w14:paraId="49EE56B2" w14:textId="77777777" w:rsidTr="003427A3">
        <w:tc>
          <w:tcPr>
            <w:tcW w:w="830" w:type="pct"/>
          </w:tcPr>
          <w:p w14:paraId="6E4A5D90" w14:textId="77777777" w:rsidR="003B4FFD" w:rsidRPr="00A12E1C" w:rsidRDefault="003B4FFD" w:rsidP="003B4FFD">
            <w:pPr>
              <w:rPr>
                <w:rFonts w:ascii="Arial" w:hAnsi="Arial" w:cs="Arial"/>
              </w:rPr>
            </w:pPr>
            <w:r w:rsidRPr="00A12E1C">
              <w:rPr>
                <w:rFonts w:ascii="Arial" w:hAnsi="Arial" w:cs="Arial"/>
                <w:strike/>
              </w:rPr>
              <w:t>Planning designations:</w:t>
            </w:r>
          </w:p>
        </w:tc>
        <w:tc>
          <w:tcPr>
            <w:tcW w:w="2115" w:type="pct"/>
          </w:tcPr>
          <w:p w14:paraId="35F45C9E" w14:textId="77777777" w:rsidR="003B4FFD" w:rsidRPr="00A12E1C" w:rsidRDefault="003B4FFD" w:rsidP="003B4FFD">
            <w:pPr>
              <w:rPr>
                <w:rFonts w:ascii="Arial" w:hAnsi="Arial" w:cs="Arial"/>
                <w:strike/>
                <w:u w:val="single"/>
                <w:lang w:eastAsia="en-GB"/>
              </w:rPr>
            </w:pPr>
            <w:r w:rsidRPr="00A12E1C">
              <w:rPr>
                <w:rFonts w:ascii="Arial" w:hAnsi="Arial" w:cs="Arial"/>
                <w:strike/>
              </w:rPr>
              <w:t>Town Centre; Archaeological Priority Area</w:t>
            </w:r>
          </w:p>
        </w:tc>
        <w:tc>
          <w:tcPr>
            <w:tcW w:w="2055" w:type="pct"/>
          </w:tcPr>
          <w:p w14:paraId="7A91E440" w14:textId="226AE9AF" w:rsidR="003B4FFD" w:rsidRPr="00A12E1C" w:rsidRDefault="003B4FFD" w:rsidP="003B4FFD">
            <w:pPr>
              <w:rPr>
                <w:rFonts w:ascii="Arial" w:hAnsi="Arial" w:cs="Arial"/>
                <w:strike/>
                <w:color w:val="4472C4" w:themeColor="accent1"/>
              </w:rPr>
            </w:pPr>
          </w:p>
        </w:tc>
      </w:tr>
      <w:tr w:rsidR="003B4FFD" w:rsidRPr="00A12E1C" w14:paraId="4C454B98" w14:textId="77777777" w:rsidTr="003427A3">
        <w:tc>
          <w:tcPr>
            <w:tcW w:w="830" w:type="pct"/>
          </w:tcPr>
          <w:p w14:paraId="5780D6C9" w14:textId="77777777" w:rsidR="003B4FFD" w:rsidRPr="00A12E1C" w:rsidRDefault="003B4FFD" w:rsidP="003B4FFD">
            <w:pPr>
              <w:rPr>
                <w:rFonts w:ascii="Arial" w:hAnsi="Arial" w:cs="Arial"/>
              </w:rPr>
            </w:pPr>
            <w:r w:rsidRPr="00A12E1C">
              <w:rPr>
                <w:rFonts w:ascii="Arial" w:hAnsi="Arial" w:cs="Arial"/>
                <w:strike/>
              </w:rPr>
              <w:t>Relevant planning applications:</w:t>
            </w:r>
          </w:p>
        </w:tc>
        <w:tc>
          <w:tcPr>
            <w:tcW w:w="2115" w:type="pct"/>
          </w:tcPr>
          <w:p w14:paraId="04BCBAFC" w14:textId="77777777" w:rsidR="003B4FFD" w:rsidRPr="00A12E1C" w:rsidRDefault="003B4FFD" w:rsidP="003B4FFD">
            <w:pPr>
              <w:rPr>
                <w:rFonts w:ascii="Arial" w:hAnsi="Arial" w:cs="Arial"/>
                <w:strike/>
                <w:u w:val="single"/>
                <w:lang w:eastAsia="en-GB"/>
              </w:rPr>
            </w:pPr>
            <w:r w:rsidRPr="00A12E1C">
              <w:rPr>
                <w:rFonts w:ascii="Arial" w:hAnsi="Arial" w:cs="Arial"/>
                <w:strike/>
              </w:rPr>
              <w:t>17/1313/PNO (approved) conversion to 254 residential units; 17/5373/FUL (refused) extension and 216 residential units.</w:t>
            </w:r>
          </w:p>
        </w:tc>
        <w:tc>
          <w:tcPr>
            <w:tcW w:w="2055" w:type="pct"/>
          </w:tcPr>
          <w:p w14:paraId="575E007B" w14:textId="7A93A12F" w:rsidR="003B4FFD" w:rsidRPr="00A12E1C" w:rsidRDefault="003B4FFD" w:rsidP="003B4FFD">
            <w:pPr>
              <w:rPr>
                <w:rFonts w:ascii="Arial" w:hAnsi="Arial" w:cs="Arial"/>
                <w:strike/>
                <w:color w:val="4472C4" w:themeColor="accent1"/>
              </w:rPr>
            </w:pPr>
          </w:p>
        </w:tc>
      </w:tr>
      <w:tr w:rsidR="003B4FFD" w:rsidRPr="00A12E1C" w14:paraId="3894EC3A" w14:textId="77777777" w:rsidTr="003427A3">
        <w:tc>
          <w:tcPr>
            <w:tcW w:w="830" w:type="pct"/>
          </w:tcPr>
          <w:p w14:paraId="1971E90D" w14:textId="77777777" w:rsidR="003B4FFD" w:rsidRPr="00A12E1C" w:rsidRDefault="003B4FFD" w:rsidP="003B4FFD">
            <w:pPr>
              <w:rPr>
                <w:rFonts w:ascii="Arial" w:hAnsi="Arial" w:cs="Arial"/>
              </w:rPr>
            </w:pPr>
            <w:r w:rsidRPr="00A12E1C">
              <w:rPr>
                <w:rFonts w:ascii="Arial" w:hAnsi="Arial" w:cs="Arial"/>
                <w:strike/>
              </w:rPr>
              <w:t xml:space="preserve">Site description: </w:t>
            </w:r>
          </w:p>
        </w:tc>
        <w:tc>
          <w:tcPr>
            <w:tcW w:w="2115" w:type="pct"/>
          </w:tcPr>
          <w:p w14:paraId="4206619A" w14:textId="77777777" w:rsidR="003B4FFD" w:rsidRPr="00A12E1C" w:rsidRDefault="003B4FFD" w:rsidP="003B4FFD">
            <w:pPr>
              <w:rPr>
                <w:rFonts w:ascii="Arial" w:hAnsi="Arial" w:cs="Arial"/>
                <w:strike/>
                <w:u w:val="single"/>
                <w:lang w:eastAsia="en-GB"/>
              </w:rPr>
            </w:pPr>
            <w:r w:rsidRPr="00A12E1C">
              <w:rPr>
                <w:rFonts w:ascii="Arial" w:hAnsi="Arial" w:cs="Arial"/>
                <w:strike/>
              </w:rPr>
              <w:t>A 10-storey 1960s office building and associated car parking spaces. The site is within the Whetstone Town Centre and fronts onto the Great North Road. Surrounding buildings vary from 2-6 storeys. The site is within 300m of Totteridge and Whetstone Station.</w:t>
            </w:r>
          </w:p>
        </w:tc>
        <w:tc>
          <w:tcPr>
            <w:tcW w:w="2055" w:type="pct"/>
          </w:tcPr>
          <w:p w14:paraId="09DB2E89" w14:textId="0C9B7446" w:rsidR="003B4FFD" w:rsidRPr="00A12E1C" w:rsidRDefault="003B4FFD" w:rsidP="003B4FFD">
            <w:pPr>
              <w:rPr>
                <w:rFonts w:ascii="Arial" w:hAnsi="Arial" w:cs="Arial"/>
                <w:strike/>
                <w:color w:val="4472C4" w:themeColor="accent1"/>
              </w:rPr>
            </w:pPr>
          </w:p>
        </w:tc>
      </w:tr>
      <w:tr w:rsidR="003B4FFD" w:rsidRPr="00A12E1C" w14:paraId="32453E69" w14:textId="77777777" w:rsidTr="003427A3">
        <w:tc>
          <w:tcPr>
            <w:tcW w:w="830" w:type="pct"/>
          </w:tcPr>
          <w:p w14:paraId="44373839"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574C3AB"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HOU01, HOU02, CDH01, CDH02, CDH03, CDH04, TOW01, TOW02, CHW01, CHW02, ECY01, ECY02, ECY03, TRC01, TRC03</w:t>
            </w:r>
          </w:p>
        </w:tc>
        <w:tc>
          <w:tcPr>
            <w:tcW w:w="2055" w:type="pct"/>
          </w:tcPr>
          <w:p w14:paraId="3B832C3F" w14:textId="42C85FFF" w:rsidR="003B4FFD" w:rsidRPr="00A12E1C" w:rsidRDefault="003B4FFD" w:rsidP="003B4FFD">
            <w:pPr>
              <w:rPr>
                <w:rFonts w:ascii="Arial" w:hAnsi="Arial" w:cs="Arial"/>
                <w:strike/>
                <w:color w:val="4472C4" w:themeColor="accent1"/>
              </w:rPr>
            </w:pPr>
          </w:p>
        </w:tc>
      </w:tr>
      <w:tr w:rsidR="003B4FFD" w:rsidRPr="00A12E1C" w14:paraId="4EDA8097" w14:textId="77777777" w:rsidTr="003427A3">
        <w:tc>
          <w:tcPr>
            <w:tcW w:w="830" w:type="pct"/>
          </w:tcPr>
          <w:p w14:paraId="25780D99" w14:textId="77777777" w:rsidR="003B4FFD" w:rsidRPr="00A12E1C" w:rsidRDefault="003B4FFD" w:rsidP="003B4FFD">
            <w:pPr>
              <w:rPr>
                <w:rFonts w:ascii="Arial" w:hAnsi="Arial" w:cs="Arial"/>
              </w:rPr>
            </w:pPr>
            <w:r w:rsidRPr="00A12E1C">
              <w:rPr>
                <w:rFonts w:ascii="Arial" w:hAnsi="Arial" w:cs="Arial"/>
                <w:strike/>
              </w:rPr>
              <w:t>Proposed uses/ allocation (as a proportion of floorspace):</w:t>
            </w:r>
          </w:p>
        </w:tc>
        <w:tc>
          <w:tcPr>
            <w:tcW w:w="2115" w:type="pct"/>
          </w:tcPr>
          <w:p w14:paraId="09AE7D0E"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90% residential uses with 10% community and commercial </w:t>
            </w:r>
          </w:p>
        </w:tc>
        <w:tc>
          <w:tcPr>
            <w:tcW w:w="2055" w:type="pct"/>
          </w:tcPr>
          <w:p w14:paraId="060026BB" w14:textId="1C1786D1" w:rsidR="003B4FFD" w:rsidRPr="00A12E1C" w:rsidRDefault="003B4FFD" w:rsidP="003B4FFD">
            <w:pPr>
              <w:rPr>
                <w:rFonts w:ascii="Arial" w:hAnsi="Arial" w:cs="Arial"/>
                <w:strike/>
                <w:color w:val="4472C4" w:themeColor="accent1"/>
              </w:rPr>
            </w:pPr>
          </w:p>
        </w:tc>
      </w:tr>
      <w:tr w:rsidR="003B4FFD" w:rsidRPr="00A12E1C" w14:paraId="0BAB8BEC" w14:textId="77777777" w:rsidTr="003427A3">
        <w:tc>
          <w:tcPr>
            <w:tcW w:w="830" w:type="pct"/>
          </w:tcPr>
          <w:p w14:paraId="2F840496" w14:textId="77777777" w:rsidR="003B4FFD" w:rsidRPr="00A12E1C" w:rsidRDefault="003B4FFD" w:rsidP="003B4FFD">
            <w:pPr>
              <w:rPr>
                <w:rFonts w:ascii="Arial" w:hAnsi="Arial" w:cs="Arial"/>
              </w:rPr>
            </w:pPr>
            <w:r w:rsidRPr="00A12E1C">
              <w:rPr>
                <w:rFonts w:ascii="Arial" w:hAnsi="Arial" w:cs="Arial"/>
                <w:strike/>
              </w:rPr>
              <w:t>Indicative residential capacity:</w:t>
            </w:r>
          </w:p>
        </w:tc>
        <w:tc>
          <w:tcPr>
            <w:tcW w:w="2115" w:type="pct"/>
          </w:tcPr>
          <w:p w14:paraId="76B0BF43"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 139</w:t>
            </w:r>
          </w:p>
        </w:tc>
        <w:tc>
          <w:tcPr>
            <w:tcW w:w="2055" w:type="pct"/>
          </w:tcPr>
          <w:p w14:paraId="75A66632" w14:textId="4D9BB6D9" w:rsidR="003B4FFD" w:rsidRPr="00A12E1C" w:rsidRDefault="003B4FFD" w:rsidP="003B4FFD">
            <w:pPr>
              <w:rPr>
                <w:rFonts w:ascii="Arial" w:hAnsi="Arial" w:cs="Arial"/>
                <w:strike/>
                <w:color w:val="4472C4" w:themeColor="accent1"/>
              </w:rPr>
            </w:pPr>
          </w:p>
        </w:tc>
      </w:tr>
      <w:tr w:rsidR="003B4FFD" w:rsidRPr="00A12E1C" w14:paraId="1322FD6F" w14:textId="77777777" w:rsidTr="003427A3">
        <w:tc>
          <w:tcPr>
            <w:tcW w:w="830" w:type="pct"/>
          </w:tcPr>
          <w:p w14:paraId="4F2384AC" w14:textId="77777777" w:rsidR="003B4FFD" w:rsidRPr="00A12E1C" w:rsidRDefault="003B4FFD" w:rsidP="003B4FFD">
            <w:pPr>
              <w:rPr>
                <w:rFonts w:ascii="Arial" w:hAnsi="Arial" w:cs="Arial"/>
              </w:rPr>
            </w:pPr>
            <w:r w:rsidRPr="00A12E1C">
              <w:rPr>
                <w:rFonts w:ascii="Arial" w:hAnsi="Arial" w:cs="Arial"/>
                <w:strike/>
              </w:rPr>
              <w:t>Justification:</w:t>
            </w:r>
          </w:p>
        </w:tc>
        <w:tc>
          <w:tcPr>
            <w:tcW w:w="2115" w:type="pct"/>
          </w:tcPr>
          <w:p w14:paraId="20A58D35"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The town centre site is accessible and could be used to provide residential uses along with ancillary town centre uses. </w:t>
            </w:r>
          </w:p>
        </w:tc>
        <w:tc>
          <w:tcPr>
            <w:tcW w:w="2055" w:type="pct"/>
          </w:tcPr>
          <w:p w14:paraId="0A26F21D" w14:textId="69C28223" w:rsidR="003B4FFD" w:rsidRPr="00A12E1C" w:rsidRDefault="003B4FFD" w:rsidP="003B4FFD">
            <w:pPr>
              <w:rPr>
                <w:rFonts w:ascii="Arial" w:hAnsi="Arial" w:cs="Arial"/>
                <w:strike/>
                <w:color w:val="4472C4" w:themeColor="accent1"/>
              </w:rPr>
            </w:pPr>
          </w:p>
        </w:tc>
      </w:tr>
      <w:tr w:rsidR="003B4FFD" w:rsidRPr="00A12E1C" w14:paraId="6AEDA5C0" w14:textId="77777777" w:rsidTr="003427A3">
        <w:tc>
          <w:tcPr>
            <w:tcW w:w="830" w:type="pct"/>
          </w:tcPr>
          <w:p w14:paraId="406135F5" w14:textId="77777777" w:rsidR="003B4FFD" w:rsidRPr="00A12E1C" w:rsidRDefault="003B4FFD" w:rsidP="003B4FFD">
            <w:pPr>
              <w:rPr>
                <w:rFonts w:ascii="Arial" w:hAnsi="Arial" w:cs="Arial"/>
              </w:rPr>
            </w:pPr>
            <w:r w:rsidRPr="00A12E1C">
              <w:rPr>
                <w:rFonts w:ascii="Arial" w:hAnsi="Arial" w:cs="Arial"/>
                <w:strike/>
              </w:rPr>
              <w:t>Site requirements and development guidelines:</w:t>
            </w:r>
          </w:p>
        </w:tc>
        <w:tc>
          <w:tcPr>
            <w:tcW w:w="2115" w:type="pct"/>
          </w:tcPr>
          <w:p w14:paraId="6C5FDF67"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While prior approval (17/1313/PNO) has been granted for office to residential conversion, planning applications which come forward should include community and commercial office uses. The good public transport access and town centre location support a relatively </w:t>
            </w:r>
            <w:r w:rsidRPr="00A12E1C">
              <w:rPr>
                <w:rFonts w:ascii="Arial" w:hAnsi="Arial" w:cs="Arial"/>
                <w:strike/>
              </w:rPr>
              <w:lastRenderedPageBreak/>
              <w:t>intensive development. High quality design will be expected to reflect the context of Whetstone High Street and the prominent location of the site. The site is within an Archaeological Priority Area and must be subject to an archaeological assessment.</w:t>
            </w:r>
          </w:p>
        </w:tc>
        <w:tc>
          <w:tcPr>
            <w:tcW w:w="2055" w:type="pct"/>
          </w:tcPr>
          <w:p w14:paraId="350A65BC" w14:textId="314E7D71" w:rsidR="00090027" w:rsidRPr="005500D9" w:rsidRDefault="00090027" w:rsidP="003B4FFD">
            <w:pPr>
              <w:rPr>
                <w:rFonts w:ascii="Arial" w:hAnsi="Arial" w:cs="Arial"/>
              </w:rPr>
            </w:pPr>
          </w:p>
        </w:tc>
      </w:tr>
      <w:tr w:rsidR="003B4FFD" w:rsidRPr="00A12E1C" w14:paraId="29BF8D73" w14:textId="77777777" w:rsidTr="003427A3">
        <w:tc>
          <w:tcPr>
            <w:tcW w:w="830" w:type="pct"/>
          </w:tcPr>
          <w:p w14:paraId="2F8160DC" w14:textId="2F71916E" w:rsidR="00756CB2" w:rsidRPr="00A12E1C" w:rsidRDefault="00756CB2" w:rsidP="003B4FFD">
            <w:pPr>
              <w:rPr>
                <w:rFonts w:ascii="Arial" w:hAnsi="Arial" w:cs="Arial"/>
                <w:b/>
                <w:bCs/>
              </w:rPr>
            </w:pPr>
            <w:r w:rsidRPr="00A12E1C">
              <w:rPr>
                <w:rFonts w:ascii="Arial" w:hAnsi="Arial" w:cs="Arial"/>
                <w:b/>
                <w:bCs/>
              </w:rPr>
              <w:t>MM13</w:t>
            </w:r>
            <w:r w:rsidR="00443BDA">
              <w:rPr>
                <w:rFonts w:ascii="Arial" w:hAnsi="Arial" w:cs="Arial"/>
                <w:b/>
                <w:bCs/>
              </w:rPr>
              <w:t>5</w:t>
            </w:r>
          </w:p>
          <w:p w14:paraId="39FCA964" w14:textId="6F6C7996" w:rsidR="003B4FFD" w:rsidRPr="00A12E1C" w:rsidRDefault="003B4FFD" w:rsidP="003B4FFD">
            <w:pPr>
              <w:rPr>
                <w:rFonts w:ascii="Arial" w:hAnsi="Arial" w:cs="Arial"/>
                <w:b/>
                <w:bCs/>
              </w:rPr>
            </w:pPr>
            <w:r w:rsidRPr="00A12E1C">
              <w:rPr>
                <w:rFonts w:ascii="Arial" w:hAnsi="Arial" w:cs="Arial"/>
                <w:b/>
                <w:bCs/>
              </w:rPr>
              <w:t>Site No. 55</w:t>
            </w:r>
          </w:p>
        </w:tc>
        <w:tc>
          <w:tcPr>
            <w:tcW w:w="2115" w:type="pct"/>
          </w:tcPr>
          <w:p w14:paraId="2CFB37DF"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Woodside Park Station East (Existing Transport Infrastructure)</w:t>
            </w:r>
          </w:p>
        </w:tc>
        <w:tc>
          <w:tcPr>
            <w:tcW w:w="2055" w:type="pct"/>
          </w:tcPr>
          <w:p w14:paraId="3C9B37FC" w14:textId="00D7D399" w:rsidR="003B4FFD" w:rsidRPr="009C4084" w:rsidRDefault="003B4FFD" w:rsidP="003B4FFD">
            <w:pPr>
              <w:rPr>
                <w:rFonts w:ascii="Arial" w:hAnsi="Arial" w:cs="Arial"/>
                <w:b/>
                <w:bCs/>
              </w:rPr>
            </w:pPr>
            <w:r w:rsidRPr="009C4084">
              <w:rPr>
                <w:rFonts w:ascii="Arial" w:hAnsi="Arial" w:cs="Arial"/>
                <w:b/>
                <w:bCs/>
              </w:rPr>
              <w:t xml:space="preserve">No </w:t>
            </w:r>
            <w:r w:rsidR="009C4084" w:rsidRPr="009C4084">
              <w:rPr>
                <w:rFonts w:ascii="Arial" w:hAnsi="Arial" w:cs="Arial"/>
                <w:b/>
                <w:bCs/>
              </w:rPr>
              <w:t xml:space="preserve">significant </w:t>
            </w:r>
            <w:r w:rsidRPr="009C4084">
              <w:rPr>
                <w:rFonts w:ascii="Arial" w:hAnsi="Arial" w:cs="Arial"/>
                <w:b/>
                <w:bCs/>
              </w:rPr>
              <w:t>impact on the sustainability appraisal</w:t>
            </w:r>
            <w:r w:rsidR="003368C4">
              <w:rPr>
                <w:rFonts w:ascii="Arial" w:hAnsi="Arial" w:cs="Arial"/>
                <w:b/>
                <w:bCs/>
              </w:rPr>
              <w:t>.</w:t>
            </w:r>
          </w:p>
        </w:tc>
      </w:tr>
      <w:tr w:rsidR="003B4FFD" w:rsidRPr="00A12E1C" w14:paraId="0A34B8A7" w14:textId="77777777" w:rsidTr="003427A3">
        <w:tc>
          <w:tcPr>
            <w:tcW w:w="830" w:type="pct"/>
          </w:tcPr>
          <w:p w14:paraId="34A23285"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4D78E591"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Woodside Park Rd, Woodside Park, N12 8RT</w:t>
            </w:r>
          </w:p>
        </w:tc>
        <w:tc>
          <w:tcPr>
            <w:tcW w:w="2055" w:type="pct"/>
          </w:tcPr>
          <w:p w14:paraId="320BCFEE" w14:textId="219EAD56" w:rsidR="003B4FFD" w:rsidRPr="00A12E1C" w:rsidRDefault="003B4FFD" w:rsidP="003B4FFD">
            <w:pPr>
              <w:rPr>
                <w:rFonts w:ascii="Arial" w:hAnsi="Arial" w:cs="Arial"/>
              </w:rPr>
            </w:pPr>
          </w:p>
        </w:tc>
      </w:tr>
      <w:tr w:rsidR="003B4FFD" w:rsidRPr="00A12E1C" w14:paraId="6A8D1433" w14:textId="77777777" w:rsidTr="003427A3">
        <w:tc>
          <w:tcPr>
            <w:tcW w:w="830" w:type="pct"/>
            <w:vAlign w:val="center"/>
          </w:tcPr>
          <w:p w14:paraId="239C9452"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48F2C35D" w14:textId="77777777" w:rsidR="003B4FFD" w:rsidRPr="00A12E1C" w:rsidRDefault="003B4FFD" w:rsidP="003B4FFD">
            <w:pPr>
              <w:rPr>
                <w:rFonts w:ascii="Arial" w:hAnsi="Arial" w:cs="Arial"/>
                <w:strike/>
                <w:u w:val="single"/>
                <w:lang w:eastAsia="en-GB"/>
              </w:rPr>
            </w:pPr>
            <w:r w:rsidRPr="00A12E1C">
              <w:rPr>
                <w:rFonts w:ascii="Arial" w:hAnsi="Arial" w:cs="Arial"/>
                <w:noProof/>
              </w:rPr>
              <w:t xml:space="preserve">Totteridge </w:t>
            </w:r>
            <w:r w:rsidRPr="00A12E1C">
              <w:rPr>
                <w:rFonts w:ascii="Arial" w:hAnsi="Arial" w:cs="Arial"/>
                <w:noProof/>
                <w:u w:val="single"/>
              </w:rPr>
              <w:t>&amp; Woodside</w:t>
            </w:r>
          </w:p>
        </w:tc>
        <w:tc>
          <w:tcPr>
            <w:tcW w:w="2055" w:type="pct"/>
          </w:tcPr>
          <w:p w14:paraId="243D9BC2" w14:textId="6FD8E3E4" w:rsidR="003B4FFD" w:rsidRPr="00A12E1C" w:rsidRDefault="00DE66D2" w:rsidP="003B4FFD">
            <w:pPr>
              <w:rPr>
                <w:rFonts w:ascii="Arial" w:hAnsi="Arial" w:cs="Arial"/>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572618">
              <w:rPr>
                <w:rFonts w:ascii="Arial" w:hAnsi="Arial" w:cs="Arial"/>
                <w:noProof/>
              </w:rPr>
              <w:t xml:space="preserve"> There is no impact on the SA/IIA objectives.</w:t>
            </w:r>
          </w:p>
        </w:tc>
      </w:tr>
      <w:tr w:rsidR="003B4FFD" w:rsidRPr="00A12E1C" w14:paraId="17282C37" w14:textId="77777777" w:rsidTr="003427A3">
        <w:tc>
          <w:tcPr>
            <w:tcW w:w="830" w:type="pct"/>
            <w:vAlign w:val="center"/>
          </w:tcPr>
          <w:p w14:paraId="414CE79B"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3E5E018C"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376E2257" w14:textId="60248F23" w:rsidR="003B4FFD" w:rsidRPr="00A12E1C" w:rsidRDefault="003B4FFD" w:rsidP="003B4FFD">
            <w:pPr>
              <w:rPr>
                <w:rFonts w:ascii="Arial" w:hAnsi="Arial" w:cs="Arial"/>
                <w:noProof/>
              </w:rPr>
            </w:pPr>
          </w:p>
        </w:tc>
      </w:tr>
      <w:tr w:rsidR="003B4FFD" w:rsidRPr="00A12E1C" w14:paraId="5BA8B7C5" w14:textId="77777777" w:rsidTr="003427A3">
        <w:tc>
          <w:tcPr>
            <w:tcW w:w="830" w:type="pct"/>
            <w:vAlign w:val="center"/>
          </w:tcPr>
          <w:p w14:paraId="7B34EDD4"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3894D288"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405D7044" w14:textId="759414C4" w:rsidR="003B4FFD" w:rsidRPr="00A12E1C" w:rsidRDefault="003B4FFD" w:rsidP="003B4FFD">
            <w:pPr>
              <w:rPr>
                <w:rFonts w:ascii="Arial" w:hAnsi="Arial" w:cs="Arial"/>
                <w:noProof/>
              </w:rPr>
            </w:pPr>
          </w:p>
        </w:tc>
      </w:tr>
      <w:tr w:rsidR="003B4FFD" w:rsidRPr="00A12E1C" w14:paraId="01C36688" w14:textId="77777777" w:rsidTr="003427A3">
        <w:tc>
          <w:tcPr>
            <w:tcW w:w="830" w:type="pct"/>
            <w:vAlign w:val="center"/>
          </w:tcPr>
          <w:p w14:paraId="729EDCF3"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38F550E" w14:textId="77777777" w:rsidR="003B4FFD" w:rsidRPr="00A12E1C" w:rsidRDefault="003B4FFD" w:rsidP="003B4FFD">
            <w:pPr>
              <w:rPr>
                <w:rFonts w:ascii="Arial" w:hAnsi="Arial" w:cs="Arial"/>
                <w:strike/>
                <w:u w:val="single"/>
                <w:lang w:eastAsia="en-GB"/>
              </w:rPr>
            </w:pPr>
            <w:r w:rsidRPr="00A12E1C">
              <w:rPr>
                <w:rFonts w:ascii="Arial" w:hAnsi="Arial" w:cs="Arial"/>
                <w:noProof/>
              </w:rPr>
              <w:t>0.46 ha</w:t>
            </w:r>
          </w:p>
        </w:tc>
        <w:tc>
          <w:tcPr>
            <w:tcW w:w="2055" w:type="pct"/>
          </w:tcPr>
          <w:p w14:paraId="3CBEE0D0" w14:textId="4CEDA85A" w:rsidR="003B4FFD" w:rsidRPr="00A12E1C" w:rsidRDefault="003B4FFD" w:rsidP="003B4FFD">
            <w:pPr>
              <w:rPr>
                <w:rFonts w:ascii="Arial" w:hAnsi="Arial" w:cs="Arial"/>
                <w:noProof/>
              </w:rPr>
            </w:pPr>
          </w:p>
        </w:tc>
      </w:tr>
      <w:tr w:rsidR="003B4FFD" w:rsidRPr="00A12E1C" w14:paraId="1DE59F9F" w14:textId="77777777" w:rsidTr="003427A3">
        <w:tc>
          <w:tcPr>
            <w:tcW w:w="830" w:type="pct"/>
            <w:vAlign w:val="center"/>
          </w:tcPr>
          <w:p w14:paraId="40411026"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1B156A1C" w14:textId="77777777" w:rsidR="003B4FFD" w:rsidRPr="00A12E1C" w:rsidRDefault="003B4FFD" w:rsidP="003B4FFD">
            <w:pPr>
              <w:rPr>
                <w:rFonts w:ascii="Arial" w:hAnsi="Arial" w:cs="Arial"/>
                <w:strike/>
                <w:u w:val="single"/>
                <w:lang w:eastAsia="en-GB"/>
              </w:rPr>
            </w:pPr>
            <w:r w:rsidRPr="00A12E1C">
              <w:rPr>
                <w:rFonts w:ascii="Arial" w:hAnsi="Arial" w:cs="Arial"/>
                <w:noProof/>
              </w:rPr>
              <w:t>Public (TfL)</w:t>
            </w:r>
          </w:p>
        </w:tc>
        <w:tc>
          <w:tcPr>
            <w:tcW w:w="2055" w:type="pct"/>
          </w:tcPr>
          <w:p w14:paraId="1F9478A9" w14:textId="546055FE" w:rsidR="003B4FFD" w:rsidRPr="00A12E1C" w:rsidRDefault="003B4FFD" w:rsidP="003B4FFD">
            <w:pPr>
              <w:rPr>
                <w:rFonts w:ascii="Arial" w:hAnsi="Arial" w:cs="Arial"/>
                <w:noProof/>
              </w:rPr>
            </w:pPr>
          </w:p>
        </w:tc>
      </w:tr>
      <w:tr w:rsidR="003B4FFD" w:rsidRPr="00A12E1C" w14:paraId="615F2572" w14:textId="77777777" w:rsidTr="003427A3">
        <w:tc>
          <w:tcPr>
            <w:tcW w:w="830" w:type="pct"/>
            <w:vAlign w:val="center"/>
          </w:tcPr>
          <w:p w14:paraId="0D296165"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078A0FE0"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w:t>
            </w:r>
          </w:p>
        </w:tc>
        <w:tc>
          <w:tcPr>
            <w:tcW w:w="2055" w:type="pct"/>
          </w:tcPr>
          <w:p w14:paraId="568FAFFB" w14:textId="0ECFCE30" w:rsidR="003B4FFD" w:rsidRPr="00A12E1C" w:rsidRDefault="003B4FFD" w:rsidP="003B4FFD">
            <w:pPr>
              <w:rPr>
                <w:rFonts w:ascii="Arial" w:hAnsi="Arial" w:cs="Arial"/>
                <w:noProof/>
              </w:rPr>
            </w:pPr>
          </w:p>
        </w:tc>
      </w:tr>
      <w:tr w:rsidR="003B4FFD" w:rsidRPr="00A12E1C" w14:paraId="29A7D0A6" w14:textId="77777777" w:rsidTr="003427A3">
        <w:tc>
          <w:tcPr>
            <w:tcW w:w="830" w:type="pct"/>
            <w:vAlign w:val="center"/>
          </w:tcPr>
          <w:p w14:paraId="1A2C6A85"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34FF3D92"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3EE9C7EE" w14:textId="5525C3E7" w:rsidR="003B4FFD" w:rsidRPr="00A12E1C" w:rsidRDefault="003B4FFD" w:rsidP="003B4FFD">
            <w:pPr>
              <w:rPr>
                <w:rFonts w:ascii="Arial" w:hAnsi="Arial" w:cs="Arial"/>
              </w:rPr>
            </w:pPr>
          </w:p>
        </w:tc>
      </w:tr>
      <w:tr w:rsidR="003B4FFD" w:rsidRPr="00A12E1C" w14:paraId="662BAC33" w14:textId="77777777" w:rsidTr="003427A3">
        <w:tc>
          <w:tcPr>
            <w:tcW w:w="830" w:type="pct"/>
            <w:vAlign w:val="center"/>
          </w:tcPr>
          <w:p w14:paraId="25FC4C52"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5B089B5D" w14:textId="77777777" w:rsidR="003B4FFD" w:rsidRPr="00A12E1C" w:rsidRDefault="003B4FFD" w:rsidP="003B4FFD">
            <w:pPr>
              <w:rPr>
                <w:rFonts w:ascii="Arial" w:hAnsi="Arial" w:cs="Arial"/>
                <w:strike/>
                <w:u w:val="single"/>
                <w:lang w:eastAsia="en-GB"/>
              </w:rPr>
            </w:pPr>
            <w:r w:rsidRPr="00A12E1C">
              <w:rPr>
                <w:rFonts w:ascii="Arial" w:hAnsi="Arial" w:cs="Arial"/>
              </w:rPr>
              <w:t>Car park</w:t>
            </w:r>
          </w:p>
        </w:tc>
        <w:tc>
          <w:tcPr>
            <w:tcW w:w="2055" w:type="pct"/>
          </w:tcPr>
          <w:p w14:paraId="743D13C0" w14:textId="24D9652A" w:rsidR="003B4FFD" w:rsidRPr="00A12E1C" w:rsidRDefault="003B4FFD" w:rsidP="003B4FFD">
            <w:pPr>
              <w:rPr>
                <w:rFonts w:ascii="Arial" w:hAnsi="Arial" w:cs="Arial"/>
              </w:rPr>
            </w:pPr>
          </w:p>
        </w:tc>
      </w:tr>
      <w:tr w:rsidR="003B4FFD" w:rsidRPr="00A12E1C" w14:paraId="5616946A" w14:textId="77777777" w:rsidTr="003427A3">
        <w:tc>
          <w:tcPr>
            <w:tcW w:w="830" w:type="pct"/>
            <w:vAlign w:val="center"/>
          </w:tcPr>
          <w:p w14:paraId="347A1FAF"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4C1E396A" w14:textId="6CB2B60E" w:rsidR="003B4FFD" w:rsidRPr="00A12E1C" w:rsidRDefault="003B4FFD" w:rsidP="003B4FFD">
            <w:pPr>
              <w:rPr>
                <w:rFonts w:ascii="Arial" w:hAnsi="Arial" w:cs="Arial"/>
                <w:strike/>
                <w:u w:val="single"/>
                <w:lang w:eastAsia="en-GB"/>
              </w:rPr>
            </w:pPr>
            <w:r w:rsidRPr="00016B34">
              <w:rPr>
                <w:rFonts w:ascii="Arial" w:hAnsi="Arial" w:cs="Arial"/>
                <w:strike/>
              </w:rPr>
              <w:t>0-5</w:t>
            </w:r>
            <w:r w:rsidRPr="00A12E1C">
              <w:rPr>
                <w:rFonts w:ascii="Arial" w:hAnsi="Arial" w:cs="Arial"/>
              </w:rPr>
              <w:t xml:space="preserve"> </w:t>
            </w:r>
            <w:r w:rsidR="00016B34" w:rsidRPr="00016B34">
              <w:rPr>
                <w:rFonts w:ascii="Arial" w:hAnsi="Arial" w:cs="Arial"/>
                <w:u w:val="single"/>
              </w:rPr>
              <w:t xml:space="preserve">6-10 </w:t>
            </w:r>
            <w:r w:rsidRPr="00A12E1C">
              <w:rPr>
                <w:rFonts w:ascii="Arial" w:hAnsi="Arial" w:cs="Arial"/>
              </w:rPr>
              <w:t xml:space="preserve">years </w:t>
            </w:r>
          </w:p>
        </w:tc>
        <w:tc>
          <w:tcPr>
            <w:tcW w:w="2055" w:type="pct"/>
          </w:tcPr>
          <w:p w14:paraId="3E8D843B" w14:textId="5EB89D6F" w:rsidR="003B4FFD" w:rsidRPr="00A12E1C" w:rsidRDefault="006A487B"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sidR="000F6E78">
              <w:rPr>
                <w:rFonts w:ascii="Arial" w:hAnsi="Arial" w:cs="Arial"/>
              </w:rPr>
              <w:t xml:space="preserve">a more </w:t>
            </w:r>
            <w:r>
              <w:rPr>
                <w:rFonts w:ascii="Arial" w:hAnsi="Arial" w:cs="Arial"/>
              </w:rPr>
              <w:t xml:space="preserve">realistic </w:t>
            </w:r>
            <w:r w:rsidR="00993CEC">
              <w:rPr>
                <w:rFonts w:ascii="Arial" w:hAnsi="Arial" w:cs="Arial"/>
              </w:rPr>
              <w:t xml:space="preserve">prospect </w:t>
            </w:r>
            <w:r w:rsidRPr="00A12E1C">
              <w:rPr>
                <w:rFonts w:ascii="Arial" w:hAnsi="Arial" w:cs="Arial"/>
              </w:rPr>
              <w:t>delivery of</w:t>
            </w:r>
            <w:r w:rsidR="00993CEC">
              <w:rPr>
                <w:rFonts w:ascii="Arial" w:hAnsi="Arial" w:cs="Arial"/>
              </w:rPr>
              <w:t xml:space="preserve"> when</w:t>
            </w:r>
            <w:r w:rsidRPr="00A12E1C">
              <w:rPr>
                <w:rFonts w:ascii="Arial" w:hAnsi="Arial" w:cs="Arial"/>
              </w:rPr>
              <w:t xml:space="preserve"> the </w:t>
            </w:r>
            <w:r>
              <w:rPr>
                <w:rFonts w:ascii="Arial" w:hAnsi="Arial" w:cs="Arial"/>
              </w:rPr>
              <w:t>development</w:t>
            </w:r>
            <w:r w:rsidR="00993CEC">
              <w:rPr>
                <w:rFonts w:ascii="Arial" w:hAnsi="Arial" w:cs="Arial"/>
              </w:rPr>
              <w:t xml:space="preserve"> will be delivered during the plan period</w:t>
            </w:r>
            <w:r w:rsidRPr="00A12E1C">
              <w:rPr>
                <w:rFonts w:ascii="Arial" w:hAnsi="Arial" w:cs="Arial"/>
              </w:rPr>
              <w:t>.</w:t>
            </w:r>
            <w:r>
              <w:rPr>
                <w:rFonts w:ascii="Arial" w:hAnsi="Arial" w:cs="Arial"/>
              </w:rPr>
              <w:t xml:space="preserve"> Reflects, at least in part, the passage of time since the LBBLP was submitted and also the start of the 15 year plan period in 2021.</w:t>
            </w:r>
            <w:r w:rsidR="003B0DDD">
              <w:t xml:space="preserve"> </w:t>
            </w:r>
            <w:r w:rsidR="003B0DDD" w:rsidRPr="003B0DDD">
              <w:rPr>
                <w:rFonts w:ascii="Arial" w:hAnsi="Arial" w:cs="Arial"/>
              </w:rPr>
              <w:t>Revised timeframe for delivery of housing, whilst having a marginal negative effect on objectives relating to the</w:t>
            </w:r>
            <w:r w:rsidR="00486DEE">
              <w:rPr>
                <w:rFonts w:ascii="Arial" w:hAnsi="Arial" w:cs="Arial"/>
              </w:rPr>
              <w:t xml:space="preserve"> timing of</w:t>
            </w:r>
            <w:r w:rsidR="003B0DDD" w:rsidRPr="003B0DDD">
              <w:rPr>
                <w:rFonts w:ascii="Arial" w:hAnsi="Arial" w:cs="Arial"/>
              </w:rPr>
              <w:t xml:space="preserve"> provision of housing </w:t>
            </w:r>
            <w:r w:rsidR="00486DEE">
              <w:rPr>
                <w:rFonts w:ascii="Arial" w:hAnsi="Arial" w:cs="Arial"/>
              </w:rPr>
              <w:t xml:space="preserve">to meet identified needs </w:t>
            </w:r>
            <w:r w:rsidR="003B0DDD" w:rsidRPr="003B0DDD">
              <w:rPr>
                <w:rFonts w:ascii="Arial" w:hAnsi="Arial" w:cs="Arial"/>
              </w:rPr>
              <w:t>(5) and ensuring the efficient use of land (2), is not considered to have a significant impact on the SA/IIA objectives.</w:t>
            </w:r>
          </w:p>
        </w:tc>
      </w:tr>
      <w:tr w:rsidR="003B4FFD" w:rsidRPr="00A12E1C" w14:paraId="0DB31CD3" w14:textId="77777777" w:rsidTr="003427A3">
        <w:tc>
          <w:tcPr>
            <w:tcW w:w="830" w:type="pct"/>
          </w:tcPr>
          <w:p w14:paraId="3B487D33"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66F7ED6F"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505CA858" w14:textId="0C944A82" w:rsidR="003B4FFD" w:rsidRPr="00A12E1C" w:rsidRDefault="003B4FFD" w:rsidP="003B4FFD">
            <w:pPr>
              <w:rPr>
                <w:rFonts w:ascii="Arial" w:hAnsi="Arial" w:cs="Arial"/>
              </w:rPr>
            </w:pPr>
          </w:p>
        </w:tc>
      </w:tr>
      <w:tr w:rsidR="003B4FFD" w:rsidRPr="00A12E1C" w14:paraId="336BCD03" w14:textId="77777777" w:rsidTr="003427A3">
        <w:tc>
          <w:tcPr>
            <w:tcW w:w="830" w:type="pct"/>
          </w:tcPr>
          <w:p w14:paraId="2B6590DD"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72732953"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47055A73" w14:textId="2FFB0205" w:rsidR="003B4FFD" w:rsidRPr="00A12E1C" w:rsidRDefault="003B4FFD" w:rsidP="003B4FFD">
            <w:pPr>
              <w:rPr>
                <w:rFonts w:ascii="Arial" w:hAnsi="Arial" w:cs="Arial"/>
              </w:rPr>
            </w:pPr>
          </w:p>
        </w:tc>
      </w:tr>
      <w:tr w:rsidR="003B4FFD" w:rsidRPr="00A12E1C" w14:paraId="689F6B41" w14:textId="77777777" w:rsidTr="003427A3">
        <w:tc>
          <w:tcPr>
            <w:tcW w:w="830" w:type="pct"/>
          </w:tcPr>
          <w:p w14:paraId="49A4C0C2" w14:textId="77777777" w:rsidR="003B4FFD" w:rsidRPr="00A12E1C" w:rsidRDefault="003B4FFD" w:rsidP="003B4FFD">
            <w:pPr>
              <w:rPr>
                <w:rFonts w:ascii="Arial" w:hAnsi="Arial" w:cs="Arial"/>
              </w:rPr>
            </w:pPr>
            <w:r w:rsidRPr="00A12E1C">
              <w:rPr>
                <w:rFonts w:ascii="Arial" w:hAnsi="Arial" w:cs="Arial"/>
              </w:rPr>
              <w:lastRenderedPageBreak/>
              <w:t xml:space="preserve">Site description: </w:t>
            </w:r>
          </w:p>
        </w:tc>
        <w:tc>
          <w:tcPr>
            <w:tcW w:w="2115" w:type="pct"/>
          </w:tcPr>
          <w:p w14:paraId="5083B60E" w14:textId="77777777" w:rsidR="003B4FFD" w:rsidRPr="00A12E1C" w:rsidRDefault="003B4FFD" w:rsidP="003B4FFD">
            <w:pPr>
              <w:rPr>
                <w:rFonts w:ascii="Arial" w:hAnsi="Arial" w:cs="Arial"/>
                <w:strike/>
                <w:u w:val="single"/>
                <w:lang w:eastAsia="en-GB"/>
              </w:rPr>
            </w:pPr>
            <w:r w:rsidRPr="00A12E1C">
              <w:rPr>
                <w:rFonts w:ascii="Arial" w:hAnsi="Arial" w:cs="Arial"/>
              </w:rPr>
              <w:t>A commuter car park (148 spaces) serving Woodside Park Station, which is locally listed. Surrounded on other sides by low-rise housing and a small private school.</w:t>
            </w:r>
          </w:p>
        </w:tc>
        <w:tc>
          <w:tcPr>
            <w:tcW w:w="2055" w:type="pct"/>
          </w:tcPr>
          <w:p w14:paraId="67EC2048" w14:textId="4B893469" w:rsidR="003B4FFD" w:rsidRPr="00A12E1C" w:rsidRDefault="003B4FFD" w:rsidP="003B4FFD">
            <w:pPr>
              <w:rPr>
                <w:rFonts w:ascii="Arial" w:hAnsi="Arial" w:cs="Arial"/>
              </w:rPr>
            </w:pPr>
          </w:p>
        </w:tc>
      </w:tr>
      <w:tr w:rsidR="003B4FFD" w:rsidRPr="00A12E1C" w14:paraId="174F403D" w14:textId="77777777" w:rsidTr="003427A3">
        <w:tc>
          <w:tcPr>
            <w:tcW w:w="830" w:type="pct"/>
          </w:tcPr>
          <w:p w14:paraId="46E29B8B"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7E75F1CB"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GSS09, HOU01, HOU02, CDH01, CDH02, CDH03, CDH04, CDH07, CHW02, ECC02, TRC01, TRC03</w:t>
            </w:r>
          </w:p>
        </w:tc>
        <w:tc>
          <w:tcPr>
            <w:tcW w:w="2055" w:type="pct"/>
          </w:tcPr>
          <w:p w14:paraId="0DC9F1D5" w14:textId="59B1A721" w:rsidR="003B4FFD" w:rsidRPr="00791FC9" w:rsidRDefault="00E24C34" w:rsidP="003B4FFD">
            <w:pPr>
              <w:rPr>
                <w:rFonts w:ascii="Arial" w:hAnsi="Arial" w:cs="Arial"/>
              </w:rPr>
            </w:pPr>
            <w:r w:rsidRPr="00E24C34">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6C5D794D" w14:textId="77777777" w:rsidTr="003427A3">
        <w:tc>
          <w:tcPr>
            <w:tcW w:w="830" w:type="pct"/>
          </w:tcPr>
          <w:p w14:paraId="56601F0E"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0942D15" w14:textId="77777777" w:rsidR="003B4FFD" w:rsidRPr="00A12E1C" w:rsidRDefault="003B4FFD" w:rsidP="003B4FFD">
            <w:pPr>
              <w:rPr>
                <w:rFonts w:ascii="Arial" w:hAnsi="Arial" w:cs="Arial"/>
                <w:strike/>
              </w:rPr>
            </w:pPr>
            <w:r w:rsidRPr="00A12E1C">
              <w:rPr>
                <w:rFonts w:ascii="Arial" w:hAnsi="Arial" w:cs="Arial"/>
                <w:strike/>
              </w:rPr>
              <w:t>Residential with 20% re-provision of car parking.</w:t>
            </w:r>
          </w:p>
          <w:p w14:paraId="0F926609" w14:textId="77777777" w:rsidR="003B4FFD" w:rsidRPr="00A12E1C" w:rsidRDefault="003B4FFD" w:rsidP="003B4FFD">
            <w:pPr>
              <w:rPr>
                <w:rFonts w:ascii="Arial" w:hAnsi="Arial" w:cs="Arial"/>
                <w:strike/>
                <w:u w:val="single"/>
                <w:lang w:eastAsia="en-GB"/>
              </w:rPr>
            </w:pPr>
            <w:r w:rsidRPr="00A12E1C">
              <w:rPr>
                <w:rFonts w:ascii="Arial" w:hAnsi="Arial" w:cs="Arial"/>
                <w:u w:val="single"/>
              </w:rPr>
              <w:t>Residential development with limited re-provision of car parking with the aim to re-provide only where essential, for example for disabled persons or operational reasons, reflecting the site’s highly accessible location and encouraging the use of public transport and active modes of travel.</w:t>
            </w:r>
          </w:p>
        </w:tc>
        <w:tc>
          <w:tcPr>
            <w:tcW w:w="2055" w:type="pct"/>
          </w:tcPr>
          <w:p w14:paraId="7E610DDB" w14:textId="4B86D47C" w:rsidR="003B4FFD" w:rsidRPr="00791FC9" w:rsidRDefault="00B028E1" w:rsidP="003B4FFD">
            <w:pPr>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29E2125E" w14:textId="77777777" w:rsidTr="003427A3">
        <w:tc>
          <w:tcPr>
            <w:tcW w:w="830" w:type="pct"/>
          </w:tcPr>
          <w:p w14:paraId="59036ACB"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7324D645"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 </w:t>
            </w:r>
            <w:r w:rsidRPr="00A12E1C">
              <w:rPr>
                <w:rFonts w:ascii="Arial" w:hAnsi="Arial" w:cs="Arial"/>
                <w:u w:val="single"/>
              </w:rPr>
              <w:t>Minimum</w:t>
            </w:r>
            <w:r w:rsidRPr="00A12E1C">
              <w:rPr>
                <w:rFonts w:ascii="Arial" w:hAnsi="Arial" w:cs="Arial"/>
              </w:rPr>
              <w:t xml:space="preserve"> 95 </w:t>
            </w:r>
            <w:r w:rsidRPr="00A12E1C">
              <w:rPr>
                <w:rFonts w:ascii="Arial" w:hAnsi="Arial" w:cs="Arial"/>
                <w:u w:val="single"/>
              </w:rPr>
              <w:t>dwellings.</w:t>
            </w:r>
            <w:r w:rsidRPr="00A12E1C">
              <w:rPr>
                <w:rFonts w:ascii="Arial" w:hAnsi="Arial" w:cs="Arial"/>
              </w:rPr>
              <w:t xml:space="preserve"> </w:t>
            </w:r>
          </w:p>
        </w:tc>
        <w:tc>
          <w:tcPr>
            <w:tcW w:w="2055" w:type="pct"/>
          </w:tcPr>
          <w:p w14:paraId="673CFDD0" w14:textId="270CFA62" w:rsidR="003B4FFD" w:rsidRPr="00A12E1C" w:rsidRDefault="001C1CB7" w:rsidP="003B4FFD">
            <w:pPr>
              <w:rPr>
                <w:rFonts w:ascii="Arial" w:hAnsi="Arial" w:cs="Arial"/>
              </w:rPr>
            </w:pPr>
            <w:r>
              <w:rPr>
                <w:rFonts w:ascii="Arial" w:hAnsi="Arial" w:cs="Arial"/>
              </w:rPr>
              <w:t xml:space="preserve">Indicative residential capacity expressed </w:t>
            </w:r>
            <w:r w:rsidR="00445284">
              <w:rPr>
                <w:rFonts w:ascii="Arial" w:hAnsi="Arial" w:cs="Arial"/>
              </w:rPr>
              <w:t>as a minimum figure achievable on this site.</w:t>
            </w:r>
            <w:r w:rsidR="00004786">
              <w:rPr>
                <w:rFonts w:ascii="Arial" w:hAnsi="Arial" w:cs="Arial"/>
              </w:rPr>
              <w:t xml:space="preserve"> Impacts positively on </w:t>
            </w:r>
            <w:r w:rsidR="00BD7ED3">
              <w:rPr>
                <w:rFonts w:ascii="Arial" w:hAnsi="Arial" w:cs="Arial"/>
              </w:rPr>
              <w:t>SA/</w:t>
            </w:r>
            <w:r w:rsidR="00004786">
              <w:rPr>
                <w:rFonts w:ascii="Arial" w:hAnsi="Arial" w:cs="Arial"/>
              </w:rPr>
              <w:t xml:space="preserve">IIA objectives </w:t>
            </w:r>
            <w:r w:rsidR="00674F37">
              <w:rPr>
                <w:rFonts w:ascii="Arial" w:hAnsi="Arial" w:cs="Arial"/>
              </w:rPr>
              <w:t xml:space="preserve">to ensure efficient use of land </w:t>
            </w:r>
            <w:r w:rsidR="00766920">
              <w:rPr>
                <w:rFonts w:ascii="Arial" w:hAnsi="Arial" w:cs="Arial"/>
              </w:rPr>
              <w:t xml:space="preserve">(2) </w:t>
            </w:r>
            <w:r w:rsidR="00674F37">
              <w:rPr>
                <w:rFonts w:ascii="Arial" w:hAnsi="Arial" w:cs="Arial"/>
              </w:rPr>
              <w:t xml:space="preserve">and </w:t>
            </w:r>
            <w:r w:rsidR="00C23521">
              <w:rPr>
                <w:rFonts w:ascii="Arial" w:hAnsi="Arial" w:cs="Arial"/>
              </w:rPr>
              <w:t xml:space="preserve">access to good quality, well located </w:t>
            </w:r>
            <w:r w:rsidR="00DC5634">
              <w:rPr>
                <w:rFonts w:ascii="Arial" w:hAnsi="Arial" w:cs="Arial"/>
              </w:rPr>
              <w:t xml:space="preserve">affordable </w:t>
            </w:r>
            <w:r w:rsidR="00C23521">
              <w:rPr>
                <w:rFonts w:ascii="Arial" w:hAnsi="Arial" w:cs="Arial"/>
              </w:rPr>
              <w:t>housing</w:t>
            </w:r>
            <w:r w:rsidR="00766920">
              <w:rPr>
                <w:rFonts w:ascii="Arial" w:hAnsi="Arial" w:cs="Arial"/>
              </w:rPr>
              <w:t xml:space="preserve"> (5)</w:t>
            </w:r>
            <w:r w:rsidR="00C23521">
              <w:rPr>
                <w:rFonts w:ascii="Arial" w:hAnsi="Arial" w:cs="Arial"/>
              </w:rPr>
              <w:t>.</w:t>
            </w:r>
          </w:p>
        </w:tc>
      </w:tr>
      <w:tr w:rsidR="003B4FFD" w:rsidRPr="00A12E1C" w14:paraId="4EA732E8" w14:textId="77777777" w:rsidTr="003427A3">
        <w:tc>
          <w:tcPr>
            <w:tcW w:w="830" w:type="pct"/>
          </w:tcPr>
          <w:p w14:paraId="60E77903"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2B1A5244"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surface car park in this accessible and residential area offers potential for intensification for housing. </w:t>
            </w:r>
          </w:p>
        </w:tc>
        <w:tc>
          <w:tcPr>
            <w:tcW w:w="2055" w:type="pct"/>
          </w:tcPr>
          <w:p w14:paraId="2BD2BCF1" w14:textId="4A52BD1A" w:rsidR="003B4FFD" w:rsidRPr="00A12E1C" w:rsidRDefault="003B4FFD" w:rsidP="003B4FFD">
            <w:pPr>
              <w:rPr>
                <w:rFonts w:ascii="Arial" w:hAnsi="Arial" w:cs="Arial"/>
              </w:rPr>
            </w:pPr>
          </w:p>
        </w:tc>
      </w:tr>
      <w:tr w:rsidR="003B4FFD" w:rsidRPr="00A12E1C" w14:paraId="31550B4F" w14:textId="77777777" w:rsidTr="003427A3">
        <w:tc>
          <w:tcPr>
            <w:tcW w:w="830" w:type="pct"/>
          </w:tcPr>
          <w:p w14:paraId="7F58C173"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0B024A72" w14:textId="79C0E4FD"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Proposed designs must avoid privacy issues with neighbouring housing and be suitable for the context of the locally listed station building and surrounding housing. The adjacent railway line operates through the night on Friday and Saturday and the effects of noise disturbance must be mitigated. Restrictions on free parking at the entrance to Woodside Grange Road should be retained </w:t>
            </w:r>
            <w:r w:rsidR="00A16BD3">
              <w:rPr>
                <w:rFonts w:ascii="Arial" w:hAnsi="Arial" w:cs="Arial"/>
                <w:color w:val="000000" w:themeColor="text1"/>
              </w:rPr>
              <w:t>–</w:t>
            </w:r>
            <w:r w:rsidRPr="00A12E1C">
              <w:rPr>
                <w:rFonts w:ascii="Arial" w:hAnsi="Arial" w:cs="Arial"/>
                <w:color w:val="000000" w:themeColor="text1"/>
              </w:rPr>
              <w:t xml:space="preserve"> where parking is at present prohibited from 2 to 3 pm Monday-Friday – to prevent all-day commuter parking in this small area and maintain safe access for the adjoining school and others. </w:t>
            </w:r>
          </w:p>
          <w:p w14:paraId="71EEC004" w14:textId="77777777" w:rsidR="003B4FFD" w:rsidRPr="00A12E1C" w:rsidRDefault="003B4FFD" w:rsidP="003B4FFD">
            <w:pPr>
              <w:spacing w:before="100" w:after="100"/>
              <w:rPr>
                <w:rFonts w:ascii="Arial" w:eastAsia="Times New Roman" w:hAnsi="Arial" w:cs="Arial"/>
                <w:lang w:eastAsia="en-GB"/>
              </w:rPr>
            </w:pPr>
            <w:r w:rsidRPr="00A12E1C">
              <w:rPr>
                <w:rFonts w:ascii="Arial" w:hAnsi="Arial" w:cs="Arial"/>
                <w:strike/>
                <w:color w:val="000000" w:themeColor="text1"/>
              </w:rPr>
              <w:lastRenderedPageBreak/>
              <w:t>P</w:t>
            </w:r>
            <w:r w:rsidRPr="00A12E1C">
              <w:rPr>
                <w:rFonts w:ascii="Arial" w:hAnsi="Arial" w:cs="Arial"/>
                <w:strike/>
                <w:color w:val="000000" w:themeColor="text1"/>
                <w:u w:val="single"/>
              </w:rPr>
              <w:t>u</w:t>
            </w:r>
            <w:r w:rsidRPr="00A12E1C">
              <w:rPr>
                <w:rFonts w:ascii="Arial" w:hAnsi="Arial" w:cs="Arial"/>
                <w:strike/>
                <w:color w:val="000000" w:themeColor="text1"/>
              </w:rPr>
              <w:t>blic car parking requirements should be assessed, and mitigation provided to encourage the use of public transport and active modes.</w:t>
            </w:r>
            <w:r w:rsidRPr="00A12E1C">
              <w:rPr>
                <w:rFonts w:ascii="Arial" w:eastAsia="Times New Roman" w:hAnsi="Arial" w:cs="Arial"/>
                <w:u w:val="single"/>
                <w:lang w:eastAsia="en-GB"/>
              </w:rPr>
              <w:t xml:space="preserve"> </w:t>
            </w:r>
            <w:r w:rsidRPr="00A12E1C">
              <w:rPr>
                <w:rFonts w:ascii="Arial" w:hAnsi="Arial" w:cs="Arial"/>
                <w:u w:val="single"/>
              </w:rPr>
              <w:t xml:space="preserve">Proposals for redevelopment of car parking spaces must meet the requirements of TRC03 and have regard to Policy GSS12. </w:t>
            </w:r>
          </w:p>
          <w:p w14:paraId="6F495A07" w14:textId="77777777" w:rsidR="003B4FFD" w:rsidRPr="00A12E1C" w:rsidRDefault="003B4FFD" w:rsidP="003B4FFD">
            <w:pPr>
              <w:rPr>
                <w:rFonts w:ascii="Arial" w:hAnsi="Arial" w:cs="Arial"/>
                <w:strike/>
                <w:u w:val="single"/>
                <w:lang w:eastAsia="en-GB"/>
              </w:rPr>
            </w:pPr>
            <w:r w:rsidRPr="00A12E1C">
              <w:rPr>
                <w:rFonts w:ascii="Arial" w:hAnsi="Arial" w:cs="Arial"/>
                <w:u w:val="single"/>
              </w:rPr>
              <w:t>Development will be required to take account for the need for a buffer with properties on Woodside Grange Road and Budd Close.</w:t>
            </w:r>
          </w:p>
        </w:tc>
        <w:tc>
          <w:tcPr>
            <w:tcW w:w="2055" w:type="pct"/>
          </w:tcPr>
          <w:p w14:paraId="3BD59EA3" w14:textId="1F336B0C" w:rsidR="005921C2" w:rsidRPr="00C86F0C" w:rsidRDefault="005921C2" w:rsidP="005921C2">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C65606">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0D33A258" w14:textId="1EADBD32" w:rsidR="005921C2" w:rsidRPr="005921C2" w:rsidRDefault="005921C2"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A16BD3">
              <w:rPr>
                <w:rFonts w:ascii="Arial" w:hAnsi="Arial" w:cs="Arial"/>
                <w:color w:val="000000"/>
              </w:rPr>
              <w:t xml:space="preserve"> (14)</w:t>
            </w:r>
            <w:r>
              <w:rPr>
                <w:rFonts w:ascii="Arial" w:hAnsi="Arial" w:cs="Arial"/>
                <w:color w:val="000000"/>
              </w:rPr>
              <w:t>; and</w:t>
            </w:r>
          </w:p>
          <w:p w14:paraId="52B57446" w14:textId="3864F156" w:rsidR="005921C2" w:rsidRPr="00C86F0C" w:rsidRDefault="005921C2"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A16BD3">
              <w:rPr>
                <w:rFonts w:ascii="Arial" w:hAnsi="Arial" w:cs="Arial"/>
              </w:rPr>
              <w:t xml:space="preserve"> (8)</w:t>
            </w:r>
            <w:r w:rsidRPr="00C86F0C">
              <w:rPr>
                <w:rFonts w:ascii="Arial" w:hAnsi="Arial" w:cs="Arial"/>
              </w:rPr>
              <w:t>.</w:t>
            </w:r>
          </w:p>
          <w:p w14:paraId="24479C81" w14:textId="3E8B1DAA" w:rsidR="005921C2" w:rsidRPr="005921C2" w:rsidRDefault="005921C2" w:rsidP="005921C2">
            <w:pPr>
              <w:spacing w:before="100" w:after="100"/>
              <w:rPr>
                <w:rFonts w:ascii="Arial" w:hAnsi="Arial" w:cs="Arial"/>
              </w:rPr>
            </w:pPr>
            <w:r w:rsidRPr="005921C2">
              <w:rPr>
                <w:rFonts w:ascii="Arial" w:hAnsi="Arial" w:cs="Arial"/>
              </w:rPr>
              <w:t xml:space="preserve">For the remainder of the </w:t>
            </w:r>
            <w:r w:rsidR="00C65606">
              <w:rPr>
                <w:rFonts w:ascii="Arial" w:hAnsi="Arial" w:cs="Arial"/>
              </w:rPr>
              <w:t>SA/</w:t>
            </w:r>
            <w:r w:rsidRPr="005921C2">
              <w:rPr>
                <w:rFonts w:ascii="Arial" w:hAnsi="Arial" w:cs="Arial"/>
              </w:rPr>
              <w:t xml:space="preserve">IIA objectives the MM is not considered to have any </w:t>
            </w:r>
            <w:r w:rsidR="00BD7ED3">
              <w:rPr>
                <w:rFonts w:ascii="Arial" w:hAnsi="Arial" w:cs="Arial"/>
              </w:rPr>
              <w:t xml:space="preserve">significant </w:t>
            </w:r>
            <w:r w:rsidRPr="005921C2">
              <w:rPr>
                <w:rFonts w:ascii="Arial" w:hAnsi="Arial" w:cs="Arial"/>
              </w:rPr>
              <w:t>effect on the achievement of the objective and therefore the</w:t>
            </w:r>
            <w:r w:rsidR="0046200C">
              <w:rPr>
                <w:rFonts w:ascii="Arial" w:hAnsi="Arial" w:cs="Arial"/>
              </w:rPr>
              <w:t xml:space="preserve"> impact</w:t>
            </w:r>
            <w:r w:rsidRPr="005921C2">
              <w:rPr>
                <w:rFonts w:ascii="Arial" w:hAnsi="Arial" w:cs="Arial"/>
              </w:rPr>
              <w:t xml:space="preserve"> is neutral.</w:t>
            </w:r>
          </w:p>
          <w:p w14:paraId="6C0FB30E" w14:textId="322827ED" w:rsidR="003B4FFD" w:rsidRPr="00A12E1C" w:rsidRDefault="003B4FFD" w:rsidP="003B4FFD">
            <w:pPr>
              <w:spacing w:before="100" w:after="100"/>
              <w:rPr>
                <w:rFonts w:ascii="Arial" w:hAnsi="Arial" w:cs="Arial"/>
                <w:color w:val="000000" w:themeColor="text1"/>
              </w:rPr>
            </w:pPr>
          </w:p>
        </w:tc>
      </w:tr>
      <w:tr w:rsidR="003B4FFD" w:rsidRPr="00A12E1C" w14:paraId="08723200" w14:textId="77777777" w:rsidTr="003427A3">
        <w:tc>
          <w:tcPr>
            <w:tcW w:w="830" w:type="pct"/>
          </w:tcPr>
          <w:p w14:paraId="5433C795" w14:textId="13EEC393" w:rsidR="00882ABC" w:rsidRPr="00A12E1C" w:rsidRDefault="00882ABC" w:rsidP="003B4FFD">
            <w:pPr>
              <w:rPr>
                <w:rFonts w:ascii="Arial" w:hAnsi="Arial" w:cs="Arial"/>
                <w:b/>
                <w:bCs/>
              </w:rPr>
            </w:pPr>
            <w:r w:rsidRPr="00A12E1C">
              <w:rPr>
                <w:rFonts w:ascii="Arial" w:hAnsi="Arial" w:cs="Arial"/>
                <w:b/>
                <w:bCs/>
              </w:rPr>
              <w:lastRenderedPageBreak/>
              <w:t>MM13</w:t>
            </w:r>
            <w:r w:rsidR="00443BDA">
              <w:rPr>
                <w:rFonts w:ascii="Arial" w:hAnsi="Arial" w:cs="Arial"/>
                <w:b/>
                <w:bCs/>
              </w:rPr>
              <w:t>6</w:t>
            </w:r>
          </w:p>
          <w:p w14:paraId="269FACD8" w14:textId="14CB3EC5" w:rsidR="003B4FFD" w:rsidRPr="00A12E1C" w:rsidRDefault="003B4FFD" w:rsidP="003B4FFD">
            <w:pPr>
              <w:rPr>
                <w:rFonts w:ascii="Arial" w:hAnsi="Arial" w:cs="Arial"/>
                <w:b/>
                <w:bCs/>
              </w:rPr>
            </w:pPr>
            <w:r w:rsidRPr="00A12E1C">
              <w:rPr>
                <w:rFonts w:ascii="Arial" w:hAnsi="Arial" w:cs="Arial"/>
                <w:b/>
                <w:bCs/>
              </w:rPr>
              <w:t>Site No. 56</w:t>
            </w:r>
          </w:p>
        </w:tc>
        <w:tc>
          <w:tcPr>
            <w:tcW w:w="2115" w:type="pct"/>
          </w:tcPr>
          <w:p w14:paraId="56B69776"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Woodside Park Station West (Existing Transport Infrastructure)</w:t>
            </w:r>
          </w:p>
        </w:tc>
        <w:tc>
          <w:tcPr>
            <w:tcW w:w="2055" w:type="pct"/>
          </w:tcPr>
          <w:p w14:paraId="26BE4A54" w14:textId="64BC9294" w:rsidR="00B92FDA" w:rsidRDefault="0088720A" w:rsidP="003B4FFD">
            <w:pPr>
              <w:rPr>
                <w:rFonts w:ascii="Arial" w:hAnsi="Arial" w:cs="Arial"/>
                <w:b/>
                <w:bCs/>
              </w:rPr>
            </w:pPr>
            <w:r>
              <w:rPr>
                <w:rFonts w:ascii="Arial" w:hAnsi="Arial" w:cs="Arial"/>
                <w:b/>
                <w:bCs/>
              </w:rPr>
              <w:t xml:space="preserve">The MM </w:t>
            </w:r>
            <w:r w:rsidR="00B92FDA">
              <w:rPr>
                <w:rFonts w:ascii="Arial" w:hAnsi="Arial" w:cs="Arial"/>
                <w:b/>
                <w:bCs/>
              </w:rPr>
              <w:t xml:space="preserve">in respect of the site allocation </w:t>
            </w:r>
            <w:r>
              <w:rPr>
                <w:rFonts w:ascii="Arial" w:hAnsi="Arial" w:cs="Arial"/>
                <w:b/>
                <w:bCs/>
              </w:rPr>
              <w:t xml:space="preserve">has significant </w:t>
            </w:r>
            <w:r w:rsidR="00B92FDA">
              <w:rPr>
                <w:rFonts w:ascii="Arial" w:hAnsi="Arial" w:cs="Arial"/>
                <w:b/>
                <w:bCs/>
              </w:rPr>
              <w:t xml:space="preserve">negative </w:t>
            </w:r>
            <w:r>
              <w:rPr>
                <w:rFonts w:ascii="Arial" w:hAnsi="Arial" w:cs="Arial"/>
                <w:b/>
                <w:bCs/>
              </w:rPr>
              <w:t xml:space="preserve">implications for </w:t>
            </w:r>
            <w:r w:rsidRPr="00486A78">
              <w:rPr>
                <w:rFonts w:ascii="Arial" w:hAnsi="Arial" w:cs="Arial"/>
                <w:b/>
                <w:bCs/>
              </w:rPr>
              <w:t>the sustainability appraisal</w:t>
            </w:r>
            <w:r>
              <w:rPr>
                <w:rFonts w:ascii="Arial" w:hAnsi="Arial" w:cs="Arial"/>
                <w:b/>
                <w:bCs/>
              </w:rPr>
              <w:t>.</w:t>
            </w:r>
          </w:p>
          <w:p w14:paraId="35DD5E2A" w14:textId="34C4852F" w:rsidR="003B4FFD" w:rsidRPr="00B3203B" w:rsidRDefault="00BF2C50" w:rsidP="003B4FFD">
            <w:pPr>
              <w:rPr>
                <w:rFonts w:ascii="Arial" w:hAnsi="Arial" w:cs="Arial"/>
                <w:b/>
                <w:bCs/>
              </w:rPr>
            </w:pPr>
            <w:r w:rsidRPr="00B3203B">
              <w:rPr>
                <w:rFonts w:ascii="Arial" w:hAnsi="Arial" w:cs="Arial"/>
                <w:b/>
                <w:bCs/>
              </w:rPr>
              <w:t xml:space="preserve">The indicative residential capacity achievable has been </w:t>
            </w:r>
            <w:r w:rsidR="00D85780" w:rsidRPr="00B3203B">
              <w:rPr>
                <w:rFonts w:ascii="Arial" w:hAnsi="Arial" w:cs="Arial"/>
                <w:b/>
                <w:bCs/>
              </w:rPr>
              <w:t>greatly</w:t>
            </w:r>
            <w:r w:rsidRPr="00B3203B">
              <w:rPr>
                <w:rFonts w:ascii="Arial" w:hAnsi="Arial" w:cs="Arial"/>
                <w:b/>
                <w:bCs/>
              </w:rPr>
              <w:t xml:space="preserve"> reduced to realistically reflect </w:t>
            </w:r>
            <w:r w:rsidR="00830D74" w:rsidRPr="00B3203B">
              <w:rPr>
                <w:rFonts w:ascii="Arial" w:hAnsi="Arial" w:cs="Arial"/>
                <w:b/>
                <w:bCs/>
              </w:rPr>
              <w:t xml:space="preserve">significant </w:t>
            </w:r>
            <w:r w:rsidRPr="00B3203B">
              <w:rPr>
                <w:rFonts w:ascii="Arial" w:hAnsi="Arial" w:cs="Arial"/>
                <w:b/>
                <w:bCs/>
              </w:rPr>
              <w:t>site constraints</w:t>
            </w:r>
            <w:r w:rsidR="00685633" w:rsidRPr="00B3203B">
              <w:rPr>
                <w:rFonts w:ascii="Arial" w:hAnsi="Arial" w:cs="Arial"/>
                <w:b/>
                <w:bCs/>
              </w:rPr>
              <w:t xml:space="preserve"> </w:t>
            </w:r>
            <w:r w:rsidRPr="00B3203B">
              <w:rPr>
                <w:rFonts w:ascii="Arial" w:hAnsi="Arial" w:cs="Arial"/>
                <w:b/>
                <w:bCs/>
              </w:rPr>
              <w:t xml:space="preserve">and consequential delivery potential. </w:t>
            </w:r>
            <w:r w:rsidR="00B12FA5" w:rsidRPr="00B3203B">
              <w:rPr>
                <w:rFonts w:ascii="Arial" w:hAnsi="Arial" w:cs="Arial"/>
                <w:b/>
                <w:bCs/>
              </w:rPr>
              <w:t>This</w:t>
            </w:r>
            <w:r w:rsidR="00056D88">
              <w:rPr>
                <w:rFonts w:ascii="Arial" w:hAnsi="Arial" w:cs="Arial"/>
                <w:b/>
                <w:bCs/>
              </w:rPr>
              <w:t>,</w:t>
            </w:r>
            <w:r w:rsidR="00B12FA5" w:rsidRPr="00B3203B">
              <w:rPr>
                <w:rFonts w:ascii="Arial" w:hAnsi="Arial" w:cs="Arial"/>
                <w:b/>
                <w:bCs/>
              </w:rPr>
              <w:t xml:space="preserve"> </w:t>
            </w:r>
            <w:r w:rsidR="00D8315E">
              <w:rPr>
                <w:rFonts w:ascii="Arial" w:hAnsi="Arial" w:cs="Arial"/>
                <w:b/>
                <w:bCs/>
              </w:rPr>
              <w:t xml:space="preserve">together with the longer development delivery timeframe </w:t>
            </w:r>
            <w:r w:rsidR="00056D88">
              <w:rPr>
                <w:rFonts w:ascii="Arial" w:hAnsi="Arial" w:cs="Arial"/>
                <w:b/>
                <w:bCs/>
              </w:rPr>
              <w:t xml:space="preserve">for the majority of the site, </w:t>
            </w:r>
            <w:r w:rsidR="00703AEE">
              <w:rPr>
                <w:rFonts w:ascii="Arial" w:hAnsi="Arial" w:cs="Arial"/>
                <w:b/>
                <w:bCs/>
              </w:rPr>
              <w:t xml:space="preserve">will </w:t>
            </w:r>
            <w:r w:rsidR="00B12FA5" w:rsidRPr="00B3203B">
              <w:rPr>
                <w:rFonts w:ascii="Arial" w:hAnsi="Arial" w:cs="Arial"/>
                <w:b/>
                <w:bCs/>
              </w:rPr>
              <w:t>significant</w:t>
            </w:r>
            <w:r w:rsidR="00BB6855">
              <w:rPr>
                <w:rFonts w:ascii="Arial" w:hAnsi="Arial" w:cs="Arial"/>
                <w:b/>
                <w:bCs/>
              </w:rPr>
              <w:t>ly</w:t>
            </w:r>
            <w:r w:rsidR="00B12FA5" w:rsidRPr="00B3203B">
              <w:rPr>
                <w:rFonts w:ascii="Arial" w:hAnsi="Arial" w:cs="Arial"/>
                <w:b/>
                <w:bCs/>
              </w:rPr>
              <w:t xml:space="preserve"> </w:t>
            </w:r>
            <w:r w:rsidR="00832DA9" w:rsidRPr="00B3203B">
              <w:rPr>
                <w:rFonts w:ascii="Arial" w:hAnsi="Arial" w:cs="Arial"/>
                <w:b/>
                <w:bCs/>
              </w:rPr>
              <w:t>i</w:t>
            </w:r>
            <w:r w:rsidR="003B4FFD" w:rsidRPr="00B3203B">
              <w:rPr>
                <w:rFonts w:ascii="Arial" w:hAnsi="Arial" w:cs="Arial"/>
                <w:b/>
                <w:bCs/>
              </w:rPr>
              <w:t>mpact on the sustainability appraisal</w:t>
            </w:r>
            <w:r w:rsidR="00832DA9" w:rsidRPr="00B3203B">
              <w:rPr>
                <w:rFonts w:ascii="Arial" w:hAnsi="Arial" w:cs="Arial"/>
                <w:b/>
                <w:bCs/>
              </w:rPr>
              <w:t xml:space="preserve"> in terms of </w:t>
            </w:r>
            <w:r w:rsidR="000567AD">
              <w:rPr>
                <w:rFonts w:ascii="Arial" w:hAnsi="Arial" w:cs="Arial"/>
                <w:b/>
                <w:bCs/>
              </w:rPr>
              <w:t>SA/</w:t>
            </w:r>
            <w:r w:rsidR="00832DA9" w:rsidRPr="00B3203B">
              <w:rPr>
                <w:rFonts w:ascii="Arial" w:hAnsi="Arial" w:cs="Arial"/>
                <w:b/>
                <w:bCs/>
              </w:rPr>
              <w:t>IIA objectives</w:t>
            </w:r>
            <w:r w:rsidR="00825878" w:rsidRPr="00B3203B">
              <w:rPr>
                <w:rFonts w:ascii="Arial" w:hAnsi="Arial" w:cs="Arial"/>
                <w:b/>
                <w:bCs/>
              </w:rPr>
              <w:t xml:space="preserve"> to ensure efficient use of land</w:t>
            </w:r>
            <w:r w:rsidR="00095EDB">
              <w:rPr>
                <w:rFonts w:ascii="Arial" w:hAnsi="Arial" w:cs="Arial"/>
                <w:b/>
                <w:bCs/>
              </w:rPr>
              <w:t xml:space="preserve"> (2)</w:t>
            </w:r>
            <w:r w:rsidR="00825878" w:rsidRPr="00B3203B">
              <w:rPr>
                <w:rFonts w:ascii="Arial" w:hAnsi="Arial" w:cs="Arial"/>
                <w:b/>
                <w:bCs/>
              </w:rPr>
              <w:t xml:space="preserve"> and </w:t>
            </w:r>
            <w:r w:rsidR="00766B1A" w:rsidRPr="00B3203B">
              <w:rPr>
                <w:rFonts w:ascii="Arial" w:hAnsi="Arial" w:cs="Arial"/>
                <w:b/>
                <w:bCs/>
              </w:rPr>
              <w:t>deliver</w:t>
            </w:r>
            <w:r w:rsidR="00056D88">
              <w:rPr>
                <w:rFonts w:ascii="Arial" w:hAnsi="Arial" w:cs="Arial"/>
                <w:b/>
                <w:bCs/>
              </w:rPr>
              <w:t>y of</w:t>
            </w:r>
            <w:r w:rsidR="00766B1A" w:rsidRPr="00B3203B">
              <w:rPr>
                <w:rFonts w:ascii="Arial" w:hAnsi="Arial" w:cs="Arial"/>
                <w:b/>
                <w:bCs/>
              </w:rPr>
              <w:t xml:space="preserve"> </w:t>
            </w:r>
            <w:r w:rsidR="005F42BF">
              <w:rPr>
                <w:rFonts w:ascii="Arial" w:hAnsi="Arial" w:cs="Arial"/>
                <w:b/>
                <w:bCs/>
              </w:rPr>
              <w:t xml:space="preserve">affordable </w:t>
            </w:r>
            <w:r w:rsidR="00766B1A" w:rsidRPr="00B3203B">
              <w:rPr>
                <w:rFonts w:ascii="Arial" w:hAnsi="Arial" w:cs="Arial"/>
                <w:b/>
                <w:bCs/>
              </w:rPr>
              <w:t>housing</w:t>
            </w:r>
            <w:r w:rsidR="00095EDB">
              <w:rPr>
                <w:rFonts w:ascii="Arial" w:hAnsi="Arial" w:cs="Arial"/>
                <w:b/>
                <w:bCs/>
              </w:rPr>
              <w:t xml:space="preserve"> (5)</w:t>
            </w:r>
            <w:r w:rsidR="00766B1A" w:rsidRPr="00B3203B">
              <w:rPr>
                <w:rFonts w:ascii="Arial" w:hAnsi="Arial" w:cs="Arial"/>
                <w:b/>
                <w:bCs/>
              </w:rPr>
              <w:t>.</w:t>
            </w:r>
            <w:r w:rsidR="00A70483" w:rsidRPr="00B3203B">
              <w:rPr>
                <w:rFonts w:ascii="Arial" w:hAnsi="Arial" w:cs="Arial"/>
                <w:b/>
                <w:bCs/>
              </w:rPr>
              <w:t xml:space="preserve"> </w:t>
            </w:r>
            <w:r w:rsidR="00BB6855">
              <w:rPr>
                <w:rFonts w:ascii="Arial" w:hAnsi="Arial" w:cs="Arial"/>
                <w:b/>
                <w:bCs/>
              </w:rPr>
              <w:t>T</w:t>
            </w:r>
            <w:r w:rsidR="0088720A">
              <w:rPr>
                <w:rFonts w:ascii="Arial" w:hAnsi="Arial" w:cs="Arial"/>
                <w:b/>
                <w:bCs/>
              </w:rPr>
              <w:t xml:space="preserve">here is a </w:t>
            </w:r>
            <w:r w:rsidR="00A70483" w:rsidRPr="00B3203B">
              <w:rPr>
                <w:rFonts w:ascii="Arial" w:hAnsi="Arial" w:cs="Arial"/>
                <w:b/>
                <w:bCs/>
              </w:rPr>
              <w:t xml:space="preserve">need </w:t>
            </w:r>
            <w:r w:rsidR="00673F68" w:rsidRPr="00B3203B">
              <w:rPr>
                <w:rFonts w:ascii="Arial" w:hAnsi="Arial" w:cs="Arial"/>
                <w:b/>
                <w:bCs/>
              </w:rPr>
              <w:t xml:space="preserve">to first address </w:t>
            </w:r>
            <w:r w:rsidR="006A343B" w:rsidRPr="00B3203B">
              <w:rPr>
                <w:rFonts w:ascii="Arial" w:hAnsi="Arial" w:cs="Arial"/>
                <w:b/>
                <w:bCs/>
              </w:rPr>
              <w:t>site constraints</w:t>
            </w:r>
            <w:r w:rsidR="00CC0742" w:rsidRPr="00B3203B">
              <w:rPr>
                <w:rFonts w:ascii="Arial" w:hAnsi="Arial" w:cs="Arial"/>
                <w:b/>
                <w:bCs/>
              </w:rPr>
              <w:t xml:space="preserve"> which </w:t>
            </w:r>
            <w:r w:rsidR="00B835A5">
              <w:rPr>
                <w:rFonts w:ascii="Arial" w:hAnsi="Arial" w:cs="Arial"/>
                <w:b/>
                <w:bCs/>
              </w:rPr>
              <w:t xml:space="preserve">fundamentally </w:t>
            </w:r>
            <w:r w:rsidR="00CC0742" w:rsidRPr="00B3203B">
              <w:rPr>
                <w:rFonts w:ascii="Arial" w:hAnsi="Arial" w:cs="Arial"/>
                <w:b/>
                <w:bCs/>
              </w:rPr>
              <w:t xml:space="preserve">include </w:t>
            </w:r>
            <w:r w:rsidR="004F6AB7" w:rsidRPr="00B3203B">
              <w:rPr>
                <w:rFonts w:ascii="Arial" w:hAnsi="Arial" w:cs="Arial"/>
                <w:b/>
                <w:bCs/>
              </w:rPr>
              <w:t xml:space="preserve">the </w:t>
            </w:r>
            <w:r w:rsidR="00836CB5" w:rsidRPr="00B3203B">
              <w:rPr>
                <w:rFonts w:ascii="Arial" w:hAnsi="Arial" w:cs="Arial"/>
                <w:b/>
                <w:bCs/>
              </w:rPr>
              <w:t xml:space="preserve">absence of a suitable existing </w:t>
            </w:r>
            <w:r w:rsidR="009A6F52">
              <w:rPr>
                <w:rFonts w:ascii="Arial" w:hAnsi="Arial" w:cs="Arial"/>
                <w:b/>
                <w:bCs/>
              </w:rPr>
              <w:t xml:space="preserve">site </w:t>
            </w:r>
            <w:r w:rsidR="00836CB5" w:rsidRPr="00B3203B">
              <w:rPr>
                <w:rFonts w:ascii="Arial" w:hAnsi="Arial" w:cs="Arial"/>
                <w:b/>
                <w:bCs/>
              </w:rPr>
              <w:t>access.</w:t>
            </w:r>
            <w:r w:rsidR="006A343B" w:rsidRPr="00B3203B">
              <w:rPr>
                <w:rFonts w:ascii="Arial" w:hAnsi="Arial" w:cs="Arial"/>
                <w:b/>
                <w:bCs/>
              </w:rPr>
              <w:t xml:space="preserve"> </w:t>
            </w:r>
            <w:r w:rsidR="00022EDA" w:rsidRPr="00B3203B">
              <w:rPr>
                <w:rFonts w:ascii="Arial" w:hAnsi="Arial" w:cs="Arial"/>
                <w:b/>
                <w:bCs/>
              </w:rPr>
              <w:t xml:space="preserve">Also, irregular site shape, proximity to the railway line </w:t>
            </w:r>
            <w:r w:rsidR="004522FE" w:rsidRPr="00B3203B">
              <w:rPr>
                <w:rFonts w:ascii="Arial" w:hAnsi="Arial" w:cs="Arial"/>
                <w:b/>
                <w:bCs/>
              </w:rPr>
              <w:t xml:space="preserve">and </w:t>
            </w:r>
            <w:r w:rsidR="00685B71">
              <w:rPr>
                <w:rFonts w:ascii="Arial" w:hAnsi="Arial" w:cs="Arial"/>
                <w:b/>
                <w:bCs/>
              </w:rPr>
              <w:t xml:space="preserve">the </w:t>
            </w:r>
            <w:r w:rsidR="004522FE" w:rsidRPr="00B3203B">
              <w:rPr>
                <w:rFonts w:ascii="Arial" w:hAnsi="Arial" w:cs="Arial"/>
                <w:b/>
                <w:bCs/>
              </w:rPr>
              <w:t>presence of mature trees</w:t>
            </w:r>
            <w:r w:rsidR="00685B71">
              <w:rPr>
                <w:rFonts w:ascii="Arial" w:hAnsi="Arial" w:cs="Arial"/>
                <w:b/>
                <w:bCs/>
              </w:rPr>
              <w:t>,</w:t>
            </w:r>
            <w:r w:rsidR="004522FE" w:rsidRPr="00B3203B">
              <w:rPr>
                <w:rFonts w:ascii="Arial" w:hAnsi="Arial" w:cs="Arial"/>
                <w:b/>
                <w:bCs/>
              </w:rPr>
              <w:t xml:space="preserve"> all present additional site constraints </w:t>
            </w:r>
            <w:r w:rsidR="00D372FE">
              <w:rPr>
                <w:rFonts w:ascii="Arial" w:hAnsi="Arial" w:cs="Arial"/>
                <w:b/>
                <w:bCs/>
              </w:rPr>
              <w:t xml:space="preserve">that </w:t>
            </w:r>
            <w:r w:rsidR="004522FE" w:rsidRPr="00B3203B">
              <w:rPr>
                <w:rFonts w:ascii="Arial" w:hAnsi="Arial" w:cs="Arial"/>
                <w:b/>
                <w:bCs/>
              </w:rPr>
              <w:t xml:space="preserve">need to be </w:t>
            </w:r>
            <w:r w:rsidR="0071514F" w:rsidRPr="00B3203B">
              <w:rPr>
                <w:rFonts w:ascii="Arial" w:hAnsi="Arial" w:cs="Arial"/>
                <w:b/>
                <w:bCs/>
              </w:rPr>
              <w:t>overcome</w:t>
            </w:r>
            <w:r w:rsidR="00D372FE">
              <w:rPr>
                <w:rFonts w:ascii="Arial" w:hAnsi="Arial" w:cs="Arial"/>
                <w:b/>
                <w:bCs/>
              </w:rPr>
              <w:t xml:space="preserve"> in order to </w:t>
            </w:r>
            <w:r w:rsidR="00A26652">
              <w:rPr>
                <w:rFonts w:ascii="Arial" w:hAnsi="Arial" w:cs="Arial"/>
                <w:b/>
                <w:bCs/>
              </w:rPr>
              <w:t>facilitate the deliverability of the whole site</w:t>
            </w:r>
            <w:r w:rsidR="0071514F" w:rsidRPr="00B3203B">
              <w:rPr>
                <w:rFonts w:ascii="Arial" w:hAnsi="Arial" w:cs="Arial"/>
                <w:b/>
                <w:bCs/>
              </w:rPr>
              <w:t>.</w:t>
            </w:r>
          </w:p>
        </w:tc>
      </w:tr>
      <w:tr w:rsidR="003B4FFD" w:rsidRPr="00A12E1C" w14:paraId="1D00D87F" w14:textId="77777777" w:rsidTr="003427A3">
        <w:tc>
          <w:tcPr>
            <w:tcW w:w="830" w:type="pct"/>
          </w:tcPr>
          <w:p w14:paraId="1FF4DB15"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0F856722"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Station Approach, Woodside Park, N12 8RT</w:t>
            </w:r>
          </w:p>
        </w:tc>
        <w:tc>
          <w:tcPr>
            <w:tcW w:w="2055" w:type="pct"/>
          </w:tcPr>
          <w:p w14:paraId="0BD2472A" w14:textId="4E205079" w:rsidR="003B4FFD" w:rsidRPr="00A12E1C" w:rsidRDefault="003B4FFD" w:rsidP="003B4FFD">
            <w:pPr>
              <w:rPr>
                <w:rFonts w:ascii="Arial" w:hAnsi="Arial" w:cs="Arial"/>
              </w:rPr>
            </w:pPr>
          </w:p>
        </w:tc>
      </w:tr>
      <w:tr w:rsidR="003B4FFD" w:rsidRPr="00A12E1C" w14:paraId="6E6960DF" w14:textId="77777777" w:rsidTr="003427A3">
        <w:tc>
          <w:tcPr>
            <w:tcW w:w="830" w:type="pct"/>
            <w:vAlign w:val="center"/>
          </w:tcPr>
          <w:p w14:paraId="447E497E"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3BD639F2" w14:textId="77777777" w:rsidR="003B4FFD" w:rsidRPr="00A12E1C" w:rsidRDefault="003B4FFD" w:rsidP="003B4FFD">
            <w:pPr>
              <w:rPr>
                <w:rFonts w:ascii="Arial" w:hAnsi="Arial" w:cs="Arial"/>
                <w:strike/>
                <w:u w:val="single"/>
                <w:lang w:eastAsia="en-GB"/>
              </w:rPr>
            </w:pPr>
            <w:r w:rsidRPr="00A12E1C">
              <w:rPr>
                <w:rFonts w:ascii="Arial" w:hAnsi="Arial" w:cs="Arial"/>
                <w:noProof/>
              </w:rPr>
              <w:t xml:space="preserve">Totteridge </w:t>
            </w:r>
            <w:r w:rsidRPr="00A12E1C">
              <w:rPr>
                <w:rFonts w:ascii="Arial" w:hAnsi="Arial" w:cs="Arial"/>
                <w:noProof/>
                <w:u w:val="single"/>
              </w:rPr>
              <w:t>&amp; Woodside</w:t>
            </w:r>
          </w:p>
        </w:tc>
        <w:tc>
          <w:tcPr>
            <w:tcW w:w="2055" w:type="pct"/>
          </w:tcPr>
          <w:p w14:paraId="2479C438" w14:textId="004C813E" w:rsidR="003B4FFD" w:rsidRPr="00A12E1C" w:rsidRDefault="00DE66D2" w:rsidP="003B4FFD">
            <w:pPr>
              <w:rPr>
                <w:rFonts w:ascii="Arial" w:hAnsi="Arial" w:cs="Arial"/>
                <w:noProof/>
              </w:rPr>
            </w:pPr>
            <w:r>
              <w:rPr>
                <w:rFonts w:ascii="Arial" w:hAnsi="Arial" w:cs="Arial"/>
                <w:noProof/>
              </w:rPr>
              <w:t>Factual u</w:t>
            </w:r>
            <w:r w:rsidRPr="00A12E1C">
              <w:rPr>
                <w:rFonts w:ascii="Arial" w:hAnsi="Arial" w:cs="Arial"/>
                <w:noProof/>
              </w:rPr>
              <w:t xml:space="preserve">pdate to reflect the </w:t>
            </w:r>
            <w:r>
              <w:rPr>
                <w:rFonts w:ascii="Arial" w:hAnsi="Arial" w:cs="Arial"/>
                <w:noProof/>
              </w:rPr>
              <w:t>May 2022 revisions made to</w:t>
            </w:r>
            <w:r w:rsidRPr="00A12E1C">
              <w:rPr>
                <w:rFonts w:ascii="Arial" w:hAnsi="Arial" w:cs="Arial"/>
                <w:noProof/>
              </w:rPr>
              <w:t xml:space="preserve"> ward </w:t>
            </w:r>
            <w:r>
              <w:rPr>
                <w:rFonts w:ascii="Arial" w:hAnsi="Arial" w:cs="Arial"/>
                <w:noProof/>
              </w:rPr>
              <w:t>boundaries.</w:t>
            </w:r>
            <w:r w:rsidR="000421F0">
              <w:rPr>
                <w:rFonts w:ascii="Arial" w:hAnsi="Arial" w:cs="Arial"/>
                <w:noProof/>
              </w:rPr>
              <w:t>There is no impact on the SA/IIA objectives.</w:t>
            </w:r>
          </w:p>
        </w:tc>
      </w:tr>
      <w:tr w:rsidR="003B4FFD" w:rsidRPr="00A12E1C" w14:paraId="69DF83DF" w14:textId="77777777" w:rsidTr="003427A3">
        <w:tc>
          <w:tcPr>
            <w:tcW w:w="830" w:type="pct"/>
            <w:vAlign w:val="center"/>
          </w:tcPr>
          <w:p w14:paraId="5BB6449E"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7A735A1B"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3654AF8D" w14:textId="7281D2BE" w:rsidR="003B4FFD" w:rsidRPr="00A12E1C" w:rsidRDefault="003B4FFD" w:rsidP="003B4FFD">
            <w:pPr>
              <w:rPr>
                <w:rFonts w:ascii="Arial" w:hAnsi="Arial" w:cs="Arial"/>
                <w:noProof/>
              </w:rPr>
            </w:pPr>
          </w:p>
        </w:tc>
      </w:tr>
      <w:tr w:rsidR="003B4FFD" w:rsidRPr="00A12E1C" w14:paraId="468D4F94" w14:textId="77777777" w:rsidTr="003427A3">
        <w:tc>
          <w:tcPr>
            <w:tcW w:w="830" w:type="pct"/>
            <w:vAlign w:val="center"/>
          </w:tcPr>
          <w:p w14:paraId="3ED2DF13"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3AC4A64F"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252CE657" w14:textId="797EB67C" w:rsidR="003B4FFD" w:rsidRPr="00A12E1C" w:rsidRDefault="003B4FFD" w:rsidP="003B4FFD">
            <w:pPr>
              <w:rPr>
                <w:rFonts w:ascii="Arial" w:hAnsi="Arial" w:cs="Arial"/>
                <w:noProof/>
              </w:rPr>
            </w:pPr>
          </w:p>
        </w:tc>
      </w:tr>
      <w:tr w:rsidR="003B4FFD" w:rsidRPr="00A12E1C" w14:paraId="05B687FC" w14:textId="77777777" w:rsidTr="003427A3">
        <w:tc>
          <w:tcPr>
            <w:tcW w:w="830" w:type="pct"/>
            <w:vAlign w:val="center"/>
          </w:tcPr>
          <w:p w14:paraId="3632AE8B"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15ED2CD" w14:textId="77777777" w:rsidR="003B4FFD" w:rsidRPr="00A12E1C" w:rsidRDefault="003B4FFD" w:rsidP="003B4FFD">
            <w:pPr>
              <w:rPr>
                <w:rFonts w:ascii="Arial" w:hAnsi="Arial" w:cs="Arial"/>
                <w:strike/>
                <w:u w:val="single"/>
                <w:lang w:eastAsia="en-GB"/>
              </w:rPr>
            </w:pPr>
            <w:r w:rsidRPr="00A12E1C">
              <w:rPr>
                <w:rFonts w:ascii="Arial" w:hAnsi="Arial" w:cs="Arial"/>
                <w:noProof/>
              </w:rPr>
              <w:t>1.37 ha</w:t>
            </w:r>
          </w:p>
        </w:tc>
        <w:tc>
          <w:tcPr>
            <w:tcW w:w="2055" w:type="pct"/>
          </w:tcPr>
          <w:p w14:paraId="3DC9E72D" w14:textId="0D2BAFCE" w:rsidR="003B4FFD" w:rsidRPr="00A12E1C" w:rsidRDefault="003B4FFD" w:rsidP="003B4FFD">
            <w:pPr>
              <w:rPr>
                <w:rFonts w:ascii="Arial" w:hAnsi="Arial" w:cs="Arial"/>
                <w:noProof/>
              </w:rPr>
            </w:pPr>
          </w:p>
        </w:tc>
      </w:tr>
      <w:tr w:rsidR="003B4FFD" w:rsidRPr="00A12E1C" w14:paraId="5F539080" w14:textId="77777777" w:rsidTr="003427A3">
        <w:tc>
          <w:tcPr>
            <w:tcW w:w="830" w:type="pct"/>
            <w:vAlign w:val="center"/>
          </w:tcPr>
          <w:p w14:paraId="468B91D5"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73667690" w14:textId="77777777" w:rsidR="003B4FFD" w:rsidRPr="00A12E1C" w:rsidRDefault="003B4FFD" w:rsidP="003B4FFD">
            <w:pPr>
              <w:rPr>
                <w:rFonts w:ascii="Arial" w:hAnsi="Arial" w:cs="Arial"/>
                <w:strike/>
                <w:u w:val="single"/>
                <w:lang w:eastAsia="en-GB"/>
              </w:rPr>
            </w:pPr>
            <w:r w:rsidRPr="00A12E1C">
              <w:rPr>
                <w:rFonts w:ascii="Arial" w:hAnsi="Arial" w:cs="Arial"/>
                <w:noProof/>
              </w:rPr>
              <w:t>Public (TfL)</w:t>
            </w:r>
          </w:p>
        </w:tc>
        <w:tc>
          <w:tcPr>
            <w:tcW w:w="2055" w:type="pct"/>
          </w:tcPr>
          <w:p w14:paraId="3CDF5884" w14:textId="600435F2" w:rsidR="003B4FFD" w:rsidRPr="00A12E1C" w:rsidRDefault="003B4FFD" w:rsidP="003B4FFD">
            <w:pPr>
              <w:rPr>
                <w:rFonts w:ascii="Arial" w:hAnsi="Arial" w:cs="Arial"/>
                <w:noProof/>
              </w:rPr>
            </w:pPr>
          </w:p>
        </w:tc>
      </w:tr>
      <w:tr w:rsidR="003B4FFD" w:rsidRPr="00A12E1C" w14:paraId="076D38AD" w14:textId="77777777" w:rsidTr="003427A3">
        <w:tc>
          <w:tcPr>
            <w:tcW w:w="830" w:type="pct"/>
            <w:vAlign w:val="center"/>
          </w:tcPr>
          <w:p w14:paraId="23DB6275"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325CE1D2"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w:t>
            </w:r>
          </w:p>
        </w:tc>
        <w:tc>
          <w:tcPr>
            <w:tcW w:w="2055" w:type="pct"/>
          </w:tcPr>
          <w:p w14:paraId="304FFB6C" w14:textId="1C966307" w:rsidR="003B4FFD" w:rsidRPr="00A12E1C" w:rsidRDefault="003B4FFD" w:rsidP="003B4FFD">
            <w:pPr>
              <w:rPr>
                <w:rFonts w:ascii="Arial" w:hAnsi="Arial" w:cs="Arial"/>
                <w:noProof/>
              </w:rPr>
            </w:pPr>
          </w:p>
        </w:tc>
      </w:tr>
      <w:tr w:rsidR="003B4FFD" w:rsidRPr="00A12E1C" w14:paraId="2AF5762A" w14:textId="77777777" w:rsidTr="003427A3">
        <w:tc>
          <w:tcPr>
            <w:tcW w:w="830" w:type="pct"/>
            <w:vAlign w:val="center"/>
          </w:tcPr>
          <w:p w14:paraId="0424018B" w14:textId="77777777" w:rsidR="003B4FFD" w:rsidRPr="00A12E1C" w:rsidRDefault="003B4FFD" w:rsidP="003B4FFD">
            <w:pPr>
              <w:rPr>
                <w:rFonts w:ascii="Arial" w:hAnsi="Arial" w:cs="Arial"/>
              </w:rPr>
            </w:pPr>
            <w:r w:rsidRPr="00A12E1C">
              <w:rPr>
                <w:rFonts w:ascii="Arial" w:hAnsi="Arial" w:cs="Arial"/>
              </w:rPr>
              <w:lastRenderedPageBreak/>
              <w:t>Context type:</w:t>
            </w:r>
          </w:p>
        </w:tc>
        <w:tc>
          <w:tcPr>
            <w:tcW w:w="2115" w:type="pct"/>
            <w:vAlign w:val="center"/>
          </w:tcPr>
          <w:p w14:paraId="745BE9EA"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0529AD99" w14:textId="5061BC6A" w:rsidR="003B4FFD" w:rsidRPr="00A12E1C" w:rsidRDefault="003B4FFD" w:rsidP="003B4FFD">
            <w:pPr>
              <w:rPr>
                <w:rFonts w:ascii="Arial" w:hAnsi="Arial" w:cs="Arial"/>
              </w:rPr>
            </w:pPr>
          </w:p>
        </w:tc>
      </w:tr>
      <w:tr w:rsidR="003B4FFD" w:rsidRPr="00A12E1C" w14:paraId="4F8D3EC1" w14:textId="77777777" w:rsidTr="003427A3">
        <w:tc>
          <w:tcPr>
            <w:tcW w:w="830" w:type="pct"/>
            <w:vAlign w:val="center"/>
          </w:tcPr>
          <w:p w14:paraId="25C2E9D9"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4191F356" w14:textId="77777777" w:rsidR="003B4FFD" w:rsidRPr="00A12E1C" w:rsidRDefault="003B4FFD" w:rsidP="003B4FFD">
            <w:pPr>
              <w:rPr>
                <w:rFonts w:ascii="Arial" w:hAnsi="Arial" w:cs="Arial"/>
                <w:strike/>
                <w:u w:val="single"/>
                <w:lang w:eastAsia="en-GB"/>
              </w:rPr>
            </w:pPr>
            <w:r w:rsidRPr="00A12E1C">
              <w:rPr>
                <w:rFonts w:ascii="Arial" w:hAnsi="Arial" w:cs="Arial"/>
              </w:rPr>
              <w:t>Undeveloped land adjacent to railway corridor</w:t>
            </w:r>
          </w:p>
        </w:tc>
        <w:tc>
          <w:tcPr>
            <w:tcW w:w="2055" w:type="pct"/>
          </w:tcPr>
          <w:p w14:paraId="17310B5A" w14:textId="5086032D" w:rsidR="003B4FFD" w:rsidRPr="00A12E1C" w:rsidRDefault="003B4FFD" w:rsidP="003B4FFD">
            <w:pPr>
              <w:rPr>
                <w:rFonts w:ascii="Arial" w:hAnsi="Arial" w:cs="Arial"/>
              </w:rPr>
            </w:pPr>
          </w:p>
        </w:tc>
      </w:tr>
      <w:tr w:rsidR="003B4FFD" w:rsidRPr="00A12E1C" w14:paraId="2EF9B72C" w14:textId="77777777" w:rsidTr="003427A3">
        <w:tc>
          <w:tcPr>
            <w:tcW w:w="830" w:type="pct"/>
            <w:vAlign w:val="center"/>
          </w:tcPr>
          <w:p w14:paraId="78AD61C1"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2E8C1BAE" w14:textId="77777777" w:rsidR="003B4FFD" w:rsidRPr="00A12E1C" w:rsidRDefault="003B4FFD" w:rsidP="003B4FFD">
            <w:pPr>
              <w:rPr>
                <w:rFonts w:ascii="Arial" w:hAnsi="Arial" w:cs="Arial"/>
              </w:rPr>
            </w:pPr>
            <w:r w:rsidRPr="00A12E1C">
              <w:rPr>
                <w:rFonts w:ascii="Arial" w:hAnsi="Arial" w:cs="Arial"/>
              </w:rPr>
              <w:t>0-5 years (existing planning permission)</w:t>
            </w:r>
          </w:p>
          <w:p w14:paraId="500EB1B6" w14:textId="77777777" w:rsidR="003B4FFD" w:rsidRPr="00A12E1C" w:rsidRDefault="003B4FFD" w:rsidP="003B4FFD">
            <w:pPr>
              <w:rPr>
                <w:rFonts w:ascii="Arial" w:hAnsi="Arial" w:cs="Arial"/>
                <w:strike/>
                <w:u w:val="single"/>
                <w:lang w:eastAsia="en-GB"/>
              </w:rPr>
            </w:pPr>
            <w:r w:rsidRPr="00A12E1C">
              <w:rPr>
                <w:rFonts w:ascii="Arial" w:hAnsi="Arial" w:cs="Arial"/>
                <w:u w:val="single"/>
              </w:rPr>
              <w:t>6-10 years (remaining undeveloped parcel, subject to acceptability of proposal)</w:t>
            </w:r>
          </w:p>
        </w:tc>
        <w:tc>
          <w:tcPr>
            <w:tcW w:w="2055" w:type="pct"/>
          </w:tcPr>
          <w:p w14:paraId="5EC4623D" w14:textId="67E52441" w:rsidR="003B4FFD" w:rsidRPr="00A12E1C" w:rsidRDefault="003521A3"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 xml:space="preserve">development </w:t>
            </w:r>
            <w:r w:rsidR="00923371">
              <w:rPr>
                <w:rFonts w:ascii="Arial" w:hAnsi="Arial" w:cs="Arial"/>
              </w:rPr>
              <w:t xml:space="preserve">of the larger part of the site </w:t>
            </w:r>
            <w:r>
              <w:rPr>
                <w:rFonts w:ascii="Arial" w:hAnsi="Arial" w:cs="Arial"/>
              </w:rPr>
              <w:t>given the absence of a planning permission and the likely lead in times involved for a development of this size</w:t>
            </w:r>
            <w:r w:rsidR="004B0053">
              <w:rPr>
                <w:rFonts w:ascii="Arial" w:hAnsi="Arial" w:cs="Arial"/>
              </w:rPr>
              <w:t xml:space="preserve"> and complexity </w:t>
            </w:r>
            <w:r w:rsidR="009C5839">
              <w:rPr>
                <w:rFonts w:ascii="Arial" w:hAnsi="Arial" w:cs="Arial"/>
              </w:rPr>
              <w:t>in terms of fundamental site constraints that first need to be overcome</w:t>
            </w:r>
            <w:r w:rsidRPr="00A12E1C">
              <w:rPr>
                <w:rFonts w:ascii="Arial" w:hAnsi="Arial" w:cs="Arial"/>
              </w:rPr>
              <w:t>.</w:t>
            </w:r>
            <w:r>
              <w:rPr>
                <w:rFonts w:ascii="Arial" w:hAnsi="Arial" w:cs="Arial"/>
              </w:rPr>
              <w:t xml:space="preserve"> Re</w:t>
            </w:r>
            <w:r w:rsidR="009C5839">
              <w:rPr>
                <w:rFonts w:ascii="Arial" w:hAnsi="Arial" w:cs="Arial"/>
              </w:rPr>
              <w:t xml:space="preserve">vised timeframe </w:t>
            </w:r>
            <w:r w:rsidR="00AA6977">
              <w:rPr>
                <w:rFonts w:ascii="Arial" w:hAnsi="Arial" w:cs="Arial"/>
              </w:rPr>
              <w:t>also re</w:t>
            </w:r>
            <w:r>
              <w:rPr>
                <w:rFonts w:ascii="Arial" w:hAnsi="Arial" w:cs="Arial"/>
              </w:rPr>
              <w:t xml:space="preserve">flects, at least in part, the passage of time since the LBBLP was submitted and also the start of the 15 year plan period in 2021. </w:t>
            </w:r>
            <w:r w:rsidRPr="000119F4">
              <w:rPr>
                <w:rFonts w:ascii="Arial" w:hAnsi="Arial" w:cs="Arial"/>
              </w:rPr>
              <w:t>Revised timeframe for delivery of housing</w:t>
            </w:r>
            <w:r w:rsidR="001E4567">
              <w:rPr>
                <w:rFonts w:ascii="Arial" w:hAnsi="Arial" w:cs="Arial"/>
              </w:rPr>
              <w:t xml:space="preserve"> </w:t>
            </w:r>
            <w:r w:rsidR="00251544">
              <w:rPr>
                <w:rFonts w:ascii="Arial" w:hAnsi="Arial" w:cs="Arial"/>
              </w:rPr>
              <w:t>impact</w:t>
            </w:r>
            <w:r w:rsidR="007C65BB">
              <w:rPr>
                <w:rFonts w:ascii="Arial" w:hAnsi="Arial" w:cs="Arial"/>
              </w:rPr>
              <w:t>s</w:t>
            </w:r>
            <w:r w:rsidR="00251544">
              <w:rPr>
                <w:rFonts w:ascii="Arial" w:hAnsi="Arial" w:cs="Arial"/>
              </w:rPr>
              <w:t xml:space="preserve"> </w:t>
            </w:r>
            <w:r w:rsidRPr="000119F4">
              <w:rPr>
                <w:rFonts w:ascii="Arial" w:hAnsi="Arial" w:cs="Arial"/>
              </w:rPr>
              <w:t>negativ</w:t>
            </w:r>
            <w:r w:rsidR="005F5A6B">
              <w:rPr>
                <w:rFonts w:ascii="Arial" w:hAnsi="Arial" w:cs="Arial"/>
              </w:rPr>
              <w:t xml:space="preserve">ely in respect of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095EDB">
              <w:rPr>
                <w:rFonts w:ascii="Arial" w:hAnsi="Arial" w:cs="Arial"/>
              </w:rPr>
              <w:t xml:space="preserve">(5) </w:t>
            </w:r>
            <w:r>
              <w:rPr>
                <w:rFonts w:ascii="Arial" w:hAnsi="Arial" w:cs="Arial"/>
              </w:rPr>
              <w:t>and ensuring the efficient use of land</w:t>
            </w:r>
            <w:r w:rsidR="00095EDB">
              <w:rPr>
                <w:rFonts w:ascii="Arial" w:hAnsi="Arial" w:cs="Arial"/>
              </w:rPr>
              <w:t xml:space="preserve"> (2)</w:t>
            </w:r>
            <w:r w:rsidR="0033593C">
              <w:rPr>
                <w:rFonts w:ascii="Arial" w:hAnsi="Arial" w:cs="Arial"/>
              </w:rPr>
              <w:t xml:space="preserve">. </w:t>
            </w:r>
            <w:r w:rsidRPr="000119F4">
              <w:rPr>
                <w:rFonts w:ascii="Arial" w:hAnsi="Arial" w:cs="Arial"/>
              </w:rPr>
              <w:t xml:space="preserve"> </w:t>
            </w:r>
          </w:p>
        </w:tc>
      </w:tr>
      <w:tr w:rsidR="003B4FFD" w:rsidRPr="00A12E1C" w14:paraId="2B9F6034" w14:textId="77777777" w:rsidTr="003427A3">
        <w:tc>
          <w:tcPr>
            <w:tcW w:w="830" w:type="pct"/>
          </w:tcPr>
          <w:p w14:paraId="3CF4D3DF"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770F764"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63CF87F3" w14:textId="59DA2354" w:rsidR="003B4FFD" w:rsidRPr="00A12E1C" w:rsidRDefault="003B4FFD" w:rsidP="003B4FFD">
            <w:pPr>
              <w:rPr>
                <w:rFonts w:ascii="Arial" w:hAnsi="Arial" w:cs="Arial"/>
              </w:rPr>
            </w:pPr>
          </w:p>
        </w:tc>
      </w:tr>
      <w:tr w:rsidR="003B4FFD" w:rsidRPr="00A12E1C" w14:paraId="0038C853" w14:textId="77777777" w:rsidTr="003427A3">
        <w:tc>
          <w:tcPr>
            <w:tcW w:w="830" w:type="pct"/>
          </w:tcPr>
          <w:p w14:paraId="1C3A6616"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076B2081" w14:textId="77777777" w:rsidR="003B4FFD" w:rsidRPr="00A12E1C" w:rsidRDefault="003B4FFD" w:rsidP="003B4FFD">
            <w:pPr>
              <w:rPr>
                <w:rFonts w:ascii="Arial" w:hAnsi="Arial" w:cs="Arial"/>
                <w:strike/>
                <w:u w:val="single"/>
                <w:lang w:eastAsia="en-GB"/>
              </w:rPr>
            </w:pPr>
            <w:r w:rsidRPr="00A12E1C">
              <w:rPr>
                <w:rFonts w:ascii="Arial" w:hAnsi="Arial" w:cs="Arial"/>
              </w:rPr>
              <w:t>19/1809/FUL (refused) 86 flats; 19/4293/FUL (approved) 86 flats.</w:t>
            </w:r>
          </w:p>
        </w:tc>
        <w:tc>
          <w:tcPr>
            <w:tcW w:w="2055" w:type="pct"/>
          </w:tcPr>
          <w:p w14:paraId="33CAA56B" w14:textId="208A34EB" w:rsidR="003B4FFD" w:rsidRPr="00A12E1C" w:rsidRDefault="003B4FFD" w:rsidP="003B4FFD">
            <w:pPr>
              <w:rPr>
                <w:rFonts w:ascii="Arial" w:hAnsi="Arial" w:cs="Arial"/>
              </w:rPr>
            </w:pPr>
          </w:p>
        </w:tc>
      </w:tr>
      <w:tr w:rsidR="003B4FFD" w:rsidRPr="00A12E1C" w14:paraId="204F675E" w14:textId="77777777" w:rsidTr="003427A3">
        <w:tc>
          <w:tcPr>
            <w:tcW w:w="830" w:type="pct"/>
          </w:tcPr>
          <w:p w14:paraId="1D69D273"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7FBB4564"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is a corridor of undeveloped land next to the Northern Line railway and Woodside Park Station which is overgrown and partially wooded. To the west are a mix of houses and residential blocks of up to four storeys. </w:t>
            </w:r>
          </w:p>
        </w:tc>
        <w:tc>
          <w:tcPr>
            <w:tcW w:w="2055" w:type="pct"/>
          </w:tcPr>
          <w:p w14:paraId="4E61FDB8" w14:textId="711CE852" w:rsidR="003B4FFD" w:rsidRPr="00A12E1C" w:rsidRDefault="003B4FFD" w:rsidP="003B4FFD">
            <w:pPr>
              <w:rPr>
                <w:rFonts w:ascii="Arial" w:hAnsi="Arial" w:cs="Arial"/>
              </w:rPr>
            </w:pPr>
          </w:p>
        </w:tc>
      </w:tr>
      <w:tr w:rsidR="003B4FFD" w:rsidRPr="00A12E1C" w14:paraId="7E3936A6" w14:textId="77777777" w:rsidTr="003427A3">
        <w:tc>
          <w:tcPr>
            <w:tcW w:w="830" w:type="pct"/>
          </w:tcPr>
          <w:p w14:paraId="213D4DBA"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47DBA479"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GSS09, HOU01, HOU02, CDH01, CDH02, CDH03, CDH04, CDH07, CHW02, ECC02, ECC06, TRC01, TRC03</w:t>
            </w:r>
          </w:p>
        </w:tc>
        <w:tc>
          <w:tcPr>
            <w:tcW w:w="2055" w:type="pct"/>
          </w:tcPr>
          <w:p w14:paraId="50418FDF" w14:textId="38BDBB6D" w:rsidR="003B4FFD" w:rsidRPr="00791FC9" w:rsidRDefault="00E24C34" w:rsidP="003B4FFD">
            <w:pPr>
              <w:rPr>
                <w:rFonts w:ascii="Arial" w:hAnsi="Arial" w:cs="Arial"/>
              </w:rPr>
            </w:pPr>
            <w:r w:rsidRPr="00E24C34">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7D45DB6B" w14:textId="77777777" w:rsidTr="003427A3">
        <w:tc>
          <w:tcPr>
            <w:tcW w:w="830" w:type="pct"/>
          </w:tcPr>
          <w:p w14:paraId="73F279EF"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383CBAF0" w14:textId="77777777" w:rsidR="003B4FFD" w:rsidRPr="00A12E1C" w:rsidRDefault="003B4FFD" w:rsidP="003B4FFD">
            <w:pPr>
              <w:rPr>
                <w:rFonts w:ascii="Arial" w:hAnsi="Arial" w:cs="Arial"/>
                <w:strike/>
                <w:u w:val="single"/>
                <w:lang w:eastAsia="en-GB"/>
              </w:rPr>
            </w:pPr>
            <w:r w:rsidRPr="00A12E1C">
              <w:rPr>
                <w:rFonts w:ascii="Arial" w:hAnsi="Arial" w:cs="Arial"/>
              </w:rPr>
              <w:t>Residential</w:t>
            </w:r>
          </w:p>
        </w:tc>
        <w:tc>
          <w:tcPr>
            <w:tcW w:w="2055" w:type="pct"/>
          </w:tcPr>
          <w:p w14:paraId="0CDC5F6F" w14:textId="41D849FB" w:rsidR="003B4FFD" w:rsidRPr="00A12E1C" w:rsidRDefault="00EA7B36" w:rsidP="003B4FFD">
            <w:pPr>
              <w:rPr>
                <w:rFonts w:ascii="Arial" w:hAnsi="Arial" w:cs="Arial"/>
              </w:rPr>
            </w:pPr>
            <w:r w:rsidRPr="00EA7B36">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0EFB84BE" w14:textId="77777777" w:rsidTr="003427A3">
        <w:tc>
          <w:tcPr>
            <w:tcW w:w="830" w:type="pct"/>
          </w:tcPr>
          <w:p w14:paraId="7BFF9D9D"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184E9915" w14:textId="77777777" w:rsidR="003B4FFD" w:rsidRPr="00A12E1C" w:rsidRDefault="003B4FFD" w:rsidP="003B4FFD">
            <w:pPr>
              <w:rPr>
                <w:rFonts w:ascii="Arial" w:hAnsi="Arial" w:cs="Arial"/>
                <w:strike/>
                <w:u w:val="single"/>
                <w:lang w:eastAsia="en-GB"/>
              </w:rPr>
            </w:pPr>
            <w:r w:rsidRPr="00A12E1C">
              <w:rPr>
                <w:rFonts w:ascii="Arial" w:hAnsi="Arial" w:cs="Arial"/>
                <w:strike/>
              </w:rPr>
              <w:t>356</w:t>
            </w:r>
            <w:r w:rsidRPr="00A12E1C">
              <w:rPr>
                <w:rFonts w:ascii="Arial" w:hAnsi="Arial" w:cs="Arial"/>
                <w:u w:val="single"/>
              </w:rPr>
              <w:t>Minimum of 86 dwellings (based on existing planning permission, any uplift on the undeveloped parcel is dependent upon acceptability of a proposal subject of a design-led approach).</w:t>
            </w:r>
            <w:r w:rsidRPr="00A12E1C">
              <w:rPr>
                <w:rFonts w:ascii="Arial" w:hAnsi="Arial" w:cs="Arial"/>
                <w:strike/>
                <w:u w:val="single"/>
              </w:rPr>
              <w:t xml:space="preserve"> </w:t>
            </w:r>
          </w:p>
        </w:tc>
        <w:tc>
          <w:tcPr>
            <w:tcW w:w="2055" w:type="pct"/>
          </w:tcPr>
          <w:p w14:paraId="1A5376A6" w14:textId="37AFA8EC" w:rsidR="003B4FFD" w:rsidRPr="00A12E1C" w:rsidRDefault="00184B3F" w:rsidP="003B4FFD">
            <w:pPr>
              <w:rPr>
                <w:rFonts w:ascii="Arial" w:hAnsi="Arial" w:cs="Arial"/>
                <w:strike/>
              </w:rPr>
            </w:pPr>
            <w:r>
              <w:rPr>
                <w:rFonts w:ascii="Arial" w:hAnsi="Arial" w:cs="Arial"/>
              </w:rPr>
              <w:t xml:space="preserve">MM </w:t>
            </w:r>
            <w:r w:rsidR="00E44D1A">
              <w:rPr>
                <w:rFonts w:ascii="Arial" w:hAnsi="Arial" w:cs="Arial"/>
              </w:rPr>
              <w:t xml:space="preserve">revision </w:t>
            </w:r>
            <w:r w:rsidR="00093123">
              <w:rPr>
                <w:rFonts w:ascii="Arial" w:hAnsi="Arial" w:cs="Arial"/>
              </w:rPr>
              <w:t xml:space="preserve">reduces by a very significant amount </w:t>
            </w:r>
            <w:r w:rsidR="003D672B">
              <w:rPr>
                <w:rFonts w:ascii="Arial" w:hAnsi="Arial" w:cs="Arial"/>
              </w:rPr>
              <w:t xml:space="preserve">(over 75%) </w:t>
            </w:r>
            <w:r w:rsidR="00B22C56">
              <w:rPr>
                <w:rFonts w:ascii="Arial" w:hAnsi="Arial" w:cs="Arial"/>
              </w:rPr>
              <w:t>the indicative residential capacity</w:t>
            </w:r>
            <w:r w:rsidR="001F565B">
              <w:rPr>
                <w:rFonts w:ascii="Arial" w:hAnsi="Arial" w:cs="Arial"/>
              </w:rPr>
              <w:t>; t</w:t>
            </w:r>
            <w:r w:rsidR="00B22C56">
              <w:rPr>
                <w:rFonts w:ascii="Arial" w:hAnsi="Arial" w:cs="Arial"/>
              </w:rPr>
              <w:t xml:space="preserve">his is </w:t>
            </w:r>
            <w:r w:rsidR="00F31C9D">
              <w:rPr>
                <w:rFonts w:ascii="Arial" w:hAnsi="Arial" w:cs="Arial"/>
              </w:rPr>
              <w:t xml:space="preserve">necessary </w:t>
            </w:r>
            <w:r w:rsidR="00E44D1A">
              <w:rPr>
                <w:rFonts w:ascii="Arial" w:hAnsi="Arial" w:cs="Arial"/>
              </w:rPr>
              <w:t xml:space="preserve">to reflect </w:t>
            </w:r>
            <w:r w:rsidR="00DC593A">
              <w:rPr>
                <w:rFonts w:ascii="Arial" w:hAnsi="Arial" w:cs="Arial"/>
              </w:rPr>
              <w:t xml:space="preserve">deliverability </w:t>
            </w:r>
            <w:r w:rsidR="00716BB8">
              <w:rPr>
                <w:rFonts w:ascii="Arial" w:hAnsi="Arial" w:cs="Arial"/>
              </w:rPr>
              <w:t>across the whole site</w:t>
            </w:r>
            <w:r w:rsidR="00A253BB">
              <w:rPr>
                <w:rFonts w:ascii="Arial" w:hAnsi="Arial" w:cs="Arial"/>
              </w:rPr>
              <w:t xml:space="preserve">. The MM also </w:t>
            </w:r>
            <w:r w:rsidR="00F8057E">
              <w:rPr>
                <w:rFonts w:ascii="Arial" w:hAnsi="Arial" w:cs="Arial"/>
              </w:rPr>
              <w:t>u</w:t>
            </w:r>
            <w:r w:rsidR="00251908">
              <w:rPr>
                <w:rFonts w:ascii="Arial" w:hAnsi="Arial" w:cs="Arial"/>
              </w:rPr>
              <w:t>pdat</w:t>
            </w:r>
            <w:r w:rsidR="00F8057E">
              <w:rPr>
                <w:rFonts w:ascii="Arial" w:hAnsi="Arial" w:cs="Arial"/>
              </w:rPr>
              <w:t xml:space="preserve">es the </w:t>
            </w:r>
            <w:r w:rsidR="00F8057E">
              <w:rPr>
                <w:rFonts w:ascii="Arial" w:hAnsi="Arial" w:cs="Arial"/>
              </w:rPr>
              <w:lastRenderedPageBreak/>
              <w:t xml:space="preserve">position in </w:t>
            </w:r>
            <w:r w:rsidR="00251908">
              <w:rPr>
                <w:rFonts w:ascii="Arial" w:hAnsi="Arial" w:cs="Arial"/>
              </w:rPr>
              <w:t>record</w:t>
            </w:r>
            <w:r w:rsidR="006E73C9">
              <w:rPr>
                <w:rFonts w:ascii="Arial" w:hAnsi="Arial" w:cs="Arial"/>
              </w:rPr>
              <w:t>ing that,</w:t>
            </w:r>
            <w:r w:rsidR="00251908">
              <w:rPr>
                <w:rFonts w:ascii="Arial" w:hAnsi="Arial" w:cs="Arial"/>
              </w:rPr>
              <w:t xml:space="preserve"> for </w:t>
            </w:r>
            <w:r w:rsidR="00DC593A">
              <w:rPr>
                <w:rFonts w:ascii="Arial" w:hAnsi="Arial" w:cs="Arial"/>
              </w:rPr>
              <w:t>the southern parcel of the site</w:t>
            </w:r>
            <w:r w:rsidR="00251908">
              <w:rPr>
                <w:rFonts w:ascii="Arial" w:hAnsi="Arial" w:cs="Arial"/>
              </w:rPr>
              <w:t xml:space="preserve">, </w:t>
            </w:r>
            <w:r w:rsidR="004915EF">
              <w:rPr>
                <w:rFonts w:ascii="Arial" w:hAnsi="Arial" w:cs="Arial"/>
              </w:rPr>
              <w:t xml:space="preserve">the </w:t>
            </w:r>
            <w:r w:rsidR="004A58D7">
              <w:rPr>
                <w:rFonts w:ascii="Arial" w:hAnsi="Arial" w:cs="Arial"/>
              </w:rPr>
              <w:t xml:space="preserve">permission granted for </w:t>
            </w:r>
            <w:r w:rsidR="004915EF">
              <w:rPr>
                <w:rFonts w:ascii="Arial" w:hAnsi="Arial" w:cs="Arial"/>
              </w:rPr>
              <w:t xml:space="preserve">construction of </w:t>
            </w:r>
            <w:r w:rsidR="004A58D7">
              <w:rPr>
                <w:rFonts w:ascii="Arial" w:hAnsi="Arial" w:cs="Arial"/>
              </w:rPr>
              <w:t>86 dwellings</w:t>
            </w:r>
            <w:r w:rsidR="00461D8F">
              <w:rPr>
                <w:rFonts w:ascii="Arial" w:hAnsi="Arial" w:cs="Arial"/>
              </w:rPr>
              <w:t xml:space="preserve">. </w:t>
            </w:r>
            <w:r w:rsidR="00921335">
              <w:rPr>
                <w:rFonts w:ascii="Arial" w:hAnsi="Arial" w:cs="Arial"/>
              </w:rPr>
              <w:t>Significant site constraints impacting on the northern parcel of the site</w:t>
            </w:r>
            <w:r w:rsidR="004D428D">
              <w:rPr>
                <w:rFonts w:ascii="Arial" w:hAnsi="Arial" w:cs="Arial"/>
              </w:rPr>
              <w:t xml:space="preserve"> </w:t>
            </w:r>
            <w:r w:rsidR="006555AE">
              <w:rPr>
                <w:rFonts w:ascii="Arial" w:hAnsi="Arial" w:cs="Arial"/>
              </w:rPr>
              <w:t xml:space="preserve">and needing to </w:t>
            </w:r>
            <w:r w:rsidR="00236276">
              <w:rPr>
                <w:rFonts w:ascii="Arial" w:hAnsi="Arial" w:cs="Arial"/>
              </w:rPr>
              <w:t>be satisfactorily addressed</w:t>
            </w:r>
            <w:r w:rsidR="00943879">
              <w:rPr>
                <w:rFonts w:ascii="Arial" w:hAnsi="Arial" w:cs="Arial"/>
              </w:rPr>
              <w:t>,</w:t>
            </w:r>
            <w:r w:rsidR="00236276">
              <w:rPr>
                <w:rFonts w:ascii="Arial" w:hAnsi="Arial" w:cs="Arial"/>
              </w:rPr>
              <w:t xml:space="preserve"> </w:t>
            </w:r>
            <w:r w:rsidR="004D428D">
              <w:rPr>
                <w:rFonts w:ascii="Arial" w:hAnsi="Arial" w:cs="Arial"/>
              </w:rPr>
              <w:t>necess</w:t>
            </w:r>
            <w:r w:rsidR="00236276">
              <w:rPr>
                <w:rFonts w:ascii="Arial" w:hAnsi="Arial" w:cs="Arial"/>
              </w:rPr>
              <w:t xml:space="preserve">itates </w:t>
            </w:r>
            <w:r w:rsidR="00FA0A0B">
              <w:rPr>
                <w:rFonts w:ascii="Arial" w:hAnsi="Arial" w:cs="Arial"/>
              </w:rPr>
              <w:t xml:space="preserve">taking </w:t>
            </w:r>
            <w:r w:rsidR="006555AE">
              <w:rPr>
                <w:rFonts w:ascii="Arial" w:hAnsi="Arial" w:cs="Arial"/>
              </w:rPr>
              <w:t>a cautious</w:t>
            </w:r>
            <w:r w:rsidR="00FA0A0B">
              <w:rPr>
                <w:rFonts w:ascii="Arial" w:hAnsi="Arial" w:cs="Arial"/>
              </w:rPr>
              <w:t xml:space="preserve"> approach regarding </w:t>
            </w:r>
            <w:r w:rsidR="00733BE5">
              <w:rPr>
                <w:rFonts w:ascii="Arial" w:hAnsi="Arial" w:cs="Arial"/>
              </w:rPr>
              <w:t>the developability of the remainder of the site over the plan period.</w:t>
            </w:r>
            <w:r w:rsidR="006555AE">
              <w:rPr>
                <w:rFonts w:ascii="Arial" w:hAnsi="Arial" w:cs="Arial"/>
              </w:rPr>
              <w:t xml:space="preserve"> </w:t>
            </w:r>
            <w:r w:rsidR="00791529">
              <w:rPr>
                <w:rFonts w:ascii="Arial" w:hAnsi="Arial" w:cs="Arial"/>
              </w:rPr>
              <w:t xml:space="preserve"> </w:t>
            </w:r>
          </w:p>
        </w:tc>
      </w:tr>
      <w:tr w:rsidR="003B4FFD" w:rsidRPr="00A12E1C" w14:paraId="70588355" w14:textId="77777777" w:rsidTr="003427A3">
        <w:tc>
          <w:tcPr>
            <w:tcW w:w="830" w:type="pct"/>
          </w:tcPr>
          <w:p w14:paraId="6220169B"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0410313F" w14:textId="77777777" w:rsidR="003B4FFD" w:rsidRPr="00A12E1C" w:rsidRDefault="003B4FFD" w:rsidP="003B4FFD">
            <w:pPr>
              <w:rPr>
                <w:rFonts w:ascii="Arial" w:hAnsi="Arial" w:cs="Arial"/>
                <w:strike/>
                <w:u w:val="single"/>
                <w:lang w:eastAsia="en-GB"/>
              </w:rPr>
            </w:pPr>
            <w:r w:rsidRPr="00A12E1C">
              <w:rPr>
                <w:rFonts w:ascii="Arial" w:hAnsi="Arial" w:cs="Arial"/>
              </w:rPr>
              <w:t>The unused areas of land in this accessible and residential area offers potential for intensification for housing.</w:t>
            </w:r>
          </w:p>
        </w:tc>
        <w:tc>
          <w:tcPr>
            <w:tcW w:w="2055" w:type="pct"/>
          </w:tcPr>
          <w:p w14:paraId="7C3DF7CE" w14:textId="0356FDE3" w:rsidR="003B4FFD" w:rsidRPr="00A12E1C" w:rsidRDefault="003B4FFD" w:rsidP="003B4FFD">
            <w:pPr>
              <w:rPr>
                <w:rFonts w:ascii="Arial" w:hAnsi="Arial" w:cs="Arial"/>
              </w:rPr>
            </w:pPr>
          </w:p>
        </w:tc>
      </w:tr>
      <w:tr w:rsidR="003B4FFD" w:rsidRPr="00A12E1C" w14:paraId="4B4E1DD7" w14:textId="77777777" w:rsidTr="003427A3">
        <w:tc>
          <w:tcPr>
            <w:tcW w:w="830" w:type="pct"/>
          </w:tcPr>
          <w:p w14:paraId="0EB34A7E"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0F3D8BEF"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Design considerations must avoid privacy issues with neighbouring housing and mitigate noise impact from the adjacent railway line. The location and elongated shape of the site may pose issues with access. The impact of the loss of trees and other vegetation must be mitigated. The Council has granted planning permission for the redevelopment of the southern part of the site (ref: 19/4293/FUL) </w:t>
            </w:r>
            <w:r w:rsidRPr="00A12E1C">
              <w:rPr>
                <w:rFonts w:ascii="Arial" w:hAnsi="Arial" w:cs="Arial"/>
                <w:color w:val="000000" w:themeColor="text1"/>
                <w:u w:val="single"/>
              </w:rPr>
              <w:t>which is under construction</w:t>
            </w:r>
            <w:r w:rsidRPr="00A12E1C">
              <w:rPr>
                <w:rFonts w:ascii="Arial" w:hAnsi="Arial" w:cs="Arial"/>
                <w:color w:val="000000" w:themeColor="text1"/>
              </w:rPr>
              <w:t xml:space="preserve">. Land to the north of Station Approach is a longer-term development opportunity, dependant on provision of satisfactory access for pedestrians, cyclists and vehicles. This may require significant redesign of one of the station entrances to the western side of the bridge link at the station. Access is narrow and relatively isolated and dark at night, raising issues of security that must be considered and addressed through drawing on the principles of ‘Secured by Design’.  </w:t>
            </w:r>
          </w:p>
          <w:p w14:paraId="472E003A" w14:textId="59BAB280" w:rsidR="003B4FFD" w:rsidRPr="00A12E1C" w:rsidRDefault="003B4FFD" w:rsidP="003B4FFD">
            <w:pPr>
              <w:suppressAutoHyphens/>
              <w:autoSpaceDN w:val="0"/>
              <w:spacing w:after="60" w:line="254" w:lineRule="auto"/>
              <w:rPr>
                <w:rFonts w:ascii="Arial" w:eastAsia="Times New Roman" w:hAnsi="Arial" w:cs="Arial"/>
                <w:u w:val="single"/>
                <w:lang w:eastAsia="en-GB"/>
              </w:rPr>
            </w:pPr>
            <w:r w:rsidRPr="00A12E1C">
              <w:rPr>
                <w:rFonts w:ascii="Arial" w:eastAsia="Times New Roman" w:hAnsi="Arial" w:cs="Arial"/>
                <w:u w:val="single"/>
                <w:lang w:eastAsia="en-GB"/>
              </w:rPr>
              <w:t xml:space="preserve">The current constraints on the northern parcel of the site </w:t>
            </w:r>
            <w:r w:rsidR="00D71061">
              <w:rPr>
                <w:rFonts w:ascii="Arial" w:eastAsia="Times New Roman" w:hAnsi="Arial" w:cs="Arial"/>
                <w:u w:val="single"/>
                <w:lang w:eastAsia="en-GB"/>
              </w:rPr>
              <w:t>including</w:t>
            </w:r>
            <w:r w:rsidRPr="00A12E1C">
              <w:rPr>
                <w:rFonts w:ascii="Arial" w:eastAsia="Times New Roman" w:hAnsi="Arial" w:cs="Arial"/>
                <w:u w:val="single"/>
                <w:lang w:eastAsia="en-GB"/>
              </w:rPr>
              <w:t xml:space="preserve"> absence of a suitable existing access, the potential loss of mature trees and irregular shape of the site in close proximity to the railway line, necessitates a cautious approach to any uplift beyond the existing planning permission. Accordingly, the minimum indicative residential site capacity is 86 units in accordance with the planning permission which is under construction. Any uplift would be </w:t>
            </w:r>
            <w:r w:rsidRPr="00A12E1C">
              <w:rPr>
                <w:rFonts w:ascii="Arial" w:eastAsia="Times New Roman" w:hAnsi="Arial" w:cs="Arial"/>
                <w:u w:val="single"/>
                <w:lang w:eastAsia="en-GB"/>
              </w:rPr>
              <w:lastRenderedPageBreak/>
              <w:t xml:space="preserve">dependent on a design-led approach for an appropriate development of the northern parcel that suitably overcomes the site constraints identified above. </w:t>
            </w:r>
          </w:p>
          <w:p w14:paraId="4ACB97F2"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Noise mitigation must be provided with regards to the adjacent Northern Line which runs through the night on Friday and Saturday. </w:t>
            </w:r>
          </w:p>
          <w:p w14:paraId="7F9107CF" w14:textId="77777777" w:rsidR="003B4FFD" w:rsidRPr="00A12E1C" w:rsidRDefault="003B4FFD" w:rsidP="003B4FFD">
            <w:pPr>
              <w:spacing w:after="160"/>
              <w:rPr>
                <w:rFonts w:ascii="Arial" w:hAnsi="Arial" w:cs="Arial"/>
                <w:color w:val="000000" w:themeColor="text1"/>
                <w:u w:val="single"/>
              </w:rPr>
            </w:pPr>
            <w:r w:rsidRPr="00A12E1C">
              <w:rPr>
                <w:rFonts w:ascii="Arial" w:hAnsi="Arial" w:cs="Arial"/>
                <w:u w:val="single"/>
              </w:rPr>
              <w:t xml:space="preserve">Any development of the land must seek to retain important wildlife habitats and trees </w:t>
            </w:r>
            <w:r w:rsidRPr="00A12E1C">
              <w:rPr>
                <w:rFonts w:ascii="Arial" w:hAnsi="Arial" w:cs="Arial"/>
                <w:color w:val="000000" w:themeColor="text1"/>
                <w:u w:val="single"/>
              </w:rPr>
              <w:t xml:space="preserve">to protect existing site ecology. </w:t>
            </w:r>
            <w:r w:rsidRPr="00A12E1C">
              <w:rPr>
                <w:rFonts w:ascii="Arial" w:eastAsia="Times New Roman" w:hAnsi="Arial" w:cs="Arial"/>
                <w:color w:val="000000" w:themeColor="text1"/>
                <w:u w:val="single"/>
                <w:lang w:eastAsia="en-GB"/>
              </w:rPr>
              <w:t xml:space="preserve"> </w:t>
            </w:r>
            <w:r w:rsidRPr="00A12E1C">
              <w:rPr>
                <w:rFonts w:ascii="Arial" w:hAnsi="Arial" w:cs="Arial"/>
                <w:color w:val="000000" w:themeColor="text1"/>
                <w:u w:val="single"/>
              </w:rPr>
              <w:t xml:space="preserve">Proposals must make the fullest contributions to enhancing and/or creating biodiversity in accordance with Policies CDH07 and ECC06 of the Local Plan. </w:t>
            </w:r>
          </w:p>
          <w:p w14:paraId="79E59BCA" w14:textId="77777777" w:rsidR="003B4FFD" w:rsidRPr="00A12E1C" w:rsidRDefault="003B4FFD" w:rsidP="003B4FFD">
            <w:pPr>
              <w:spacing w:before="100" w:after="100"/>
              <w:rPr>
                <w:rFonts w:ascii="Arial" w:hAnsi="Arial" w:cs="Arial"/>
                <w:color w:val="000000" w:themeColor="text1"/>
                <w:u w:val="single"/>
              </w:rPr>
            </w:pPr>
            <w:r w:rsidRPr="00A12E1C">
              <w:rPr>
                <w:rFonts w:ascii="Arial" w:hAnsi="Arial" w:cs="Arial"/>
                <w:color w:val="000000" w:themeColor="text1"/>
                <w:u w:val="single"/>
              </w:rPr>
              <w:t xml:space="preserve">This site lies on the Strategic Walking Network and therefore development proposals should take the opportunity to ensure effective connectivity to this network. </w:t>
            </w:r>
          </w:p>
          <w:p w14:paraId="4059B812" w14:textId="7A3D26D4" w:rsidR="003B4FFD" w:rsidRPr="00387AC3" w:rsidRDefault="003B4FFD" w:rsidP="00387AC3">
            <w:pPr>
              <w:spacing w:before="100" w:after="100"/>
              <w:rPr>
                <w:rFonts w:ascii="Arial" w:hAnsi="Arial" w:cs="Arial"/>
                <w:color w:val="000000" w:themeColor="text1"/>
              </w:rPr>
            </w:pPr>
            <w:r w:rsidRPr="00A12E1C">
              <w:rPr>
                <w:rFonts w:ascii="Arial" w:hAnsi="Arial" w:cs="Arial"/>
                <w:color w:val="000000" w:themeColor="text1"/>
              </w:rPr>
              <w:t xml:space="preserve">The wastewater network capacity in this area may be unable to support the demand anticipated from this development. Where there is a potential wastewater network capacity constraint, the developer should liaise with Thames Water to determine whether a detailed drainage strategy informing what infrastructure is required. The detailed drainage strategy should be submitted with the planning application.  </w:t>
            </w:r>
          </w:p>
        </w:tc>
        <w:tc>
          <w:tcPr>
            <w:tcW w:w="2055" w:type="pct"/>
          </w:tcPr>
          <w:p w14:paraId="2344DE72" w14:textId="527312FD" w:rsidR="002C5EAB" w:rsidRDefault="00DE14E4" w:rsidP="00863A6F">
            <w:pPr>
              <w:spacing w:before="100" w:after="100"/>
              <w:rPr>
                <w:rFonts w:ascii="Arial" w:hAnsi="Arial" w:cs="Arial"/>
                <w:color w:val="000000"/>
              </w:rPr>
            </w:pPr>
            <w:r>
              <w:rPr>
                <w:rFonts w:ascii="Arial" w:hAnsi="Arial" w:cs="Arial"/>
                <w:color w:val="000000"/>
              </w:rPr>
              <w:lastRenderedPageBreak/>
              <w:t xml:space="preserve">Considered </w:t>
            </w:r>
            <w:r w:rsidR="00E14D7A">
              <w:rPr>
                <w:rFonts w:ascii="Arial" w:hAnsi="Arial" w:cs="Arial"/>
                <w:color w:val="000000"/>
              </w:rPr>
              <w:t>in isolation</w:t>
            </w:r>
            <w:r w:rsidR="00C45D90">
              <w:rPr>
                <w:rFonts w:ascii="Arial" w:hAnsi="Arial" w:cs="Arial"/>
                <w:color w:val="000000"/>
              </w:rPr>
              <w:t>,</w:t>
            </w:r>
            <w:r w:rsidR="00E14D7A">
              <w:rPr>
                <w:rFonts w:ascii="Arial" w:hAnsi="Arial" w:cs="Arial"/>
                <w:color w:val="000000"/>
              </w:rPr>
              <w:t xml:space="preserve"> </w:t>
            </w:r>
            <w:r w:rsidR="002C5EAB">
              <w:rPr>
                <w:rFonts w:ascii="Arial" w:hAnsi="Arial" w:cs="Arial"/>
                <w:color w:val="000000"/>
              </w:rPr>
              <w:t xml:space="preserve">the net effect of </w:t>
            </w:r>
            <w:r w:rsidR="007C1CE8">
              <w:rPr>
                <w:rFonts w:ascii="Arial" w:hAnsi="Arial" w:cs="Arial"/>
                <w:color w:val="000000"/>
              </w:rPr>
              <w:t xml:space="preserve">the </w:t>
            </w:r>
            <w:r w:rsidR="008640CD">
              <w:rPr>
                <w:rFonts w:ascii="Arial" w:hAnsi="Arial" w:cs="Arial"/>
                <w:color w:val="000000"/>
              </w:rPr>
              <w:t>over 75% reduction in indicative residential capacity impacts nega</w:t>
            </w:r>
            <w:r>
              <w:rPr>
                <w:rFonts w:ascii="Arial" w:hAnsi="Arial" w:cs="Arial"/>
                <w:color w:val="000000"/>
              </w:rPr>
              <w:t>tively in terms of the SA</w:t>
            </w:r>
            <w:r w:rsidR="00450E4F">
              <w:rPr>
                <w:rFonts w:ascii="Arial" w:hAnsi="Arial" w:cs="Arial"/>
                <w:color w:val="000000"/>
              </w:rPr>
              <w:t>/IIA</w:t>
            </w:r>
            <w:r>
              <w:rPr>
                <w:rFonts w:ascii="Arial" w:hAnsi="Arial" w:cs="Arial"/>
                <w:color w:val="000000"/>
              </w:rPr>
              <w:t xml:space="preserve"> objectives</w:t>
            </w:r>
            <w:r w:rsidR="00C45D90">
              <w:rPr>
                <w:rFonts w:ascii="Arial" w:hAnsi="Arial" w:cs="Arial"/>
                <w:color w:val="000000"/>
              </w:rPr>
              <w:t xml:space="preserve"> to</w:t>
            </w:r>
            <w:r w:rsidR="00C45D90">
              <w:rPr>
                <w:rFonts w:ascii="Arial" w:hAnsi="Arial" w:cs="Arial"/>
              </w:rPr>
              <w:t xml:space="preserve"> ensure efficient use of land and access to good quality, well located </w:t>
            </w:r>
            <w:r w:rsidR="005F42BF">
              <w:rPr>
                <w:rFonts w:ascii="Arial" w:hAnsi="Arial" w:cs="Arial"/>
              </w:rPr>
              <w:t xml:space="preserve">affordable </w:t>
            </w:r>
            <w:r w:rsidR="00C45D90">
              <w:rPr>
                <w:rFonts w:ascii="Arial" w:hAnsi="Arial" w:cs="Arial"/>
              </w:rPr>
              <w:t>housing.</w:t>
            </w:r>
          </w:p>
          <w:p w14:paraId="7BD5A592" w14:textId="63278083" w:rsidR="00863A6F" w:rsidRPr="00C86F0C" w:rsidRDefault="007C1CE8" w:rsidP="00863A6F">
            <w:pPr>
              <w:spacing w:before="100" w:after="100"/>
              <w:rPr>
                <w:rFonts w:ascii="Arial" w:hAnsi="Arial" w:cs="Arial"/>
              </w:rPr>
            </w:pPr>
            <w:r>
              <w:rPr>
                <w:rFonts w:ascii="Arial" w:hAnsi="Arial" w:cs="Arial"/>
                <w:color w:val="000000"/>
              </w:rPr>
              <w:t xml:space="preserve">However, </w:t>
            </w:r>
            <w:r w:rsidR="007F519F">
              <w:rPr>
                <w:rFonts w:ascii="Arial" w:hAnsi="Arial" w:cs="Arial"/>
                <w:color w:val="000000"/>
              </w:rPr>
              <w:t xml:space="preserve">notwithstanding </w:t>
            </w:r>
            <w:r w:rsidR="00B149BB">
              <w:rPr>
                <w:rFonts w:ascii="Arial" w:hAnsi="Arial" w:cs="Arial"/>
                <w:color w:val="000000"/>
              </w:rPr>
              <w:t>the reasons for the residential capacity reduction</w:t>
            </w:r>
            <w:r w:rsidR="007E677F">
              <w:rPr>
                <w:rFonts w:ascii="Arial" w:hAnsi="Arial" w:cs="Arial"/>
                <w:color w:val="000000"/>
              </w:rPr>
              <w:t>,</w:t>
            </w:r>
            <w:r w:rsidR="00B149BB">
              <w:rPr>
                <w:rFonts w:ascii="Arial" w:hAnsi="Arial" w:cs="Arial"/>
                <w:color w:val="000000"/>
              </w:rPr>
              <w:t xml:space="preserve"> </w:t>
            </w:r>
            <w:r w:rsidR="007E677F">
              <w:rPr>
                <w:rFonts w:ascii="Arial" w:hAnsi="Arial" w:cs="Arial"/>
                <w:color w:val="000000"/>
              </w:rPr>
              <w:t xml:space="preserve">when </w:t>
            </w:r>
            <w:r w:rsidR="00E14D7A">
              <w:rPr>
                <w:rFonts w:ascii="Arial" w:hAnsi="Arial" w:cs="Arial"/>
                <w:color w:val="000000"/>
              </w:rPr>
              <w:t>considered overall the</w:t>
            </w:r>
            <w:r>
              <w:rPr>
                <w:rFonts w:ascii="Arial" w:hAnsi="Arial" w:cs="Arial"/>
                <w:color w:val="000000"/>
              </w:rPr>
              <w:t xml:space="preserve"> </w:t>
            </w:r>
            <w:r w:rsidR="00863A6F" w:rsidRPr="00C86F0C">
              <w:rPr>
                <w:rFonts w:ascii="Arial" w:hAnsi="Arial" w:cs="Arial"/>
                <w:color w:val="000000"/>
              </w:rPr>
              <w:t xml:space="preserve">revisions in the MM are </w:t>
            </w:r>
            <w:r w:rsidR="00E14D7A">
              <w:rPr>
                <w:rFonts w:ascii="Arial" w:hAnsi="Arial" w:cs="Arial"/>
                <w:color w:val="000000"/>
              </w:rPr>
              <w:t xml:space="preserve">also </w:t>
            </w:r>
            <w:r w:rsidR="00863A6F" w:rsidRPr="00C86F0C">
              <w:rPr>
                <w:rFonts w:ascii="Arial" w:hAnsi="Arial" w:cs="Arial"/>
                <w:color w:val="000000"/>
              </w:rPr>
              <w:t xml:space="preserve">likely to impact positively in terms of </w:t>
            </w:r>
            <w:r w:rsidR="00F40C4A">
              <w:rPr>
                <w:rFonts w:ascii="Arial" w:hAnsi="Arial" w:cs="Arial"/>
                <w:color w:val="000000"/>
              </w:rPr>
              <w:t>SA/</w:t>
            </w:r>
            <w:r w:rsidR="00863A6F" w:rsidRPr="00C86F0C">
              <w:rPr>
                <w:rFonts w:ascii="Arial" w:hAnsi="Arial" w:cs="Arial"/>
                <w:color w:val="000000"/>
              </w:rPr>
              <w:t xml:space="preserve">IIA objectives </w:t>
            </w:r>
            <w:r w:rsidR="00863A6F" w:rsidRPr="00C86F0C">
              <w:rPr>
                <w:rFonts w:ascii="Arial" w:hAnsi="Arial" w:cs="Arial"/>
              </w:rPr>
              <w:t xml:space="preserve">to: </w:t>
            </w:r>
          </w:p>
          <w:p w14:paraId="332AC3A8" w14:textId="103851B5" w:rsidR="00863A6F" w:rsidRPr="00C86F0C" w:rsidRDefault="00863A6F"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w:t>
            </w:r>
            <w:r w:rsidR="00AD2786">
              <w:rPr>
                <w:rFonts w:ascii="Arial" w:hAnsi="Arial" w:cs="Arial"/>
                <w:color w:val="000000"/>
              </w:rPr>
              <w:t xml:space="preserve"> and safe</w:t>
            </w:r>
            <w:r w:rsidRPr="00C86F0C">
              <w:rPr>
                <w:rFonts w:ascii="Arial" w:hAnsi="Arial" w:cs="Arial"/>
                <w:color w:val="000000"/>
              </w:rPr>
              <w:t xml:space="preserve"> built environment</w:t>
            </w:r>
            <w:r w:rsidR="0021533C">
              <w:rPr>
                <w:rFonts w:ascii="Arial" w:hAnsi="Arial" w:cs="Arial"/>
                <w:color w:val="000000"/>
              </w:rPr>
              <w:t xml:space="preserve"> (14)</w:t>
            </w:r>
            <w:r w:rsidRPr="00C86F0C">
              <w:rPr>
                <w:rFonts w:ascii="Arial" w:hAnsi="Arial" w:cs="Arial"/>
                <w:color w:val="000000"/>
              </w:rPr>
              <w:t xml:space="preserve">, </w:t>
            </w:r>
          </w:p>
          <w:p w14:paraId="0AA0DC9A" w14:textId="6E1737B5" w:rsidR="00863A6F" w:rsidRPr="00C86F0C" w:rsidRDefault="00863A6F" w:rsidP="00D7573A">
            <w:pPr>
              <w:pStyle w:val="ListParagraph"/>
              <w:numPr>
                <w:ilvl w:val="0"/>
                <w:numId w:val="62"/>
              </w:numPr>
              <w:spacing w:before="100" w:after="100"/>
              <w:rPr>
                <w:rFonts w:ascii="Arial" w:hAnsi="Arial" w:cs="Arial"/>
              </w:rPr>
            </w:pPr>
            <w:r w:rsidRPr="00C86F0C">
              <w:rPr>
                <w:rFonts w:ascii="Arial" w:hAnsi="Arial" w:cs="Arial"/>
              </w:rPr>
              <w:t xml:space="preserve">create protect and enhance suitable wildlife habitats and protect species and </w:t>
            </w:r>
            <w:r w:rsidR="008E38CA">
              <w:rPr>
                <w:rFonts w:ascii="Arial" w:hAnsi="Arial" w:cs="Arial"/>
              </w:rPr>
              <w:t>bio</w:t>
            </w:r>
            <w:r w:rsidRPr="00C86F0C">
              <w:rPr>
                <w:rFonts w:ascii="Arial" w:hAnsi="Arial" w:cs="Arial"/>
              </w:rPr>
              <w:t>diversity</w:t>
            </w:r>
            <w:r w:rsidR="0021533C">
              <w:rPr>
                <w:rFonts w:ascii="Arial" w:hAnsi="Arial" w:cs="Arial"/>
              </w:rPr>
              <w:t xml:space="preserve"> (10)</w:t>
            </w:r>
            <w:r w:rsidRPr="00C86F0C">
              <w:rPr>
                <w:rFonts w:ascii="Arial" w:hAnsi="Arial" w:cs="Arial"/>
              </w:rPr>
              <w:t xml:space="preserve">; </w:t>
            </w:r>
          </w:p>
          <w:p w14:paraId="583BA7E2" w14:textId="270A6CAD" w:rsidR="00863A6F" w:rsidRPr="00C86F0C" w:rsidRDefault="00863A6F" w:rsidP="00D7573A">
            <w:pPr>
              <w:pStyle w:val="ListParagraph"/>
              <w:numPr>
                <w:ilvl w:val="0"/>
                <w:numId w:val="62"/>
              </w:numPr>
              <w:spacing w:before="100" w:after="100"/>
              <w:rPr>
                <w:rFonts w:ascii="Arial" w:hAnsi="Arial" w:cs="Arial"/>
              </w:rPr>
            </w:pPr>
            <w:r w:rsidRPr="00791FC9">
              <w:rPr>
                <w:rFonts w:ascii="Arial" w:hAnsi="Arial" w:cs="Arial"/>
                <w:strike/>
              </w:rPr>
              <w:t>promote liveable neighbourhoods which support good quality accessible services</w:t>
            </w:r>
            <w:r w:rsidR="0021533C" w:rsidRPr="00791FC9">
              <w:rPr>
                <w:rFonts w:ascii="Arial" w:hAnsi="Arial" w:cs="Arial"/>
                <w:strike/>
              </w:rPr>
              <w:t xml:space="preserve"> (</w:t>
            </w:r>
            <w:r w:rsidR="00044131" w:rsidRPr="00791FC9">
              <w:rPr>
                <w:rFonts w:ascii="Arial" w:hAnsi="Arial" w:cs="Arial"/>
                <w:strike/>
              </w:rPr>
              <w:t>4)</w:t>
            </w:r>
            <w:r w:rsidRPr="00791FC9">
              <w:rPr>
                <w:rFonts w:ascii="Arial" w:hAnsi="Arial" w:cs="Arial"/>
                <w:strike/>
              </w:rPr>
              <w:t>;</w:t>
            </w:r>
            <w:r w:rsidRPr="00C86F0C">
              <w:rPr>
                <w:rFonts w:ascii="Arial" w:hAnsi="Arial" w:cs="Arial"/>
              </w:rPr>
              <w:t xml:space="preserve"> and </w:t>
            </w:r>
          </w:p>
          <w:p w14:paraId="03A45BD4" w14:textId="58D7B75D" w:rsidR="00863A6F" w:rsidRPr="00C86F0C" w:rsidRDefault="00863A6F"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044131">
              <w:rPr>
                <w:rFonts w:ascii="Arial" w:hAnsi="Arial" w:cs="Arial"/>
              </w:rPr>
              <w:t xml:space="preserve"> (8)</w:t>
            </w:r>
            <w:r w:rsidRPr="00C86F0C">
              <w:rPr>
                <w:rFonts w:ascii="Arial" w:hAnsi="Arial" w:cs="Arial"/>
              </w:rPr>
              <w:t>.</w:t>
            </w:r>
          </w:p>
          <w:p w14:paraId="4CF76E45" w14:textId="0B767A61" w:rsidR="00863A6F" w:rsidRPr="00A12E1C" w:rsidRDefault="00863A6F" w:rsidP="00863A6F">
            <w:pPr>
              <w:spacing w:before="100" w:after="100"/>
              <w:rPr>
                <w:rFonts w:ascii="Arial" w:hAnsi="Arial" w:cs="Arial"/>
                <w:color w:val="000000" w:themeColor="text1"/>
              </w:rPr>
            </w:pPr>
            <w:r w:rsidRPr="00C86F0C">
              <w:rPr>
                <w:rFonts w:ascii="Arial" w:hAnsi="Arial" w:cs="Arial"/>
              </w:rPr>
              <w:t xml:space="preserve">For the remainder of the </w:t>
            </w:r>
            <w:r w:rsidR="00AD2786">
              <w:rPr>
                <w:rFonts w:ascii="Arial" w:hAnsi="Arial" w:cs="Arial"/>
              </w:rPr>
              <w:t>SA/</w:t>
            </w:r>
            <w:r w:rsidRPr="00C86F0C">
              <w:rPr>
                <w:rFonts w:ascii="Arial" w:hAnsi="Arial" w:cs="Arial"/>
              </w:rPr>
              <w:t xml:space="preserve">IIA objectives the MM is not considered to have any </w:t>
            </w:r>
            <w:r w:rsidR="00F40C4A">
              <w:rPr>
                <w:rFonts w:ascii="Arial" w:hAnsi="Arial" w:cs="Arial"/>
              </w:rPr>
              <w:t xml:space="preserve">significant </w:t>
            </w:r>
            <w:r w:rsidRPr="00C86F0C">
              <w:rPr>
                <w:rFonts w:ascii="Arial" w:hAnsi="Arial" w:cs="Arial"/>
              </w:rPr>
              <w:t>effect on the achievement of the objective and therefore the</w:t>
            </w:r>
            <w:r w:rsidR="0046200C">
              <w:rPr>
                <w:rFonts w:ascii="Arial" w:hAnsi="Arial" w:cs="Arial"/>
              </w:rPr>
              <w:t xml:space="preserve"> impact</w:t>
            </w:r>
            <w:r w:rsidRPr="00C86F0C">
              <w:rPr>
                <w:rFonts w:ascii="Arial" w:hAnsi="Arial" w:cs="Arial"/>
              </w:rPr>
              <w:t xml:space="preserve"> is neutral.</w:t>
            </w:r>
          </w:p>
        </w:tc>
      </w:tr>
      <w:tr w:rsidR="003B4FFD" w:rsidRPr="00A12E1C" w14:paraId="7BC39E74" w14:textId="77777777" w:rsidTr="003427A3">
        <w:tc>
          <w:tcPr>
            <w:tcW w:w="830" w:type="pct"/>
          </w:tcPr>
          <w:p w14:paraId="4C110EDB" w14:textId="085D5056" w:rsidR="00923485" w:rsidRPr="00A12E1C" w:rsidRDefault="006668B7" w:rsidP="003B4FFD">
            <w:pPr>
              <w:rPr>
                <w:rFonts w:ascii="Arial" w:hAnsi="Arial" w:cs="Arial"/>
                <w:b/>
                <w:bCs/>
              </w:rPr>
            </w:pPr>
            <w:r w:rsidRPr="00A12E1C">
              <w:rPr>
                <w:rFonts w:ascii="Arial" w:hAnsi="Arial" w:cs="Arial"/>
                <w:b/>
                <w:bCs/>
              </w:rPr>
              <w:t>MM</w:t>
            </w:r>
            <w:r w:rsidR="00923485" w:rsidRPr="00A12E1C">
              <w:rPr>
                <w:rFonts w:ascii="Arial" w:hAnsi="Arial" w:cs="Arial"/>
                <w:b/>
                <w:bCs/>
              </w:rPr>
              <w:t>13</w:t>
            </w:r>
            <w:r w:rsidR="00443BDA">
              <w:rPr>
                <w:rFonts w:ascii="Arial" w:hAnsi="Arial" w:cs="Arial"/>
                <w:b/>
                <w:bCs/>
              </w:rPr>
              <w:t>7</w:t>
            </w:r>
          </w:p>
          <w:p w14:paraId="0EDB939B" w14:textId="4673304F" w:rsidR="003B4FFD" w:rsidRPr="00A12E1C" w:rsidRDefault="003B4FFD" w:rsidP="003B4FFD">
            <w:pPr>
              <w:rPr>
                <w:rFonts w:ascii="Arial" w:hAnsi="Arial" w:cs="Arial"/>
                <w:b/>
                <w:bCs/>
              </w:rPr>
            </w:pPr>
            <w:r w:rsidRPr="00A12E1C">
              <w:rPr>
                <w:rFonts w:ascii="Arial" w:hAnsi="Arial" w:cs="Arial"/>
                <w:b/>
                <w:bCs/>
              </w:rPr>
              <w:t>Site No. 57</w:t>
            </w:r>
          </w:p>
        </w:tc>
        <w:tc>
          <w:tcPr>
            <w:tcW w:w="2115" w:type="pct"/>
          </w:tcPr>
          <w:p w14:paraId="18BA5443"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309-319 </w:t>
            </w:r>
            <w:proofErr w:type="spellStart"/>
            <w:r w:rsidRPr="00A12E1C">
              <w:rPr>
                <w:rFonts w:ascii="Arial" w:hAnsi="Arial" w:cs="Arial"/>
                <w:b/>
                <w:bCs/>
              </w:rPr>
              <w:t>Ballards</w:t>
            </w:r>
            <w:proofErr w:type="spellEnd"/>
            <w:r w:rsidRPr="00A12E1C">
              <w:rPr>
                <w:rFonts w:ascii="Arial" w:hAnsi="Arial" w:cs="Arial"/>
                <w:b/>
                <w:bCs/>
              </w:rPr>
              <w:t xml:space="preserve"> Lane </w:t>
            </w:r>
            <w:r w:rsidRPr="00A12E1C">
              <w:rPr>
                <w:rFonts w:ascii="Arial" w:hAnsi="Arial" w:cs="Arial"/>
                <w:b/>
                <w:bCs/>
                <w:u w:val="single"/>
              </w:rPr>
              <w:t>(Key Opportunity Site 2)</w:t>
            </w:r>
            <w:r w:rsidRPr="00A12E1C">
              <w:rPr>
                <w:rFonts w:ascii="Arial" w:hAnsi="Arial" w:cs="Arial"/>
                <w:b/>
                <w:bCs/>
              </w:rPr>
              <w:t xml:space="preserve"> (North Finchley Town Centre)</w:t>
            </w:r>
          </w:p>
        </w:tc>
        <w:tc>
          <w:tcPr>
            <w:tcW w:w="2055" w:type="pct"/>
          </w:tcPr>
          <w:p w14:paraId="3F3F5599" w14:textId="2B8B2347" w:rsidR="003B4FFD" w:rsidRPr="003040C3" w:rsidRDefault="003B4FFD" w:rsidP="003B4FFD">
            <w:pPr>
              <w:rPr>
                <w:rFonts w:ascii="Arial" w:hAnsi="Arial" w:cs="Arial"/>
                <w:b/>
                <w:bCs/>
              </w:rPr>
            </w:pPr>
            <w:r w:rsidRPr="003040C3">
              <w:rPr>
                <w:rFonts w:ascii="Arial" w:hAnsi="Arial" w:cs="Arial"/>
                <w:b/>
                <w:bCs/>
              </w:rPr>
              <w:t xml:space="preserve">No </w:t>
            </w:r>
            <w:r w:rsidR="003040C3" w:rsidRPr="003040C3">
              <w:rPr>
                <w:rFonts w:ascii="Arial" w:hAnsi="Arial" w:cs="Arial"/>
                <w:b/>
                <w:bCs/>
              </w:rPr>
              <w:t xml:space="preserve">significant overall </w:t>
            </w:r>
            <w:r w:rsidRPr="003040C3">
              <w:rPr>
                <w:rFonts w:ascii="Arial" w:hAnsi="Arial" w:cs="Arial"/>
                <w:b/>
                <w:bCs/>
              </w:rPr>
              <w:t>impact on the sustainability appraisal</w:t>
            </w:r>
            <w:r w:rsidR="003040C3" w:rsidRPr="003040C3">
              <w:rPr>
                <w:rFonts w:ascii="Arial" w:hAnsi="Arial" w:cs="Arial"/>
                <w:b/>
                <w:bCs/>
              </w:rPr>
              <w:t>.</w:t>
            </w:r>
          </w:p>
        </w:tc>
      </w:tr>
      <w:tr w:rsidR="003B4FFD" w:rsidRPr="00A12E1C" w14:paraId="440AC8AF" w14:textId="77777777" w:rsidTr="003427A3">
        <w:tc>
          <w:tcPr>
            <w:tcW w:w="830" w:type="pct"/>
          </w:tcPr>
          <w:p w14:paraId="1AA2BA1C"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6FCA8249"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309-319 </w:t>
            </w:r>
            <w:proofErr w:type="spellStart"/>
            <w:r w:rsidRPr="00A12E1C">
              <w:rPr>
                <w:rFonts w:ascii="Arial" w:hAnsi="Arial" w:cs="Arial"/>
                <w:b/>
                <w:bCs/>
              </w:rPr>
              <w:t>Ballards</w:t>
            </w:r>
            <w:proofErr w:type="spellEnd"/>
            <w:r w:rsidRPr="00A12E1C">
              <w:rPr>
                <w:rFonts w:ascii="Arial" w:hAnsi="Arial" w:cs="Arial"/>
                <w:b/>
                <w:bCs/>
              </w:rPr>
              <w:t xml:space="preserve"> Lane, North Finchley, N12 8LY </w:t>
            </w:r>
          </w:p>
        </w:tc>
        <w:tc>
          <w:tcPr>
            <w:tcW w:w="2055" w:type="pct"/>
          </w:tcPr>
          <w:p w14:paraId="46F51A9D" w14:textId="3B568EA9" w:rsidR="003B4FFD" w:rsidRPr="00A12E1C" w:rsidRDefault="003B4FFD" w:rsidP="003B4FFD">
            <w:pPr>
              <w:rPr>
                <w:rFonts w:ascii="Arial" w:hAnsi="Arial" w:cs="Arial"/>
              </w:rPr>
            </w:pPr>
          </w:p>
        </w:tc>
      </w:tr>
      <w:tr w:rsidR="003B4FFD" w:rsidRPr="00A12E1C" w14:paraId="4E930D42" w14:textId="77777777" w:rsidTr="003427A3">
        <w:tc>
          <w:tcPr>
            <w:tcW w:w="830" w:type="pct"/>
            <w:vAlign w:val="center"/>
          </w:tcPr>
          <w:p w14:paraId="6CC1BEA2"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FBB3D9E" w14:textId="77777777" w:rsidR="003B4FFD" w:rsidRPr="00A12E1C" w:rsidRDefault="003B4FFD" w:rsidP="003B4FFD">
            <w:pPr>
              <w:rPr>
                <w:rFonts w:ascii="Arial" w:hAnsi="Arial" w:cs="Arial"/>
                <w:strike/>
                <w:u w:val="single"/>
                <w:lang w:eastAsia="en-GB"/>
              </w:rPr>
            </w:pPr>
            <w:r w:rsidRPr="00A12E1C">
              <w:rPr>
                <w:rFonts w:ascii="Arial" w:hAnsi="Arial" w:cs="Arial"/>
                <w:noProof/>
              </w:rPr>
              <w:t>West Finchley</w:t>
            </w:r>
          </w:p>
        </w:tc>
        <w:tc>
          <w:tcPr>
            <w:tcW w:w="2055" w:type="pct"/>
          </w:tcPr>
          <w:p w14:paraId="2D37BE7A" w14:textId="02ABAEC8" w:rsidR="003B4FFD" w:rsidRPr="00A12E1C" w:rsidRDefault="003B4FFD" w:rsidP="003B4FFD">
            <w:pPr>
              <w:rPr>
                <w:rFonts w:ascii="Arial" w:hAnsi="Arial" w:cs="Arial"/>
                <w:noProof/>
              </w:rPr>
            </w:pPr>
          </w:p>
        </w:tc>
      </w:tr>
      <w:tr w:rsidR="003B4FFD" w:rsidRPr="00A12E1C" w14:paraId="21B85172" w14:textId="77777777" w:rsidTr="003427A3">
        <w:tc>
          <w:tcPr>
            <w:tcW w:w="830" w:type="pct"/>
            <w:vAlign w:val="center"/>
          </w:tcPr>
          <w:p w14:paraId="7A708CFE"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4ADDDB51"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3C3393C2" w14:textId="0F5CE9C7" w:rsidR="003B4FFD" w:rsidRPr="00A12E1C" w:rsidRDefault="003B4FFD" w:rsidP="003B4FFD">
            <w:pPr>
              <w:rPr>
                <w:rFonts w:ascii="Arial" w:hAnsi="Arial" w:cs="Arial"/>
                <w:noProof/>
              </w:rPr>
            </w:pPr>
          </w:p>
        </w:tc>
      </w:tr>
      <w:tr w:rsidR="003B4FFD" w:rsidRPr="00A12E1C" w14:paraId="5640E29A" w14:textId="77777777" w:rsidTr="003427A3">
        <w:tc>
          <w:tcPr>
            <w:tcW w:w="830" w:type="pct"/>
            <w:vAlign w:val="center"/>
          </w:tcPr>
          <w:p w14:paraId="37193F55"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5E9F6D34"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252D4F1D" w14:textId="7A8136D5" w:rsidR="003B4FFD" w:rsidRPr="00A12E1C" w:rsidRDefault="003B4FFD" w:rsidP="003B4FFD">
            <w:pPr>
              <w:rPr>
                <w:rFonts w:ascii="Arial" w:hAnsi="Arial" w:cs="Arial"/>
                <w:noProof/>
              </w:rPr>
            </w:pPr>
          </w:p>
        </w:tc>
      </w:tr>
      <w:tr w:rsidR="003B4FFD" w:rsidRPr="00A12E1C" w14:paraId="0E5A116C" w14:textId="77777777" w:rsidTr="003427A3">
        <w:tc>
          <w:tcPr>
            <w:tcW w:w="830" w:type="pct"/>
            <w:vAlign w:val="center"/>
          </w:tcPr>
          <w:p w14:paraId="12420A56"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0A93374C" w14:textId="77777777" w:rsidR="003B4FFD" w:rsidRPr="00A12E1C" w:rsidRDefault="003B4FFD" w:rsidP="003B4FFD">
            <w:pPr>
              <w:rPr>
                <w:rFonts w:ascii="Arial" w:hAnsi="Arial" w:cs="Arial"/>
                <w:strike/>
                <w:u w:val="single"/>
                <w:lang w:eastAsia="en-GB"/>
              </w:rPr>
            </w:pPr>
            <w:r w:rsidRPr="00A12E1C">
              <w:rPr>
                <w:rFonts w:ascii="Arial" w:hAnsi="Arial" w:cs="Arial"/>
                <w:noProof/>
              </w:rPr>
              <w:t>0.40 ha</w:t>
            </w:r>
          </w:p>
        </w:tc>
        <w:tc>
          <w:tcPr>
            <w:tcW w:w="2055" w:type="pct"/>
          </w:tcPr>
          <w:p w14:paraId="4CBD1EF9" w14:textId="4A217B6B" w:rsidR="003B4FFD" w:rsidRPr="00A12E1C" w:rsidRDefault="003B4FFD" w:rsidP="003B4FFD">
            <w:pPr>
              <w:rPr>
                <w:rFonts w:ascii="Arial" w:hAnsi="Arial" w:cs="Arial"/>
                <w:noProof/>
              </w:rPr>
            </w:pPr>
          </w:p>
        </w:tc>
      </w:tr>
      <w:tr w:rsidR="003B4FFD" w:rsidRPr="00A12E1C" w14:paraId="4756CF48" w14:textId="77777777" w:rsidTr="003427A3">
        <w:tc>
          <w:tcPr>
            <w:tcW w:w="830" w:type="pct"/>
            <w:vAlign w:val="center"/>
          </w:tcPr>
          <w:p w14:paraId="305B2358" w14:textId="77777777" w:rsidR="003B4FFD" w:rsidRPr="00A12E1C" w:rsidRDefault="003B4FFD" w:rsidP="003B4FFD">
            <w:pPr>
              <w:rPr>
                <w:rFonts w:ascii="Arial" w:hAnsi="Arial" w:cs="Arial"/>
              </w:rPr>
            </w:pPr>
            <w:r w:rsidRPr="00A12E1C">
              <w:rPr>
                <w:rFonts w:ascii="Arial" w:hAnsi="Arial" w:cs="Arial"/>
              </w:rPr>
              <w:lastRenderedPageBreak/>
              <w:t>Ownership:</w:t>
            </w:r>
          </w:p>
        </w:tc>
        <w:tc>
          <w:tcPr>
            <w:tcW w:w="2115" w:type="pct"/>
            <w:vAlign w:val="center"/>
          </w:tcPr>
          <w:p w14:paraId="3367A8E8" w14:textId="77777777" w:rsidR="003B4FFD" w:rsidRPr="00A12E1C" w:rsidRDefault="003B4FFD" w:rsidP="003B4FFD">
            <w:pPr>
              <w:rPr>
                <w:rFonts w:ascii="Arial" w:hAnsi="Arial" w:cs="Arial"/>
                <w:strike/>
                <w:u w:val="single"/>
                <w:lang w:eastAsia="en-GB"/>
              </w:rPr>
            </w:pPr>
            <w:r w:rsidRPr="00A12E1C">
              <w:rPr>
                <w:rFonts w:ascii="Arial" w:hAnsi="Arial" w:cs="Arial"/>
                <w:noProof/>
              </w:rPr>
              <w:t>Private</w:t>
            </w:r>
          </w:p>
        </w:tc>
        <w:tc>
          <w:tcPr>
            <w:tcW w:w="2055" w:type="pct"/>
          </w:tcPr>
          <w:p w14:paraId="2AC7A021" w14:textId="0188A366" w:rsidR="003B4FFD" w:rsidRPr="00A12E1C" w:rsidRDefault="003B4FFD" w:rsidP="003B4FFD">
            <w:pPr>
              <w:rPr>
                <w:rFonts w:ascii="Arial" w:hAnsi="Arial" w:cs="Arial"/>
                <w:noProof/>
              </w:rPr>
            </w:pPr>
          </w:p>
        </w:tc>
      </w:tr>
      <w:tr w:rsidR="003B4FFD" w:rsidRPr="00A12E1C" w14:paraId="3E4C9B44" w14:textId="77777777" w:rsidTr="003427A3">
        <w:tc>
          <w:tcPr>
            <w:tcW w:w="830" w:type="pct"/>
            <w:vAlign w:val="center"/>
          </w:tcPr>
          <w:p w14:paraId="685AC6F5"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D8FA1FB" w14:textId="77777777" w:rsidR="003B4FFD" w:rsidRPr="00A12E1C" w:rsidRDefault="003B4FFD" w:rsidP="003B4FFD">
            <w:pPr>
              <w:rPr>
                <w:rFonts w:ascii="Arial" w:hAnsi="Arial" w:cs="Arial"/>
                <w:strike/>
                <w:u w:val="single"/>
                <w:lang w:eastAsia="en-GB"/>
              </w:rPr>
            </w:pPr>
            <w:r w:rsidRPr="00A12E1C">
              <w:rPr>
                <w:rFonts w:ascii="Arial" w:hAnsi="Arial" w:cs="Arial"/>
                <w:noProof/>
              </w:rPr>
              <w:t>North Finchley SPD</w:t>
            </w:r>
          </w:p>
        </w:tc>
        <w:tc>
          <w:tcPr>
            <w:tcW w:w="2055" w:type="pct"/>
          </w:tcPr>
          <w:p w14:paraId="0A46197E" w14:textId="71F12644" w:rsidR="003B4FFD" w:rsidRPr="00A12E1C" w:rsidRDefault="003B4FFD" w:rsidP="003B4FFD">
            <w:pPr>
              <w:rPr>
                <w:rFonts w:ascii="Arial" w:hAnsi="Arial" w:cs="Arial"/>
                <w:noProof/>
              </w:rPr>
            </w:pPr>
          </w:p>
        </w:tc>
      </w:tr>
      <w:tr w:rsidR="003B4FFD" w:rsidRPr="00A12E1C" w14:paraId="0FC2CB27" w14:textId="77777777" w:rsidTr="003427A3">
        <w:tc>
          <w:tcPr>
            <w:tcW w:w="830" w:type="pct"/>
            <w:vAlign w:val="center"/>
          </w:tcPr>
          <w:p w14:paraId="1BED44CA"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7874BEFD"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Central </w:t>
            </w:r>
            <w:r w:rsidRPr="00A12E1C">
              <w:rPr>
                <w:rFonts w:ascii="Arial" w:hAnsi="Arial" w:cs="Arial"/>
                <w:u w:val="single"/>
              </w:rPr>
              <w:t xml:space="preserve">Urban </w:t>
            </w:r>
          </w:p>
        </w:tc>
        <w:tc>
          <w:tcPr>
            <w:tcW w:w="2055" w:type="pct"/>
          </w:tcPr>
          <w:p w14:paraId="31CFE64C" w14:textId="5B418532" w:rsidR="003B4FFD" w:rsidRPr="00A12E1C" w:rsidRDefault="00D063C0" w:rsidP="003B4FFD">
            <w:pPr>
              <w:rPr>
                <w:rFonts w:ascii="Arial" w:hAnsi="Arial" w:cs="Arial"/>
                <w:strike/>
              </w:rPr>
            </w:pPr>
            <w:r>
              <w:rPr>
                <w:rFonts w:ascii="Arial" w:hAnsi="Arial" w:cs="Arial"/>
              </w:rPr>
              <w:t>Reclassification of site thereby impacting on (reducing) the indicative residential capacity for the site.</w:t>
            </w:r>
            <w:r w:rsidR="00597AAB">
              <w:rPr>
                <w:rFonts w:ascii="Arial" w:hAnsi="Arial" w:cs="Arial"/>
              </w:rPr>
              <w:t xml:space="preserve"> </w:t>
            </w:r>
            <w:r w:rsidR="000C0EAE" w:rsidRPr="000C0EAE">
              <w:rPr>
                <w:rFonts w:ascii="Arial" w:hAnsi="Arial" w:cs="Arial"/>
              </w:rPr>
              <w:t>This will have a negative impact on SA/IIA objectives seeking to ensure efficient use of land (2) and provide access to well-located affordable housing (</w:t>
            </w:r>
            <w:r w:rsidR="00D71061">
              <w:rPr>
                <w:rFonts w:ascii="Arial" w:hAnsi="Arial" w:cs="Arial"/>
              </w:rPr>
              <w:t>5</w:t>
            </w:r>
            <w:r w:rsidR="000C0EAE" w:rsidRPr="000C0EAE">
              <w:rPr>
                <w:rFonts w:ascii="Arial" w:hAnsi="Arial" w:cs="Arial"/>
              </w:rPr>
              <w:t>).</w:t>
            </w:r>
          </w:p>
        </w:tc>
      </w:tr>
      <w:tr w:rsidR="003B4FFD" w:rsidRPr="00A12E1C" w14:paraId="33944F1C" w14:textId="77777777" w:rsidTr="003427A3">
        <w:tc>
          <w:tcPr>
            <w:tcW w:w="830" w:type="pct"/>
            <w:vAlign w:val="center"/>
          </w:tcPr>
          <w:p w14:paraId="3EF84CF8"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56AD899A" w14:textId="77777777" w:rsidR="003B4FFD" w:rsidRPr="00A12E1C" w:rsidRDefault="003B4FFD" w:rsidP="003B4FFD">
            <w:pPr>
              <w:rPr>
                <w:rFonts w:ascii="Arial" w:hAnsi="Arial" w:cs="Arial"/>
                <w:strike/>
                <w:u w:val="single"/>
                <w:lang w:eastAsia="en-GB"/>
              </w:rPr>
            </w:pPr>
            <w:r w:rsidRPr="00A12E1C">
              <w:rPr>
                <w:rFonts w:ascii="Arial" w:hAnsi="Arial" w:cs="Arial"/>
              </w:rPr>
              <w:t>Retail and office</w:t>
            </w:r>
          </w:p>
        </w:tc>
        <w:tc>
          <w:tcPr>
            <w:tcW w:w="2055" w:type="pct"/>
          </w:tcPr>
          <w:p w14:paraId="5A84CC09" w14:textId="6CBCEE32" w:rsidR="003B4FFD" w:rsidRPr="00A12E1C" w:rsidRDefault="003B4FFD" w:rsidP="003B4FFD">
            <w:pPr>
              <w:rPr>
                <w:rFonts w:ascii="Arial" w:hAnsi="Arial" w:cs="Arial"/>
              </w:rPr>
            </w:pPr>
          </w:p>
        </w:tc>
      </w:tr>
      <w:tr w:rsidR="003B4FFD" w:rsidRPr="00A12E1C" w14:paraId="79BD288E" w14:textId="77777777" w:rsidTr="003427A3">
        <w:tc>
          <w:tcPr>
            <w:tcW w:w="830" w:type="pct"/>
            <w:vAlign w:val="center"/>
          </w:tcPr>
          <w:p w14:paraId="5BABB6D8"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59255DB" w14:textId="77777777" w:rsidR="003B4FFD" w:rsidRPr="00A12E1C" w:rsidRDefault="003B4FFD" w:rsidP="003B4FFD">
            <w:pPr>
              <w:rPr>
                <w:rFonts w:ascii="Arial" w:hAnsi="Arial" w:cs="Arial"/>
                <w:strike/>
                <w:u w:val="single"/>
                <w:lang w:eastAsia="en-GB"/>
              </w:rPr>
            </w:pPr>
            <w:r w:rsidRPr="00A12E1C">
              <w:rPr>
                <w:rFonts w:ascii="Arial" w:hAnsi="Arial" w:cs="Arial"/>
              </w:rPr>
              <w:t>6-10 years</w:t>
            </w:r>
          </w:p>
        </w:tc>
        <w:tc>
          <w:tcPr>
            <w:tcW w:w="2055" w:type="pct"/>
          </w:tcPr>
          <w:p w14:paraId="39F4A726" w14:textId="270AF831" w:rsidR="003B4FFD" w:rsidRPr="00A12E1C" w:rsidRDefault="003B4FFD" w:rsidP="003B4FFD">
            <w:pPr>
              <w:rPr>
                <w:rFonts w:ascii="Arial" w:hAnsi="Arial" w:cs="Arial"/>
              </w:rPr>
            </w:pPr>
          </w:p>
        </w:tc>
      </w:tr>
      <w:tr w:rsidR="003B4FFD" w:rsidRPr="00A12E1C" w14:paraId="4258F8D1" w14:textId="77777777" w:rsidTr="003427A3">
        <w:tc>
          <w:tcPr>
            <w:tcW w:w="830" w:type="pct"/>
          </w:tcPr>
          <w:p w14:paraId="68C9C1ED"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F218222" w14:textId="77777777" w:rsidR="003B4FFD" w:rsidRPr="00A12E1C" w:rsidRDefault="003B4FFD" w:rsidP="003B4FFD">
            <w:pPr>
              <w:rPr>
                <w:rFonts w:ascii="Arial" w:hAnsi="Arial" w:cs="Arial"/>
                <w:strike/>
                <w:u w:val="single"/>
                <w:lang w:eastAsia="en-GB"/>
              </w:rPr>
            </w:pPr>
            <w:r w:rsidRPr="00A12E1C">
              <w:rPr>
                <w:rFonts w:ascii="Arial" w:hAnsi="Arial" w:cs="Arial"/>
              </w:rPr>
              <w:t>Town Centre</w:t>
            </w:r>
          </w:p>
        </w:tc>
        <w:tc>
          <w:tcPr>
            <w:tcW w:w="2055" w:type="pct"/>
          </w:tcPr>
          <w:p w14:paraId="638A0E71" w14:textId="6AE0255F" w:rsidR="003B4FFD" w:rsidRPr="00A12E1C" w:rsidRDefault="003B4FFD" w:rsidP="003B4FFD">
            <w:pPr>
              <w:rPr>
                <w:rFonts w:ascii="Arial" w:hAnsi="Arial" w:cs="Arial"/>
              </w:rPr>
            </w:pPr>
          </w:p>
        </w:tc>
      </w:tr>
      <w:tr w:rsidR="003B4FFD" w:rsidRPr="00A12E1C" w14:paraId="30731883" w14:textId="77777777" w:rsidTr="003427A3">
        <w:tc>
          <w:tcPr>
            <w:tcW w:w="830" w:type="pct"/>
          </w:tcPr>
          <w:p w14:paraId="6A4E35C0"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5571000F"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6B1C1C35" w14:textId="3406A8D8" w:rsidR="003B4FFD" w:rsidRPr="00A12E1C" w:rsidRDefault="003B4FFD" w:rsidP="003B4FFD">
            <w:pPr>
              <w:rPr>
                <w:rFonts w:ascii="Arial" w:hAnsi="Arial" w:cs="Arial"/>
              </w:rPr>
            </w:pPr>
          </w:p>
        </w:tc>
      </w:tr>
      <w:tr w:rsidR="003B4FFD" w:rsidRPr="00A12E1C" w14:paraId="2E1E3811" w14:textId="77777777" w:rsidTr="003427A3">
        <w:tc>
          <w:tcPr>
            <w:tcW w:w="830" w:type="pct"/>
          </w:tcPr>
          <w:p w14:paraId="4A802BC9"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321CA1D3"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site is within North Finchley Town Centre and fronts onto </w:t>
            </w:r>
            <w:proofErr w:type="spellStart"/>
            <w:r w:rsidRPr="00A12E1C">
              <w:rPr>
                <w:rFonts w:ascii="Arial" w:hAnsi="Arial" w:cs="Arial"/>
              </w:rPr>
              <w:t>Ballards</w:t>
            </w:r>
            <w:proofErr w:type="spellEnd"/>
            <w:r w:rsidRPr="00A12E1C">
              <w:rPr>
                <w:rFonts w:ascii="Arial" w:hAnsi="Arial" w:cs="Arial"/>
              </w:rPr>
              <w:t xml:space="preserve"> Lane. The 4-5 storey buildings are set back from the highway boundary with car parking to the front and rear and are largely in office use. Opposite is the Tally Ho Triangle site, which includes the Arts Deport and to 11 storey residential building. The West Finchley and Woodside Park stations are within 1km.</w:t>
            </w:r>
          </w:p>
        </w:tc>
        <w:tc>
          <w:tcPr>
            <w:tcW w:w="2055" w:type="pct"/>
          </w:tcPr>
          <w:p w14:paraId="0F78F366" w14:textId="7E883FB4" w:rsidR="003B4FFD" w:rsidRPr="00A12E1C" w:rsidRDefault="003B4FFD" w:rsidP="003B4FFD">
            <w:pPr>
              <w:rPr>
                <w:rFonts w:ascii="Arial" w:hAnsi="Arial" w:cs="Arial"/>
              </w:rPr>
            </w:pPr>
          </w:p>
        </w:tc>
      </w:tr>
      <w:tr w:rsidR="003B4FFD" w:rsidRPr="00A12E1C" w14:paraId="73147145" w14:textId="77777777" w:rsidTr="003427A3">
        <w:tc>
          <w:tcPr>
            <w:tcW w:w="830" w:type="pct"/>
          </w:tcPr>
          <w:p w14:paraId="5859BDDD" w14:textId="77777777" w:rsidR="003B4FFD" w:rsidRPr="00A12E1C" w:rsidRDefault="003B4FFD" w:rsidP="003B4FFD">
            <w:pPr>
              <w:rPr>
                <w:rFonts w:ascii="Arial" w:hAnsi="Arial" w:cs="Arial"/>
              </w:rPr>
            </w:pPr>
            <w:r w:rsidRPr="00A12E1C">
              <w:rPr>
                <w:rFonts w:ascii="Arial" w:hAnsi="Arial" w:cs="Arial"/>
                <w:strike/>
                <w:u w:val="single"/>
              </w:rPr>
              <w:t>Applicable Draft Local Plan policies:</w:t>
            </w:r>
          </w:p>
        </w:tc>
        <w:tc>
          <w:tcPr>
            <w:tcW w:w="2115" w:type="pct"/>
          </w:tcPr>
          <w:p w14:paraId="05D5B163"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HOU01, HOU02, CDH01, CDH02, CDH03, CDH04, CDH08, TOW01, TOW02, TOW03, TOW04, CHW01, CHW02, ECY01, ECY02, ECY03, ECC02, TRC01, TRC03</w:t>
            </w:r>
            <w:r w:rsidRPr="00A12E1C">
              <w:rPr>
                <w:rFonts w:ascii="Arial" w:hAnsi="Arial" w:cs="Arial"/>
                <w:strike/>
                <w:color w:val="000000"/>
              </w:rPr>
              <w:t xml:space="preserve"> residential</w:t>
            </w:r>
          </w:p>
        </w:tc>
        <w:tc>
          <w:tcPr>
            <w:tcW w:w="2055" w:type="pct"/>
          </w:tcPr>
          <w:p w14:paraId="7202DE3B" w14:textId="19BB0147" w:rsidR="003B4FFD" w:rsidRPr="00791FC9" w:rsidRDefault="00495E2A"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104D422E" w14:textId="77777777" w:rsidTr="003427A3">
        <w:tc>
          <w:tcPr>
            <w:tcW w:w="830" w:type="pct"/>
          </w:tcPr>
          <w:p w14:paraId="724A5D5F"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29ED08B6"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rPr>
              <w:t>80% floorspace with 20% commercial and community uses</w:t>
            </w:r>
            <w:r w:rsidRPr="00A12E1C">
              <w:rPr>
                <w:rFonts w:ascii="Arial" w:hAnsi="Arial" w:cs="Arial"/>
                <w:color w:val="000000"/>
              </w:rPr>
              <w:t xml:space="preserve"> </w:t>
            </w:r>
          </w:p>
          <w:p w14:paraId="05740A0F"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Residential led mixed use development with commercial and community uses.</w:t>
            </w:r>
          </w:p>
        </w:tc>
        <w:tc>
          <w:tcPr>
            <w:tcW w:w="2055" w:type="pct"/>
          </w:tcPr>
          <w:p w14:paraId="4FB2900E" w14:textId="5A070EED" w:rsidR="003B4FFD" w:rsidRPr="00A12E1C" w:rsidRDefault="003B4FFD" w:rsidP="003B4FFD">
            <w:pPr>
              <w:autoSpaceDE w:val="0"/>
              <w:autoSpaceDN w:val="0"/>
              <w:adjustRightInd w:val="0"/>
              <w:rPr>
                <w:rFonts w:ascii="Arial" w:hAnsi="Arial" w:cs="Arial"/>
                <w:strike/>
                <w:color w:val="000000"/>
              </w:rPr>
            </w:pPr>
          </w:p>
        </w:tc>
      </w:tr>
      <w:tr w:rsidR="003B4FFD" w:rsidRPr="00A12E1C" w14:paraId="4F2FC371" w14:textId="77777777" w:rsidTr="003427A3">
        <w:tc>
          <w:tcPr>
            <w:tcW w:w="830" w:type="pct"/>
          </w:tcPr>
          <w:p w14:paraId="7EF0910F"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6DF9EF0C"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 </w:t>
            </w:r>
            <w:r w:rsidRPr="00A12E1C">
              <w:rPr>
                <w:rFonts w:ascii="Arial" w:hAnsi="Arial" w:cs="Arial"/>
                <w:strike/>
              </w:rPr>
              <w:t xml:space="preserve">130  </w:t>
            </w:r>
            <w:r w:rsidRPr="00A12E1C">
              <w:rPr>
                <w:rFonts w:ascii="Arial" w:hAnsi="Arial" w:cs="Arial"/>
                <w:u w:val="single"/>
              </w:rPr>
              <w:t>83 residential units</w:t>
            </w:r>
            <w:r w:rsidRPr="00A12E1C">
              <w:rPr>
                <w:rFonts w:ascii="Arial" w:hAnsi="Arial" w:cs="Arial"/>
                <w:strike/>
              </w:rPr>
              <w:t xml:space="preserve"> </w:t>
            </w:r>
          </w:p>
        </w:tc>
        <w:tc>
          <w:tcPr>
            <w:tcW w:w="2055" w:type="pct"/>
          </w:tcPr>
          <w:p w14:paraId="28549047" w14:textId="23794B85" w:rsidR="003B4FFD" w:rsidRPr="00A12E1C" w:rsidRDefault="003B4FFD" w:rsidP="003B4FFD">
            <w:pPr>
              <w:rPr>
                <w:rFonts w:ascii="Arial" w:hAnsi="Arial" w:cs="Arial"/>
              </w:rPr>
            </w:pPr>
            <w:r w:rsidRPr="00A12E1C">
              <w:rPr>
                <w:rFonts w:ascii="Arial" w:hAnsi="Arial" w:cs="Arial"/>
              </w:rPr>
              <w:t xml:space="preserve">The total number of units has been </w:t>
            </w:r>
            <w:r w:rsidR="00CF4D79">
              <w:rPr>
                <w:rFonts w:ascii="Arial" w:hAnsi="Arial" w:cs="Arial"/>
              </w:rPr>
              <w:t>reduc</w:t>
            </w:r>
            <w:r w:rsidRPr="00A12E1C">
              <w:rPr>
                <w:rFonts w:ascii="Arial" w:hAnsi="Arial" w:cs="Arial"/>
              </w:rPr>
              <w:t xml:space="preserve">ed </w:t>
            </w:r>
            <w:r w:rsidR="00455677">
              <w:rPr>
                <w:rFonts w:ascii="Arial" w:hAnsi="Arial" w:cs="Arial"/>
              </w:rPr>
              <w:t xml:space="preserve">consistent with the consequential need </w:t>
            </w:r>
            <w:r w:rsidRPr="00A12E1C">
              <w:rPr>
                <w:rFonts w:ascii="Arial" w:hAnsi="Arial" w:cs="Arial"/>
              </w:rPr>
              <w:t xml:space="preserve">to reflect </w:t>
            </w:r>
            <w:r w:rsidR="00A71371">
              <w:rPr>
                <w:rFonts w:ascii="Arial" w:hAnsi="Arial" w:cs="Arial"/>
              </w:rPr>
              <w:t xml:space="preserve">the revised </w:t>
            </w:r>
            <w:r w:rsidR="00B05865">
              <w:rPr>
                <w:rFonts w:ascii="Arial" w:hAnsi="Arial" w:cs="Arial"/>
              </w:rPr>
              <w:t xml:space="preserve">density </w:t>
            </w:r>
            <w:r w:rsidR="00455677">
              <w:rPr>
                <w:rFonts w:ascii="Arial" w:hAnsi="Arial" w:cs="Arial"/>
              </w:rPr>
              <w:t xml:space="preserve">matrix </w:t>
            </w:r>
            <w:r w:rsidR="00B05865">
              <w:rPr>
                <w:rFonts w:ascii="Arial" w:hAnsi="Arial" w:cs="Arial"/>
              </w:rPr>
              <w:t>classification of the site</w:t>
            </w:r>
            <w:r w:rsidR="00455677">
              <w:rPr>
                <w:rFonts w:ascii="Arial" w:hAnsi="Arial" w:cs="Arial"/>
              </w:rPr>
              <w:t xml:space="preserve"> from central to urban. </w:t>
            </w:r>
            <w:r w:rsidR="00597AAB">
              <w:rPr>
                <w:rFonts w:ascii="Arial" w:hAnsi="Arial" w:cs="Arial"/>
              </w:rPr>
              <w:t xml:space="preserve">This reduction will have a negative impact on the SA/IIA objective to ensure that all </w:t>
            </w:r>
            <w:r w:rsidR="00597AAB">
              <w:rPr>
                <w:rFonts w:ascii="Arial" w:hAnsi="Arial" w:cs="Arial"/>
              </w:rPr>
              <w:lastRenderedPageBreak/>
              <w:t>residents have access to good quality, well-located, affordable housing (5).</w:t>
            </w:r>
            <w:r w:rsidRPr="00CF4D79">
              <w:rPr>
                <w:rFonts w:ascii="Arial" w:hAnsi="Arial" w:cs="Arial"/>
                <w:highlight w:val="yellow"/>
              </w:rPr>
              <w:t xml:space="preserve"> </w:t>
            </w:r>
          </w:p>
        </w:tc>
      </w:tr>
      <w:tr w:rsidR="003B4FFD" w:rsidRPr="00A12E1C" w14:paraId="31E7D3A5" w14:textId="77777777" w:rsidTr="003427A3">
        <w:tc>
          <w:tcPr>
            <w:tcW w:w="830" w:type="pct"/>
          </w:tcPr>
          <w:p w14:paraId="7669A31C"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4DA359F0" w14:textId="77777777" w:rsidR="003B4FFD" w:rsidRPr="00A12E1C" w:rsidRDefault="003B4FFD" w:rsidP="003B4FFD">
            <w:pPr>
              <w:rPr>
                <w:rFonts w:ascii="Arial" w:hAnsi="Arial" w:cs="Arial"/>
                <w:strike/>
                <w:u w:val="single"/>
                <w:lang w:eastAsia="en-GB"/>
              </w:rPr>
            </w:pPr>
            <w:r w:rsidRPr="00A12E1C">
              <w:rPr>
                <w:rFonts w:ascii="Arial" w:hAnsi="Arial" w:cs="Arial"/>
              </w:rPr>
              <w:t>This accessible town centre site was identified for intensification in the North Finchley SPD</w:t>
            </w:r>
          </w:p>
        </w:tc>
        <w:tc>
          <w:tcPr>
            <w:tcW w:w="2055" w:type="pct"/>
          </w:tcPr>
          <w:p w14:paraId="0EBE3444" w14:textId="6C3CE102" w:rsidR="003B4FFD" w:rsidRPr="00A12E1C" w:rsidRDefault="003B4FFD" w:rsidP="003B4FFD">
            <w:pPr>
              <w:rPr>
                <w:rFonts w:ascii="Arial" w:hAnsi="Arial" w:cs="Arial"/>
              </w:rPr>
            </w:pPr>
          </w:p>
        </w:tc>
      </w:tr>
      <w:tr w:rsidR="003B4FFD" w:rsidRPr="00A12E1C" w14:paraId="4D8A6EB4" w14:textId="77777777" w:rsidTr="003427A3">
        <w:tc>
          <w:tcPr>
            <w:tcW w:w="830" w:type="pct"/>
          </w:tcPr>
          <w:p w14:paraId="25AF2A99"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4C01F843"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Proposals should include town centre uses of retail, office and community, with residential above. The accessible location and surrounding townscape underpin a relatively high density of redevelopment, while being sensitive to the adjacent United Services Club and Finchley War Memorial, as well as the low-rise residential properties to the rear. Refer to the North Finchley SPD for further guidance. Proposals must take into consideration that that a critical Thames Water trunk sewer runs through or close to this site.</w:t>
            </w:r>
          </w:p>
          <w:p w14:paraId="029E0387" w14:textId="77777777" w:rsidR="003B4FFD" w:rsidRPr="00A12E1C" w:rsidRDefault="003B4FFD" w:rsidP="003B4FFD">
            <w:pPr>
              <w:autoSpaceDE w:val="0"/>
              <w:autoSpaceDN w:val="0"/>
              <w:adjustRightInd w:val="0"/>
              <w:rPr>
                <w:rFonts w:ascii="Arial" w:hAnsi="Arial" w:cs="Arial"/>
              </w:rPr>
            </w:pPr>
            <w:r w:rsidRPr="00A12E1C">
              <w:rPr>
                <w:rFonts w:ascii="Arial" w:hAnsi="Arial" w:cs="Arial"/>
                <w:color w:val="000000"/>
                <w:u w:val="single"/>
              </w:rPr>
              <w:t>Consistent with the requirements of Policy CDH04, tall buildings may be appropriate. However, all tall building proposals will be subject to a detailed assessment of how the proposed building relates to its surroundings, responds to topography, contributes to character, relates to public realm, natural environment and digital connectivity.</w:t>
            </w:r>
            <w:r w:rsidRPr="00A12E1C">
              <w:rPr>
                <w:rFonts w:ascii="Arial" w:hAnsi="Arial" w:cs="Arial"/>
              </w:rPr>
              <w:t xml:space="preserve"> </w:t>
            </w:r>
            <w:r w:rsidRPr="00A12E1C">
              <w:rPr>
                <w:rFonts w:ascii="Arial" w:hAnsi="Arial" w:cs="Arial"/>
                <w:u w:val="single"/>
              </w:rPr>
              <w:t>Further guidance will be provided in the Designing for Density SPD.</w:t>
            </w:r>
          </w:p>
          <w:p w14:paraId="4A540C47" w14:textId="7B9FC493" w:rsidR="003B4FFD" w:rsidRPr="00840ADF" w:rsidRDefault="003B4FFD" w:rsidP="00840ADF">
            <w:pPr>
              <w:spacing w:before="100" w:after="100"/>
              <w:rPr>
                <w:rFonts w:ascii="Arial" w:eastAsia="Times New Roman" w:hAnsi="Arial" w:cs="Arial"/>
                <w:lang w:eastAsia="en-GB"/>
              </w:rPr>
            </w:pPr>
            <w:r w:rsidRPr="00A12E1C">
              <w:rPr>
                <w:rFonts w:ascii="Arial" w:eastAsia="Times New Roman" w:hAnsi="Arial" w:cs="Arial"/>
                <w:u w:val="single"/>
                <w:lang w:eastAsia="en-GB"/>
              </w:rPr>
              <w:t xml:space="preserve">Any proposed uplifts in dwelling numbers are required to demonstrate acceptability of a design-led approach in accordance with </w:t>
            </w:r>
            <w:r w:rsidRPr="00791FC9">
              <w:rPr>
                <w:rFonts w:ascii="Arial" w:eastAsia="Times New Roman" w:hAnsi="Arial" w:cs="Arial"/>
                <w:u w:val="single"/>
                <w:lang w:eastAsia="en-GB"/>
              </w:rPr>
              <w:t>London Plan</w:t>
            </w:r>
            <w:r w:rsidR="00F3246D" w:rsidRPr="00791FC9">
              <w:rPr>
                <w:rFonts w:ascii="Arial" w:eastAsia="Times New Roman" w:hAnsi="Arial" w:cs="Arial"/>
                <w:u w:val="single"/>
                <w:lang w:eastAsia="en-GB"/>
              </w:rPr>
              <w:t xml:space="preserve"> Policy D3</w:t>
            </w:r>
            <w:r w:rsidRPr="00791FC9">
              <w:rPr>
                <w:rFonts w:ascii="Arial" w:eastAsia="Times New Roman" w:hAnsi="Arial" w:cs="Arial"/>
                <w:u w:val="single"/>
                <w:lang w:eastAsia="en-GB"/>
              </w:rPr>
              <w:t>.</w:t>
            </w:r>
            <w:r w:rsidRPr="00A12E1C">
              <w:rPr>
                <w:rFonts w:ascii="Arial" w:eastAsia="Times New Roman" w:hAnsi="Arial" w:cs="Arial"/>
                <w:lang w:eastAsia="en-GB"/>
              </w:rPr>
              <w:t xml:space="preserve"> </w:t>
            </w:r>
          </w:p>
        </w:tc>
        <w:tc>
          <w:tcPr>
            <w:tcW w:w="2055" w:type="pct"/>
          </w:tcPr>
          <w:p w14:paraId="0A5CF550" w14:textId="33DA0181" w:rsidR="002806EE" w:rsidRDefault="0032602A" w:rsidP="002806EE">
            <w:pPr>
              <w:spacing w:before="100" w:after="100"/>
              <w:rPr>
                <w:rFonts w:ascii="Arial" w:hAnsi="Arial" w:cs="Arial"/>
                <w:color w:val="000000"/>
              </w:rPr>
            </w:pPr>
            <w:r>
              <w:rPr>
                <w:rFonts w:ascii="Arial" w:hAnsi="Arial" w:cs="Arial"/>
                <w:color w:val="000000"/>
              </w:rPr>
              <w:t xml:space="preserve">The </w:t>
            </w:r>
            <w:r w:rsidR="002806EE">
              <w:rPr>
                <w:rFonts w:ascii="Arial" w:hAnsi="Arial" w:cs="Arial"/>
                <w:color w:val="000000"/>
              </w:rPr>
              <w:t>reduction in indicative residential capacity impacts negatively in terms of the IIA/SA objectives to</w:t>
            </w:r>
            <w:r w:rsidR="002806EE">
              <w:rPr>
                <w:rFonts w:ascii="Arial" w:hAnsi="Arial" w:cs="Arial"/>
              </w:rPr>
              <w:t xml:space="preserve"> ensure efficient use of land </w:t>
            </w:r>
            <w:r w:rsidR="00044131">
              <w:rPr>
                <w:rFonts w:ascii="Arial" w:hAnsi="Arial" w:cs="Arial"/>
              </w:rPr>
              <w:t xml:space="preserve">(2) </w:t>
            </w:r>
            <w:r w:rsidR="002806EE">
              <w:rPr>
                <w:rFonts w:ascii="Arial" w:hAnsi="Arial" w:cs="Arial"/>
              </w:rPr>
              <w:t xml:space="preserve">and access to good quality, well located </w:t>
            </w:r>
            <w:r w:rsidR="00AB530C">
              <w:rPr>
                <w:rFonts w:ascii="Arial" w:hAnsi="Arial" w:cs="Arial"/>
              </w:rPr>
              <w:t xml:space="preserve">affordable </w:t>
            </w:r>
            <w:r w:rsidR="002806EE">
              <w:rPr>
                <w:rFonts w:ascii="Arial" w:hAnsi="Arial" w:cs="Arial"/>
              </w:rPr>
              <w:t>housing</w:t>
            </w:r>
            <w:r w:rsidR="00044131">
              <w:rPr>
                <w:rFonts w:ascii="Arial" w:hAnsi="Arial" w:cs="Arial"/>
              </w:rPr>
              <w:t xml:space="preserve"> (5)</w:t>
            </w:r>
            <w:r w:rsidR="002806EE">
              <w:rPr>
                <w:rFonts w:ascii="Arial" w:hAnsi="Arial" w:cs="Arial"/>
              </w:rPr>
              <w:t>.</w:t>
            </w:r>
          </w:p>
          <w:p w14:paraId="2B3BB07E" w14:textId="6365E4C0" w:rsidR="002806EE" w:rsidRPr="00C86F0C" w:rsidRDefault="002806EE" w:rsidP="002806EE">
            <w:pPr>
              <w:spacing w:before="100" w:after="100"/>
              <w:rPr>
                <w:rFonts w:ascii="Arial" w:hAnsi="Arial" w:cs="Arial"/>
              </w:rPr>
            </w:pPr>
            <w:r>
              <w:rPr>
                <w:rFonts w:ascii="Arial" w:hAnsi="Arial" w:cs="Arial"/>
                <w:color w:val="000000"/>
              </w:rPr>
              <w:t>However</w:t>
            </w:r>
            <w:r w:rsidR="003A1716">
              <w:rPr>
                <w:rFonts w:ascii="Arial" w:hAnsi="Arial" w:cs="Arial"/>
                <w:color w:val="000000"/>
              </w:rPr>
              <w:t>,</w:t>
            </w:r>
            <w:r w:rsidR="00E84A8E">
              <w:rPr>
                <w:rFonts w:ascii="Arial" w:hAnsi="Arial" w:cs="Arial"/>
                <w:color w:val="000000"/>
              </w:rPr>
              <w:t xml:space="preserve"> </w:t>
            </w:r>
            <w:r>
              <w:rPr>
                <w:rFonts w:ascii="Arial" w:hAnsi="Arial" w:cs="Arial"/>
                <w:color w:val="000000"/>
              </w:rPr>
              <w:t xml:space="preserve">the </w:t>
            </w:r>
            <w:r w:rsidRPr="00C86F0C">
              <w:rPr>
                <w:rFonts w:ascii="Arial" w:hAnsi="Arial" w:cs="Arial"/>
                <w:color w:val="000000"/>
              </w:rPr>
              <w:t xml:space="preserve">revisions in the MM are </w:t>
            </w:r>
            <w:r>
              <w:rPr>
                <w:rFonts w:ascii="Arial" w:hAnsi="Arial" w:cs="Arial"/>
                <w:color w:val="000000"/>
              </w:rPr>
              <w:t xml:space="preserve">also </w:t>
            </w:r>
            <w:r w:rsidRPr="00C86F0C">
              <w:rPr>
                <w:rFonts w:ascii="Arial" w:hAnsi="Arial" w:cs="Arial"/>
                <w:color w:val="000000"/>
              </w:rPr>
              <w:t xml:space="preserve">likely to impact positively in terms of IIA objectives </w:t>
            </w:r>
            <w:r w:rsidRPr="00C86F0C">
              <w:rPr>
                <w:rFonts w:ascii="Arial" w:hAnsi="Arial" w:cs="Arial"/>
              </w:rPr>
              <w:t xml:space="preserve">to: </w:t>
            </w:r>
          </w:p>
          <w:p w14:paraId="2BEE8E9E" w14:textId="3293780C" w:rsidR="002806EE" w:rsidRPr="00C86F0C" w:rsidRDefault="002806EE"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044131">
              <w:rPr>
                <w:rFonts w:ascii="Arial" w:hAnsi="Arial" w:cs="Arial"/>
                <w:color w:val="000000"/>
              </w:rPr>
              <w:t xml:space="preserve"> (14)</w:t>
            </w:r>
            <w:r w:rsidR="00E84A8E">
              <w:rPr>
                <w:rFonts w:ascii="Arial" w:hAnsi="Arial" w:cs="Arial"/>
                <w:color w:val="000000"/>
              </w:rPr>
              <w:t xml:space="preserve">; and </w:t>
            </w:r>
          </w:p>
          <w:p w14:paraId="499BEE02" w14:textId="59265C78" w:rsidR="00840ADF" w:rsidRPr="00840ADF" w:rsidRDefault="002806EE" w:rsidP="00D7573A">
            <w:pPr>
              <w:pStyle w:val="ListParagraph"/>
              <w:numPr>
                <w:ilvl w:val="0"/>
                <w:numId w:val="62"/>
              </w:numPr>
              <w:spacing w:before="100" w:after="100"/>
              <w:rPr>
                <w:rFonts w:ascii="Arial" w:hAnsi="Arial" w:cs="Arial"/>
                <w:color w:val="000000" w:themeColor="text1"/>
              </w:rPr>
            </w:pPr>
            <w:r w:rsidRPr="00C86F0C">
              <w:rPr>
                <w:rFonts w:ascii="Arial" w:hAnsi="Arial" w:cs="Arial"/>
              </w:rPr>
              <w:t>promote liveable neighbourhoods which support good quality accessible services</w:t>
            </w:r>
            <w:r w:rsidR="00044131">
              <w:rPr>
                <w:rFonts w:ascii="Arial" w:hAnsi="Arial" w:cs="Arial"/>
              </w:rPr>
              <w:t xml:space="preserve"> (4)</w:t>
            </w:r>
            <w:r w:rsidR="00840ADF">
              <w:rPr>
                <w:rFonts w:ascii="Arial" w:hAnsi="Arial" w:cs="Arial"/>
              </w:rPr>
              <w:t xml:space="preserve">. </w:t>
            </w:r>
          </w:p>
          <w:p w14:paraId="1567E35F" w14:textId="11E05AFB" w:rsidR="003B4FFD" w:rsidRPr="00840ADF" w:rsidRDefault="002806EE" w:rsidP="00840ADF">
            <w:pPr>
              <w:spacing w:before="100" w:after="100"/>
              <w:rPr>
                <w:rFonts w:ascii="Arial" w:hAnsi="Arial" w:cs="Arial"/>
                <w:color w:val="000000" w:themeColor="text1"/>
              </w:rPr>
            </w:pPr>
            <w:r w:rsidRPr="00840ADF">
              <w:rPr>
                <w:rFonts w:ascii="Arial" w:hAnsi="Arial" w:cs="Arial"/>
              </w:rPr>
              <w:t xml:space="preserve">For the remainder of the </w:t>
            </w:r>
            <w:r w:rsidR="005C121E">
              <w:rPr>
                <w:rFonts w:ascii="Arial" w:hAnsi="Arial" w:cs="Arial"/>
              </w:rPr>
              <w:t>SA/</w:t>
            </w:r>
            <w:r w:rsidRPr="00840ADF">
              <w:rPr>
                <w:rFonts w:ascii="Arial" w:hAnsi="Arial" w:cs="Arial"/>
              </w:rPr>
              <w:t xml:space="preserve">IIA objectives the MM is not considered to have any </w:t>
            </w:r>
            <w:r w:rsidR="003A1716">
              <w:rPr>
                <w:rFonts w:ascii="Arial" w:hAnsi="Arial" w:cs="Arial"/>
              </w:rPr>
              <w:t xml:space="preserve">significant </w:t>
            </w:r>
            <w:r w:rsidRPr="00840ADF">
              <w:rPr>
                <w:rFonts w:ascii="Arial" w:hAnsi="Arial" w:cs="Arial"/>
              </w:rPr>
              <w:t>effect on the achievement of the objective and therefore the</w:t>
            </w:r>
            <w:r w:rsidR="00797722">
              <w:rPr>
                <w:rFonts w:ascii="Arial" w:hAnsi="Arial" w:cs="Arial"/>
              </w:rPr>
              <w:t xml:space="preserve"> impact</w:t>
            </w:r>
            <w:r w:rsidRPr="00840ADF">
              <w:rPr>
                <w:rFonts w:ascii="Arial" w:hAnsi="Arial" w:cs="Arial"/>
              </w:rPr>
              <w:t xml:space="preserve"> is neutral.</w:t>
            </w:r>
          </w:p>
        </w:tc>
      </w:tr>
      <w:tr w:rsidR="003B4FFD" w:rsidRPr="00A12E1C" w14:paraId="5E98D541" w14:textId="77777777" w:rsidTr="003427A3">
        <w:tc>
          <w:tcPr>
            <w:tcW w:w="830" w:type="pct"/>
          </w:tcPr>
          <w:p w14:paraId="32440D3A" w14:textId="64B29686" w:rsidR="00A11748" w:rsidRPr="00A12E1C" w:rsidRDefault="00A11748" w:rsidP="003B4FFD">
            <w:pPr>
              <w:rPr>
                <w:rFonts w:ascii="Arial" w:hAnsi="Arial" w:cs="Arial"/>
                <w:b/>
                <w:bCs/>
              </w:rPr>
            </w:pPr>
            <w:r w:rsidRPr="00A12E1C">
              <w:rPr>
                <w:rFonts w:ascii="Arial" w:hAnsi="Arial" w:cs="Arial"/>
                <w:b/>
                <w:bCs/>
              </w:rPr>
              <w:t>MM13</w:t>
            </w:r>
            <w:r w:rsidR="00443BDA">
              <w:rPr>
                <w:rFonts w:ascii="Arial" w:hAnsi="Arial" w:cs="Arial"/>
                <w:b/>
                <w:bCs/>
              </w:rPr>
              <w:t>8</w:t>
            </w:r>
          </w:p>
          <w:p w14:paraId="52C5DC43" w14:textId="69CB2B2B" w:rsidR="003B4FFD" w:rsidRPr="00A12E1C" w:rsidRDefault="003B4FFD" w:rsidP="003B4FFD">
            <w:pPr>
              <w:rPr>
                <w:rFonts w:ascii="Arial" w:hAnsi="Arial" w:cs="Arial"/>
                <w:b/>
                <w:bCs/>
              </w:rPr>
            </w:pPr>
            <w:r w:rsidRPr="00A12E1C">
              <w:rPr>
                <w:rFonts w:ascii="Arial" w:hAnsi="Arial" w:cs="Arial"/>
                <w:b/>
                <w:bCs/>
              </w:rPr>
              <w:t>Site No. 58</w:t>
            </w:r>
          </w:p>
        </w:tc>
        <w:tc>
          <w:tcPr>
            <w:tcW w:w="2115" w:type="pct"/>
          </w:tcPr>
          <w:p w14:paraId="0B9FCD43"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811 High Rd &amp; Lodge Lane Car Park </w:t>
            </w:r>
            <w:r w:rsidRPr="00A12E1C">
              <w:rPr>
                <w:rFonts w:ascii="Arial" w:hAnsi="Arial" w:cs="Arial"/>
                <w:b/>
                <w:bCs/>
                <w:u w:val="single"/>
              </w:rPr>
              <w:t>(Key Opportunity Site 6</w:t>
            </w:r>
            <w:r w:rsidRPr="00A12E1C">
              <w:rPr>
                <w:rFonts w:ascii="Arial" w:hAnsi="Arial" w:cs="Arial"/>
                <w:b/>
                <w:bCs/>
              </w:rPr>
              <w:t>) (North Finchley Town Centre)</w:t>
            </w:r>
          </w:p>
        </w:tc>
        <w:tc>
          <w:tcPr>
            <w:tcW w:w="2055" w:type="pct"/>
          </w:tcPr>
          <w:p w14:paraId="0C922B6E" w14:textId="3F6D554F" w:rsidR="003B4FFD" w:rsidRPr="00EB6491" w:rsidRDefault="003B4FFD" w:rsidP="003B4FFD">
            <w:pPr>
              <w:rPr>
                <w:rFonts w:ascii="Arial" w:hAnsi="Arial" w:cs="Arial"/>
                <w:b/>
                <w:bCs/>
              </w:rPr>
            </w:pPr>
            <w:r w:rsidRPr="00EB6491">
              <w:rPr>
                <w:rFonts w:ascii="Arial" w:hAnsi="Arial" w:cs="Arial"/>
                <w:b/>
                <w:bCs/>
              </w:rPr>
              <w:t xml:space="preserve">No </w:t>
            </w:r>
            <w:r w:rsidR="00EB6491" w:rsidRPr="00EB6491">
              <w:rPr>
                <w:rFonts w:ascii="Arial" w:hAnsi="Arial" w:cs="Arial"/>
                <w:b/>
                <w:bCs/>
              </w:rPr>
              <w:t xml:space="preserve">significant </w:t>
            </w:r>
            <w:r w:rsidRPr="00EB6491">
              <w:rPr>
                <w:rFonts w:ascii="Arial" w:hAnsi="Arial" w:cs="Arial"/>
                <w:b/>
                <w:bCs/>
              </w:rPr>
              <w:t>impact on the sustainability appraisal</w:t>
            </w:r>
            <w:r w:rsidR="00EB6491">
              <w:rPr>
                <w:rFonts w:ascii="Arial" w:hAnsi="Arial" w:cs="Arial"/>
                <w:b/>
                <w:bCs/>
              </w:rPr>
              <w:t>.</w:t>
            </w:r>
          </w:p>
        </w:tc>
      </w:tr>
      <w:tr w:rsidR="003B4FFD" w:rsidRPr="00A12E1C" w14:paraId="375076B7" w14:textId="77777777" w:rsidTr="003427A3">
        <w:tc>
          <w:tcPr>
            <w:tcW w:w="830" w:type="pct"/>
          </w:tcPr>
          <w:p w14:paraId="283A0498"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54CEF6DC" w14:textId="4E5965A3" w:rsidR="003B4FFD" w:rsidRPr="00A12E1C" w:rsidRDefault="003B4FFD" w:rsidP="003B4FFD">
            <w:pPr>
              <w:rPr>
                <w:rFonts w:ascii="Arial" w:hAnsi="Arial" w:cs="Arial"/>
                <w:b/>
                <w:bCs/>
                <w:strike/>
                <w:u w:val="single"/>
                <w:lang w:eastAsia="en-GB"/>
              </w:rPr>
            </w:pPr>
            <w:r w:rsidRPr="00A12E1C">
              <w:rPr>
                <w:rFonts w:ascii="Arial" w:hAnsi="Arial" w:cs="Arial"/>
                <w:b/>
                <w:bCs/>
              </w:rPr>
              <w:t>811 High Rd &amp; Lodge Lane, North Finchley, N12 8J</w:t>
            </w:r>
            <w:r w:rsidR="007B63B6">
              <w:rPr>
                <w:rFonts w:ascii="Arial" w:hAnsi="Arial" w:cs="Arial"/>
                <w:b/>
                <w:bCs/>
              </w:rPr>
              <w:t>T</w:t>
            </w:r>
            <w:r w:rsidRPr="00A12E1C">
              <w:rPr>
                <w:rFonts w:ascii="Arial" w:hAnsi="Arial" w:cs="Arial"/>
                <w:b/>
                <w:bCs/>
              </w:rPr>
              <w:t xml:space="preserve"> </w:t>
            </w:r>
          </w:p>
        </w:tc>
        <w:tc>
          <w:tcPr>
            <w:tcW w:w="2055" w:type="pct"/>
          </w:tcPr>
          <w:p w14:paraId="22E1463E" w14:textId="25AC9884" w:rsidR="003B4FFD" w:rsidRPr="00A12E1C" w:rsidRDefault="003B4FFD" w:rsidP="003B4FFD">
            <w:pPr>
              <w:rPr>
                <w:rFonts w:ascii="Arial" w:hAnsi="Arial" w:cs="Arial"/>
              </w:rPr>
            </w:pPr>
          </w:p>
        </w:tc>
      </w:tr>
      <w:tr w:rsidR="003B4FFD" w:rsidRPr="00A12E1C" w14:paraId="5848C877" w14:textId="77777777" w:rsidTr="003427A3">
        <w:tc>
          <w:tcPr>
            <w:tcW w:w="830" w:type="pct"/>
            <w:vAlign w:val="center"/>
          </w:tcPr>
          <w:p w14:paraId="24E71B2E"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510A7F3D" w14:textId="77777777" w:rsidR="003B4FFD" w:rsidRPr="00A12E1C" w:rsidRDefault="003B4FFD" w:rsidP="003B4FFD">
            <w:pPr>
              <w:rPr>
                <w:rFonts w:ascii="Arial" w:hAnsi="Arial" w:cs="Arial"/>
                <w:strike/>
                <w:u w:val="single"/>
                <w:lang w:eastAsia="en-GB"/>
              </w:rPr>
            </w:pPr>
            <w:r w:rsidRPr="00A12E1C">
              <w:rPr>
                <w:rFonts w:ascii="Arial" w:hAnsi="Arial" w:cs="Arial"/>
                <w:noProof/>
              </w:rPr>
              <w:t>West Finchley</w:t>
            </w:r>
          </w:p>
        </w:tc>
        <w:tc>
          <w:tcPr>
            <w:tcW w:w="2055" w:type="pct"/>
          </w:tcPr>
          <w:p w14:paraId="1AC02499" w14:textId="6963D5E5" w:rsidR="003B4FFD" w:rsidRPr="00A12E1C" w:rsidRDefault="003B4FFD" w:rsidP="003B4FFD">
            <w:pPr>
              <w:rPr>
                <w:rFonts w:ascii="Arial" w:hAnsi="Arial" w:cs="Arial"/>
                <w:noProof/>
              </w:rPr>
            </w:pPr>
          </w:p>
        </w:tc>
      </w:tr>
      <w:tr w:rsidR="003B4FFD" w:rsidRPr="00A12E1C" w14:paraId="3AA30D84" w14:textId="77777777" w:rsidTr="003427A3">
        <w:tc>
          <w:tcPr>
            <w:tcW w:w="830" w:type="pct"/>
            <w:vAlign w:val="center"/>
          </w:tcPr>
          <w:p w14:paraId="7B3F509F"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4704EA55"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229EA169" w14:textId="36119925" w:rsidR="003B4FFD" w:rsidRPr="00A12E1C" w:rsidRDefault="003B4FFD" w:rsidP="003B4FFD">
            <w:pPr>
              <w:rPr>
                <w:rFonts w:ascii="Arial" w:hAnsi="Arial" w:cs="Arial"/>
                <w:noProof/>
              </w:rPr>
            </w:pPr>
          </w:p>
        </w:tc>
      </w:tr>
      <w:tr w:rsidR="003B4FFD" w:rsidRPr="00A12E1C" w14:paraId="35BCC87F" w14:textId="77777777" w:rsidTr="003427A3">
        <w:tc>
          <w:tcPr>
            <w:tcW w:w="830" w:type="pct"/>
            <w:vAlign w:val="center"/>
          </w:tcPr>
          <w:p w14:paraId="1C4A48A9"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8D24EB6"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67229BB8" w14:textId="5C2CE9F2" w:rsidR="003B4FFD" w:rsidRPr="00A12E1C" w:rsidRDefault="003B4FFD" w:rsidP="003B4FFD">
            <w:pPr>
              <w:rPr>
                <w:rFonts w:ascii="Arial" w:hAnsi="Arial" w:cs="Arial"/>
                <w:noProof/>
              </w:rPr>
            </w:pPr>
          </w:p>
        </w:tc>
      </w:tr>
      <w:tr w:rsidR="003B4FFD" w:rsidRPr="00A12E1C" w14:paraId="11BCCDBF" w14:textId="77777777" w:rsidTr="003427A3">
        <w:tc>
          <w:tcPr>
            <w:tcW w:w="830" w:type="pct"/>
            <w:vAlign w:val="center"/>
          </w:tcPr>
          <w:p w14:paraId="26648422"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92DD794" w14:textId="77777777" w:rsidR="003B4FFD" w:rsidRPr="00A12E1C" w:rsidRDefault="003B4FFD" w:rsidP="003B4FFD">
            <w:pPr>
              <w:rPr>
                <w:rFonts w:ascii="Arial" w:hAnsi="Arial" w:cs="Arial"/>
                <w:strike/>
                <w:u w:val="single"/>
                <w:lang w:eastAsia="en-GB"/>
              </w:rPr>
            </w:pPr>
            <w:r w:rsidRPr="00A12E1C">
              <w:rPr>
                <w:rFonts w:ascii="Arial" w:hAnsi="Arial" w:cs="Arial"/>
                <w:noProof/>
              </w:rPr>
              <w:t xml:space="preserve">0.73 ha </w:t>
            </w:r>
          </w:p>
        </w:tc>
        <w:tc>
          <w:tcPr>
            <w:tcW w:w="2055" w:type="pct"/>
          </w:tcPr>
          <w:p w14:paraId="6EB430B0" w14:textId="4217CA05" w:rsidR="003B4FFD" w:rsidRPr="00A12E1C" w:rsidRDefault="003B4FFD" w:rsidP="003B4FFD">
            <w:pPr>
              <w:rPr>
                <w:rFonts w:ascii="Arial" w:hAnsi="Arial" w:cs="Arial"/>
                <w:noProof/>
              </w:rPr>
            </w:pPr>
          </w:p>
        </w:tc>
      </w:tr>
      <w:tr w:rsidR="003B4FFD" w:rsidRPr="00A12E1C" w14:paraId="38EA1C7C" w14:textId="77777777" w:rsidTr="003427A3">
        <w:tc>
          <w:tcPr>
            <w:tcW w:w="830" w:type="pct"/>
            <w:vAlign w:val="center"/>
          </w:tcPr>
          <w:p w14:paraId="132DCAF7" w14:textId="77777777" w:rsidR="003B4FFD" w:rsidRPr="00A12E1C" w:rsidRDefault="003B4FFD" w:rsidP="003B4FFD">
            <w:pPr>
              <w:rPr>
                <w:rFonts w:ascii="Arial" w:hAnsi="Arial" w:cs="Arial"/>
              </w:rPr>
            </w:pPr>
            <w:r w:rsidRPr="00A12E1C">
              <w:rPr>
                <w:rFonts w:ascii="Arial" w:hAnsi="Arial" w:cs="Arial"/>
              </w:rPr>
              <w:lastRenderedPageBreak/>
              <w:t>Ownership:</w:t>
            </w:r>
          </w:p>
        </w:tc>
        <w:tc>
          <w:tcPr>
            <w:tcW w:w="2115" w:type="pct"/>
            <w:vAlign w:val="center"/>
          </w:tcPr>
          <w:p w14:paraId="5ED03082" w14:textId="77777777" w:rsidR="003B4FFD" w:rsidRPr="00A12E1C" w:rsidRDefault="003B4FFD" w:rsidP="003B4FFD">
            <w:pPr>
              <w:rPr>
                <w:rFonts w:ascii="Arial" w:hAnsi="Arial" w:cs="Arial"/>
                <w:strike/>
                <w:u w:val="single"/>
                <w:lang w:eastAsia="en-GB"/>
              </w:rPr>
            </w:pPr>
            <w:r w:rsidRPr="00A12E1C">
              <w:rPr>
                <w:rFonts w:ascii="Arial" w:hAnsi="Arial" w:cs="Arial"/>
                <w:noProof/>
              </w:rPr>
              <w:t>Mixed Council and private</w:t>
            </w:r>
          </w:p>
        </w:tc>
        <w:tc>
          <w:tcPr>
            <w:tcW w:w="2055" w:type="pct"/>
          </w:tcPr>
          <w:p w14:paraId="73E1CFB4" w14:textId="25AE0B3E" w:rsidR="003B4FFD" w:rsidRPr="00A12E1C" w:rsidRDefault="003B4FFD" w:rsidP="003B4FFD">
            <w:pPr>
              <w:rPr>
                <w:rFonts w:ascii="Arial" w:hAnsi="Arial" w:cs="Arial"/>
                <w:noProof/>
              </w:rPr>
            </w:pPr>
          </w:p>
        </w:tc>
      </w:tr>
      <w:tr w:rsidR="003B4FFD" w:rsidRPr="00A12E1C" w14:paraId="5D5EFE75" w14:textId="77777777" w:rsidTr="003427A3">
        <w:tc>
          <w:tcPr>
            <w:tcW w:w="830" w:type="pct"/>
            <w:vAlign w:val="center"/>
          </w:tcPr>
          <w:p w14:paraId="085390B3"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08E2D9BB" w14:textId="77777777" w:rsidR="003B4FFD" w:rsidRPr="00A12E1C" w:rsidRDefault="003B4FFD" w:rsidP="003B4FFD">
            <w:pPr>
              <w:rPr>
                <w:rFonts w:ascii="Arial" w:hAnsi="Arial" w:cs="Arial"/>
                <w:strike/>
                <w:u w:val="single"/>
                <w:lang w:eastAsia="en-GB"/>
              </w:rPr>
            </w:pPr>
            <w:r w:rsidRPr="00A12E1C">
              <w:rPr>
                <w:rFonts w:ascii="Arial" w:hAnsi="Arial" w:cs="Arial"/>
                <w:noProof/>
              </w:rPr>
              <w:t>North Finchley SPD</w:t>
            </w:r>
          </w:p>
        </w:tc>
        <w:tc>
          <w:tcPr>
            <w:tcW w:w="2055" w:type="pct"/>
          </w:tcPr>
          <w:p w14:paraId="01C77EFA" w14:textId="20F212CE" w:rsidR="003B4FFD" w:rsidRPr="00A12E1C" w:rsidRDefault="003B4FFD" w:rsidP="003B4FFD">
            <w:pPr>
              <w:rPr>
                <w:rFonts w:ascii="Arial" w:hAnsi="Arial" w:cs="Arial"/>
                <w:noProof/>
              </w:rPr>
            </w:pPr>
          </w:p>
        </w:tc>
      </w:tr>
      <w:tr w:rsidR="003B4FFD" w:rsidRPr="00A12E1C" w14:paraId="00350DEC" w14:textId="77777777" w:rsidTr="003427A3">
        <w:tc>
          <w:tcPr>
            <w:tcW w:w="830" w:type="pct"/>
            <w:vAlign w:val="center"/>
          </w:tcPr>
          <w:p w14:paraId="2054ACD8"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6B7798E2"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6630FBB4" w14:textId="01C8350B" w:rsidR="003B4FFD" w:rsidRPr="00A12E1C" w:rsidRDefault="003B4FFD" w:rsidP="003B4FFD">
            <w:pPr>
              <w:rPr>
                <w:rFonts w:ascii="Arial" w:hAnsi="Arial" w:cs="Arial"/>
              </w:rPr>
            </w:pPr>
          </w:p>
        </w:tc>
      </w:tr>
      <w:tr w:rsidR="003B4FFD" w:rsidRPr="00A12E1C" w14:paraId="188B4AA7" w14:textId="77777777" w:rsidTr="003427A3">
        <w:tc>
          <w:tcPr>
            <w:tcW w:w="830" w:type="pct"/>
            <w:vAlign w:val="center"/>
          </w:tcPr>
          <w:p w14:paraId="0E63CEEF"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26066325"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Public car park retail and office  </w:t>
            </w:r>
          </w:p>
        </w:tc>
        <w:tc>
          <w:tcPr>
            <w:tcW w:w="2055" w:type="pct"/>
          </w:tcPr>
          <w:p w14:paraId="5E164CC0" w14:textId="78A7900E" w:rsidR="003B4FFD" w:rsidRPr="00A12E1C" w:rsidRDefault="003B4FFD" w:rsidP="003B4FFD">
            <w:pPr>
              <w:rPr>
                <w:rFonts w:ascii="Arial" w:hAnsi="Arial" w:cs="Arial"/>
              </w:rPr>
            </w:pPr>
          </w:p>
        </w:tc>
      </w:tr>
      <w:tr w:rsidR="003B4FFD" w:rsidRPr="00A12E1C" w14:paraId="49A2CF25" w14:textId="77777777" w:rsidTr="003427A3">
        <w:tc>
          <w:tcPr>
            <w:tcW w:w="830" w:type="pct"/>
            <w:vAlign w:val="center"/>
          </w:tcPr>
          <w:p w14:paraId="32BBA789"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416F574"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0-5 years </w:t>
            </w:r>
            <w:r w:rsidRPr="00A12E1C">
              <w:rPr>
                <w:rFonts w:ascii="Arial" w:hAnsi="Arial" w:cs="Arial"/>
                <w:u w:val="single"/>
              </w:rPr>
              <w:t>6-10 years</w:t>
            </w:r>
            <w:r w:rsidRPr="00A12E1C">
              <w:rPr>
                <w:rFonts w:ascii="Arial" w:hAnsi="Arial" w:cs="Arial"/>
                <w:strike/>
              </w:rPr>
              <w:t xml:space="preserve"> </w:t>
            </w:r>
          </w:p>
        </w:tc>
        <w:tc>
          <w:tcPr>
            <w:tcW w:w="2055" w:type="pct"/>
          </w:tcPr>
          <w:p w14:paraId="5FD3564E" w14:textId="102232F9" w:rsidR="003B4FFD" w:rsidRPr="00A12E1C" w:rsidRDefault="008D6EC6"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realistic </w:t>
            </w:r>
            <w:r w:rsidRPr="00A12E1C">
              <w:rPr>
                <w:rFonts w:ascii="Arial" w:hAnsi="Arial" w:cs="Arial"/>
              </w:rPr>
              <w:t xml:space="preserve">delivery of the </w:t>
            </w:r>
            <w:r>
              <w:rPr>
                <w:rFonts w:ascii="Arial" w:hAnsi="Arial" w:cs="Arial"/>
              </w:rPr>
              <w:t xml:space="preserve">development given the absence of a planning permission and </w:t>
            </w:r>
            <w:r w:rsidR="004F76DF">
              <w:rPr>
                <w:rFonts w:ascii="Arial" w:hAnsi="Arial" w:cs="Arial"/>
              </w:rPr>
              <w:t xml:space="preserve">any </w:t>
            </w:r>
            <w:r w:rsidR="00351C41">
              <w:rPr>
                <w:rFonts w:ascii="Arial" w:hAnsi="Arial" w:cs="Arial"/>
              </w:rPr>
              <w:t xml:space="preserve">demonstrable evidence </w:t>
            </w:r>
            <w:r w:rsidR="00C168FF">
              <w:rPr>
                <w:rFonts w:ascii="Arial" w:hAnsi="Arial" w:cs="Arial"/>
              </w:rPr>
              <w:t xml:space="preserve">of housing delivery </w:t>
            </w:r>
            <w:r w:rsidR="00BE0691">
              <w:rPr>
                <w:rFonts w:ascii="Arial" w:hAnsi="Arial" w:cs="Arial"/>
              </w:rPr>
              <w:t>within the first five years of the plan period. Also r</w:t>
            </w:r>
            <w:r>
              <w:rPr>
                <w:rFonts w:ascii="Arial" w:hAnsi="Arial" w:cs="Arial"/>
              </w:rPr>
              <w:t xml:space="preserve">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044131">
              <w:rPr>
                <w:rFonts w:ascii="Arial" w:hAnsi="Arial" w:cs="Arial"/>
              </w:rPr>
              <w:t xml:space="preserve">(5) </w:t>
            </w:r>
            <w:r>
              <w:rPr>
                <w:rFonts w:ascii="Arial" w:hAnsi="Arial" w:cs="Arial"/>
              </w:rPr>
              <w:t>and ensuring the efficient use of land</w:t>
            </w:r>
            <w:r w:rsidR="00044131">
              <w:rPr>
                <w:rFonts w:ascii="Arial" w:hAnsi="Arial" w:cs="Arial"/>
              </w:rPr>
              <w:t xml:space="preserve"> (2)</w:t>
            </w:r>
            <w:r w:rsidRPr="000119F4">
              <w:rPr>
                <w:rFonts w:ascii="Arial" w:hAnsi="Arial" w:cs="Arial"/>
              </w:rPr>
              <w:t>, is not considered to have a significant impact on the SA/IIA objectives.</w:t>
            </w:r>
          </w:p>
        </w:tc>
      </w:tr>
      <w:tr w:rsidR="003B4FFD" w:rsidRPr="00A12E1C" w14:paraId="795213C0" w14:textId="77777777" w:rsidTr="003427A3">
        <w:tc>
          <w:tcPr>
            <w:tcW w:w="830" w:type="pct"/>
          </w:tcPr>
          <w:p w14:paraId="05F18BFF"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E94690A" w14:textId="77777777" w:rsidR="003B4FFD" w:rsidRPr="00A12E1C" w:rsidRDefault="003B4FFD" w:rsidP="003B4FFD">
            <w:pPr>
              <w:rPr>
                <w:rFonts w:ascii="Arial" w:hAnsi="Arial" w:cs="Arial"/>
                <w:strike/>
                <w:u w:val="single"/>
                <w:lang w:eastAsia="en-GB"/>
              </w:rPr>
            </w:pPr>
            <w:r w:rsidRPr="00A12E1C">
              <w:rPr>
                <w:rFonts w:ascii="Arial" w:hAnsi="Arial" w:cs="Arial"/>
              </w:rPr>
              <w:t>Town Centre</w:t>
            </w:r>
          </w:p>
        </w:tc>
        <w:tc>
          <w:tcPr>
            <w:tcW w:w="2055" w:type="pct"/>
          </w:tcPr>
          <w:p w14:paraId="3E8E6F56" w14:textId="0F6495E1" w:rsidR="003B4FFD" w:rsidRPr="00A12E1C" w:rsidRDefault="003B4FFD" w:rsidP="003B4FFD">
            <w:pPr>
              <w:rPr>
                <w:rFonts w:ascii="Arial" w:hAnsi="Arial" w:cs="Arial"/>
              </w:rPr>
            </w:pPr>
          </w:p>
        </w:tc>
      </w:tr>
      <w:tr w:rsidR="003B4FFD" w:rsidRPr="00A12E1C" w14:paraId="68FB85D0" w14:textId="77777777" w:rsidTr="003427A3">
        <w:tc>
          <w:tcPr>
            <w:tcW w:w="830" w:type="pct"/>
          </w:tcPr>
          <w:p w14:paraId="5CCCA0F6"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3147F315"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30452DD1" w14:textId="20D68792" w:rsidR="003B4FFD" w:rsidRPr="00A12E1C" w:rsidRDefault="003B4FFD" w:rsidP="003B4FFD">
            <w:pPr>
              <w:rPr>
                <w:rFonts w:ascii="Arial" w:hAnsi="Arial" w:cs="Arial"/>
              </w:rPr>
            </w:pPr>
          </w:p>
        </w:tc>
      </w:tr>
      <w:tr w:rsidR="003B4FFD" w:rsidRPr="00A12E1C" w14:paraId="3F6255E1" w14:textId="77777777" w:rsidTr="003427A3">
        <w:tc>
          <w:tcPr>
            <w:tcW w:w="830" w:type="pct"/>
          </w:tcPr>
          <w:p w14:paraId="14496311"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5E6A493B" w14:textId="77777777" w:rsidR="003B4FFD" w:rsidRPr="00A12E1C" w:rsidRDefault="003B4FFD" w:rsidP="003B4FFD">
            <w:pPr>
              <w:rPr>
                <w:rFonts w:ascii="Arial" w:hAnsi="Arial" w:cs="Arial"/>
                <w:strike/>
                <w:u w:val="single"/>
                <w:lang w:eastAsia="en-GB"/>
              </w:rPr>
            </w:pPr>
            <w:r w:rsidRPr="00A12E1C">
              <w:rPr>
                <w:rFonts w:ascii="Arial" w:hAnsi="Arial" w:cs="Arial"/>
              </w:rPr>
              <w:t>The site is within North Finchley Town Centre and includes a Primary Shopping Frontage. To the front is a 3-storey 1960s building with retail and office use, while to the rear is a large Council-owned public car park (232 spaces). Surrounding 2-3 storey high street buildings include town centre uses. Beyond the rear of the site is a primary school with outdoor sports areas and 2-3 storey housing, including the locally listed 45-53 Lodge Lane terrace. Woodside Park Station is within 600m.</w:t>
            </w:r>
          </w:p>
        </w:tc>
        <w:tc>
          <w:tcPr>
            <w:tcW w:w="2055" w:type="pct"/>
          </w:tcPr>
          <w:p w14:paraId="2E885645" w14:textId="611BB3AB" w:rsidR="003B4FFD" w:rsidRPr="00A12E1C" w:rsidRDefault="003B4FFD" w:rsidP="003B4FFD">
            <w:pPr>
              <w:rPr>
                <w:rFonts w:ascii="Arial" w:hAnsi="Arial" w:cs="Arial"/>
              </w:rPr>
            </w:pPr>
          </w:p>
        </w:tc>
      </w:tr>
      <w:tr w:rsidR="003B4FFD" w:rsidRPr="00A12E1C" w14:paraId="657734DC" w14:textId="77777777" w:rsidTr="003427A3">
        <w:tc>
          <w:tcPr>
            <w:tcW w:w="830" w:type="pct"/>
          </w:tcPr>
          <w:p w14:paraId="3A857726"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2D38C18D"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GSS12, HOU01, HOU02, CDH01, CDH02, CDH03, CDH04, CDH08, TOW01, TOW02, TOW03, TOW04, CHW01, CHW02, ECY01, ECY02, ECY03, ECC02, TRC01, TRC03</w:t>
            </w:r>
          </w:p>
        </w:tc>
        <w:tc>
          <w:tcPr>
            <w:tcW w:w="2055" w:type="pct"/>
          </w:tcPr>
          <w:p w14:paraId="75660268" w14:textId="648922D8" w:rsidR="003B4FFD" w:rsidRPr="00791FC9" w:rsidRDefault="00495E2A" w:rsidP="003B4FFD">
            <w:pPr>
              <w:rPr>
                <w:rFonts w:ascii="Arial" w:hAnsi="Arial" w:cs="Arial"/>
              </w:rPr>
            </w:pPr>
            <w:r w:rsidRPr="00495E2A">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6ADC4C89" w14:textId="77777777" w:rsidTr="003427A3">
        <w:tc>
          <w:tcPr>
            <w:tcW w:w="830" w:type="pct"/>
          </w:tcPr>
          <w:p w14:paraId="2933B71C"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4004892F" w14:textId="77777777" w:rsidR="003B4FFD" w:rsidRPr="00A12E1C" w:rsidRDefault="003B4FFD" w:rsidP="003B4FFD">
            <w:pPr>
              <w:spacing w:before="60"/>
              <w:rPr>
                <w:rFonts w:ascii="Arial" w:hAnsi="Arial" w:cs="Arial"/>
              </w:rPr>
            </w:pPr>
            <w:r w:rsidRPr="00A12E1C">
              <w:rPr>
                <w:rFonts w:ascii="Arial" w:hAnsi="Arial" w:cs="Arial"/>
              </w:rPr>
              <w:t xml:space="preserve"> </w:t>
            </w:r>
            <w:r w:rsidRPr="00A12E1C">
              <w:rPr>
                <w:rFonts w:ascii="Arial" w:hAnsi="Arial" w:cs="Arial"/>
                <w:strike/>
              </w:rPr>
              <w:t>70% residential floorspace with 30% commercial town centre uses and replacement public car parking</w:t>
            </w:r>
            <w:r w:rsidRPr="00A12E1C">
              <w:rPr>
                <w:rFonts w:ascii="Arial" w:hAnsi="Arial" w:cs="Arial"/>
              </w:rPr>
              <w:t xml:space="preserve"> </w:t>
            </w:r>
          </w:p>
          <w:p w14:paraId="090FAC04" w14:textId="77777777" w:rsidR="003B4FFD" w:rsidRPr="00A12E1C" w:rsidRDefault="003B4FFD" w:rsidP="003B4FFD">
            <w:pPr>
              <w:rPr>
                <w:rFonts w:ascii="Arial" w:hAnsi="Arial" w:cs="Arial"/>
                <w:strike/>
                <w:u w:val="single"/>
                <w:lang w:eastAsia="en-GB"/>
              </w:rPr>
            </w:pPr>
            <w:r w:rsidRPr="00A12E1C">
              <w:rPr>
                <w:rFonts w:ascii="Arial" w:hAnsi="Arial" w:cs="Arial"/>
                <w:u w:val="single"/>
              </w:rPr>
              <w:t>Residential led mixed use development with commercial town centre uses and re-provision of public car parking.</w:t>
            </w:r>
          </w:p>
        </w:tc>
        <w:tc>
          <w:tcPr>
            <w:tcW w:w="2055" w:type="pct"/>
          </w:tcPr>
          <w:p w14:paraId="3946C40F" w14:textId="243CFFE3" w:rsidR="003B4FFD" w:rsidRPr="00A12E1C" w:rsidRDefault="003C6155" w:rsidP="003B4FFD">
            <w:pPr>
              <w:spacing w:before="60"/>
              <w:rPr>
                <w:rFonts w:ascii="Arial" w:hAnsi="Arial" w:cs="Arial"/>
              </w:rPr>
            </w:pPr>
            <w:r w:rsidRPr="003C6155">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7D3FC46B" w14:textId="77777777" w:rsidTr="003427A3">
        <w:tc>
          <w:tcPr>
            <w:tcW w:w="830" w:type="pct"/>
          </w:tcPr>
          <w:p w14:paraId="207122DA"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2F52BB12"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 132 </w:t>
            </w:r>
            <w:r w:rsidRPr="00A12E1C">
              <w:rPr>
                <w:rFonts w:ascii="Arial" w:hAnsi="Arial" w:cs="Arial"/>
                <w:u w:val="single"/>
              </w:rPr>
              <w:t>dwellings.</w:t>
            </w:r>
          </w:p>
        </w:tc>
        <w:tc>
          <w:tcPr>
            <w:tcW w:w="2055" w:type="pct"/>
          </w:tcPr>
          <w:p w14:paraId="13DF6C05" w14:textId="4CDADCF4" w:rsidR="003B4FFD" w:rsidRPr="00A12E1C" w:rsidRDefault="003B73FC" w:rsidP="003B4FFD">
            <w:pPr>
              <w:rPr>
                <w:rFonts w:ascii="Arial" w:hAnsi="Arial" w:cs="Arial"/>
              </w:rPr>
            </w:pPr>
            <w:r w:rsidRPr="003B73FC">
              <w:rPr>
                <w:rFonts w:ascii="Arial" w:hAnsi="Arial" w:cs="Arial"/>
              </w:rPr>
              <w:t>This change is just a clarification. It does not have an impact for the SA/IIA objectives.</w:t>
            </w:r>
          </w:p>
        </w:tc>
      </w:tr>
      <w:tr w:rsidR="003B4FFD" w:rsidRPr="00A12E1C" w14:paraId="64E6D622" w14:textId="77777777" w:rsidTr="003427A3">
        <w:tc>
          <w:tcPr>
            <w:tcW w:w="830" w:type="pct"/>
          </w:tcPr>
          <w:p w14:paraId="125F3D73"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6AC532ED"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This accessible town centre site </w:t>
            </w:r>
            <w:r w:rsidRPr="00A12E1C">
              <w:rPr>
                <w:rFonts w:ascii="Arial" w:hAnsi="Arial" w:cs="Arial"/>
                <w:strike/>
              </w:rPr>
              <w:t>was</w:t>
            </w:r>
            <w:r w:rsidRPr="00A12E1C">
              <w:rPr>
                <w:rFonts w:ascii="Arial" w:hAnsi="Arial" w:cs="Arial"/>
              </w:rPr>
              <w:t xml:space="preserve"> </w:t>
            </w:r>
            <w:r w:rsidRPr="00A12E1C">
              <w:rPr>
                <w:rFonts w:ascii="Arial" w:hAnsi="Arial" w:cs="Arial"/>
                <w:u w:val="single"/>
              </w:rPr>
              <w:t xml:space="preserve">is </w:t>
            </w:r>
            <w:r w:rsidRPr="00A12E1C">
              <w:rPr>
                <w:rFonts w:ascii="Arial" w:hAnsi="Arial" w:cs="Arial"/>
              </w:rPr>
              <w:t>identified for intensification in the North Finchley SPD.</w:t>
            </w:r>
          </w:p>
        </w:tc>
        <w:tc>
          <w:tcPr>
            <w:tcW w:w="2055" w:type="pct"/>
          </w:tcPr>
          <w:p w14:paraId="2A3F993F" w14:textId="7596C042" w:rsidR="003B4FFD" w:rsidRPr="00A12E1C" w:rsidRDefault="003B73FC" w:rsidP="003B4FFD">
            <w:pPr>
              <w:rPr>
                <w:rFonts w:ascii="Arial" w:hAnsi="Arial" w:cs="Arial"/>
              </w:rPr>
            </w:pPr>
            <w:r w:rsidRPr="003B73FC">
              <w:rPr>
                <w:rFonts w:ascii="Arial" w:hAnsi="Arial" w:cs="Arial"/>
              </w:rPr>
              <w:t>This change is just a clarification. It does not have an impact for the SA/IIA objectives.</w:t>
            </w:r>
          </w:p>
        </w:tc>
      </w:tr>
      <w:tr w:rsidR="003B4FFD" w:rsidRPr="00A12E1C" w14:paraId="7F147781" w14:textId="77777777" w:rsidTr="003427A3">
        <w:tc>
          <w:tcPr>
            <w:tcW w:w="830" w:type="pct"/>
          </w:tcPr>
          <w:p w14:paraId="06B1C4CD"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6CD795E8"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Proposals should include town centre uses such as retail and office, with residential above. The accessible location and surrounding townscape can underpin a relatively high density of redevelopment, although proposals must be sensitive to the context. Further guidance is provided by the North Finchley Town Centre SPD.</w:t>
            </w:r>
          </w:p>
          <w:p w14:paraId="259ED048" w14:textId="77777777" w:rsidR="003B4FFD" w:rsidRPr="00A12E1C" w:rsidRDefault="003B4FFD" w:rsidP="003B4FFD">
            <w:pPr>
              <w:suppressAutoHyphens/>
              <w:autoSpaceDN w:val="0"/>
              <w:spacing w:after="60" w:line="254" w:lineRule="auto"/>
              <w:rPr>
                <w:rFonts w:ascii="Arial" w:eastAsia="Calibri" w:hAnsi="Arial" w:cs="Arial"/>
                <w:u w:val="single"/>
              </w:rPr>
            </w:pPr>
            <w:r w:rsidRPr="00A12E1C">
              <w:rPr>
                <w:rFonts w:ascii="Arial" w:hAnsi="Arial" w:cs="Arial"/>
                <w:color w:val="000000"/>
                <w:u w:val="single"/>
              </w:rPr>
              <w:t>Consistent with the requirements of Policy CDH04, tall buildings may be appropriate. However, all tall building proposals will be subject to a detailed assessment of how the proposed building relates to its surroundings responds to topography, contributes to character, relates to public realm, natural environment and digital connectivity. Further guidance will be provided by the Designing for Density SPD.</w:t>
            </w:r>
            <w:r w:rsidRPr="00A12E1C">
              <w:rPr>
                <w:rFonts w:ascii="Arial" w:eastAsia="Calibri" w:hAnsi="Arial" w:cs="Arial"/>
                <w:u w:val="single"/>
              </w:rPr>
              <w:t xml:space="preserve"> </w:t>
            </w:r>
          </w:p>
          <w:p w14:paraId="6AB0382C" w14:textId="70934D3D" w:rsidR="003B4FFD" w:rsidRPr="00FD74B8" w:rsidRDefault="003B4FFD" w:rsidP="00FD74B8">
            <w:pPr>
              <w:spacing w:before="100" w:after="100"/>
              <w:rPr>
                <w:rFonts w:ascii="Arial" w:eastAsia="Calibri" w:hAnsi="Arial" w:cs="Arial"/>
                <w:u w:val="single"/>
              </w:rPr>
            </w:pPr>
            <w:r w:rsidRPr="00A12E1C">
              <w:rPr>
                <w:rFonts w:ascii="Arial" w:hAnsi="Arial" w:cs="Arial"/>
                <w:u w:val="single"/>
              </w:rPr>
              <w:t xml:space="preserve">Proposals for redevelopment of car parking spaces must meet the requirements of TRC03 and have regard to Policy GSS12. </w:t>
            </w:r>
          </w:p>
        </w:tc>
        <w:tc>
          <w:tcPr>
            <w:tcW w:w="2055" w:type="pct"/>
          </w:tcPr>
          <w:p w14:paraId="0A17B36B" w14:textId="06088AAA" w:rsidR="0069069D" w:rsidRPr="00C86F0C" w:rsidRDefault="0069069D" w:rsidP="0069069D">
            <w:pPr>
              <w:spacing w:before="100" w:after="100"/>
              <w:rPr>
                <w:rFonts w:ascii="Arial" w:hAnsi="Arial" w:cs="Arial"/>
              </w:rPr>
            </w:pPr>
            <w:r w:rsidRPr="00C86F0C">
              <w:rPr>
                <w:rFonts w:ascii="Arial" w:hAnsi="Arial" w:cs="Arial"/>
                <w:color w:val="000000"/>
              </w:rPr>
              <w:t xml:space="preserve">These revisions in the MM are likely to impact positively in terms of </w:t>
            </w:r>
            <w:r w:rsidR="005C121E">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332648A2" w14:textId="2A858B95"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044131">
              <w:rPr>
                <w:rFonts w:ascii="Arial" w:hAnsi="Arial" w:cs="Arial"/>
                <w:color w:val="000000"/>
              </w:rPr>
              <w:t xml:space="preserve"> (14)</w:t>
            </w:r>
            <w:r w:rsidR="000C0C76">
              <w:rPr>
                <w:rFonts w:ascii="Arial" w:hAnsi="Arial" w:cs="Arial"/>
                <w:color w:val="000000"/>
              </w:rPr>
              <w:t>;</w:t>
            </w:r>
            <w:r w:rsidRPr="00C86F0C">
              <w:rPr>
                <w:rFonts w:ascii="Arial" w:hAnsi="Arial" w:cs="Arial"/>
                <w:color w:val="000000"/>
              </w:rPr>
              <w:t xml:space="preserve"> </w:t>
            </w:r>
          </w:p>
          <w:p w14:paraId="1B2DC76B" w14:textId="50EC68F8"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044131">
              <w:rPr>
                <w:rFonts w:ascii="Arial" w:hAnsi="Arial" w:cs="Arial"/>
              </w:rPr>
              <w:t xml:space="preserve"> (</w:t>
            </w:r>
            <w:r w:rsidR="00A71D5B">
              <w:rPr>
                <w:rFonts w:ascii="Arial" w:hAnsi="Arial" w:cs="Arial"/>
              </w:rPr>
              <w:t>4)</w:t>
            </w:r>
            <w:r w:rsidRPr="00C86F0C">
              <w:rPr>
                <w:rFonts w:ascii="Arial" w:hAnsi="Arial" w:cs="Arial"/>
              </w:rPr>
              <w:t xml:space="preserve">; and </w:t>
            </w:r>
          </w:p>
          <w:p w14:paraId="46482432" w14:textId="4F02211D"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A71D5B">
              <w:rPr>
                <w:rFonts w:ascii="Arial" w:hAnsi="Arial" w:cs="Arial"/>
              </w:rPr>
              <w:t xml:space="preserve"> (8)</w:t>
            </w:r>
            <w:r w:rsidRPr="00C86F0C">
              <w:rPr>
                <w:rFonts w:ascii="Arial" w:hAnsi="Arial" w:cs="Arial"/>
              </w:rPr>
              <w:t>.</w:t>
            </w:r>
          </w:p>
          <w:p w14:paraId="0567EDA5" w14:textId="498EF4E8" w:rsidR="0069069D" w:rsidRPr="00A12E1C" w:rsidRDefault="0069069D" w:rsidP="0069069D">
            <w:pPr>
              <w:spacing w:before="100" w:after="100"/>
              <w:rPr>
                <w:rFonts w:ascii="Arial" w:hAnsi="Arial" w:cs="Arial"/>
                <w:color w:val="000000" w:themeColor="text1"/>
              </w:rPr>
            </w:pPr>
            <w:r w:rsidRPr="00C86F0C">
              <w:rPr>
                <w:rFonts w:ascii="Arial" w:hAnsi="Arial" w:cs="Arial"/>
              </w:rPr>
              <w:t xml:space="preserve">For the remainder of the </w:t>
            </w:r>
            <w:r w:rsidR="005C121E">
              <w:rPr>
                <w:rFonts w:ascii="Arial" w:hAnsi="Arial" w:cs="Arial"/>
              </w:rPr>
              <w:t>SA/</w:t>
            </w:r>
            <w:r w:rsidRPr="00C86F0C">
              <w:rPr>
                <w:rFonts w:ascii="Arial" w:hAnsi="Arial" w:cs="Arial"/>
              </w:rPr>
              <w:t xml:space="preserve">IIA objectives the MM is not considered to have any </w:t>
            </w:r>
            <w:r w:rsidR="00D96FA3">
              <w:rPr>
                <w:rFonts w:ascii="Arial" w:hAnsi="Arial" w:cs="Arial"/>
              </w:rPr>
              <w:t xml:space="preserve">significant </w:t>
            </w:r>
            <w:r w:rsidRPr="00C86F0C">
              <w:rPr>
                <w:rFonts w:ascii="Arial" w:hAnsi="Arial" w:cs="Arial"/>
              </w:rPr>
              <w:t>effect on the achievement of the objective and therefore the</w:t>
            </w:r>
            <w:r w:rsidR="00797722">
              <w:rPr>
                <w:rFonts w:ascii="Arial" w:hAnsi="Arial" w:cs="Arial"/>
              </w:rPr>
              <w:t xml:space="preserve"> impact</w:t>
            </w:r>
            <w:r w:rsidRPr="00C86F0C">
              <w:rPr>
                <w:rFonts w:ascii="Arial" w:hAnsi="Arial" w:cs="Arial"/>
              </w:rPr>
              <w:t xml:space="preserve"> is neutral.</w:t>
            </w:r>
          </w:p>
        </w:tc>
      </w:tr>
      <w:tr w:rsidR="003B4FFD" w:rsidRPr="00A12E1C" w14:paraId="744A18A9" w14:textId="77777777" w:rsidTr="003427A3">
        <w:tc>
          <w:tcPr>
            <w:tcW w:w="830" w:type="pct"/>
          </w:tcPr>
          <w:p w14:paraId="20284381" w14:textId="2E3866C8" w:rsidR="00786B2B" w:rsidRPr="00A12E1C" w:rsidRDefault="00786B2B" w:rsidP="003B4FFD">
            <w:pPr>
              <w:rPr>
                <w:rFonts w:ascii="Arial" w:hAnsi="Arial" w:cs="Arial"/>
                <w:b/>
                <w:bCs/>
              </w:rPr>
            </w:pPr>
            <w:r w:rsidRPr="00A12E1C">
              <w:rPr>
                <w:rFonts w:ascii="Arial" w:hAnsi="Arial" w:cs="Arial"/>
                <w:b/>
                <w:bCs/>
              </w:rPr>
              <w:t>MM13</w:t>
            </w:r>
            <w:r w:rsidR="00443BDA">
              <w:rPr>
                <w:rFonts w:ascii="Arial" w:hAnsi="Arial" w:cs="Arial"/>
                <w:b/>
                <w:bCs/>
              </w:rPr>
              <w:t>9</w:t>
            </w:r>
          </w:p>
          <w:p w14:paraId="4F398247" w14:textId="62743BD5" w:rsidR="003B4FFD" w:rsidRPr="00A12E1C" w:rsidRDefault="003B4FFD" w:rsidP="003B4FFD">
            <w:pPr>
              <w:rPr>
                <w:rFonts w:ascii="Arial" w:hAnsi="Arial" w:cs="Arial"/>
                <w:b/>
                <w:bCs/>
              </w:rPr>
            </w:pPr>
            <w:r w:rsidRPr="00A12E1C">
              <w:rPr>
                <w:rFonts w:ascii="Arial" w:hAnsi="Arial" w:cs="Arial"/>
                <w:b/>
                <w:bCs/>
              </w:rPr>
              <w:t>Site No. 59</w:t>
            </w:r>
          </w:p>
        </w:tc>
        <w:tc>
          <w:tcPr>
            <w:tcW w:w="2115" w:type="pct"/>
          </w:tcPr>
          <w:p w14:paraId="6C47C5B7" w14:textId="77777777" w:rsidR="003B4FFD" w:rsidRPr="00A12E1C" w:rsidRDefault="003B4FFD" w:rsidP="003B4FFD">
            <w:pPr>
              <w:rPr>
                <w:rFonts w:ascii="Arial" w:hAnsi="Arial" w:cs="Arial"/>
                <w:b/>
                <w:bCs/>
                <w:strike/>
                <w:u w:val="single"/>
                <w:lang w:eastAsia="en-GB"/>
              </w:rPr>
            </w:pPr>
            <w:r w:rsidRPr="00A12E1C">
              <w:rPr>
                <w:rFonts w:ascii="Arial" w:hAnsi="Arial" w:cs="Arial"/>
                <w:b/>
                <w:bCs/>
                <w:color w:val="000000"/>
              </w:rPr>
              <w:t xml:space="preserve">Central House, </w:t>
            </w:r>
            <w:r w:rsidRPr="00CA078F">
              <w:rPr>
                <w:rFonts w:ascii="Arial" w:hAnsi="Arial" w:cs="Arial"/>
                <w:b/>
                <w:bCs/>
                <w:color w:val="000000"/>
                <w:u w:val="single"/>
              </w:rPr>
              <w:t xml:space="preserve">7-9 </w:t>
            </w:r>
            <w:proofErr w:type="spellStart"/>
            <w:r w:rsidRPr="00CA078F">
              <w:rPr>
                <w:rFonts w:ascii="Arial" w:hAnsi="Arial" w:cs="Arial"/>
                <w:b/>
                <w:bCs/>
                <w:color w:val="000000"/>
                <w:u w:val="single"/>
              </w:rPr>
              <w:t>Ballards</w:t>
            </w:r>
            <w:proofErr w:type="spellEnd"/>
            <w:r w:rsidRPr="00CA078F">
              <w:rPr>
                <w:rFonts w:ascii="Arial" w:hAnsi="Arial" w:cs="Arial"/>
                <w:b/>
                <w:bCs/>
                <w:color w:val="000000"/>
                <w:u w:val="single"/>
              </w:rPr>
              <w:t xml:space="preserve"> Lane</w:t>
            </w:r>
            <w:r w:rsidRPr="00A12E1C">
              <w:rPr>
                <w:rFonts w:ascii="Arial" w:hAnsi="Arial" w:cs="Arial"/>
                <w:b/>
                <w:bCs/>
                <w:color w:val="000000"/>
                <w:u w:val="single"/>
              </w:rPr>
              <w:t xml:space="preserve"> &amp; 9a Albert Place</w:t>
            </w:r>
            <w:r w:rsidRPr="00A12E1C">
              <w:rPr>
                <w:rFonts w:ascii="Arial" w:hAnsi="Arial" w:cs="Arial"/>
                <w:b/>
                <w:bCs/>
                <w:color w:val="000000"/>
              </w:rPr>
              <w:t xml:space="preserve"> (Finchley Central Town Centre) </w:t>
            </w:r>
          </w:p>
        </w:tc>
        <w:tc>
          <w:tcPr>
            <w:tcW w:w="2055" w:type="pct"/>
          </w:tcPr>
          <w:p w14:paraId="1878FB37" w14:textId="71C6D1AE" w:rsidR="003B4FFD" w:rsidRPr="000A1D52" w:rsidRDefault="003B4FFD" w:rsidP="003B4FFD">
            <w:pPr>
              <w:rPr>
                <w:rFonts w:ascii="Arial" w:hAnsi="Arial" w:cs="Arial"/>
                <w:b/>
                <w:bCs/>
                <w:color w:val="000000"/>
              </w:rPr>
            </w:pPr>
            <w:r w:rsidRPr="000A1D52">
              <w:rPr>
                <w:rFonts w:ascii="Arial" w:hAnsi="Arial" w:cs="Arial"/>
                <w:b/>
                <w:bCs/>
              </w:rPr>
              <w:t xml:space="preserve">No </w:t>
            </w:r>
            <w:r w:rsidR="000A1D52" w:rsidRPr="000A1D52">
              <w:rPr>
                <w:rFonts w:ascii="Arial" w:hAnsi="Arial" w:cs="Arial"/>
                <w:b/>
                <w:bCs/>
              </w:rPr>
              <w:t xml:space="preserve">significant </w:t>
            </w:r>
            <w:r w:rsidRPr="000A1D52">
              <w:rPr>
                <w:rFonts w:ascii="Arial" w:hAnsi="Arial" w:cs="Arial"/>
                <w:b/>
                <w:bCs/>
              </w:rPr>
              <w:t>impact on the sustainability appraisal</w:t>
            </w:r>
            <w:r w:rsidR="000A1D52">
              <w:rPr>
                <w:rFonts w:ascii="Arial" w:hAnsi="Arial" w:cs="Arial"/>
                <w:b/>
                <w:bCs/>
              </w:rPr>
              <w:t>.</w:t>
            </w:r>
          </w:p>
        </w:tc>
      </w:tr>
      <w:tr w:rsidR="003B4FFD" w:rsidRPr="00A12E1C" w14:paraId="503D369F" w14:textId="77777777" w:rsidTr="003427A3">
        <w:tc>
          <w:tcPr>
            <w:tcW w:w="830" w:type="pct"/>
          </w:tcPr>
          <w:p w14:paraId="59A107A0"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11AE6543" w14:textId="5D471561" w:rsidR="003B4FFD" w:rsidRPr="00A12E1C" w:rsidRDefault="003B4FFD" w:rsidP="003B4FFD">
            <w:pPr>
              <w:rPr>
                <w:rFonts w:ascii="Arial" w:hAnsi="Arial" w:cs="Arial"/>
                <w:b/>
                <w:bCs/>
                <w:strike/>
                <w:u w:val="single"/>
                <w:lang w:eastAsia="en-GB"/>
              </w:rPr>
            </w:pPr>
            <w:r w:rsidRPr="00A12E1C">
              <w:rPr>
                <w:rFonts w:ascii="Arial" w:hAnsi="Arial" w:cs="Arial"/>
                <w:b/>
                <w:bCs/>
              </w:rPr>
              <w:t xml:space="preserve">1 </w:t>
            </w:r>
            <w:proofErr w:type="spellStart"/>
            <w:r w:rsidRPr="00A12E1C">
              <w:rPr>
                <w:rFonts w:ascii="Arial" w:hAnsi="Arial" w:cs="Arial"/>
                <w:b/>
                <w:bCs/>
              </w:rPr>
              <w:t>Ballards</w:t>
            </w:r>
            <w:proofErr w:type="spellEnd"/>
            <w:r w:rsidRPr="00A12E1C">
              <w:rPr>
                <w:rFonts w:ascii="Arial" w:hAnsi="Arial" w:cs="Arial"/>
                <w:b/>
                <w:bCs/>
              </w:rPr>
              <w:t xml:space="preserve"> Lane, Finchley N3 1U</w:t>
            </w:r>
            <w:r w:rsidR="007B63B6">
              <w:rPr>
                <w:rFonts w:ascii="Arial" w:hAnsi="Arial" w:cs="Arial"/>
                <w:b/>
                <w:bCs/>
              </w:rPr>
              <w:t>X</w:t>
            </w:r>
          </w:p>
        </w:tc>
        <w:tc>
          <w:tcPr>
            <w:tcW w:w="2055" w:type="pct"/>
          </w:tcPr>
          <w:p w14:paraId="6A6F7089" w14:textId="34B94057" w:rsidR="003B4FFD" w:rsidRPr="00A12E1C" w:rsidRDefault="003B4FFD" w:rsidP="003B4FFD">
            <w:pPr>
              <w:rPr>
                <w:rFonts w:ascii="Arial" w:hAnsi="Arial" w:cs="Arial"/>
              </w:rPr>
            </w:pPr>
          </w:p>
        </w:tc>
      </w:tr>
      <w:tr w:rsidR="003B4FFD" w:rsidRPr="00A12E1C" w14:paraId="20250B58" w14:textId="77777777" w:rsidTr="003427A3">
        <w:tc>
          <w:tcPr>
            <w:tcW w:w="830" w:type="pct"/>
            <w:vAlign w:val="center"/>
          </w:tcPr>
          <w:p w14:paraId="57655F75"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670BE258" w14:textId="77777777" w:rsidR="003B4FFD" w:rsidRPr="00A12E1C" w:rsidRDefault="003B4FFD" w:rsidP="003B4FFD">
            <w:pPr>
              <w:rPr>
                <w:rFonts w:ascii="Arial" w:hAnsi="Arial" w:cs="Arial"/>
                <w:strike/>
                <w:u w:val="single"/>
                <w:lang w:eastAsia="en-GB"/>
              </w:rPr>
            </w:pPr>
            <w:r w:rsidRPr="00A12E1C">
              <w:rPr>
                <w:rFonts w:ascii="Arial" w:hAnsi="Arial" w:cs="Arial"/>
                <w:noProof/>
              </w:rPr>
              <w:t>West Finchley</w:t>
            </w:r>
          </w:p>
        </w:tc>
        <w:tc>
          <w:tcPr>
            <w:tcW w:w="2055" w:type="pct"/>
          </w:tcPr>
          <w:p w14:paraId="4DF737D0" w14:textId="41E6247E" w:rsidR="003B4FFD" w:rsidRPr="00A12E1C" w:rsidRDefault="003B4FFD" w:rsidP="003B4FFD">
            <w:pPr>
              <w:rPr>
                <w:rFonts w:ascii="Arial" w:hAnsi="Arial" w:cs="Arial"/>
                <w:noProof/>
              </w:rPr>
            </w:pPr>
          </w:p>
        </w:tc>
      </w:tr>
      <w:tr w:rsidR="003B4FFD" w:rsidRPr="00A12E1C" w14:paraId="71CDE7A9" w14:textId="77777777" w:rsidTr="003427A3">
        <w:tc>
          <w:tcPr>
            <w:tcW w:w="830" w:type="pct"/>
            <w:vAlign w:val="center"/>
          </w:tcPr>
          <w:p w14:paraId="4830EE35"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182F4CC9" w14:textId="77777777" w:rsidR="003B4FFD" w:rsidRPr="00A12E1C" w:rsidRDefault="003B4FFD" w:rsidP="003B4FFD">
            <w:pPr>
              <w:rPr>
                <w:rFonts w:ascii="Arial" w:hAnsi="Arial" w:cs="Arial"/>
                <w:strike/>
                <w:u w:val="single"/>
                <w:lang w:eastAsia="en-GB"/>
              </w:rPr>
            </w:pPr>
            <w:r w:rsidRPr="00A12E1C">
              <w:rPr>
                <w:rFonts w:ascii="Arial" w:hAnsi="Arial" w:cs="Arial"/>
                <w:noProof/>
              </w:rPr>
              <w:t>5</w:t>
            </w:r>
          </w:p>
        </w:tc>
        <w:tc>
          <w:tcPr>
            <w:tcW w:w="2055" w:type="pct"/>
          </w:tcPr>
          <w:p w14:paraId="69A17337" w14:textId="3512DC47" w:rsidR="003B4FFD" w:rsidRPr="00A12E1C" w:rsidRDefault="003B4FFD" w:rsidP="003B4FFD">
            <w:pPr>
              <w:rPr>
                <w:rFonts w:ascii="Arial" w:hAnsi="Arial" w:cs="Arial"/>
                <w:noProof/>
              </w:rPr>
            </w:pPr>
          </w:p>
        </w:tc>
      </w:tr>
      <w:tr w:rsidR="003B4FFD" w:rsidRPr="00A12E1C" w14:paraId="5F7112B0" w14:textId="77777777" w:rsidTr="003427A3">
        <w:tc>
          <w:tcPr>
            <w:tcW w:w="830" w:type="pct"/>
            <w:vAlign w:val="center"/>
          </w:tcPr>
          <w:p w14:paraId="033D20B4"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5B1C58DB" w14:textId="77777777" w:rsidR="003B4FFD" w:rsidRPr="00A12E1C" w:rsidRDefault="003B4FFD" w:rsidP="003B4FFD">
            <w:pPr>
              <w:rPr>
                <w:rFonts w:ascii="Arial" w:hAnsi="Arial" w:cs="Arial"/>
                <w:strike/>
                <w:u w:val="single"/>
                <w:lang w:eastAsia="en-GB"/>
              </w:rPr>
            </w:pPr>
            <w:r w:rsidRPr="00A12E1C">
              <w:rPr>
                <w:rFonts w:ascii="Arial" w:hAnsi="Arial" w:cs="Arial"/>
                <w:noProof/>
              </w:rPr>
              <w:t>6</w:t>
            </w:r>
          </w:p>
        </w:tc>
        <w:tc>
          <w:tcPr>
            <w:tcW w:w="2055" w:type="pct"/>
          </w:tcPr>
          <w:p w14:paraId="69899DA1" w14:textId="2F9955DA" w:rsidR="003B4FFD" w:rsidRPr="00A12E1C" w:rsidRDefault="003B4FFD" w:rsidP="003B4FFD">
            <w:pPr>
              <w:rPr>
                <w:rFonts w:ascii="Arial" w:hAnsi="Arial" w:cs="Arial"/>
                <w:noProof/>
              </w:rPr>
            </w:pPr>
          </w:p>
        </w:tc>
      </w:tr>
      <w:tr w:rsidR="003B4FFD" w:rsidRPr="00A12E1C" w14:paraId="473B48EC" w14:textId="77777777" w:rsidTr="003427A3">
        <w:tc>
          <w:tcPr>
            <w:tcW w:w="830" w:type="pct"/>
            <w:vAlign w:val="center"/>
          </w:tcPr>
          <w:p w14:paraId="0FE6C4AE"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2313F96A" w14:textId="77777777" w:rsidR="003B4FFD" w:rsidRPr="00A12E1C" w:rsidRDefault="003B4FFD" w:rsidP="003B4FFD">
            <w:pPr>
              <w:rPr>
                <w:rFonts w:ascii="Arial" w:hAnsi="Arial" w:cs="Arial"/>
                <w:strike/>
                <w:u w:val="single"/>
                <w:lang w:eastAsia="en-GB"/>
              </w:rPr>
            </w:pPr>
            <w:r w:rsidRPr="00A12E1C">
              <w:rPr>
                <w:rFonts w:ascii="Arial" w:hAnsi="Arial" w:cs="Arial"/>
                <w:noProof/>
              </w:rPr>
              <w:t>0.15 ha</w:t>
            </w:r>
          </w:p>
        </w:tc>
        <w:tc>
          <w:tcPr>
            <w:tcW w:w="2055" w:type="pct"/>
          </w:tcPr>
          <w:p w14:paraId="505425CF" w14:textId="287F5FAB" w:rsidR="003B4FFD" w:rsidRPr="00A12E1C" w:rsidRDefault="003B4FFD" w:rsidP="003B4FFD">
            <w:pPr>
              <w:rPr>
                <w:rFonts w:ascii="Arial" w:hAnsi="Arial" w:cs="Arial"/>
                <w:noProof/>
              </w:rPr>
            </w:pPr>
          </w:p>
        </w:tc>
      </w:tr>
      <w:tr w:rsidR="003B4FFD" w:rsidRPr="00A12E1C" w14:paraId="2584C0CF" w14:textId="77777777" w:rsidTr="003427A3">
        <w:tc>
          <w:tcPr>
            <w:tcW w:w="830" w:type="pct"/>
            <w:vAlign w:val="center"/>
          </w:tcPr>
          <w:p w14:paraId="48694D97" w14:textId="77777777" w:rsidR="003B4FFD" w:rsidRPr="00A12E1C" w:rsidRDefault="003B4FFD" w:rsidP="003B4FFD">
            <w:pPr>
              <w:rPr>
                <w:rFonts w:ascii="Arial" w:hAnsi="Arial" w:cs="Arial"/>
              </w:rPr>
            </w:pPr>
            <w:r w:rsidRPr="00A12E1C">
              <w:rPr>
                <w:rFonts w:ascii="Arial" w:hAnsi="Arial" w:cs="Arial"/>
              </w:rPr>
              <w:lastRenderedPageBreak/>
              <w:t>Ownership:</w:t>
            </w:r>
          </w:p>
        </w:tc>
        <w:tc>
          <w:tcPr>
            <w:tcW w:w="2115" w:type="pct"/>
            <w:vAlign w:val="center"/>
          </w:tcPr>
          <w:p w14:paraId="0AD27B1E" w14:textId="77777777" w:rsidR="003B4FFD" w:rsidRPr="00A12E1C" w:rsidRDefault="003B4FFD" w:rsidP="003B4FFD">
            <w:pPr>
              <w:rPr>
                <w:rFonts w:ascii="Arial" w:hAnsi="Arial" w:cs="Arial"/>
                <w:strike/>
                <w:u w:val="single"/>
                <w:lang w:eastAsia="en-GB"/>
              </w:rPr>
            </w:pPr>
            <w:r w:rsidRPr="00A12E1C">
              <w:rPr>
                <w:rFonts w:ascii="Arial" w:hAnsi="Arial" w:cs="Arial"/>
                <w:noProof/>
              </w:rPr>
              <w:t>Private</w:t>
            </w:r>
          </w:p>
        </w:tc>
        <w:tc>
          <w:tcPr>
            <w:tcW w:w="2055" w:type="pct"/>
          </w:tcPr>
          <w:p w14:paraId="47C9D888" w14:textId="3985E3EF" w:rsidR="003B4FFD" w:rsidRPr="00A12E1C" w:rsidRDefault="003B4FFD" w:rsidP="003B4FFD">
            <w:pPr>
              <w:rPr>
                <w:rFonts w:ascii="Arial" w:hAnsi="Arial" w:cs="Arial"/>
                <w:noProof/>
              </w:rPr>
            </w:pPr>
          </w:p>
        </w:tc>
      </w:tr>
      <w:tr w:rsidR="003B4FFD" w:rsidRPr="00A12E1C" w14:paraId="44E703A9" w14:textId="77777777" w:rsidTr="003427A3">
        <w:tc>
          <w:tcPr>
            <w:tcW w:w="830" w:type="pct"/>
            <w:vAlign w:val="center"/>
          </w:tcPr>
          <w:p w14:paraId="70E59226"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3224AA8D"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 Finchley Church End Town Centre Strategy</w:t>
            </w:r>
          </w:p>
        </w:tc>
        <w:tc>
          <w:tcPr>
            <w:tcW w:w="2055" w:type="pct"/>
          </w:tcPr>
          <w:p w14:paraId="43AFA8AE" w14:textId="6086263B" w:rsidR="003B4FFD" w:rsidRPr="00A12E1C" w:rsidRDefault="003B4FFD" w:rsidP="003B4FFD">
            <w:pPr>
              <w:rPr>
                <w:rFonts w:ascii="Arial" w:hAnsi="Arial" w:cs="Arial"/>
                <w:noProof/>
              </w:rPr>
            </w:pPr>
          </w:p>
        </w:tc>
      </w:tr>
      <w:tr w:rsidR="003B4FFD" w:rsidRPr="00A12E1C" w14:paraId="3A1EA644" w14:textId="77777777" w:rsidTr="003427A3">
        <w:tc>
          <w:tcPr>
            <w:tcW w:w="830" w:type="pct"/>
            <w:vAlign w:val="center"/>
          </w:tcPr>
          <w:p w14:paraId="6D844C2C"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076B35C4"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Central  </w:t>
            </w:r>
            <w:r w:rsidRPr="00A12E1C">
              <w:rPr>
                <w:rFonts w:ascii="Arial" w:hAnsi="Arial" w:cs="Arial"/>
                <w:u w:val="single"/>
              </w:rPr>
              <w:t xml:space="preserve">Urban </w:t>
            </w:r>
          </w:p>
        </w:tc>
        <w:tc>
          <w:tcPr>
            <w:tcW w:w="2055" w:type="pct"/>
          </w:tcPr>
          <w:p w14:paraId="36FA4465" w14:textId="6F99E045" w:rsidR="003B4FFD" w:rsidRPr="00A12E1C" w:rsidRDefault="00A54EF9" w:rsidP="003B4FFD">
            <w:pPr>
              <w:rPr>
                <w:rFonts w:ascii="Arial" w:hAnsi="Arial" w:cs="Arial"/>
                <w:strike/>
              </w:rPr>
            </w:pPr>
            <w:r>
              <w:rPr>
                <w:rFonts w:ascii="Arial" w:hAnsi="Arial" w:cs="Arial"/>
              </w:rPr>
              <w:t>Reclassification of site thereby impacting on (reducing) the indicative residential capacity for the site.</w:t>
            </w:r>
            <w:r w:rsidR="00F41C5A">
              <w:rPr>
                <w:rFonts w:ascii="Arial" w:hAnsi="Arial" w:cs="Arial"/>
              </w:rPr>
              <w:t xml:space="preserve"> </w:t>
            </w:r>
            <w:r w:rsidR="00F41C5A" w:rsidRPr="00F41C5A">
              <w:rPr>
                <w:rFonts w:ascii="Arial" w:hAnsi="Arial" w:cs="Arial"/>
              </w:rPr>
              <w:t>This will have a negative impact on SA/IIA objectives seeking to ensure efficient use of land (2) and provide access to well-located affordable housing (6).</w:t>
            </w:r>
          </w:p>
        </w:tc>
      </w:tr>
      <w:tr w:rsidR="003B4FFD" w:rsidRPr="00A12E1C" w14:paraId="7555E440" w14:textId="77777777" w:rsidTr="003427A3">
        <w:tc>
          <w:tcPr>
            <w:tcW w:w="830" w:type="pct"/>
            <w:vAlign w:val="center"/>
          </w:tcPr>
          <w:p w14:paraId="44DD54CC"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7A0AE4A2" w14:textId="77777777" w:rsidR="003B4FFD" w:rsidRPr="00A12E1C" w:rsidRDefault="003B4FFD" w:rsidP="003B4FFD">
            <w:pPr>
              <w:rPr>
                <w:rFonts w:ascii="Arial" w:hAnsi="Arial" w:cs="Arial"/>
                <w:strike/>
                <w:u w:val="single"/>
                <w:lang w:eastAsia="en-GB"/>
              </w:rPr>
            </w:pPr>
            <w:r w:rsidRPr="00A12E1C">
              <w:rPr>
                <w:rFonts w:ascii="Arial" w:hAnsi="Arial" w:cs="Arial"/>
              </w:rPr>
              <w:t>Retail and office</w:t>
            </w:r>
          </w:p>
        </w:tc>
        <w:tc>
          <w:tcPr>
            <w:tcW w:w="2055" w:type="pct"/>
          </w:tcPr>
          <w:p w14:paraId="0EF2027B" w14:textId="6C0EA850" w:rsidR="003B4FFD" w:rsidRPr="00A12E1C" w:rsidRDefault="003B4FFD" w:rsidP="003B4FFD">
            <w:pPr>
              <w:rPr>
                <w:rFonts w:ascii="Arial" w:hAnsi="Arial" w:cs="Arial"/>
              </w:rPr>
            </w:pPr>
          </w:p>
        </w:tc>
      </w:tr>
      <w:tr w:rsidR="003B4FFD" w:rsidRPr="00A12E1C" w14:paraId="110C1AC1" w14:textId="77777777" w:rsidTr="003427A3">
        <w:tc>
          <w:tcPr>
            <w:tcW w:w="830" w:type="pct"/>
            <w:vAlign w:val="center"/>
          </w:tcPr>
          <w:p w14:paraId="7B225499"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6F145A67" w14:textId="77777777" w:rsidR="003B4FFD" w:rsidRPr="00A12E1C" w:rsidRDefault="003B4FFD" w:rsidP="003B4FFD">
            <w:pPr>
              <w:rPr>
                <w:rFonts w:ascii="Arial" w:hAnsi="Arial" w:cs="Arial"/>
                <w:strike/>
                <w:u w:val="single"/>
                <w:lang w:eastAsia="en-GB"/>
              </w:rPr>
            </w:pPr>
            <w:r w:rsidRPr="00A12E1C">
              <w:rPr>
                <w:rFonts w:ascii="Arial" w:hAnsi="Arial" w:cs="Arial"/>
                <w:strike/>
                <w:u w:val="single"/>
              </w:rPr>
              <w:t>0-5 years</w:t>
            </w:r>
            <w:r w:rsidRPr="00A12E1C">
              <w:rPr>
                <w:rFonts w:ascii="Arial" w:hAnsi="Arial" w:cs="Arial"/>
                <w:u w:val="single"/>
              </w:rPr>
              <w:t xml:space="preserve"> 6-10 years </w:t>
            </w:r>
          </w:p>
        </w:tc>
        <w:tc>
          <w:tcPr>
            <w:tcW w:w="2055" w:type="pct"/>
          </w:tcPr>
          <w:p w14:paraId="7ADD261D" w14:textId="0A73C3E3" w:rsidR="003B4FFD" w:rsidRPr="00A12E1C" w:rsidRDefault="00B11757" w:rsidP="003B4FFD">
            <w:pPr>
              <w:rPr>
                <w:rFonts w:ascii="Arial" w:hAnsi="Arial" w:cs="Arial"/>
                <w:strike/>
                <w:u w:val="singl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sidR="00B46BE8">
              <w:rPr>
                <w:rFonts w:ascii="Arial" w:hAnsi="Arial" w:cs="Arial"/>
              </w:rPr>
              <w:t xml:space="preserve">a more </w:t>
            </w:r>
            <w:r>
              <w:rPr>
                <w:rFonts w:ascii="Arial" w:hAnsi="Arial" w:cs="Arial"/>
              </w:rPr>
              <w:t xml:space="preserve">realistic </w:t>
            </w:r>
            <w:r w:rsidR="00B46BE8">
              <w:rPr>
                <w:rFonts w:ascii="Arial" w:hAnsi="Arial" w:cs="Arial"/>
              </w:rPr>
              <w:t xml:space="preserve">prospect </w:t>
            </w:r>
            <w:r w:rsidR="00E55CF8">
              <w:rPr>
                <w:rFonts w:ascii="Arial" w:hAnsi="Arial" w:cs="Arial"/>
              </w:rPr>
              <w:t xml:space="preserve">of when housing will be </w:t>
            </w:r>
            <w:r w:rsidRPr="00A12E1C">
              <w:rPr>
                <w:rFonts w:ascii="Arial" w:hAnsi="Arial" w:cs="Arial"/>
              </w:rPr>
              <w:t>deliver</w:t>
            </w:r>
            <w:r w:rsidR="00E55CF8">
              <w:rPr>
                <w:rFonts w:ascii="Arial" w:hAnsi="Arial" w:cs="Arial"/>
              </w:rPr>
              <w:t xml:space="preserve">ed </w:t>
            </w:r>
            <w:r w:rsidR="00FD2EBC">
              <w:rPr>
                <w:rFonts w:ascii="Arial" w:hAnsi="Arial" w:cs="Arial"/>
              </w:rPr>
              <w:t xml:space="preserve">on site within </w:t>
            </w:r>
            <w:r w:rsidRPr="00A12E1C">
              <w:rPr>
                <w:rFonts w:ascii="Arial" w:hAnsi="Arial" w:cs="Arial"/>
              </w:rPr>
              <w:t xml:space="preserve">the </w:t>
            </w:r>
            <w:r w:rsidR="00FD2EBC">
              <w:rPr>
                <w:rFonts w:ascii="Arial" w:hAnsi="Arial" w:cs="Arial"/>
              </w:rPr>
              <w:t>plan period.</w:t>
            </w:r>
            <w:r w:rsidR="005A18F9">
              <w:rPr>
                <w:rFonts w:ascii="Arial" w:hAnsi="Arial" w:cs="Arial"/>
              </w:rPr>
              <w:t xml:space="preserve"> </w:t>
            </w:r>
            <w:r w:rsidR="00063785">
              <w:rPr>
                <w:rFonts w:ascii="Arial" w:hAnsi="Arial" w:cs="Arial"/>
              </w:rPr>
              <w:t xml:space="preserve">This </w:t>
            </w:r>
            <w:r w:rsidR="00AA5016">
              <w:rPr>
                <w:rFonts w:ascii="Arial" w:hAnsi="Arial" w:cs="Arial"/>
              </w:rPr>
              <w:t xml:space="preserve">takes account of </w:t>
            </w:r>
            <w:r>
              <w:rPr>
                <w:rFonts w:ascii="Arial" w:hAnsi="Arial" w:cs="Arial"/>
              </w:rPr>
              <w:t xml:space="preserve">the </w:t>
            </w:r>
            <w:r w:rsidR="0053300D">
              <w:rPr>
                <w:rFonts w:ascii="Arial" w:hAnsi="Arial" w:cs="Arial"/>
              </w:rPr>
              <w:t>passa</w:t>
            </w:r>
            <w:r w:rsidR="00E4582F">
              <w:rPr>
                <w:rFonts w:ascii="Arial" w:hAnsi="Arial" w:cs="Arial"/>
              </w:rPr>
              <w:t xml:space="preserve">ge of time since the prior notification and that it was not </w:t>
            </w:r>
            <w:r w:rsidR="00ED39B4">
              <w:rPr>
                <w:rFonts w:ascii="Arial" w:hAnsi="Arial" w:cs="Arial"/>
              </w:rPr>
              <w:t xml:space="preserve">implemented </w:t>
            </w:r>
            <w:r w:rsidR="000140BD">
              <w:rPr>
                <w:rFonts w:ascii="Arial" w:hAnsi="Arial" w:cs="Arial"/>
              </w:rPr>
              <w:t xml:space="preserve">resulting in a lack of </w:t>
            </w:r>
            <w:r w:rsidR="00AA41A2">
              <w:rPr>
                <w:rFonts w:ascii="Arial" w:hAnsi="Arial" w:cs="Arial"/>
              </w:rPr>
              <w:t xml:space="preserve">demonstrable evidence for </w:t>
            </w:r>
            <w:r>
              <w:rPr>
                <w:rFonts w:ascii="Arial" w:hAnsi="Arial" w:cs="Arial"/>
              </w:rPr>
              <w:t>residential development</w:t>
            </w:r>
            <w:r w:rsidR="00AA41A2">
              <w:rPr>
                <w:rFonts w:ascii="Arial" w:hAnsi="Arial" w:cs="Arial"/>
              </w:rPr>
              <w:t xml:space="preserve"> being delivered within the first five year period</w:t>
            </w:r>
            <w:r w:rsidRPr="00A12E1C">
              <w:rPr>
                <w:rFonts w:ascii="Arial" w:hAnsi="Arial" w:cs="Arial"/>
              </w:rPr>
              <w:t>.</w:t>
            </w:r>
            <w:r>
              <w:rPr>
                <w:rFonts w:ascii="Arial" w:hAnsi="Arial" w:cs="Arial"/>
              </w:rPr>
              <w:t xml:space="preserve"> </w:t>
            </w:r>
            <w:r w:rsidR="00AA41A2">
              <w:rPr>
                <w:rFonts w:ascii="Arial" w:hAnsi="Arial" w:cs="Arial"/>
              </w:rPr>
              <w:t>This also r</w:t>
            </w:r>
            <w:r>
              <w:rPr>
                <w:rFonts w:ascii="Arial" w:hAnsi="Arial" w:cs="Arial"/>
              </w:rPr>
              <w:t xml:space="preserve">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A71D5B">
              <w:rPr>
                <w:rFonts w:ascii="Arial" w:hAnsi="Arial" w:cs="Arial"/>
              </w:rPr>
              <w:t xml:space="preserve">(5) </w:t>
            </w:r>
            <w:r>
              <w:rPr>
                <w:rFonts w:ascii="Arial" w:hAnsi="Arial" w:cs="Arial"/>
              </w:rPr>
              <w:t>and ensuring the efficient use of land</w:t>
            </w:r>
            <w:r w:rsidR="00A71D5B">
              <w:rPr>
                <w:rFonts w:ascii="Arial" w:hAnsi="Arial" w:cs="Arial"/>
              </w:rPr>
              <w:t xml:space="preserve"> (2)</w:t>
            </w:r>
            <w:r w:rsidRPr="000119F4">
              <w:rPr>
                <w:rFonts w:ascii="Arial" w:hAnsi="Arial" w:cs="Arial"/>
              </w:rPr>
              <w:t>, is not considered to have a significant impact on the SA/IIA objectives.</w:t>
            </w:r>
          </w:p>
        </w:tc>
      </w:tr>
      <w:tr w:rsidR="003B4FFD" w:rsidRPr="00A12E1C" w14:paraId="3BBBAF2A" w14:textId="77777777" w:rsidTr="003427A3">
        <w:tc>
          <w:tcPr>
            <w:tcW w:w="830" w:type="pct"/>
          </w:tcPr>
          <w:p w14:paraId="186B071A"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5CFC31A2" w14:textId="77777777" w:rsidR="003B4FFD" w:rsidRPr="00A12E1C" w:rsidRDefault="003B4FFD" w:rsidP="003B4FFD">
            <w:pPr>
              <w:rPr>
                <w:rFonts w:ascii="Arial" w:hAnsi="Arial" w:cs="Arial"/>
                <w:strike/>
                <w:u w:val="single"/>
                <w:lang w:eastAsia="en-GB"/>
              </w:rPr>
            </w:pPr>
            <w:r w:rsidRPr="00A12E1C">
              <w:rPr>
                <w:rFonts w:ascii="Arial" w:hAnsi="Arial" w:cs="Arial"/>
              </w:rPr>
              <w:t>Town Centre; Archaeological Priority Area</w:t>
            </w:r>
          </w:p>
        </w:tc>
        <w:tc>
          <w:tcPr>
            <w:tcW w:w="2055" w:type="pct"/>
          </w:tcPr>
          <w:p w14:paraId="5208EEBD" w14:textId="77777777" w:rsidR="003B4FFD" w:rsidRPr="00A12E1C" w:rsidRDefault="003B4FFD" w:rsidP="003B4FFD">
            <w:pPr>
              <w:rPr>
                <w:rFonts w:ascii="Arial" w:hAnsi="Arial" w:cs="Arial"/>
              </w:rPr>
            </w:pPr>
          </w:p>
        </w:tc>
      </w:tr>
      <w:tr w:rsidR="003B4FFD" w:rsidRPr="00A12E1C" w14:paraId="5313A68F" w14:textId="77777777" w:rsidTr="003427A3">
        <w:tc>
          <w:tcPr>
            <w:tcW w:w="830" w:type="pct"/>
          </w:tcPr>
          <w:p w14:paraId="2A3BA451"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D1B8AE5" w14:textId="77777777" w:rsidR="003B4FFD" w:rsidRPr="00A12E1C" w:rsidRDefault="003B4FFD" w:rsidP="003B4FFD">
            <w:pPr>
              <w:rPr>
                <w:rFonts w:ascii="Arial" w:hAnsi="Arial" w:cs="Arial"/>
                <w:strike/>
                <w:u w:val="single"/>
                <w:lang w:eastAsia="en-GB"/>
              </w:rPr>
            </w:pPr>
            <w:r w:rsidRPr="00A12E1C">
              <w:rPr>
                <w:rFonts w:ascii="Arial" w:hAnsi="Arial" w:cs="Arial"/>
              </w:rPr>
              <w:t>16/3722/PNO (approved) conversion to 42 flats.</w:t>
            </w:r>
          </w:p>
        </w:tc>
        <w:tc>
          <w:tcPr>
            <w:tcW w:w="2055" w:type="pct"/>
          </w:tcPr>
          <w:p w14:paraId="34AC5A5E" w14:textId="5AC74EF2" w:rsidR="003B4FFD" w:rsidRPr="00A12E1C" w:rsidRDefault="003B4FFD" w:rsidP="003B4FFD">
            <w:pPr>
              <w:rPr>
                <w:rFonts w:ascii="Arial" w:hAnsi="Arial" w:cs="Arial"/>
              </w:rPr>
            </w:pPr>
          </w:p>
        </w:tc>
      </w:tr>
      <w:tr w:rsidR="003B4FFD" w:rsidRPr="00A12E1C" w14:paraId="63FBAAC1" w14:textId="77777777" w:rsidTr="003427A3">
        <w:tc>
          <w:tcPr>
            <w:tcW w:w="830" w:type="pct"/>
          </w:tcPr>
          <w:p w14:paraId="33E990B2"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2260C0DA" w14:textId="77777777" w:rsidR="003B4FFD" w:rsidRPr="00A12E1C" w:rsidRDefault="003B4FFD" w:rsidP="003B4FFD">
            <w:pPr>
              <w:rPr>
                <w:rFonts w:ascii="Arial" w:hAnsi="Arial" w:cs="Arial"/>
                <w:strike/>
                <w:u w:val="single"/>
                <w:lang w:eastAsia="en-GB"/>
              </w:rPr>
            </w:pPr>
            <w:r w:rsidRPr="00A12E1C">
              <w:rPr>
                <w:rFonts w:ascii="Arial" w:hAnsi="Arial" w:cs="Arial"/>
              </w:rPr>
              <w:t>The site is a nine-storey office building within Finchley Central Town Centre with a Primary Frontage along Ballard’s Lane. Surrounding buildings are largely retail and office and not more than 3-storeys. The site is close to Finchley Central Station.</w:t>
            </w:r>
          </w:p>
        </w:tc>
        <w:tc>
          <w:tcPr>
            <w:tcW w:w="2055" w:type="pct"/>
          </w:tcPr>
          <w:p w14:paraId="74D329E8" w14:textId="2B2C8031" w:rsidR="003B4FFD" w:rsidRPr="00A12E1C" w:rsidRDefault="003B4FFD" w:rsidP="003B4FFD">
            <w:pPr>
              <w:rPr>
                <w:rFonts w:ascii="Arial" w:hAnsi="Arial" w:cs="Arial"/>
              </w:rPr>
            </w:pPr>
          </w:p>
        </w:tc>
      </w:tr>
      <w:tr w:rsidR="003B4FFD" w:rsidRPr="00A12E1C" w14:paraId="0028DE36" w14:textId="77777777" w:rsidTr="003427A3">
        <w:tc>
          <w:tcPr>
            <w:tcW w:w="830" w:type="pct"/>
          </w:tcPr>
          <w:p w14:paraId="48D2A985"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54BE3360"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HOU01, HOU02, CDH01, CDH02, CDH03, CDH04, TOW01, TOW02, TOW03, TOW04, CHW01, CHW02, ECY01, ECY02, ECY03, ECC02, TRC01, TRC03</w:t>
            </w:r>
          </w:p>
        </w:tc>
        <w:tc>
          <w:tcPr>
            <w:tcW w:w="2055" w:type="pct"/>
          </w:tcPr>
          <w:p w14:paraId="1FC5BE79" w14:textId="09165EAA" w:rsidR="003B4FFD" w:rsidRPr="00791FC9" w:rsidRDefault="00495E2A" w:rsidP="003B4FFD">
            <w:pPr>
              <w:rPr>
                <w:rFonts w:ascii="Arial" w:hAnsi="Arial" w:cs="Arial"/>
              </w:rPr>
            </w:pPr>
            <w:r w:rsidRPr="00495E2A">
              <w:rPr>
                <w:rFonts w:ascii="Arial" w:hAnsi="Arial" w:cs="Arial"/>
              </w:rPr>
              <w:t xml:space="preserve">The removal of relevant policies ensures that compliance will be assessed in terms of any relevant policies of the Plan and its </w:t>
            </w:r>
            <w:r w:rsidRPr="00495E2A">
              <w:rPr>
                <w:rFonts w:ascii="Arial" w:hAnsi="Arial" w:cs="Arial"/>
              </w:rPr>
              <w:lastRenderedPageBreak/>
              <w:t>accordance with the development plan as whole. This does not have a significant impact on the SA/IIA objectives.</w:t>
            </w:r>
          </w:p>
        </w:tc>
      </w:tr>
      <w:tr w:rsidR="003B4FFD" w:rsidRPr="00A12E1C" w14:paraId="04609530" w14:textId="77777777" w:rsidTr="003427A3">
        <w:tc>
          <w:tcPr>
            <w:tcW w:w="830" w:type="pct"/>
          </w:tcPr>
          <w:p w14:paraId="3AE15E36"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72E817FB"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rPr>
              <w:t>80% residential with 20% commercial uses floorspace.</w:t>
            </w:r>
            <w:r w:rsidRPr="00A12E1C">
              <w:rPr>
                <w:rFonts w:ascii="Arial" w:hAnsi="Arial" w:cs="Arial"/>
                <w:color w:val="000000"/>
              </w:rPr>
              <w:t xml:space="preserve"> </w:t>
            </w:r>
          </w:p>
          <w:p w14:paraId="4CECE2A8" w14:textId="77777777" w:rsidR="003B4FFD" w:rsidRPr="00A12E1C" w:rsidRDefault="003B4FFD" w:rsidP="003B4FFD">
            <w:pPr>
              <w:rPr>
                <w:rFonts w:ascii="Arial" w:hAnsi="Arial" w:cs="Arial"/>
                <w:strike/>
                <w:u w:val="single"/>
                <w:lang w:eastAsia="en-GB"/>
              </w:rPr>
            </w:pPr>
            <w:r w:rsidRPr="00A12E1C">
              <w:rPr>
                <w:rFonts w:ascii="Arial" w:hAnsi="Arial" w:cs="Arial"/>
                <w:color w:val="000000"/>
              </w:rPr>
              <w:t>Residential led mixed use development with commercial uses.</w:t>
            </w:r>
          </w:p>
        </w:tc>
        <w:tc>
          <w:tcPr>
            <w:tcW w:w="2055" w:type="pct"/>
          </w:tcPr>
          <w:p w14:paraId="36C02538" w14:textId="3AEBD81A" w:rsidR="003B4FFD" w:rsidRPr="00791FC9" w:rsidRDefault="00FF6299" w:rsidP="003B4FFD">
            <w:pPr>
              <w:autoSpaceDE w:val="0"/>
              <w:autoSpaceDN w:val="0"/>
              <w:adjustRightInd w:val="0"/>
              <w:rPr>
                <w:rFonts w:ascii="Arial" w:hAnsi="Arial" w:cs="Arial"/>
                <w:color w:val="000000"/>
              </w:rPr>
            </w:pPr>
            <w:r w:rsidRPr="00791FC9">
              <w:rPr>
                <w:rFonts w:ascii="Arial" w:hAnsi="Arial" w:cs="Arial"/>
                <w:color w:val="000000"/>
              </w:rPr>
              <w:t>This change is needed to provide flexibility for the design-led approach. This will have a positive effect in terms of the SA/IIA objectives of ensuring efficient use of land (2).</w:t>
            </w:r>
          </w:p>
        </w:tc>
      </w:tr>
      <w:tr w:rsidR="003B4FFD" w:rsidRPr="00A12E1C" w14:paraId="031B5008" w14:textId="77777777" w:rsidTr="003427A3">
        <w:tc>
          <w:tcPr>
            <w:tcW w:w="830" w:type="pct"/>
          </w:tcPr>
          <w:p w14:paraId="0847FCA0"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4CB343B7"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 48   </w:t>
            </w:r>
            <w:r w:rsidRPr="00A12E1C">
              <w:rPr>
                <w:rFonts w:ascii="Arial" w:hAnsi="Arial" w:cs="Arial"/>
                <w:u w:val="single"/>
              </w:rPr>
              <w:t>Minimum 42 dwellings.</w:t>
            </w:r>
            <w:r w:rsidRPr="00A12E1C">
              <w:rPr>
                <w:rFonts w:ascii="Arial" w:hAnsi="Arial" w:cs="Arial"/>
                <w:strike/>
              </w:rPr>
              <w:t xml:space="preserve"> </w:t>
            </w:r>
          </w:p>
        </w:tc>
        <w:tc>
          <w:tcPr>
            <w:tcW w:w="2055" w:type="pct"/>
          </w:tcPr>
          <w:p w14:paraId="1439A929" w14:textId="702129E2" w:rsidR="003B4FFD" w:rsidRPr="00A12E1C" w:rsidRDefault="00954303" w:rsidP="003B4FFD">
            <w:pPr>
              <w:rPr>
                <w:rFonts w:ascii="Arial" w:hAnsi="Arial" w:cs="Arial"/>
                <w:strike/>
              </w:rPr>
            </w:pPr>
            <w:r w:rsidRPr="00A12E1C">
              <w:rPr>
                <w:rFonts w:ascii="Arial" w:hAnsi="Arial" w:cs="Arial"/>
              </w:rPr>
              <w:t xml:space="preserve">The total number of units has been </w:t>
            </w:r>
            <w:r>
              <w:rPr>
                <w:rFonts w:ascii="Arial" w:hAnsi="Arial" w:cs="Arial"/>
              </w:rPr>
              <w:t>reduc</w:t>
            </w:r>
            <w:r w:rsidRPr="00A12E1C">
              <w:rPr>
                <w:rFonts w:ascii="Arial" w:hAnsi="Arial" w:cs="Arial"/>
              </w:rPr>
              <w:t xml:space="preserve">ed </w:t>
            </w:r>
            <w:r>
              <w:rPr>
                <w:rFonts w:ascii="Arial" w:hAnsi="Arial" w:cs="Arial"/>
              </w:rPr>
              <w:t xml:space="preserve">consistent with the consequential need </w:t>
            </w:r>
            <w:r w:rsidRPr="00A12E1C">
              <w:rPr>
                <w:rFonts w:ascii="Arial" w:hAnsi="Arial" w:cs="Arial"/>
              </w:rPr>
              <w:t xml:space="preserve">to reflect </w:t>
            </w:r>
            <w:r>
              <w:rPr>
                <w:rFonts w:ascii="Arial" w:hAnsi="Arial" w:cs="Arial"/>
              </w:rPr>
              <w:t xml:space="preserve">the revised density matrix classification of the site from central to urban. However, the </w:t>
            </w:r>
            <w:r w:rsidR="005D6CDA">
              <w:rPr>
                <w:rFonts w:ascii="Arial" w:hAnsi="Arial" w:cs="Arial"/>
              </w:rPr>
              <w:t>s</w:t>
            </w:r>
            <w:r w:rsidR="0027372B">
              <w:rPr>
                <w:rFonts w:ascii="Arial" w:hAnsi="Arial" w:cs="Arial"/>
              </w:rPr>
              <w:t>mall</w:t>
            </w:r>
            <w:r w:rsidR="005D6CDA">
              <w:rPr>
                <w:rFonts w:ascii="Arial" w:hAnsi="Arial" w:cs="Arial"/>
              </w:rPr>
              <w:t>er indicative capacity number of dwellings is expressed as a minimum figure</w:t>
            </w:r>
            <w:r w:rsidR="000A1D52">
              <w:rPr>
                <w:rFonts w:ascii="Arial" w:hAnsi="Arial" w:cs="Arial"/>
              </w:rPr>
              <w:t xml:space="preserve"> to be achieved</w:t>
            </w:r>
            <w:r w:rsidR="004F0822">
              <w:rPr>
                <w:rFonts w:ascii="Arial" w:hAnsi="Arial" w:cs="Arial"/>
              </w:rPr>
              <w:t xml:space="preserve"> helping to negate the reduction in the number of dwellings</w:t>
            </w:r>
            <w:r w:rsidR="000A1D52">
              <w:rPr>
                <w:rFonts w:ascii="Arial" w:hAnsi="Arial" w:cs="Arial"/>
              </w:rPr>
              <w:t>.</w:t>
            </w:r>
          </w:p>
        </w:tc>
      </w:tr>
      <w:tr w:rsidR="003B4FFD" w:rsidRPr="00A12E1C" w14:paraId="5886956F" w14:textId="77777777" w:rsidTr="003427A3">
        <w:tc>
          <w:tcPr>
            <w:tcW w:w="830" w:type="pct"/>
          </w:tcPr>
          <w:p w14:paraId="49D9F6FB"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49E4DE3E"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This highly accessible town centre location is identified in the Finchley Church End and Town Centre Strategy  </w:t>
            </w:r>
          </w:p>
        </w:tc>
        <w:tc>
          <w:tcPr>
            <w:tcW w:w="2055" w:type="pct"/>
          </w:tcPr>
          <w:p w14:paraId="6C2EBFF2" w14:textId="00094808" w:rsidR="003B4FFD" w:rsidRPr="00A12E1C" w:rsidRDefault="003B4FFD" w:rsidP="003B4FFD">
            <w:pPr>
              <w:rPr>
                <w:rFonts w:ascii="Arial" w:hAnsi="Arial" w:cs="Arial"/>
              </w:rPr>
            </w:pPr>
          </w:p>
        </w:tc>
      </w:tr>
      <w:tr w:rsidR="003B4FFD" w:rsidRPr="00A12E1C" w14:paraId="502F7B2B" w14:textId="77777777" w:rsidTr="003427A3">
        <w:tc>
          <w:tcPr>
            <w:tcW w:w="830" w:type="pct"/>
          </w:tcPr>
          <w:p w14:paraId="3E1F9A2B"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5D6A2B1A"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High public transport accessibility and access to town centre services support a relatively high density of development.  An attractive, active frontage with town centre uses should be provided on the ground floor. Prior approval (16/3722/PNO) was granted for 48 units. The site is within an Archaeological Priority Area and proposals must be subject to an archaeological assessment. For further information refer to the Finchley Church End Town Centre Strategy.</w:t>
            </w:r>
          </w:p>
          <w:p w14:paraId="4D046939" w14:textId="77777777" w:rsidR="003B4FFD" w:rsidRPr="00A12E1C" w:rsidRDefault="003B4FFD" w:rsidP="003B4FFD">
            <w:pPr>
              <w:autoSpaceDE w:val="0"/>
              <w:autoSpaceDN w:val="0"/>
              <w:adjustRightInd w:val="0"/>
              <w:rPr>
                <w:rFonts w:ascii="Arial" w:eastAsia="Calibri" w:hAnsi="Arial" w:cs="Arial"/>
                <w:u w:val="single"/>
              </w:rPr>
            </w:pPr>
            <w:r w:rsidRPr="00A12E1C">
              <w:rPr>
                <w:rFonts w:ascii="Arial" w:hAnsi="Arial" w:cs="Arial"/>
                <w:color w:val="000000"/>
                <w:u w:val="single"/>
              </w:rPr>
              <w:t>Consistent with Policy CDH04, tall buildings may be appropriate. However, all tall building proposals will be subject to a detailed assessment of how the proposed building relates to its surroundings, responds to topography, contributes to character, relates to public realm, natural environment and digital connectivity. Further guidance will be provided by the Designing for Density SPD.</w:t>
            </w:r>
            <w:r w:rsidRPr="00A12E1C">
              <w:rPr>
                <w:rFonts w:ascii="Arial" w:hAnsi="Arial" w:cs="Arial"/>
                <w:u w:val="single"/>
              </w:rPr>
              <w:t xml:space="preserve"> </w:t>
            </w:r>
          </w:p>
          <w:p w14:paraId="317DDD3A" w14:textId="51BA4BD5" w:rsidR="003B4FFD" w:rsidRPr="00647E6D" w:rsidRDefault="003B4FFD" w:rsidP="00647E6D">
            <w:pPr>
              <w:suppressAutoHyphens/>
              <w:autoSpaceDN w:val="0"/>
              <w:spacing w:after="60" w:line="254" w:lineRule="auto"/>
              <w:rPr>
                <w:rFonts w:ascii="Arial" w:eastAsia="Times New Roman" w:hAnsi="Arial" w:cs="Arial"/>
                <w:u w:val="single"/>
                <w:lang w:eastAsia="en-GB"/>
              </w:rPr>
            </w:pPr>
            <w:r w:rsidRPr="00A12E1C">
              <w:rPr>
                <w:rFonts w:ascii="Arial" w:eastAsia="Calibri" w:hAnsi="Arial" w:cs="Arial"/>
                <w:u w:val="single"/>
              </w:rPr>
              <w:t>If</w:t>
            </w:r>
            <w:r w:rsidRPr="00A12E1C">
              <w:rPr>
                <w:rFonts w:ascii="Arial" w:eastAsia="Times New Roman" w:hAnsi="Arial" w:cs="Arial"/>
                <w:u w:val="single"/>
                <w:lang w:eastAsia="en-GB"/>
              </w:rPr>
              <w:t xml:space="preserve"> redevelopment rather than conversion is pursued a design-led approach should seek to conserve or enhance the settings of the </w:t>
            </w:r>
            <w:r w:rsidRPr="00A12E1C">
              <w:rPr>
                <w:rFonts w:ascii="Arial" w:eastAsia="Times New Roman" w:hAnsi="Arial" w:cs="Arial"/>
                <w:u w:val="single"/>
                <w:lang w:eastAsia="en-GB"/>
              </w:rPr>
              <w:lastRenderedPageBreak/>
              <w:t xml:space="preserve">Grade II listed cattle trough at the junction of </w:t>
            </w:r>
            <w:proofErr w:type="spellStart"/>
            <w:r w:rsidRPr="00A12E1C">
              <w:rPr>
                <w:rFonts w:ascii="Arial" w:eastAsia="Times New Roman" w:hAnsi="Arial" w:cs="Arial"/>
                <w:u w:val="single"/>
                <w:lang w:eastAsia="en-GB"/>
              </w:rPr>
              <w:t>Ballards</w:t>
            </w:r>
            <w:proofErr w:type="spellEnd"/>
            <w:r w:rsidRPr="00A12E1C">
              <w:rPr>
                <w:rFonts w:ascii="Arial" w:eastAsia="Times New Roman" w:hAnsi="Arial" w:cs="Arial"/>
                <w:u w:val="single"/>
                <w:lang w:eastAsia="en-GB"/>
              </w:rPr>
              <w:t xml:space="preserve"> Lane, and Finchley Church End Conservation Area.</w:t>
            </w:r>
          </w:p>
        </w:tc>
        <w:tc>
          <w:tcPr>
            <w:tcW w:w="2055" w:type="pct"/>
          </w:tcPr>
          <w:p w14:paraId="405001CC" w14:textId="39AC6603" w:rsidR="0069069D" w:rsidRPr="00C86F0C" w:rsidRDefault="0069069D" w:rsidP="0069069D">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IIA objectives </w:t>
            </w:r>
            <w:r w:rsidRPr="00C86F0C">
              <w:rPr>
                <w:rFonts w:ascii="Arial" w:hAnsi="Arial" w:cs="Arial"/>
              </w:rPr>
              <w:t xml:space="preserve">to: </w:t>
            </w:r>
          </w:p>
          <w:p w14:paraId="3BEAF27E" w14:textId="1A44B5EA"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07528B">
              <w:rPr>
                <w:rFonts w:ascii="Arial" w:hAnsi="Arial" w:cs="Arial"/>
                <w:color w:val="000000"/>
              </w:rPr>
              <w:t xml:space="preserve"> (14)</w:t>
            </w:r>
            <w:r w:rsidR="00FD74B8">
              <w:rPr>
                <w:rFonts w:ascii="Arial" w:hAnsi="Arial" w:cs="Arial"/>
                <w:color w:val="000000"/>
              </w:rPr>
              <w:t>;</w:t>
            </w:r>
            <w:r w:rsidRPr="00C86F0C">
              <w:rPr>
                <w:rFonts w:ascii="Arial" w:hAnsi="Arial" w:cs="Arial"/>
                <w:color w:val="000000"/>
              </w:rPr>
              <w:t xml:space="preserve"> </w:t>
            </w:r>
          </w:p>
          <w:p w14:paraId="369B4BB8" w14:textId="2D2B934E"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07528B">
              <w:rPr>
                <w:rFonts w:ascii="Arial" w:hAnsi="Arial" w:cs="Arial"/>
              </w:rPr>
              <w:t xml:space="preserve"> (4)</w:t>
            </w:r>
            <w:r w:rsidRPr="00C86F0C">
              <w:rPr>
                <w:rFonts w:ascii="Arial" w:hAnsi="Arial" w:cs="Arial"/>
              </w:rPr>
              <w:t xml:space="preserve">; and </w:t>
            </w:r>
          </w:p>
          <w:p w14:paraId="3659182B" w14:textId="5D4A4F79" w:rsidR="007566E9" w:rsidRPr="00BF2DC5" w:rsidRDefault="007566E9" w:rsidP="00D7573A">
            <w:pPr>
              <w:pStyle w:val="ListParagraph"/>
              <w:numPr>
                <w:ilvl w:val="0"/>
                <w:numId w:val="62"/>
              </w:numPr>
              <w:spacing w:before="100" w:after="100"/>
              <w:rPr>
                <w:rFonts w:ascii="Arial" w:hAnsi="Arial" w:cs="Arial"/>
              </w:rPr>
            </w:pPr>
            <w:r w:rsidRPr="002E2B93">
              <w:rPr>
                <w:rFonts w:ascii="Arial" w:hAnsi="Arial" w:cs="Arial"/>
              </w:rPr>
              <w:t>conserve and enhance the significance of heritage assets and their settings</w:t>
            </w:r>
            <w:r w:rsidR="0007528B">
              <w:rPr>
                <w:rFonts w:ascii="Arial" w:hAnsi="Arial" w:cs="Arial"/>
              </w:rPr>
              <w:t xml:space="preserve"> (3)</w:t>
            </w:r>
            <w:r>
              <w:rPr>
                <w:rFonts w:ascii="Arial" w:hAnsi="Arial" w:cs="Arial"/>
              </w:rPr>
              <w:t>.</w:t>
            </w:r>
          </w:p>
          <w:p w14:paraId="449CD8A1" w14:textId="4019BBF7" w:rsidR="0069069D" w:rsidRPr="00A12E1C" w:rsidRDefault="0069069D" w:rsidP="0069069D">
            <w:pPr>
              <w:spacing w:before="100" w:after="100"/>
              <w:rPr>
                <w:rFonts w:ascii="Arial" w:hAnsi="Arial" w:cs="Arial"/>
                <w:color w:val="000000" w:themeColor="text1"/>
              </w:rPr>
            </w:pPr>
            <w:r w:rsidRPr="00C86F0C">
              <w:rPr>
                <w:rFonts w:ascii="Arial" w:hAnsi="Arial" w:cs="Arial"/>
              </w:rPr>
              <w:t xml:space="preserve">For the remainder of the </w:t>
            </w:r>
            <w:r w:rsidR="004F0822">
              <w:rPr>
                <w:rFonts w:ascii="Arial" w:hAnsi="Arial" w:cs="Arial"/>
              </w:rPr>
              <w:t>SA/</w:t>
            </w:r>
            <w:r w:rsidRPr="00C86F0C">
              <w:rPr>
                <w:rFonts w:ascii="Arial" w:hAnsi="Arial" w:cs="Arial"/>
              </w:rPr>
              <w:t xml:space="preserve">IIA objectives the MM is not considered to have any </w:t>
            </w:r>
            <w:r w:rsidR="00756EF1">
              <w:rPr>
                <w:rFonts w:ascii="Arial" w:hAnsi="Arial" w:cs="Arial"/>
              </w:rPr>
              <w:t xml:space="preserve">significant </w:t>
            </w:r>
            <w:r w:rsidRPr="00C86F0C">
              <w:rPr>
                <w:rFonts w:ascii="Arial" w:hAnsi="Arial" w:cs="Arial"/>
              </w:rPr>
              <w:t>effect on the achievement of the objective and therefore the</w:t>
            </w:r>
            <w:r w:rsidR="00797722">
              <w:rPr>
                <w:rFonts w:ascii="Arial" w:hAnsi="Arial" w:cs="Arial"/>
              </w:rPr>
              <w:t xml:space="preserve"> impact</w:t>
            </w:r>
            <w:r w:rsidRPr="00C86F0C">
              <w:rPr>
                <w:rFonts w:ascii="Arial" w:hAnsi="Arial" w:cs="Arial"/>
              </w:rPr>
              <w:t xml:space="preserve"> is neutral.</w:t>
            </w:r>
          </w:p>
        </w:tc>
      </w:tr>
      <w:tr w:rsidR="003B4FFD" w:rsidRPr="00A12E1C" w14:paraId="10B3B6D2" w14:textId="77777777" w:rsidTr="003427A3">
        <w:tc>
          <w:tcPr>
            <w:tcW w:w="830" w:type="pct"/>
          </w:tcPr>
          <w:p w14:paraId="1F744976" w14:textId="4C3BF4CA" w:rsidR="00F15F2D" w:rsidRPr="00A12E1C" w:rsidRDefault="00F15F2D" w:rsidP="003B4FFD">
            <w:pPr>
              <w:rPr>
                <w:rFonts w:ascii="Arial" w:hAnsi="Arial" w:cs="Arial"/>
                <w:b/>
                <w:bCs/>
              </w:rPr>
            </w:pPr>
            <w:r w:rsidRPr="00A12E1C">
              <w:rPr>
                <w:rFonts w:ascii="Arial" w:hAnsi="Arial" w:cs="Arial"/>
                <w:b/>
                <w:bCs/>
              </w:rPr>
              <w:t>MM1</w:t>
            </w:r>
            <w:r w:rsidR="00443BDA">
              <w:rPr>
                <w:rFonts w:ascii="Arial" w:hAnsi="Arial" w:cs="Arial"/>
                <w:b/>
                <w:bCs/>
              </w:rPr>
              <w:t>40</w:t>
            </w:r>
          </w:p>
          <w:p w14:paraId="489502ED" w14:textId="0A3146C2" w:rsidR="003B4FFD" w:rsidRPr="00A12E1C" w:rsidRDefault="003B4FFD" w:rsidP="003B4FFD">
            <w:pPr>
              <w:rPr>
                <w:rFonts w:ascii="Arial" w:hAnsi="Arial" w:cs="Arial"/>
                <w:b/>
                <w:bCs/>
              </w:rPr>
            </w:pPr>
            <w:r w:rsidRPr="00A12E1C">
              <w:rPr>
                <w:rFonts w:ascii="Arial" w:hAnsi="Arial" w:cs="Arial"/>
                <w:b/>
                <w:bCs/>
              </w:rPr>
              <w:t>Site No. 60</w:t>
            </w:r>
          </w:p>
        </w:tc>
        <w:tc>
          <w:tcPr>
            <w:tcW w:w="2115" w:type="pct"/>
          </w:tcPr>
          <w:p w14:paraId="179E23EE"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Finchley House (Key </w:t>
            </w:r>
            <w:r w:rsidRPr="00A12E1C">
              <w:rPr>
                <w:rFonts w:ascii="Arial" w:hAnsi="Arial" w:cs="Arial"/>
                <w:b/>
                <w:bCs/>
                <w:u w:val="single"/>
              </w:rPr>
              <w:t xml:space="preserve">Opportunity </w:t>
            </w:r>
            <w:r w:rsidRPr="00A12E1C">
              <w:rPr>
                <w:rFonts w:ascii="Arial" w:hAnsi="Arial" w:cs="Arial"/>
                <w:b/>
                <w:bCs/>
              </w:rPr>
              <w:t>Site 3) (North Finchley Town Centre)</w:t>
            </w:r>
          </w:p>
        </w:tc>
        <w:tc>
          <w:tcPr>
            <w:tcW w:w="2055" w:type="pct"/>
          </w:tcPr>
          <w:p w14:paraId="28D50F2B" w14:textId="4A0F9A04" w:rsidR="003B4FFD" w:rsidRPr="004F0822" w:rsidRDefault="008B007E" w:rsidP="003B4FFD">
            <w:pPr>
              <w:rPr>
                <w:rFonts w:ascii="Arial" w:hAnsi="Arial" w:cs="Arial"/>
                <w:b/>
                <w:bCs/>
              </w:rPr>
            </w:pPr>
            <w:r>
              <w:rPr>
                <w:rFonts w:ascii="Arial" w:hAnsi="Arial" w:cs="Arial"/>
                <w:b/>
                <w:bCs/>
              </w:rPr>
              <w:t>On balance a n</w:t>
            </w:r>
            <w:r w:rsidR="00C94E3D">
              <w:rPr>
                <w:rFonts w:ascii="Arial" w:hAnsi="Arial" w:cs="Arial"/>
                <w:b/>
                <w:bCs/>
              </w:rPr>
              <w:t xml:space="preserve">egative </w:t>
            </w:r>
            <w:r w:rsidR="00EE3BC0">
              <w:rPr>
                <w:rFonts w:ascii="Arial" w:hAnsi="Arial" w:cs="Arial"/>
                <w:b/>
                <w:bCs/>
              </w:rPr>
              <w:t xml:space="preserve">overall </w:t>
            </w:r>
            <w:r w:rsidR="003B4FFD" w:rsidRPr="004F0822">
              <w:rPr>
                <w:rFonts w:ascii="Arial" w:hAnsi="Arial" w:cs="Arial"/>
                <w:b/>
                <w:bCs/>
              </w:rPr>
              <w:t>impact on the sustainability appraisal</w:t>
            </w:r>
            <w:r w:rsidR="00EE3BC0">
              <w:rPr>
                <w:rFonts w:ascii="Arial" w:hAnsi="Arial" w:cs="Arial"/>
                <w:b/>
                <w:bCs/>
              </w:rPr>
              <w:t xml:space="preserve"> resulting from t</w:t>
            </w:r>
            <w:r w:rsidR="00ED5E16" w:rsidRPr="00122923">
              <w:rPr>
                <w:rFonts w:ascii="Arial" w:hAnsi="Arial" w:cs="Arial"/>
                <w:b/>
                <w:bCs/>
              </w:rPr>
              <w:t xml:space="preserve">he </w:t>
            </w:r>
            <w:r w:rsidR="00DF7964">
              <w:rPr>
                <w:rFonts w:ascii="Arial" w:hAnsi="Arial" w:cs="Arial"/>
                <w:b/>
                <w:bCs/>
              </w:rPr>
              <w:t xml:space="preserve">MM </w:t>
            </w:r>
            <w:r w:rsidR="00ED5E16" w:rsidRPr="00122923">
              <w:rPr>
                <w:rFonts w:ascii="Arial" w:hAnsi="Arial" w:cs="Arial"/>
                <w:b/>
                <w:bCs/>
              </w:rPr>
              <w:t xml:space="preserve">reduction of residential development </w:t>
            </w:r>
            <w:r w:rsidR="00ED5E16">
              <w:rPr>
                <w:rFonts w:ascii="Arial" w:hAnsi="Arial" w:cs="Arial"/>
                <w:b/>
                <w:bCs/>
              </w:rPr>
              <w:t>achiev</w:t>
            </w:r>
            <w:r w:rsidR="00EE3BC0">
              <w:rPr>
                <w:rFonts w:ascii="Arial" w:hAnsi="Arial" w:cs="Arial"/>
                <w:b/>
                <w:bCs/>
              </w:rPr>
              <w:t xml:space="preserve">able </w:t>
            </w:r>
            <w:r w:rsidR="00ED5E16">
              <w:rPr>
                <w:rFonts w:ascii="Arial" w:hAnsi="Arial" w:cs="Arial"/>
                <w:b/>
                <w:bCs/>
              </w:rPr>
              <w:t>on the s</w:t>
            </w:r>
            <w:r w:rsidR="00ED5E16" w:rsidRPr="00122923">
              <w:rPr>
                <w:rFonts w:ascii="Arial" w:hAnsi="Arial" w:cs="Arial"/>
                <w:b/>
                <w:bCs/>
              </w:rPr>
              <w:t xml:space="preserve">ite </w:t>
            </w:r>
            <w:r w:rsidR="00293437">
              <w:rPr>
                <w:rFonts w:ascii="Arial" w:hAnsi="Arial" w:cs="Arial"/>
                <w:b/>
                <w:bCs/>
              </w:rPr>
              <w:t xml:space="preserve">as a consequence of the revised </w:t>
            </w:r>
            <w:r w:rsidR="00314CFE">
              <w:rPr>
                <w:rFonts w:ascii="Arial" w:hAnsi="Arial" w:cs="Arial"/>
                <w:b/>
                <w:bCs/>
              </w:rPr>
              <w:t>density reclassification of this site</w:t>
            </w:r>
            <w:r w:rsidR="00DF7964">
              <w:rPr>
                <w:rFonts w:ascii="Arial" w:hAnsi="Arial" w:cs="Arial"/>
                <w:b/>
                <w:bCs/>
              </w:rPr>
              <w:t xml:space="preserve"> and </w:t>
            </w:r>
            <w:r w:rsidR="00EC3BE0">
              <w:rPr>
                <w:rFonts w:ascii="Arial" w:hAnsi="Arial" w:cs="Arial"/>
                <w:b/>
                <w:bCs/>
              </w:rPr>
              <w:t xml:space="preserve">also the </w:t>
            </w:r>
            <w:r w:rsidR="00DF7964">
              <w:rPr>
                <w:rFonts w:ascii="Arial" w:hAnsi="Arial" w:cs="Arial"/>
                <w:b/>
                <w:bCs/>
              </w:rPr>
              <w:t>longer time period for delivery</w:t>
            </w:r>
            <w:r w:rsidR="00314CFE">
              <w:rPr>
                <w:rFonts w:ascii="Arial" w:hAnsi="Arial" w:cs="Arial"/>
                <w:b/>
                <w:bCs/>
              </w:rPr>
              <w:t>.</w:t>
            </w:r>
            <w:r w:rsidR="00772CCC">
              <w:rPr>
                <w:rFonts w:ascii="Arial" w:hAnsi="Arial" w:cs="Arial"/>
                <w:b/>
                <w:bCs/>
              </w:rPr>
              <w:t xml:space="preserve"> However</w:t>
            </w:r>
            <w:r>
              <w:rPr>
                <w:rFonts w:ascii="Arial" w:hAnsi="Arial" w:cs="Arial"/>
                <w:b/>
                <w:bCs/>
              </w:rPr>
              <w:t>,</w:t>
            </w:r>
            <w:r w:rsidR="00772CCC">
              <w:rPr>
                <w:rFonts w:ascii="Arial" w:hAnsi="Arial" w:cs="Arial"/>
                <w:b/>
                <w:bCs/>
              </w:rPr>
              <w:t xml:space="preserve"> this is partly offset by positive impacts </w:t>
            </w:r>
            <w:r w:rsidR="004B68B3">
              <w:rPr>
                <w:rFonts w:ascii="Arial" w:hAnsi="Arial" w:cs="Arial"/>
                <w:b/>
                <w:bCs/>
              </w:rPr>
              <w:t xml:space="preserve">derived </w:t>
            </w:r>
            <w:r w:rsidR="00772CCC">
              <w:rPr>
                <w:rFonts w:ascii="Arial" w:hAnsi="Arial" w:cs="Arial"/>
                <w:b/>
                <w:bCs/>
              </w:rPr>
              <w:t xml:space="preserve">in respect of objectives </w:t>
            </w:r>
            <w:r w:rsidR="004B68B3">
              <w:rPr>
                <w:rFonts w:ascii="Arial" w:hAnsi="Arial" w:cs="Arial"/>
                <w:b/>
                <w:bCs/>
              </w:rPr>
              <w:t xml:space="preserve">promoting </w:t>
            </w:r>
            <w:r w:rsidR="00772CCC">
              <w:rPr>
                <w:rFonts w:ascii="Arial" w:hAnsi="Arial" w:cs="Arial"/>
                <w:b/>
                <w:bCs/>
              </w:rPr>
              <w:t xml:space="preserve">a high quality built environment </w:t>
            </w:r>
            <w:r w:rsidR="0007528B">
              <w:rPr>
                <w:rFonts w:ascii="Arial" w:hAnsi="Arial" w:cs="Arial"/>
                <w:b/>
                <w:bCs/>
              </w:rPr>
              <w:t xml:space="preserve">(14) </w:t>
            </w:r>
            <w:r w:rsidR="00772CCC">
              <w:rPr>
                <w:rFonts w:ascii="Arial" w:hAnsi="Arial" w:cs="Arial"/>
                <w:b/>
                <w:bCs/>
              </w:rPr>
              <w:t>and liveable neighbourhoods</w:t>
            </w:r>
            <w:r w:rsidR="0007528B">
              <w:rPr>
                <w:rFonts w:ascii="Arial" w:hAnsi="Arial" w:cs="Arial"/>
                <w:b/>
                <w:bCs/>
              </w:rPr>
              <w:t xml:space="preserve"> (4)</w:t>
            </w:r>
            <w:r w:rsidR="00772CCC">
              <w:rPr>
                <w:rFonts w:ascii="Arial" w:hAnsi="Arial" w:cs="Arial"/>
                <w:b/>
                <w:bCs/>
              </w:rPr>
              <w:t>.</w:t>
            </w:r>
          </w:p>
        </w:tc>
      </w:tr>
      <w:tr w:rsidR="003B4FFD" w:rsidRPr="00A12E1C" w14:paraId="0A5E7766" w14:textId="77777777" w:rsidTr="003427A3">
        <w:tc>
          <w:tcPr>
            <w:tcW w:w="830" w:type="pct"/>
          </w:tcPr>
          <w:p w14:paraId="597953BB"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1E8E04AD"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High Road &amp; Kingsway North Finchley N12 0BT </w:t>
            </w:r>
          </w:p>
        </w:tc>
        <w:tc>
          <w:tcPr>
            <w:tcW w:w="2055" w:type="pct"/>
          </w:tcPr>
          <w:p w14:paraId="49562F39" w14:textId="75AF7F14" w:rsidR="003B4FFD" w:rsidRPr="00A12E1C" w:rsidRDefault="003B4FFD" w:rsidP="003B4FFD">
            <w:pPr>
              <w:rPr>
                <w:rFonts w:ascii="Arial" w:hAnsi="Arial" w:cs="Arial"/>
              </w:rPr>
            </w:pPr>
          </w:p>
        </w:tc>
      </w:tr>
      <w:tr w:rsidR="003B4FFD" w:rsidRPr="00A12E1C" w14:paraId="63CB8D41" w14:textId="77777777" w:rsidTr="003427A3">
        <w:tc>
          <w:tcPr>
            <w:tcW w:w="830" w:type="pct"/>
            <w:vAlign w:val="center"/>
          </w:tcPr>
          <w:p w14:paraId="651747CA"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4929F204" w14:textId="77777777" w:rsidR="003B4FFD" w:rsidRPr="00A12E1C" w:rsidRDefault="003B4FFD" w:rsidP="003B4FFD">
            <w:pPr>
              <w:rPr>
                <w:rFonts w:ascii="Arial" w:hAnsi="Arial" w:cs="Arial"/>
                <w:strike/>
                <w:u w:val="single"/>
                <w:lang w:eastAsia="en-GB"/>
              </w:rPr>
            </w:pPr>
            <w:r w:rsidRPr="00A12E1C">
              <w:rPr>
                <w:rFonts w:ascii="Arial" w:hAnsi="Arial" w:cs="Arial"/>
                <w:noProof/>
              </w:rPr>
              <w:t>West Finchley</w:t>
            </w:r>
          </w:p>
        </w:tc>
        <w:tc>
          <w:tcPr>
            <w:tcW w:w="2055" w:type="pct"/>
          </w:tcPr>
          <w:p w14:paraId="693650ED" w14:textId="68AB156E" w:rsidR="003B4FFD" w:rsidRPr="00A12E1C" w:rsidRDefault="003B4FFD" w:rsidP="003B4FFD">
            <w:pPr>
              <w:rPr>
                <w:rFonts w:ascii="Arial" w:hAnsi="Arial" w:cs="Arial"/>
                <w:noProof/>
              </w:rPr>
            </w:pPr>
          </w:p>
        </w:tc>
      </w:tr>
      <w:tr w:rsidR="003B4FFD" w:rsidRPr="00A12E1C" w14:paraId="7B4447DF" w14:textId="77777777" w:rsidTr="003427A3">
        <w:tc>
          <w:tcPr>
            <w:tcW w:w="830" w:type="pct"/>
            <w:vAlign w:val="center"/>
          </w:tcPr>
          <w:p w14:paraId="12F6EBCE"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25C0F49C"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7674D60A" w14:textId="0661FDD9" w:rsidR="003B4FFD" w:rsidRPr="00A12E1C" w:rsidRDefault="003B4FFD" w:rsidP="003B4FFD">
            <w:pPr>
              <w:rPr>
                <w:rFonts w:ascii="Arial" w:hAnsi="Arial" w:cs="Arial"/>
                <w:noProof/>
              </w:rPr>
            </w:pPr>
          </w:p>
        </w:tc>
      </w:tr>
      <w:tr w:rsidR="003B4FFD" w:rsidRPr="00A12E1C" w14:paraId="576F59F2" w14:textId="77777777" w:rsidTr="003427A3">
        <w:tc>
          <w:tcPr>
            <w:tcW w:w="830" w:type="pct"/>
            <w:vAlign w:val="center"/>
          </w:tcPr>
          <w:p w14:paraId="05863B2A"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09986532"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366EE5B6" w14:textId="78541BFC" w:rsidR="003B4FFD" w:rsidRPr="00A12E1C" w:rsidRDefault="003B4FFD" w:rsidP="003B4FFD">
            <w:pPr>
              <w:rPr>
                <w:rFonts w:ascii="Arial" w:hAnsi="Arial" w:cs="Arial"/>
                <w:noProof/>
              </w:rPr>
            </w:pPr>
          </w:p>
        </w:tc>
      </w:tr>
      <w:tr w:rsidR="003B4FFD" w:rsidRPr="00A12E1C" w14:paraId="784CEDFE" w14:textId="77777777" w:rsidTr="003427A3">
        <w:tc>
          <w:tcPr>
            <w:tcW w:w="830" w:type="pct"/>
            <w:vAlign w:val="center"/>
          </w:tcPr>
          <w:p w14:paraId="65DA8928"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0BCCA11F" w14:textId="77777777" w:rsidR="003B4FFD" w:rsidRPr="00A12E1C" w:rsidRDefault="003B4FFD" w:rsidP="003B4FFD">
            <w:pPr>
              <w:rPr>
                <w:rFonts w:ascii="Arial" w:hAnsi="Arial" w:cs="Arial"/>
                <w:strike/>
                <w:u w:val="single"/>
                <w:lang w:eastAsia="en-GB"/>
              </w:rPr>
            </w:pPr>
            <w:r w:rsidRPr="00A12E1C">
              <w:rPr>
                <w:rFonts w:ascii="Arial" w:hAnsi="Arial" w:cs="Arial"/>
                <w:noProof/>
              </w:rPr>
              <w:t>0.62 ha</w:t>
            </w:r>
          </w:p>
        </w:tc>
        <w:tc>
          <w:tcPr>
            <w:tcW w:w="2055" w:type="pct"/>
          </w:tcPr>
          <w:p w14:paraId="444DD0B8" w14:textId="4DC28E8D" w:rsidR="003B4FFD" w:rsidRPr="00A12E1C" w:rsidRDefault="003B4FFD" w:rsidP="003B4FFD">
            <w:pPr>
              <w:rPr>
                <w:rFonts w:ascii="Arial" w:hAnsi="Arial" w:cs="Arial"/>
                <w:noProof/>
              </w:rPr>
            </w:pPr>
          </w:p>
        </w:tc>
      </w:tr>
      <w:tr w:rsidR="003B4FFD" w:rsidRPr="00A12E1C" w14:paraId="6FA0F206" w14:textId="77777777" w:rsidTr="003427A3">
        <w:tc>
          <w:tcPr>
            <w:tcW w:w="830" w:type="pct"/>
            <w:vAlign w:val="center"/>
          </w:tcPr>
          <w:p w14:paraId="3A533098"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247C12DC" w14:textId="77777777" w:rsidR="003B4FFD" w:rsidRPr="00A12E1C" w:rsidRDefault="003B4FFD" w:rsidP="003B4FFD">
            <w:pPr>
              <w:rPr>
                <w:rFonts w:ascii="Arial" w:hAnsi="Arial" w:cs="Arial"/>
                <w:strike/>
                <w:u w:val="single"/>
                <w:lang w:eastAsia="en-GB"/>
              </w:rPr>
            </w:pPr>
            <w:r w:rsidRPr="00A12E1C">
              <w:rPr>
                <w:rFonts w:ascii="Arial" w:hAnsi="Arial" w:cs="Arial"/>
                <w:noProof/>
              </w:rPr>
              <w:t>Private</w:t>
            </w:r>
          </w:p>
        </w:tc>
        <w:tc>
          <w:tcPr>
            <w:tcW w:w="2055" w:type="pct"/>
          </w:tcPr>
          <w:p w14:paraId="46EC3B04" w14:textId="3BE3A8BD" w:rsidR="003B4FFD" w:rsidRPr="00A12E1C" w:rsidRDefault="003B4FFD" w:rsidP="003B4FFD">
            <w:pPr>
              <w:rPr>
                <w:rFonts w:ascii="Arial" w:hAnsi="Arial" w:cs="Arial"/>
                <w:noProof/>
              </w:rPr>
            </w:pPr>
          </w:p>
        </w:tc>
      </w:tr>
      <w:tr w:rsidR="003B4FFD" w:rsidRPr="00A12E1C" w14:paraId="6489E66A" w14:textId="77777777" w:rsidTr="003427A3">
        <w:tc>
          <w:tcPr>
            <w:tcW w:w="830" w:type="pct"/>
            <w:vAlign w:val="center"/>
          </w:tcPr>
          <w:p w14:paraId="0C71CDC3"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04EF75CE" w14:textId="77777777" w:rsidR="003B4FFD" w:rsidRPr="00A12E1C" w:rsidRDefault="003B4FFD" w:rsidP="003B4FFD">
            <w:pPr>
              <w:rPr>
                <w:rFonts w:ascii="Arial" w:hAnsi="Arial" w:cs="Arial"/>
                <w:strike/>
                <w:u w:val="single"/>
                <w:lang w:eastAsia="en-GB"/>
              </w:rPr>
            </w:pPr>
            <w:r w:rsidRPr="00A12E1C">
              <w:rPr>
                <w:rFonts w:ascii="Arial" w:hAnsi="Arial" w:cs="Arial"/>
                <w:noProof/>
              </w:rPr>
              <w:t>North Finchley SPD</w:t>
            </w:r>
          </w:p>
        </w:tc>
        <w:tc>
          <w:tcPr>
            <w:tcW w:w="2055" w:type="pct"/>
          </w:tcPr>
          <w:p w14:paraId="718709A5" w14:textId="27CD3B9F" w:rsidR="003B4FFD" w:rsidRPr="00A12E1C" w:rsidRDefault="003B4FFD" w:rsidP="003B4FFD">
            <w:pPr>
              <w:rPr>
                <w:rFonts w:ascii="Arial" w:hAnsi="Arial" w:cs="Arial"/>
                <w:noProof/>
              </w:rPr>
            </w:pPr>
          </w:p>
        </w:tc>
      </w:tr>
      <w:tr w:rsidR="003B4FFD" w:rsidRPr="00A12E1C" w14:paraId="21BC2F57" w14:textId="77777777" w:rsidTr="003427A3">
        <w:tc>
          <w:tcPr>
            <w:tcW w:w="830" w:type="pct"/>
            <w:vAlign w:val="center"/>
          </w:tcPr>
          <w:p w14:paraId="19596ADE"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166591E1"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Central </w:t>
            </w:r>
            <w:r w:rsidRPr="00A12E1C">
              <w:rPr>
                <w:rFonts w:ascii="Arial" w:hAnsi="Arial" w:cs="Arial"/>
                <w:u w:val="single"/>
              </w:rPr>
              <w:t>Urban</w:t>
            </w:r>
          </w:p>
        </w:tc>
        <w:tc>
          <w:tcPr>
            <w:tcW w:w="2055" w:type="pct"/>
          </w:tcPr>
          <w:p w14:paraId="519A264D" w14:textId="364CBAF6" w:rsidR="003B4FFD" w:rsidRPr="00A12E1C" w:rsidRDefault="00A54EF9" w:rsidP="003B4FFD">
            <w:pPr>
              <w:spacing w:after="160" w:line="259" w:lineRule="auto"/>
              <w:rPr>
                <w:rFonts w:ascii="Arial" w:hAnsi="Arial" w:cs="Arial"/>
                <w:strike/>
              </w:rPr>
            </w:pPr>
            <w:r>
              <w:rPr>
                <w:rFonts w:ascii="Arial" w:hAnsi="Arial" w:cs="Arial"/>
              </w:rPr>
              <w:t xml:space="preserve">Reclassification of site </w:t>
            </w:r>
            <w:r w:rsidR="007D439A">
              <w:rPr>
                <w:rFonts w:ascii="Arial" w:hAnsi="Arial" w:cs="Arial"/>
              </w:rPr>
              <w:t xml:space="preserve">to </w:t>
            </w:r>
            <w:r w:rsidR="00702954">
              <w:rPr>
                <w:rFonts w:ascii="Arial" w:hAnsi="Arial" w:cs="Arial"/>
              </w:rPr>
              <w:t xml:space="preserve">better reflect the surrounding context </w:t>
            </w:r>
            <w:r>
              <w:rPr>
                <w:rFonts w:ascii="Arial" w:hAnsi="Arial" w:cs="Arial"/>
              </w:rPr>
              <w:t>thereby impacting on (reducing) the indicative residential capacity for the site.</w:t>
            </w:r>
            <w:r w:rsidR="00063876" w:rsidRPr="00063876">
              <w:rPr>
                <w:rFonts w:ascii="Arial" w:hAnsi="Arial" w:cs="Arial"/>
              </w:rPr>
              <w:t xml:space="preserve"> This will have a negative impact on SA/IIA objectives seeking to ensure efficient use of land (2) and provide access to well-located affordable housing (</w:t>
            </w:r>
            <w:r w:rsidR="00F05B7D">
              <w:rPr>
                <w:rFonts w:ascii="Arial" w:hAnsi="Arial" w:cs="Arial"/>
              </w:rPr>
              <w:t>5</w:t>
            </w:r>
            <w:r w:rsidR="00063876" w:rsidRPr="00063876">
              <w:rPr>
                <w:rFonts w:ascii="Arial" w:hAnsi="Arial" w:cs="Arial"/>
              </w:rPr>
              <w:t>).</w:t>
            </w:r>
          </w:p>
        </w:tc>
      </w:tr>
      <w:tr w:rsidR="003B4FFD" w:rsidRPr="00A12E1C" w14:paraId="2A47E656" w14:textId="77777777" w:rsidTr="003427A3">
        <w:tc>
          <w:tcPr>
            <w:tcW w:w="830" w:type="pct"/>
            <w:vAlign w:val="center"/>
          </w:tcPr>
          <w:p w14:paraId="4B70EE80"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467A92CB" w14:textId="77777777" w:rsidR="003B4FFD" w:rsidRPr="00A12E1C" w:rsidRDefault="003B4FFD" w:rsidP="003B4FFD">
            <w:pPr>
              <w:rPr>
                <w:rFonts w:ascii="Arial" w:hAnsi="Arial" w:cs="Arial"/>
                <w:strike/>
                <w:u w:val="single"/>
                <w:lang w:eastAsia="en-GB"/>
              </w:rPr>
            </w:pPr>
            <w:r w:rsidRPr="00A12E1C">
              <w:rPr>
                <w:rFonts w:ascii="Arial" w:hAnsi="Arial" w:cs="Arial"/>
              </w:rPr>
              <w:t>Offices and residential</w:t>
            </w:r>
          </w:p>
        </w:tc>
        <w:tc>
          <w:tcPr>
            <w:tcW w:w="2055" w:type="pct"/>
          </w:tcPr>
          <w:p w14:paraId="675E5DF8" w14:textId="6B637EC5" w:rsidR="003B4FFD" w:rsidRPr="00A12E1C" w:rsidRDefault="003B4FFD" w:rsidP="003B4FFD">
            <w:pPr>
              <w:rPr>
                <w:rFonts w:ascii="Arial" w:hAnsi="Arial" w:cs="Arial"/>
              </w:rPr>
            </w:pPr>
          </w:p>
        </w:tc>
      </w:tr>
      <w:tr w:rsidR="003B4FFD" w:rsidRPr="00A12E1C" w14:paraId="0BFDAFF3" w14:textId="77777777" w:rsidTr="003427A3">
        <w:tc>
          <w:tcPr>
            <w:tcW w:w="830" w:type="pct"/>
            <w:vAlign w:val="center"/>
          </w:tcPr>
          <w:p w14:paraId="235C32A8"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CBA2902"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rPr>
              <w:t>0 – 5</w:t>
            </w:r>
            <w:r w:rsidRPr="00A12E1C">
              <w:rPr>
                <w:rFonts w:ascii="Arial" w:hAnsi="Arial" w:cs="Arial"/>
                <w:color w:val="000000"/>
              </w:rPr>
              <w:t xml:space="preserve"> </w:t>
            </w:r>
            <w:r w:rsidRPr="00A12E1C">
              <w:rPr>
                <w:rFonts w:ascii="Arial" w:hAnsi="Arial" w:cs="Arial"/>
                <w:color w:val="000000"/>
                <w:u w:val="single"/>
              </w:rPr>
              <w:t>6-10 years</w:t>
            </w:r>
            <w:r w:rsidRPr="00A12E1C">
              <w:rPr>
                <w:rFonts w:ascii="Arial" w:hAnsi="Arial" w:cs="Arial"/>
                <w:color w:val="000000"/>
              </w:rPr>
              <w:t xml:space="preserve">  </w:t>
            </w:r>
          </w:p>
          <w:p w14:paraId="4CC3F8E8" w14:textId="77777777" w:rsidR="003B4FFD" w:rsidRPr="00A12E1C" w:rsidRDefault="003B4FFD" w:rsidP="003B4FFD">
            <w:pPr>
              <w:rPr>
                <w:rFonts w:ascii="Arial" w:hAnsi="Arial" w:cs="Arial"/>
                <w:strike/>
                <w:u w:val="single"/>
                <w:lang w:eastAsia="en-GB"/>
              </w:rPr>
            </w:pPr>
          </w:p>
        </w:tc>
        <w:tc>
          <w:tcPr>
            <w:tcW w:w="2055" w:type="pct"/>
          </w:tcPr>
          <w:p w14:paraId="1530CB8D" w14:textId="738FAC2D" w:rsidR="003B4FFD" w:rsidRPr="00A12E1C" w:rsidRDefault="003C5DB0" w:rsidP="003B4FFD">
            <w:pPr>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that </w:t>
            </w:r>
            <w:r w:rsidR="00C530AC">
              <w:rPr>
                <w:rFonts w:ascii="Arial" w:hAnsi="Arial" w:cs="Arial"/>
              </w:rPr>
              <w:t xml:space="preserve">it has not been </w:t>
            </w:r>
            <w:r w:rsidR="00370E0E">
              <w:rPr>
                <w:rFonts w:ascii="Arial" w:hAnsi="Arial" w:cs="Arial"/>
              </w:rPr>
              <w:t xml:space="preserve">demonstrated that there is a </w:t>
            </w:r>
            <w:r>
              <w:rPr>
                <w:rFonts w:ascii="Arial" w:hAnsi="Arial" w:cs="Arial"/>
              </w:rPr>
              <w:t xml:space="preserve">realistic </w:t>
            </w:r>
            <w:r w:rsidR="00370E0E">
              <w:rPr>
                <w:rFonts w:ascii="Arial" w:hAnsi="Arial" w:cs="Arial"/>
              </w:rPr>
              <w:t xml:space="preserve">prospect of housing </w:t>
            </w:r>
            <w:r w:rsidR="00F11E6C">
              <w:rPr>
                <w:rFonts w:ascii="Arial" w:hAnsi="Arial" w:cs="Arial"/>
              </w:rPr>
              <w:t xml:space="preserve">being </w:t>
            </w:r>
            <w:r w:rsidRPr="00A12E1C">
              <w:rPr>
                <w:rFonts w:ascii="Arial" w:hAnsi="Arial" w:cs="Arial"/>
              </w:rPr>
              <w:t>deliver</w:t>
            </w:r>
            <w:r w:rsidR="00F11E6C">
              <w:rPr>
                <w:rFonts w:ascii="Arial" w:hAnsi="Arial" w:cs="Arial"/>
              </w:rPr>
              <w:t>ed within the first five year period</w:t>
            </w:r>
            <w:r>
              <w:rPr>
                <w:rFonts w:ascii="Arial" w:hAnsi="Arial" w:cs="Arial"/>
              </w:rPr>
              <w:t xml:space="preserve">. This also reflects, at least in part, the passage of time since the LBBLP was submitted and also the start </w:t>
            </w:r>
            <w:r>
              <w:rPr>
                <w:rFonts w:ascii="Arial" w:hAnsi="Arial" w:cs="Arial"/>
              </w:rPr>
              <w:lastRenderedPageBreak/>
              <w:t xml:space="preserve">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 xml:space="preserve">the provision of </w:t>
            </w:r>
            <w:r w:rsidR="00792807">
              <w:rPr>
                <w:rFonts w:ascii="Arial" w:hAnsi="Arial" w:cs="Arial"/>
              </w:rPr>
              <w:t xml:space="preserve">affordable </w:t>
            </w:r>
            <w:r w:rsidRPr="000119F4">
              <w:rPr>
                <w:rFonts w:ascii="Arial" w:hAnsi="Arial" w:cs="Arial"/>
              </w:rPr>
              <w:t>housing</w:t>
            </w:r>
            <w:r>
              <w:rPr>
                <w:rFonts w:ascii="Arial" w:hAnsi="Arial" w:cs="Arial"/>
              </w:rPr>
              <w:t xml:space="preserve"> </w:t>
            </w:r>
            <w:r w:rsidR="00792807">
              <w:rPr>
                <w:rFonts w:ascii="Arial" w:hAnsi="Arial" w:cs="Arial"/>
              </w:rPr>
              <w:t>for residents</w:t>
            </w:r>
            <w:r w:rsidR="0007528B">
              <w:rPr>
                <w:rFonts w:ascii="Arial" w:hAnsi="Arial" w:cs="Arial"/>
              </w:rPr>
              <w:t xml:space="preserve"> (5)</w:t>
            </w:r>
            <w:r w:rsidR="00792807">
              <w:rPr>
                <w:rFonts w:ascii="Arial" w:hAnsi="Arial" w:cs="Arial"/>
              </w:rPr>
              <w:t xml:space="preserve"> </w:t>
            </w:r>
            <w:r>
              <w:rPr>
                <w:rFonts w:ascii="Arial" w:hAnsi="Arial" w:cs="Arial"/>
              </w:rPr>
              <w:t>and ensuring the efficient use of land</w:t>
            </w:r>
            <w:r w:rsidR="0007528B">
              <w:rPr>
                <w:rFonts w:ascii="Arial" w:hAnsi="Arial" w:cs="Arial"/>
              </w:rPr>
              <w:t xml:space="preserve"> (2)</w:t>
            </w:r>
            <w:r w:rsidRPr="000119F4">
              <w:rPr>
                <w:rFonts w:ascii="Arial" w:hAnsi="Arial" w:cs="Arial"/>
              </w:rPr>
              <w:t>, is not considered to have a significant impact on the SA/IIA objectives.</w:t>
            </w:r>
          </w:p>
        </w:tc>
      </w:tr>
      <w:tr w:rsidR="003B4FFD" w:rsidRPr="00A12E1C" w14:paraId="4B8412F2" w14:textId="77777777" w:rsidTr="003427A3">
        <w:tc>
          <w:tcPr>
            <w:tcW w:w="830" w:type="pct"/>
          </w:tcPr>
          <w:p w14:paraId="1E53BAF2"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0D379C33" w14:textId="77777777" w:rsidR="003B4FFD" w:rsidRPr="00A12E1C" w:rsidRDefault="003B4FFD" w:rsidP="003B4FFD">
            <w:pPr>
              <w:rPr>
                <w:rFonts w:ascii="Arial" w:hAnsi="Arial" w:cs="Arial"/>
                <w:strike/>
                <w:u w:val="single"/>
                <w:lang w:eastAsia="en-GB"/>
              </w:rPr>
            </w:pPr>
            <w:r w:rsidRPr="00A12E1C">
              <w:rPr>
                <w:rFonts w:ascii="Arial" w:hAnsi="Arial" w:cs="Arial"/>
              </w:rPr>
              <w:t>Town Centre</w:t>
            </w:r>
          </w:p>
        </w:tc>
        <w:tc>
          <w:tcPr>
            <w:tcW w:w="2055" w:type="pct"/>
          </w:tcPr>
          <w:p w14:paraId="2970128A" w14:textId="78AD3C08" w:rsidR="003B4FFD" w:rsidRPr="00A12E1C" w:rsidRDefault="003B4FFD" w:rsidP="003B4FFD">
            <w:pPr>
              <w:rPr>
                <w:rFonts w:ascii="Arial" w:hAnsi="Arial" w:cs="Arial"/>
              </w:rPr>
            </w:pPr>
          </w:p>
        </w:tc>
      </w:tr>
      <w:tr w:rsidR="003B4FFD" w:rsidRPr="00A12E1C" w14:paraId="542D19C8" w14:textId="77777777" w:rsidTr="003427A3">
        <w:tc>
          <w:tcPr>
            <w:tcW w:w="830" w:type="pct"/>
          </w:tcPr>
          <w:p w14:paraId="24D7AD73"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0125DEF6" w14:textId="77777777" w:rsidR="003B4FFD" w:rsidRPr="00A12E1C" w:rsidRDefault="003B4FFD" w:rsidP="003B4FFD">
            <w:pPr>
              <w:rPr>
                <w:rFonts w:ascii="Arial" w:hAnsi="Arial" w:cs="Arial"/>
                <w:strike/>
                <w:u w:val="single"/>
                <w:lang w:eastAsia="en-GB"/>
              </w:rPr>
            </w:pPr>
            <w:r w:rsidRPr="00A12E1C">
              <w:rPr>
                <w:rFonts w:ascii="Arial" w:hAnsi="Arial" w:cs="Arial"/>
              </w:rPr>
              <w:t>17/6746/PNO (approved) conversion to 63 residential units; 18/0782/FUL (2 storey extension for 9 residential units)</w:t>
            </w:r>
          </w:p>
        </w:tc>
        <w:tc>
          <w:tcPr>
            <w:tcW w:w="2055" w:type="pct"/>
          </w:tcPr>
          <w:p w14:paraId="24E7301A" w14:textId="28E503C1" w:rsidR="003B4FFD" w:rsidRPr="00A12E1C" w:rsidRDefault="003B4FFD" w:rsidP="003B4FFD">
            <w:pPr>
              <w:rPr>
                <w:rFonts w:ascii="Arial" w:hAnsi="Arial" w:cs="Arial"/>
              </w:rPr>
            </w:pPr>
          </w:p>
        </w:tc>
      </w:tr>
      <w:tr w:rsidR="003B4FFD" w:rsidRPr="00A12E1C" w14:paraId="6FF22176" w14:textId="77777777" w:rsidTr="003427A3">
        <w:tc>
          <w:tcPr>
            <w:tcW w:w="830" w:type="pct"/>
          </w:tcPr>
          <w:p w14:paraId="6142E5CF"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5E7717C1" w14:textId="77777777" w:rsidR="003B4FFD" w:rsidRPr="00A12E1C" w:rsidRDefault="003B4FFD" w:rsidP="003B4FFD">
            <w:pPr>
              <w:rPr>
                <w:rFonts w:ascii="Arial" w:hAnsi="Arial" w:cs="Arial"/>
                <w:strike/>
                <w:u w:val="single"/>
                <w:lang w:eastAsia="en-GB"/>
              </w:rPr>
            </w:pPr>
            <w:r w:rsidRPr="00A12E1C">
              <w:rPr>
                <w:rFonts w:ascii="Arial" w:hAnsi="Arial" w:cs="Arial"/>
              </w:rPr>
              <w:t>A corner site within North Finchley Town Centre. A 9-storey 1970s office building fronts onto the Kingsway, while the frontage onto the Great North Road is a terrace of Victorian 2-storey buildings in office and residential use. The Tally Ho Triangle is opposite, which includes the Arts Deport and 11-storey residential. To the rear is 2-3 storey housing. West Finchley and Woodside Park Stations are within 1km.</w:t>
            </w:r>
          </w:p>
        </w:tc>
        <w:tc>
          <w:tcPr>
            <w:tcW w:w="2055" w:type="pct"/>
          </w:tcPr>
          <w:p w14:paraId="19D733FD" w14:textId="77777777" w:rsidR="003B4FFD" w:rsidRPr="00A12E1C" w:rsidRDefault="003B4FFD" w:rsidP="003B4FFD">
            <w:pPr>
              <w:rPr>
                <w:rFonts w:ascii="Arial" w:hAnsi="Arial" w:cs="Arial"/>
              </w:rPr>
            </w:pPr>
          </w:p>
        </w:tc>
      </w:tr>
      <w:tr w:rsidR="003B4FFD" w:rsidRPr="00A12E1C" w14:paraId="634D7305" w14:textId="77777777" w:rsidTr="003427A3">
        <w:tc>
          <w:tcPr>
            <w:tcW w:w="830" w:type="pct"/>
          </w:tcPr>
          <w:p w14:paraId="36FAA0AE"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47F313F1"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HOU01, HOU02, CDH01, CDH02, CDH03, CDH04, TOW01, TOW02, TOW03, TOW04, CHW01, CHW02, ECY01, ECY02, ECY03, ECC02, TRC01, TRC03</w:t>
            </w:r>
          </w:p>
        </w:tc>
        <w:tc>
          <w:tcPr>
            <w:tcW w:w="2055" w:type="pct"/>
          </w:tcPr>
          <w:p w14:paraId="5350F17F" w14:textId="06D796F5" w:rsidR="003B4FFD" w:rsidRPr="00791FC9" w:rsidRDefault="00495E2A" w:rsidP="003B4FFD">
            <w:pPr>
              <w:rPr>
                <w:rFonts w:ascii="Arial" w:hAnsi="Arial" w:cs="Arial"/>
              </w:rPr>
            </w:pPr>
            <w:r w:rsidRPr="00495E2A">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57096766" w14:textId="77777777" w:rsidTr="0072619D">
        <w:trPr>
          <w:trHeight w:val="732"/>
        </w:trPr>
        <w:tc>
          <w:tcPr>
            <w:tcW w:w="830" w:type="pct"/>
          </w:tcPr>
          <w:p w14:paraId="2D427783"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p>
        </w:tc>
        <w:tc>
          <w:tcPr>
            <w:tcW w:w="2115" w:type="pct"/>
          </w:tcPr>
          <w:p w14:paraId="69EF9742"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rPr>
              <w:t>8</w:t>
            </w:r>
            <w:r w:rsidRPr="00A12E1C">
              <w:rPr>
                <w:rFonts w:ascii="Arial" w:hAnsi="Arial" w:cs="Arial"/>
                <w:strike/>
                <w:color w:val="000000"/>
              </w:rPr>
              <w:t>0% residential floorspace with 20% community and community use floorspace</w:t>
            </w:r>
            <w:r w:rsidRPr="00A12E1C">
              <w:rPr>
                <w:rFonts w:ascii="Arial" w:hAnsi="Arial" w:cs="Arial"/>
                <w:color w:val="000000"/>
              </w:rPr>
              <w:t xml:space="preserve"> </w:t>
            </w:r>
          </w:p>
          <w:p w14:paraId="278AA16F"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Residential led mixed use development with commercial and community uses.</w:t>
            </w:r>
          </w:p>
        </w:tc>
        <w:tc>
          <w:tcPr>
            <w:tcW w:w="2055" w:type="pct"/>
          </w:tcPr>
          <w:p w14:paraId="0C5FECBB" w14:textId="6C603D12" w:rsidR="003B4FFD" w:rsidRPr="00791FC9" w:rsidRDefault="00565576" w:rsidP="003B4FFD">
            <w:pPr>
              <w:autoSpaceDE w:val="0"/>
              <w:autoSpaceDN w:val="0"/>
              <w:adjustRightInd w:val="0"/>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5F6D166B" w14:textId="77777777" w:rsidTr="003427A3">
        <w:tc>
          <w:tcPr>
            <w:tcW w:w="830" w:type="pct"/>
          </w:tcPr>
          <w:p w14:paraId="1ED08701"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40D7E7C3"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 202  </w:t>
            </w:r>
            <w:r w:rsidRPr="00A12E1C">
              <w:rPr>
                <w:rFonts w:ascii="Arial" w:hAnsi="Arial" w:cs="Arial"/>
                <w:u w:val="single"/>
              </w:rPr>
              <w:t>128 dwellings.</w:t>
            </w:r>
            <w:r w:rsidRPr="00A12E1C">
              <w:rPr>
                <w:rFonts w:ascii="Arial" w:hAnsi="Arial" w:cs="Arial"/>
                <w:strike/>
              </w:rPr>
              <w:t xml:space="preserve"> </w:t>
            </w:r>
          </w:p>
        </w:tc>
        <w:tc>
          <w:tcPr>
            <w:tcW w:w="2055" w:type="pct"/>
          </w:tcPr>
          <w:p w14:paraId="35E2F8BC" w14:textId="3D798087" w:rsidR="003B4FFD" w:rsidRPr="00A12E1C" w:rsidRDefault="003B4FFD" w:rsidP="003B4FFD">
            <w:pPr>
              <w:rPr>
                <w:rFonts w:ascii="Arial" w:hAnsi="Arial" w:cs="Arial"/>
              </w:rPr>
            </w:pPr>
            <w:r w:rsidRPr="00A12E1C">
              <w:rPr>
                <w:rFonts w:ascii="Arial" w:hAnsi="Arial" w:cs="Arial"/>
              </w:rPr>
              <w:t xml:space="preserve">The total number of units has been </w:t>
            </w:r>
            <w:r w:rsidR="0072619D">
              <w:rPr>
                <w:rFonts w:ascii="Arial" w:hAnsi="Arial" w:cs="Arial"/>
              </w:rPr>
              <w:t xml:space="preserve">reduced </w:t>
            </w:r>
            <w:r w:rsidRPr="00A12E1C">
              <w:rPr>
                <w:rFonts w:ascii="Arial" w:hAnsi="Arial" w:cs="Arial"/>
              </w:rPr>
              <w:t>reflect</w:t>
            </w:r>
            <w:r w:rsidR="0072619D">
              <w:rPr>
                <w:rFonts w:ascii="Arial" w:hAnsi="Arial" w:cs="Arial"/>
              </w:rPr>
              <w:t>ing</w:t>
            </w:r>
            <w:r w:rsidR="00D9694A">
              <w:rPr>
                <w:rFonts w:ascii="Arial" w:hAnsi="Arial" w:cs="Arial"/>
              </w:rPr>
              <w:t xml:space="preserve"> the </w:t>
            </w:r>
            <w:r w:rsidR="0087495E">
              <w:rPr>
                <w:rFonts w:ascii="Arial" w:hAnsi="Arial" w:cs="Arial"/>
              </w:rPr>
              <w:t xml:space="preserve">surrounding context with a </w:t>
            </w:r>
            <w:r w:rsidR="00C94489">
              <w:rPr>
                <w:rFonts w:ascii="Arial" w:hAnsi="Arial" w:cs="Arial"/>
              </w:rPr>
              <w:t xml:space="preserve">revised density matrix classification of the site from central to </w:t>
            </w:r>
            <w:r w:rsidR="00D9694A">
              <w:rPr>
                <w:rFonts w:ascii="Arial" w:hAnsi="Arial" w:cs="Arial"/>
              </w:rPr>
              <w:t>urban.</w:t>
            </w:r>
            <w:r w:rsidR="00D36AE5" w:rsidRPr="00D36AE5">
              <w:rPr>
                <w:rFonts w:ascii="Arial" w:hAnsi="Arial" w:cs="Arial"/>
                <w:kern w:val="2"/>
              </w:rPr>
              <w:t xml:space="preserve"> </w:t>
            </w:r>
            <w:r w:rsidR="00D36AE5" w:rsidRPr="00D36AE5">
              <w:rPr>
                <w:rFonts w:ascii="Arial" w:hAnsi="Arial" w:cs="Arial"/>
              </w:rPr>
              <w:t>This element of the MM impacts negatively on SA/IIA objectives to ensure efficient use of land</w:t>
            </w:r>
            <w:r w:rsidR="0007528B">
              <w:rPr>
                <w:rFonts w:ascii="Arial" w:hAnsi="Arial" w:cs="Arial"/>
              </w:rPr>
              <w:t xml:space="preserve"> (2)</w:t>
            </w:r>
            <w:r w:rsidR="00D36AE5" w:rsidRPr="00D36AE5">
              <w:rPr>
                <w:rFonts w:ascii="Arial" w:hAnsi="Arial" w:cs="Arial"/>
              </w:rPr>
              <w:t xml:space="preserve"> and access to good quality well located affordable housing</w:t>
            </w:r>
            <w:r w:rsidR="0007528B">
              <w:rPr>
                <w:rFonts w:ascii="Arial" w:hAnsi="Arial" w:cs="Arial"/>
              </w:rPr>
              <w:t xml:space="preserve"> (5)</w:t>
            </w:r>
            <w:r w:rsidR="00D36AE5" w:rsidRPr="00D36AE5">
              <w:rPr>
                <w:rFonts w:ascii="Arial" w:hAnsi="Arial" w:cs="Arial"/>
              </w:rPr>
              <w:t>.</w:t>
            </w:r>
          </w:p>
        </w:tc>
      </w:tr>
      <w:tr w:rsidR="003B4FFD" w:rsidRPr="00A12E1C" w14:paraId="62B91701" w14:textId="77777777" w:rsidTr="003427A3">
        <w:tc>
          <w:tcPr>
            <w:tcW w:w="830" w:type="pct"/>
          </w:tcPr>
          <w:p w14:paraId="7701E3B4"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1E89729E" w14:textId="77777777" w:rsidR="003B4FFD" w:rsidRPr="00A12E1C" w:rsidRDefault="003B4FFD" w:rsidP="003B4FFD">
            <w:pPr>
              <w:rPr>
                <w:rFonts w:ascii="Arial" w:hAnsi="Arial" w:cs="Arial"/>
                <w:strike/>
                <w:u w:val="single"/>
                <w:lang w:eastAsia="en-GB"/>
              </w:rPr>
            </w:pPr>
            <w:r w:rsidRPr="00A12E1C">
              <w:rPr>
                <w:rFonts w:ascii="Arial" w:hAnsi="Arial" w:cs="Arial"/>
              </w:rPr>
              <w:t>This accessible town centre site was identified for intensification in the North Finchley SPD.</w:t>
            </w:r>
          </w:p>
        </w:tc>
        <w:tc>
          <w:tcPr>
            <w:tcW w:w="2055" w:type="pct"/>
          </w:tcPr>
          <w:p w14:paraId="19FEE58D" w14:textId="128FEE7F" w:rsidR="003B4FFD" w:rsidRPr="00A12E1C" w:rsidRDefault="003B4FFD" w:rsidP="003B4FFD">
            <w:pPr>
              <w:rPr>
                <w:rFonts w:ascii="Arial" w:hAnsi="Arial" w:cs="Arial"/>
              </w:rPr>
            </w:pPr>
          </w:p>
        </w:tc>
      </w:tr>
      <w:tr w:rsidR="003B4FFD" w:rsidRPr="00A12E1C" w14:paraId="49C60F1B" w14:textId="77777777" w:rsidTr="003427A3">
        <w:tc>
          <w:tcPr>
            <w:tcW w:w="830" w:type="pct"/>
          </w:tcPr>
          <w:p w14:paraId="71B477D2" w14:textId="77777777" w:rsidR="003B4FFD" w:rsidRPr="00A12E1C" w:rsidRDefault="003B4FFD" w:rsidP="003B4FFD">
            <w:pPr>
              <w:rPr>
                <w:rFonts w:ascii="Arial" w:hAnsi="Arial" w:cs="Arial"/>
              </w:rPr>
            </w:pPr>
            <w:r w:rsidRPr="00A12E1C">
              <w:rPr>
                <w:rFonts w:ascii="Arial" w:hAnsi="Arial" w:cs="Arial"/>
              </w:rPr>
              <w:lastRenderedPageBreak/>
              <w:t>Site requirements and development guidelines:</w:t>
            </w:r>
          </w:p>
        </w:tc>
        <w:tc>
          <w:tcPr>
            <w:tcW w:w="2115" w:type="pct"/>
          </w:tcPr>
          <w:p w14:paraId="3365BA29" w14:textId="77777777" w:rsidR="003B4FFD" w:rsidRPr="00A12E1C" w:rsidRDefault="003B4FFD" w:rsidP="003B4FFD">
            <w:pPr>
              <w:spacing w:before="100" w:after="100"/>
              <w:rPr>
                <w:rFonts w:ascii="Arial" w:hAnsi="Arial" w:cs="Arial"/>
              </w:rPr>
            </w:pPr>
            <w:r w:rsidRPr="00A12E1C">
              <w:rPr>
                <w:rFonts w:ascii="Arial" w:hAnsi="Arial" w:cs="Arial"/>
              </w:rPr>
              <w:t>Proposals should include town centre uses of retail, office and community, with residential above. The ground floor frontage should accommodate active town centre uses and be designed to create a pedestrian-friendly environment. The high accessibility to public transport and local services would support a relatively high density of redevelopment. Design must be sensitive to surrounding low-rise residential properties. For further guidance refer to the North Finchley SPD.</w:t>
            </w:r>
          </w:p>
          <w:p w14:paraId="60A38EEF"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 xml:space="preserve">Consistent with Policy CDH04, tall buildings may be appropriate. However, all tall building proposals as part of a design led approach will be subject to a detailed assessment of how the proposed building relates to its surroundings, responds to topography, contributes to character, relates to public realm, natural environment and digital connectivity. Further guidance will be provided by the Designing for Density SPD. </w:t>
            </w:r>
          </w:p>
        </w:tc>
        <w:tc>
          <w:tcPr>
            <w:tcW w:w="2055" w:type="pct"/>
          </w:tcPr>
          <w:p w14:paraId="15D8A5B8" w14:textId="3CC29662" w:rsidR="0069069D" w:rsidRPr="00C86F0C" w:rsidRDefault="0069069D" w:rsidP="0069069D">
            <w:pPr>
              <w:spacing w:before="100" w:after="100"/>
              <w:rPr>
                <w:rFonts w:ascii="Arial" w:hAnsi="Arial" w:cs="Arial"/>
              </w:rPr>
            </w:pPr>
            <w:r w:rsidRPr="00C86F0C">
              <w:rPr>
                <w:rFonts w:ascii="Arial" w:hAnsi="Arial" w:cs="Arial"/>
                <w:color w:val="000000"/>
              </w:rPr>
              <w:t xml:space="preserve">These revisions in the MM are likely to impact positively in terms of </w:t>
            </w:r>
            <w:r w:rsidR="00C44571">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3DCC7394" w14:textId="2459E456"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07528B">
              <w:rPr>
                <w:rFonts w:ascii="Arial" w:hAnsi="Arial" w:cs="Arial"/>
                <w:color w:val="000000"/>
              </w:rPr>
              <w:t xml:space="preserve"> (14)</w:t>
            </w:r>
            <w:r w:rsidR="002B7C3B">
              <w:rPr>
                <w:rFonts w:ascii="Arial" w:hAnsi="Arial" w:cs="Arial"/>
                <w:color w:val="000000"/>
              </w:rPr>
              <w:t xml:space="preserve">; and </w:t>
            </w:r>
            <w:r w:rsidRPr="00C86F0C">
              <w:rPr>
                <w:rFonts w:ascii="Arial" w:hAnsi="Arial" w:cs="Arial"/>
                <w:color w:val="000000"/>
              </w:rPr>
              <w:t xml:space="preserve"> </w:t>
            </w:r>
          </w:p>
          <w:p w14:paraId="42805408" w14:textId="2D5A5405" w:rsidR="002B7C3B" w:rsidRDefault="0069069D"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07528B">
              <w:rPr>
                <w:rFonts w:ascii="Arial" w:hAnsi="Arial" w:cs="Arial"/>
              </w:rPr>
              <w:t xml:space="preserve"> (4)</w:t>
            </w:r>
            <w:r w:rsidR="002B7C3B">
              <w:rPr>
                <w:rFonts w:ascii="Arial" w:hAnsi="Arial" w:cs="Arial"/>
              </w:rPr>
              <w:t xml:space="preserve">. </w:t>
            </w:r>
          </w:p>
          <w:p w14:paraId="7DAF5112" w14:textId="6B73C133" w:rsidR="0069069D" w:rsidRPr="002B7C3B" w:rsidRDefault="0069069D" w:rsidP="002B7C3B">
            <w:pPr>
              <w:spacing w:before="100" w:after="100"/>
              <w:rPr>
                <w:rFonts w:ascii="Arial" w:hAnsi="Arial" w:cs="Arial"/>
              </w:rPr>
            </w:pPr>
            <w:r w:rsidRPr="002B7C3B">
              <w:rPr>
                <w:rFonts w:ascii="Arial" w:hAnsi="Arial" w:cs="Arial"/>
              </w:rPr>
              <w:t xml:space="preserve">For the remainder of the </w:t>
            </w:r>
            <w:r w:rsidR="00C44571">
              <w:rPr>
                <w:rFonts w:ascii="Arial" w:hAnsi="Arial" w:cs="Arial"/>
              </w:rPr>
              <w:t>SA/</w:t>
            </w:r>
            <w:r w:rsidRPr="002B7C3B">
              <w:rPr>
                <w:rFonts w:ascii="Arial" w:hAnsi="Arial" w:cs="Arial"/>
              </w:rPr>
              <w:t xml:space="preserve">IIA objectives the MM is not considered to have any </w:t>
            </w:r>
            <w:r w:rsidR="000F27E8">
              <w:rPr>
                <w:rFonts w:ascii="Arial" w:hAnsi="Arial" w:cs="Arial"/>
              </w:rPr>
              <w:t xml:space="preserve">significant </w:t>
            </w:r>
            <w:r w:rsidRPr="002B7C3B">
              <w:rPr>
                <w:rFonts w:ascii="Arial" w:hAnsi="Arial" w:cs="Arial"/>
              </w:rPr>
              <w:t>effect on the achievement of the objective and therefore the</w:t>
            </w:r>
            <w:r w:rsidR="00797722">
              <w:rPr>
                <w:rFonts w:ascii="Arial" w:hAnsi="Arial" w:cs="Arial"/>
              </w:rPr>
              <w:t xml:space="preserve"> impact</w:t>
            </w:r>
            <w:r w:rsidRPr="002B7C3B">
              <w:rPr>
                <w:rFonts w:ascii="Arial" w:hAnsi="Arial" w:cs="Arial"/>
              </w:rPr>
              <w:t xml:space="preserve"> is neutral.</w:t>
            </w:r>
          </w:p>
        </w:tc>
      </w:tr>
      <w:tr w:rsidR="003B4FFD" w:rsidRPr="00A12E1C" w14:paraId="7C6B3719" w14:textId="77777777" w:rsidTr="003427A3">
        <w:tc>
          <w:tcPr>
            <w:tcW w:w="830" w:type="pct"/>
          </w:tcPr>
          <w:p w14:paraId="5B2BF4E9" w14:textId="15B94796" w:rsidR="00695105" w:rsidRPr="00A12E1C" w:rsidRDefault="00695105" w:rsidP="003B4FFD">
            <w:pPr>
              <w:rPr>
                <w:rFonts w:ascii="Arial" w:hAnsi="Arial" w:cs="Arial"/>
                <w:b/>
                <w:bCs/>
              </w:rPr>
            </w:pPr>
            <w:r w:rsidRPr="00A12E1C">
              <w:rPr>
                <w:rFonts w:ascii="Arial" w:hAnsi="Arial" w:cs="Arial"/>
                <w:b/>
                <w:bCs/>
              </w:rPr>
              <w:t>MM1</w:t>
            </w:r>
            <w:r w:rsidR="00443BDA">
              <w:rPr>
                <w:rFonts w:ascii="Arial" w:hAnsi="Arial" w:cs="Arial"/>
                <w:b/>
                <w:bCs/>
              </w:rPr>
              <w:t>41</w:t>
            </w:r>
          </w:p>
          <w:p w14:paraId="4E3E6A7B" w14:textId="43CE44A3" w:rsidR="003B4FFD" w:rsidRPr="00A12E1C" w:rsidRDefault="003B4FFD" w:rsidP="003B4FFD">
            <w:pPr>
              <w:rPr>
                <w:rFonts w:ascii="Arial" w:hAnsi="Arial" w:cs="Arial"/>
                <w:b/>
                <w:bCs/>
              </w:rPr>
            </w:pPr>
            <w:r w:rsidRPr="00A12E1C">
              <w:rPr>
                <w:rFonts w:ascii="Arial" w:hAnsi="Arial" w:cs="Arial"/>
                <w:b/>
                <w:bCs/>
              </w:rPr>
              <w:t>Site No. 61</w:t>
            </w:r>
          </w:p>
        </w:tc>
        <w:tc>
          <w:tcPr>
            <w:tcW w:w="2115" w:type="pct"/>
          </w:tcPr>
          <w:p w14:paraId="4B87CB32"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Tally Ho Triangle (Key </w:t>
            </w:r>
            <w:r w:rsidRPr="00A12E1C">
              <w:rPr>
                <w:rFonts w:ascii="Arial" w:hAnsi="Arial" w:cs="Arial"/>
                <w:b/>
                <w:bCs/>
                <w:u w:val="single"/>
              </w:rPr>
              <w:t>Opportunity</w:t>
            </w:r>
            <w:r w:rsidRPr="00A12E1C">
              <w:rPr>
                <w:rFonts w:ascii="Arial" w:hAnsi="Arial" w:cs="Arial"/>
                <w:b/>
                <w:bCs/>
              </w:rPr>
              <w:t xml:space="preserve"> Site 1) (North Finchley Town Centre)</w:t>
            </w:r>
          </w:p>
        </w:tc>
        <w:tc>
          <w:tcPr>
            <w:tcW w:w="2055" w:type="pct"/>
          </w:tcPr>
          <w:p w14:paraId="338B2730" w14:textId="7FE22734" w:rsidR="003B4FFD" w:rsidRPr="00716936" w:rsidRDefault="003D5B2C" w:rsidP="003B4FFD">
            <w:pPr>
              <w:rPr>
                <w:rFonts w:ascii="Arial" w:hAnsi="Arial" w:cs="Arial"/>
                <w:b/>
                <w:bCs/>
              </w:rPr>
            </w:pPr>
            <w:r>
              <w:rPr>
                <w:rFonts w:ascii="Arial" w:hAnsi="Arial" w:cs="Arial"/>
                <w:b/>
                <w:bCs/>
              </w:rPr>
              <w:t xml:space="preserve">On balance a negative overall </w:t>
            </w:r>
            <w:r w:rsidRPr="004F0822">
              <w:rPr>
                <w:rFonts w:ascii="Arial" w:hAnsi="Arial" w:cs="Arial"/>
                <w:b/>
                <w:bCs/>
              </w:rPr>
              <w:t>impact on the sustainability appraisal</w:t>
            </w:r>
            <w:r>
              <w:rPr>
                <w:rFonts w:ascii="Arial" w:hAnsi="Arial" w:cs="Arial"/>
                <w:b/>
                <w:bCs/>
              </w:rPr>
              <w:t xml:space="preserve"> resulting from t</w:t>
            </w:r>
            <w:r w:rsidRPr="00122923">
              <w:rPr>
                <w:rFonts w:ascii="Arial" w:hAnsi="Arial" w:cs="Arial"/>
                <w:b/>
                <w:bCs/>
              </w:rPr>
              <w:t xml:space="preserve">he </w:t>
            </w:r>
            <w:r>
              <w:rPr>
                <w:rFonts w:ascii="Arial" w:hAnsi="Arial" w:cs="Arial"/>
                <w:b/>
                <w:bCs/>
              </w:rPr>
              <w:t xml:space="preserve">MM </w:t>
            </w:r>
            <w:r w:rsidRPr="00122923">
              <w:rPr>
                <w:rFonts w:ascii="Arial" w:hAnsi="Arial" w:cs="Arial"/>
                <w:b/>
                <w:bCs/>
              </w:rPr>
              <w:t xml:space="preserve">reduction of residential development </w:t>
            </w:r>
            <w:r>
              <w:rPr>
                <w:rFonts w:ascii="Arial" w:hAnsi="Arial" w:cs="Arial"/>
                <w:b/>
                <w:bCs/>
              </w:rPr>
              <w:t>achievable on the s</w:t>
            </w:r>
            <w:r w:rsidRPr="00122923">
              <w:rPr>
                <w:rFonts w:ascii="Arial" w:hAnsi="Arial" w:cs="Arial"/>
                <w:b/>
                <w:bCs/>
              </w:rPr>
              <w:t xml:space="preserve">ite </w:t>
            </w:r>
            <w:r>
              <w:rPr>
                <w:rFonts w:ascii="Arial" w:hAnsi="Arial" w:cs="Arial"/>
                <w:b/>
                <w:bCs/>
              </w:rPr>
              <w:t xml:space="preserve">as a consequence of the revised density reclassification of this site. However, this is partly offset by </w:t>
            </w:r>
            <w:r w:rsidR="00873B35">
              <w:rPr>
                <w:rFonts w:ascii="Arial" w:hAnsi="Arial" w:cs="Arial"/>
                <w:b/>
                <w:bCs/>
              </w:rPr>
              <w:t xml:space="preserve">the potential for </w:t>
            </w:r>
            <w:r>
              <w:rPr>
                <w:rFonts w:ascii="Arial" w:hAnsi="Arial" w:cs="Arial"/>
                <w:b/>
                <w:bCs/>
              </w:rPr>
              <w:t xml:space="preserve">positive impacts </w:t>
            </w:r>
            <w:r w:rsidR="00404B0E">
              <w:rPr>
                <w:rFonts w:ascii="Arial" w:hAnsi="Arial" w:cs="Arial"/>
                <w:b/>
                <w:bCs/>
              </w:rPr>
              <w:t xml:space="preserve">to be </w:t>
            </w:r>
            <w:r>
              <w:rPr>
                <w:rFonts w:ascii="Arial" w:hAnsi="Arial" w:cs="Arial"/>
                <w:b/>
                <w:bCs/>
              </w:rPr>
              <w:t xml:space="preserve">derived in respect of objectives promoting a high quality built environment </w:t>
            </w:r>
            <w:r w:rsidR="006B7ED2">
              <w:rPr>
                <w:rFonts w:ascii="Arial" w:hAnsi="Arial" w:cs="Arial"/>
                <w:b/>
                <w:bCs/>
              </w:rPr>
              <w:t xml:space="preserve">(14) </w:t>
            </w:r>
            <w:r>
              <w:rPr>
                <w:rFonts w:ascii="Arial" w:hAnsi="Arial" w:cs="Arial"/>
                <w:b/>
                <w:bCs/>
              </w:rPr>
              <w:t>and liveable neighbourhoods</w:t>
            </w:r>
            <w:r w:rsidR="006B7ED2">
              <w:rPr>
                <w:rFonts w:ascii="Arial" w:hAnsi="Arial" w:cs="Arial"/>
                <w:b/>
                <w:bCs/>
              </w:rPr>
              <w:t xml:space="preserve"> (4)</w:t>
            </w:r>
            <w:r w:rsidR="00AE6260">
              <w:rPr>
                <w:rFonts w:ascii="Arial" w:hAnsi="Arial" w:cs="Arial"/>
                <w:b/>
                <w:bCs/>
              </w:rPr>
              <w:t>.</w:t>
            </w:r>
          </w:p>
        </w:tc>
      </w:tr>
      <w:tr w:rsidR="003B4FFD" w:rsidRPr="00A12E1C" w14:paraId="2241DA9D" w14:textId="77777777" w:rsidTr="003427A3">
        <w:tc>
          <w:tcPr>
            <w:tcW w:w="830" w:type="pct"/>
          </w:tcPr>
          <w:p w14:paraId="382DB20B"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4C14227E"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High Rd, Ballard’s Lane &amp; Kingsway, North Finchley, N12 0GA/ 0GP</w:t>
            </w:r>
          </w:p>
        </w:tc>
        <w:tc>
          <w:tcPr>
            <w:tcW w:w="2055" w:type="pct"/>
          </w:tcPr>
          <w:p w14:paraId="3B7C1517" w14:textId="57939E7F" w:rsidR="003B4FFD" w:rsidRPr="00A12E1C" w:rsidRDefault="003B4FFD" w:rsidP="003B4FFD">
            <w:pPr>
              <w:rPr>
                <w:rFonts w:ascii="Arial" w:hAnsi="Arial" w:cs="Arial"/>
              </w:rPr>
            </w:pPr>
          </w:p>
        </w:tc>
      </w:tr>
      <w:tr w:rsidR="003B4FFD" w:rsidRPr="00A12E1C" w14:paraId="22056F02" w14:textId="77777777" w:rsidTr="003427A3">
        <w:tc>
          <w:tcPr>
            <w:tcW w:w="830" w:type="pct"/>
            <w:vAlign w:val="center"/>
          </w:tcPr>
          <w:p w14:paraId="536C88E8"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05CD1E40" w14:textId="77777777" w:rsidR="003B4FFD" w:rsidRPr="00A12E1C" w:rsidRDefault="003B4FFD" w:rsidP="003B4FFD">
            <w:pPr>
              <w:rPr>
                <w:rFonts w:ascii="Arial" w:hAnsi="Arial" w:cs="Arial"/>
                <w:strike/>
                <w:u w:val="single"/>
                <w:lang w:eastAsia="en-GB"/>
              </w:rPr>
            </w:pPr>
            <w:r w:rsidRPr="00A12E1C">
              <w:rPr>
                <w:rFonts w:ascii="Arial" w:hAnsi="Arial" w:cs="Arial"/>
                <w:noProof/>
              </w:rPr>
              <w:t>West Finchley</w:t>
            </w:r>
          </w:p>
        </w:tc>
        <w:tc>
          <w:tcPr>
            <w:tcW w:w="2055" w:type="pct"/>
          </w:tcPr>
          <w:p w14:paraId="290E3B4B" w14:textId="5534455A" w:rsidR="003B4FFD" w:rsidRPr="00A12E1C" w:rsidRDefault="003B4FFD" w:rsidP="003B4FFD">
            <w:pPr>
              <w:rPr>
                <w:rFonts w:ascii="Arial" w:hAnsi="Arial" w:cs="Arial"/>
                <w:noProof/>
              </w:rPr>
            </w:pPr>
          </w:p>
        </w:tc>
      </w:tr>
      <w:tr w:rsidR="003B4FFD" w:rsidRPr="00A12E1C" w14:paraId="04068303" w14:textId="77777777" w:rsidTr="003427A3">
        <w:tc>
          <w:tcPr>
            <w:tcW w:w="830" w:type="pct"/>
            <w:vAlign w:val="center"/>
          </w:tcPr>
          <w:p w14:paraId="4580737F"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6BDBABD2"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655B8B93" w14:textId="51557805" w:rsidR="003B4FFD" w:rsidRPr="00A12E1C" w:rsidRDefault="003B4FFD" w:rsidP="003B4FFD">
            <w:pPr>
              <w:rPr>
                <w:rFonts w:ascii="Arial" w:hAnsi="Arial" w:cs="Arial"/>
                <w:noProof/>
              </w:rPr>
            </w:pPr>
          </w:p>
        </w:tc>
      </w:tr>
      <w:tr w:rsidR="003B4FFD" w:rsidRPr="00A12E1C" w14:paraId="74882E87" w14:textId="77777777" w:rsidTr="003427A3">
        <w:tc>
          <w:tcPr>
            <w:tcW w:w="830" w:type="pct"/>
            <w:vAlign w:val="center"/>
          </w:tcPr>
          <w:p w14:paraId="08DCC031"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17C5D0D3"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1AE8EAE6" w14:textId="56EA27FD" w:rsidR="003B4FFD" w:rsidRPr="00A12E1C" w:rsidRDefault="003B4FFD" w:rsidP="003B4FFD">
            <w:pPr>
              <w:rPr>
                <w:rFonts w:ascii="Arial" w:hAnsi="Arial" w:cs="Arial"/>
                <w:noProof/>
              </w:rPr>
            </w:pPr>
          </w:p>
        </w:tc>
      </w:tr>
      <w:tr w:rsidR="003B4FFD" w:rsidRPr="00A12E1C" w14:paraId="53BCF164" w14:textId="77777777" w:rsidTr="003427A3">
        <w:tc>
          <w:tcPr>
            <w:tcW w:w="830" w:type="pct"/>
            <w:vAlign w:val="center"/>
          </w:tcPr>
          <w:p w14:paraId="276DDAFE"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3C77161E" w14:textId="77777777" w:rsidR="003B4FFD" w:rsidRPr="00A12E1C" w:rsidRDefault="003B4FFD" w:rsidP="003B4FFD">
            <w:pPr>
              <w:rPr>
                <w:rFonts w:ascii="Arial" w:hAnsi="Arial" w:cs="Arial"/>
                <w:strike/>
                <w:u w:val="single"/>
                <w:lang w:eastAsia="en-GB"/>
              </w:rPr>
            </w:pPr>
            <w:r w:rsidRPr="00A12E1C">
              <w:rPr>
                <w:rFonts w:ascii="Arial" w:hAnsi="Arial" w:cs="Arial"/>
                <w:noProof/>
              </w:rPr>
              <w:t>0.99 ha</w:t>
            </w:r>
          </w:p>
        </w:tc>
        <w:tc>
          <w:tcPr>
            <w:tcW w:w="2055" w:type="pct"/>
          </w:tcPr>
          <w:p w14:paraId="3F98608E" w14:textId="700CFC62" w:rsidR="003B4FFD" w:rsidRPr="00A12E1C" w:rsidRDefault="003B4FFD" w:rsidP="003B4FFD">
            <w:pPr>
              <w:rPr>
                <w:rFonts w:ascii="Arial" w:hAnsi="Arial" w:cs="Arial"/>
                <w:noProof/>
              </w:rPr>
            </w:pPr>
          </w:p>
        </w:tc>
      </w:tr>
      <w:tr w:rsidR="003B4FFD" w:rsidRPr="00A12E1C" w14:paraId="4FFC64F0" w14:textId="77777777" w:rsidTr="003427A3">
        <w:tc>
          <w:tcPr>
            <w:tcW w:w="830" w:type="pct"/>
            <w:vAlign w:val="center"/>
          </w:tcPr>
          <w:p w14:paraId="12855FF3" w14:textId="77777777" w:rsidR="003B4FFD" w:rsidRPr="00A12E1C" w:rsidRDefault="003B4FFD" w:rsidP="003B4FFD">
            <w:pPr>
              <w:rPr>
                <w:rFonts w:ascii="Arial" w:hAnsi="Arial" w:cs="Arial"/>
              </w:rPr>
            </w:pPr>
            <w:r w:rsidRPr="00A12E1C">
              <w:rPr>
                <w:rFonts w:ascii="Arial" w:hAnsi="Arial" w:cs="Arial"/>
              </w:rPr>
              <w:lastRenderedPageBreak/>
              <w:t>Ownership:</w:t>
            </w:r>
          </w:p>
        </w:tc>
        <w:tc>
          <w:tcPr>
            <w:tcW w:w="2115" w:type="pct"/>
            <w:vAlign w:val="center"/>
          </w:tcPr>
          <w:p w14:paraId="21BE9FDB" w14:textId="77777777" w:rsidR="003B4FFD" w:rsidRPr="00A12E1C" w:rsidRDefault="003B4FFD" w:rsidP="003B4FFD">
            <w:pPr>
              <w:rPr>
                <w:rFonts w:ascii="Arial" w:hAnsi="Arial" w:cs="Arial"/>
                <w:noProof/>
              </w:rPr>
            </w:pPr>
          </w:p>
          <w:p w14:paraId="29075F57" w14:textId="77777777" w:rsidR="003B4FFD" w:rsidRPr="00A12E1C" w:rsidRDefault="003B4FFD" w:rsidP="003B4FFD">
            <w:pPr>
              <w:rPr>
                <w:rFonts w:ascii="Arial" w:hAnsi="Arial" w:cs="Arial"/>
                <w:strike/>
                <w:u w:val="single"/>
                <w:lang w:eastAsia="en-GB"/>
              </w:rPr>
            </w:pPr>
            <w:r w:rsidRPr="00A12E1C">
              <w:rPr>
                <w:rFonts w:ascii="Arial" w:hAnsi="Arial" w:cs="Arial"/>
                <w:color w:val="000000"/>
              </w:rPr>
              <w:t xml:space="preserve">Mixed – Council/ </w:t>
            </w:r>
            <w:r w:rsidRPr="00A12E1C">
              <w:rPr>
                <w:rFonts w:ascii="Arial" w:hAnsi="Arial" w:cs="Arial"/>
                <w:color w:val="000000"/>
                <w:u w:val="single"/>
              </w:rPr>
              <w:t xml:space="preserve">TfL / </w:t>
            </w:r>
            <w:r w:rsidRPr="00A12E1C">
              <w:rPr>
                <w:rFonts w:ascii="Arial" w:hAnsi="Arial" w:cs="Arial"/>
                <w:color w:val="000000"/>
              </w:rPr>
              <w:t>private</w:t>
            </w:r>
          </w:p>
        </w:tc>
        <w:tc>
          <w:tcPr>
            <w:tcW w:w="2055" w:type="pct"/>
          </w:tcPr>
          <w:p w14:paraId="1AE14AB9" w14:textId="264CE507" w:rsidR="003B4FFD" w:rsidRPr="00A12E1C" w:rsidRDefault="0028406C" w:rsidP="003B4FFD">
            <w:pPr>
              <w:rPr>
                <w:rFonts w:ascii="Arial" w:hAnsi="Arial" w:cs="Arial"/>
                <w:noProof/>
              </w:rPr>
            </w:pPr>
            <w:r w:rsidRPr="0028406C">
              <w:rPr>
                <w:rFonts w:ascii="Arial" w:hAnsi="Arial" w:cs="Arial"/>
                <w:noProof/>
              </w:rPr>
              <w:t>This change is just a clarification. It does not have an impact for the SA/IIA objectives.</w:t>
            </w:r>
          </w:p>
        </w:tc>
      </w:tr>
      <w:tr w:rsidR="003B4FFD" w:rsidRPr="00A12E1C" w14:paraId="36F2D13D" w14:textId="77777777" w:rsidTr="003427A3">
        <w:tc>
          <w:tcPr>
            <w:tcW w:w="830" w:type="pct"/>
            <w:vAlign w:val="center"/>
          </w:tcPr>
          <w:p w14:paraId="20B91AD7"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84760CD" w14:textId="77777777" w:rsidR="003B4FFD" w:rsidRPr="00A12E1C" w:rsidRDefault="003B4FFD" w:rsidP="003B4FFD">
            <w:pPr>
              <w:rPr>
                <w:rFonts w:ascii="Arial" w:hAnsi="Arial" w:cs="Arial"/>
                <w:strike/>
                <w:u w:val="single"/>
                <w:lang w:eastAsia="en-GB"/>
              </w:rPr>
            </w:pPr>
            <w:r w:rsidRPr="00A12E1C">
              <w:rPr>
                <w:rFonts w:ascii="Arial" w:hAnsi="Arial" w:cs="Arial"/>
                <w:noProof/>
              </w:rPr>
              <w:t>North Finchley SPD</w:t>
            </w:r>
          </w:p>
        </w:tc>
        <w:tc>
          <w:tcPr>
            <w:tcW w:w="2055" w:type="pct"/>
          </w:tcPr>
          <w:p w14:paraId="6559893D" w14:textId="238F09BA" w:rsidR="003B4FFD" w:rsidRPr="00A12E1C" w:rsidRDefault="003B4FFD" w:rsidP="003B4FFD">
            <w:pPr>
              <w:rPr>
                <w:rFonts w:ascii="Arial" w:hAnsi="Arial" w:cs="Arial"/>
                <w:noProof/>
              </w:rPr>
            </w:pPr>
          </w:p>
        </w:tc>
      </w:tr>
      <w:tr w:rsidR="003B4FFD" w:rsidRPr="00A12E1C" w14:paraId="745A59CE" w14:textId="77777777" w:rsidTr="003427A3">
        <w:tc>
          <w:tcPr>
            <w:tcW w:w="830" w:type="pct"/>
            <w:vAlign w:val="center"/>
          </w:tcPr>
          <w:p w14:paraId="1C51D01A"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09A93F1A" w14:textId="77777777" w:rsidR="003B4FFD" w:rsidRPr="00A12E1C" w:rsidRDefault="003B4FFD" w:rsidP="003B4FFD">
            <w:pPr>
              <w:rPr>
                <w:rFonts w:ascii="Arial" w:hAnsi="Arial" w:cs="Arial"/>
                <w:strike/>
                <w:u w:val="single"/>
                <w:lang w:eastAsia="en-GB"/>
              </w:rPr>
            </w:pPr>
            <w:r w:rsidRPr="00A12E1C">
              <w:rPr>
                <w:rFonts w:ascii="Arial" w:hAnsi="Arial" w:cs="Arial"/>
                <w:strike/>
              </w:rPr>
              <w:t>Central</w:t>
            </w:r>
            <w:r w:rsidRPr="00A12E1C">
              <w:rPr>
                <w:rFonts w:ascii="Arial" w:hAnsi="Arial" w:cs="Arial"/>
              </w:rPr>
              <w:t xml:space="preserve"> </w:t>
            </w:r>
            <w:r w:rsidRPr="00A12E1C">
              <w:rPr>
                <w:rFonts w:ascii="Arial" w:hAnsi="Arial" w:cs="Arial"/>
                <w:u w:val="single"/>
              </w:rPr>
              <w:t>Urban</w:t>
            </w:r>
          </w:p>
        </w:tc>
        <w:tc>
          <w:tcPr>
            <w:tcW w:w="2055" w:type="pct"/>
          </w:tcPr>
          <w:p w14:paraId="3CE69120" w14:textId="1EE73C89" w:rsidR="003B4FFD" w:rsidRPr="00A12E1C" w:rsidRDefault="00A54EF9" w:rsidP="003B4FFD">
            <w:pPr>
              <w:spacing w:after="160" w:line="259" w:lineRule="auto"/>
              <w:rPr>
                <w:rFonts w:ascii="Arial" w:hAnsi="Arial" w:cs="Arial"/>
              </w:rPr>
            </w:pPr>
            <w:r>
              <w:rPr>
                <w:rFonts w:ascii="Arial" w:hAnsi="Arial" w:cs="Arial"/>
              </w:rPr>
              <w:t>Reclassification of site thereby impacting on (reducing) the indicative residential capacity for the site.</w:t>
            </w:r>
            <w:r w:rsidR="00572F42">
              <w:rPr>
                <w:rFonts w:ascii="Arial" w:hAnsi="Arial" w:cs="Arial"/>
              </w:rPr>
              <w:t xml:space="preserve"> </w:t>
            </w:r>
            <w:r w:rsidR="00BD04E4" w:rsidRPr="00BD04E4">
              <w:rPr>
                <w:rFonts w:ascii="Arial" w:hAnsi="Arial" w:cs="Arial"/>
              </w:rPr>
              <w:t>This will have a negative impact on SA/IIA objectives seeking to ensure efficient use of land (2) and provide access to well-located affordable housing (</w:t>
            </w:r>
            <w:r w:rsidR="006023C6">
              <w:rPr>
                <w:rFonts w:ascii="Arial" w:hAnsi="Arial" w:cs="Arial"/>
              </w:rPr>
              <w:t>5</w:t>
            </w:r>
            <w:r w:rsidR="00BD04E4" w:rsidRPr="00BD04E4">
              <w:rPr>
                <w:rFonts w:ascii="Arial" w:hAnsi="Arial" w:cs="Arial"/>
              </w:rPr>
              <w:t>).</w:t>
            </w:r>
          </w:p>
        </w:tc>
      </w:tr>
      <w:tr w:rsidR="003B4FFD" w:rsidRPr="00A12E1C" w14:paraId="3131F52A" w14:textId="77777777" w:rsidTr="003427A3">
        <w:tc>
          <w:tcPr>
            <w:tcW w:w="830" w:type="pct"/>
            <w:vAlign w:val="center"/>
          </w:tcPr>
          <w:p w14:paraId="4934243A"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705EB097" w14:textId="77777777" w:rsidR="003B4FFD" w:rsidRPr="00A12E1C" w:rsidRDefault="003B4FFD" w:rsidP="003B4FFD">
            <w:pPr>
              <w:rPr>
                <w:rFonts w:ascii="Arial" w:hAnsi="Arial" w:cs="Arial"/>
                <w:strike/>
                <w:u w:val="single"/>
                <w:lang w:eastAsia="en-GB"/>
              </w:rPr>
            </w:pPr>
            <w:r w:rsidRPr="00A12E1C">
              <w:rPr>
                <w:rFonts w:ascii="Arial" w:hAnsi="Arial" w:cs="Arial"/>
              </w:rPr>
              <w:t>Retail, office, arts centre, bus station, public car parking, residential and community facilities</w:t>
            </w:r>
          </w:p>
        </w:tc>
        <w:tc>
          <w:tcPr>
            <w:tcW w:w="2055" w:type="pct"/>
          </w:tcPr>
          <w:p w14:paraId="7BA983CB" w14:textId="746227A1" w:rsidR="003B4FFD" w:rsidRPr="00A12E1C" w:rsidRDefault="003B4FFD" w:rsidP="003B4FFD">
            <w:pPr>
              <w:spacing w:after="160" w:line="259" w:lineRule="auto"/>
              <w:rPr>
                <w:rFonts w:ascii="Arial" w:hAnsi="Arial" w:cs="Arial"/>
              </w:rPr>
            </w:pPr>
          </w:p>
        </w:tc>
      </w:tr>
      <w:tr w:rsidR="003B4FFD" w:rsidRPr="00A12E1C" w14:paraId="48EA0064" w14:textId="77777777" w:rsidTr="003427A3">
        <w:tc>
          <w:tcPr>
            <w:tcW w:w="830" w:type="pct"/>
            <w:vAlign w:val="center"/>
          </w:tcPr>
          <w:p w14:paraId="64970DD1"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11FA08A9" w14:textId="77777777" w:rsidR="003B4FFD" w:rsidRPr="00A12E1C" w:rsidRDefault="003B4FFD" w:rsidP="003B4FFD">
            <w:pPr>
              <w:rPr>
                <w:rFonts w:ascii="Arial" w:hAnsi="Arial" w:cs="Arial"/>
                <w:strike/>
                <w:u w:val="single"/>
                <w:lang w:eastAsia="en-GB"/>
              </w:rPr>
            </w:pPr>
            <w:r w:rsidRPr="00A12E1C">
              <w:rPr>
                <w:rFonts w:ascii="Arial" w:hAnsi="Arial" w:cs="Arial"/>
              </w:rPr>
              <w:t>6-10 years</w:t>
            </w:r>
          </w:p>
        </w:tc>
        <w:tc>
          <w:tcPr>
            <w:tcW w:w="2055" w:type="pct"/>
          </w:tcPr>
          <w:p w14:paraId="402AE6EE" w14:textId="74975222" w:rsidR="003B4FFD" w:rsidRPr="00A12E1C" w:rsidRDefault="003B4FFD" w:rsidP="003B4FFD">
            <w:pPr>
              <w:rPr>
                <w:rFonts w:ascii="Arial" w:hAnsi="Arial" w:cs="Arial"/>
              </w:rPr>
            </w:pPr>
          </w:p>
        </w:tc>
      </w:tr>
      <w:tr w:rsidR="003B4FFD" w:rsidRPr="00A12E1C" w14:paraId="4CC1295F" w14:textId="77777777" w:rsidTr="003427A3">
        <w:tc>
          <w:tcPr>
            <w:tcW w:w="830" w:type="pct"/>
          </w:tcPr>
          <w:p w14:paraId="541DE48D"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19D5E877" w14:textId="77777777" w:rsidR="003B4FFD" w:rsidRPr="00A12E1C" w:rsidRDefault="003B4FFD" w:rsidP="003B4FFD">
            <w:pPr>
              <w:rPr>
                <w:rFonts w:ascii="Arial" w:hAnsi="Arial" w:cs="Arial"/>
                <w:strike/>
                <w:u w:val="single"/>
                <w:lang w:eastAsia="en-GB"/>
              </w:rPr>
            </w:pPr>
            <w:r w:rsidRPr="00A12E1C">
              <w:rPr>
                <w:rFonts w:ascii="Arial" w:hAnsi="Arial" w:cs="Arial"/>
              </w:rPr>
              <w:t>Town Centre</w:t>
            </w:r>
          </w:p>
        </w:tc>
        <w:tc>
          <w:tcPr>
            <w:tcW w:w="2055" w:type="pct"/>
          </w:tcPr>
          <w:p w14:paraId="3E43DEA5" w14:textId="6C36CBEC" w:rsidR="003B4FFD" w:rsidRPr="00A12E1C" w:rsidRDefault="003B4FFD" w:rsidP="003B4FFD">
            <w:pPr>
              <w:rPr>
                <w:rFonts w:ascii="Arial" w:hAnsi="Arial" w:cs="Arial"/>
              </w:rPr>
            </w:pPr>
          </w:p>
        </w:tc>
      </w:tr>
      <w:tr w:rsidR="003B4FFD" w:rsidRPr="00A12E1C" w14:paraId="39BBB53F" w14:textId="77777777" w:rsidTr="003427A3">
        <w:tc>
          <w:tcPr>
            <w:tcW w:w="830" w:type="pct"/>
          </w:tcPr>
          <w:p w14:paraId="295CFBA7"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6F2EFCD9"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78A70019" w14:textId="0D3A1A64" w:rsidR="003B4FFD" w:rsidRPr="00A12E1C" w:rsidRDefault="003B4FFD" w:rsidP="003B4FFD">
            <w:pPr>
              <w:rPr>
                <w:rFonts w:ascii="Arial" w:hAnsi="Arial" w:cs="Arial"/>
              </w:rPr>
            </w:pPr>
          </w:p>
        </w:tc>
      </w:tr>
      <w:tr w:rsidR="003B4FFD" w:rsidRPr="00A12E1C" w14:paraId="3D4D6D0E" w14:textId="77777777" w:rsidTr="003427A3">
        <w:tc>
          <w:tcPr>
            <w:tcW w:w="830" w:type="pct"/>
          </w:tcPr>
          <w:p w14:paraId="7124F698"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321514B7" w14:textId="77777777" w:rsidR="003B4FFD" w:rsidRPr="00A12E1C" w:rsidRDefault="003B4FFD" w:rsidP="003B4FFD">
            <w:pPr>
              <w:rPr>
                <w:rFonts w:ascii="Arial" w:hAnsi="Arial" w:cs="Arial"/>
                <w:strike/>
                <w:u w:val="single"/>
                <w:lang w:eastAsia="en-GB"/>
              </w:rPr>
            </w:pPr>
            <w:r w:rsidRPr="00A12E1C">
              <w:rPr>
                <w:rFonts w:ascii="Arial" w:hAnsi="Arial" w:cs="Arial"/>
              </w:rPr>
              <w:t>The site is within North Finchley Town Centre. Nether Street splits the site, with the northern segment mostly in retail and office use within buildings of 3-4 storeys. The southern segment includes an arts centre, bus station, public car parking, and office and retail uses, with building heights from 3/4 storeys to a tower of 11 storeys of residential.  The site is surrounded by main roads and town centre uses. Adjacent to the north is the locally listed Tally Ho public house. The West Finchley and Woodside Park Stations are within 1km.</w:t>
            </w:r>
          </w:p>
        </w:tc>
        <w:tc>
          <w:tcPr>
            <w:tcW w:w="2055" w:type="pct"/>
          </w:tcPr>
          <w:p w14:paraId="6DC86EBE" w14:textId="09133956" w:rsidR="003B4FFD" w:rsidRPr="00A12E1C" w:rsidRDefault="003B4FFD" w:rsidP="003B4FFD">
            <w:pPr>
              <w:rPr>
                <w:rFonts w:ascii="Arial" w:hAnsi="Arial" w:cs="Arial"/>
              </w:rPr>
            </w:pPr>
          </w:p>
        </w:tc>
      </w:tr>
      <w:tr w:rsidR="003B4FFD" w:rsidRPr="00A12E1C" w14:paraId="0EECADC2" w14:textId="77777777" w:rsidTr="003427A3">
        <w:tc>
          <w:tcPr>
            <w:tcW w:w="830" w:type="pct"/>
          </w:tcPr>
          <w:p w14:paraId="5E5D79A4"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43107453"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HOU01, HOU02, CDH01, CDH02, CDH03, CDH04, TOW01, TOW02, TOW03, TOW04, CHW01, CHW02, ECY01, ECY02, ECY03, ECC02, TRC01, TRC03</w:t>
            </w:r>
          </w:p>
        </w:tc>
        <w:tc>
          <w:tcPr>
            <w:tcW w:w="2055" w:type="pct"/>
          </w:tcPr>
          <w:p w14:paraId="694B75A2" w14:textId="3C11C00F" w:rsidR="003B4FFD" w:rsidRPr="00791FC9" w:rsidRDefault="00495E2A" w:rsidP="003B4FFD">
            <w:pPr>
              <w:rPr>
                <w:rFonts w:ascii="Arial" w:hAnsi="Arial" w:cs="Arial"/>
              </w:rPr>
            </w:pPr>
            <w:r w:rsidRPr="00495E2A">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54C9B5CE" w14:textId="77777777" w:rsidTr="003427A3">
        <w:tc>
          <w:tcPr>
            <w:tcW w:w="830" w:type="pct"/>
          </w:tcPr>
          <w:p w14:paraId="28D2A027"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3356C63F" w14:textId="77777777" w:rsidR="003B4FFD" w:rsidRPr="00A12E1C" w:rsidRDefault="003B4FFD" w:rsidP="003B4FFD">
            <w:pPr>
              <w:rPr>
                <w:rFonts w:ascii="Arial" w:hAnsi="Arial" w:cs="Arial"/>
              </w:rPr>
            </w:pPr>
            <w:r w:rsidRPr="00A12E1C">
              <w:rPr>
                <w:rFonts w:ascii="Arial" w:hAnsi="Arial" w:cs="Arial"/>
                <w:strike/>
              </w:rPr>
              <w:t>70% residential floorspace with 30% commercial (office and retail), community leisure, transport and public car parking</w:t>
            </w:r>
            <w:r w:rsidRPr="00A12E1C">
              <w:rPr>
                <w:rFonts w:ascii="Arial" w:hAnsi="Arial" w:cs="Arial"/>
              </w:rPr>
              <w:t xml:space="preserve"> </w:t>
            </w:r>
          </w:p>
          <w:p w14:paraId="23001CB4" w14:textId="77777777" w:rsidR="003B4FFD" w:rsidRPr="00A12E1C" w:rsidRDefault="003B4FFD" w:rsidP="003B4FFD">
            <w:pPr>
              <w:rPr>
                <w:rFonts w:ascii="Arial" w:hAnsi="Arial" w:cs="Arial"/>
                <w:strike/>
                <w:u w:val="single"/>
                <w:lang w:eastAsia="en-GB"/>
              </w:rPr>
            </w:pPr>
            <w:r w:rsidRPr="00A12E1C">
              <w:rPr>
                <w:rFonts w:ascii="Arial" w:hAnsi="Arial" w:cs="Arial"/>
                <w:u w:val="single"/>
              </w:rPr>
              <w:lastRenderedPageBreak/>
              <w:t>Residential led mixed use development with commercial town centre uses, community, leisure, transport infrastructure and public car parking.</w:t>
            </w:r>
          </w:p>
        </w:tc>
        <w:tc>
          <w:tcPr>
            <w:tcW w:w="2055" w:type="pct"/>
          </w:tcPr>
          <w:p w14:paraId="5659F99C" w14:textId="4F0433DC" w:rsidR="003B4FFD" w:rsidRPr="00791FC9" w:rsidRDefault="00C234FF" w:rsidP="003B4FFD">
            <w:pPr>
              <w:rPr>
                <w:rFonts w:ascii="Arial" w:hAnsi="Arial" w:cs="Arial"/>
              </w:rPr>
            </w:pPr>
            <w:r w:rsidRPr="00791FC9">
              <w:rPr>
                <w:rFonts w:ascii="Arial" w:hAnsi="Arial" w:cs="Arial"/>
              </w:rPr>
              <w:lastRenderedPageBreak/>
              <w:t>This change is needed to provide flexibility for the design-led approach. This will have a positive effect in terms of the SA/IIA objectives of ensuring efficient use of land (2).</w:t>
            </w:r>
          </w:p>
        </w:tc>
      </w:tr>
      <w:tr w:rsidR="003B4FFD" w:rsidRPr="00A12E1C" w14:paraId="2540F8A5" w14:textId="77777777" w:rsidTr="003427A3">
        <w:tc>
          <w:tcPr>
            <w:tcW w:w="830" w:type="pct"/>
          </w:tcPr>
          <w:p w14:paraId="59507B66"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7F9AD08B"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 281  </w:t>
            </w:r>
            <w:r w:rsidRPr="00A12E1C">
              <w:rPr>
                <w:rFonts w:ascii="Arial" w:hAnsi="Arial" w:cs="Arial"/>
                <w:u w:val="single"/>
              </w:rPr>
              <w:t>205 dwellings</w:t>
            </w:r>
            <w:r w:rsidRPr="00A12E1C">
              <w:rPr>
                <w:rFonts w:ascii="Arial" w:hAnsi="Arial" w:cs="Arial"/>
                <w:strike/>
              </w:rPr>
              <w:t xml:space="preserve"> </w:t>
            </w:r>
          </w:p>
        </w:tc>
        <w:tc>
          <w:tcPr>
            <w:tcW w:w="2055" w:type="pct"/>
          </w:tcPr>
          <w:p w14:paraId="713F5230" w14:textId="7AB766BD" w:rsidR="003B4FFD" w:rsidRPr="00A12E1C" w:rsidRDefault="003B4FFD" w:rsidP="003B4FFD">
            <w:pPr>
              <w:spacing w:after="160" w:line="259" w:lineRule="auto"/>
              <w:rPr>
                <w:rFonts w:ascii="Arial" w:hAnsi="Arial" w:cs="Arial"/>
                <w:strike/>
              </w:rPr>
            </w:pPr>
            <w:r w:rsidRPr="00A12E1C">
              <w:rPr>
                <w:rFonts w:ascii="Arial" w:hAnsi="Arial" w:cs="Arial"/>
              </w:rPr>
              <w:t>The total number of units has been r</w:t>
            </w:r>
            <w:r w:rsidR="00322D35">
              <w:rPr>
                <w:rFonts w:ascii="Arial" w:hAnsi="Arial" w:cs="Arial"/>
              </w:rPr>
              <w:t>educ</w:t>
            </w:r>
            <w:r w:rsidRPr="00A12E1C">
              <w:rPr>
                <w:rFonts w:ascii="Arial" w:hAnsi="Arial" w:cs="Arial"/>
              </w:rPr>
              <w:t xml:space="preserve">ed </w:t>
            </w:r>
            <w:r w:rsidR="00F47573">
              <w:rPr>
                <w:rFonts w:ascii="Arial" w:hAnsi="Arial" w:cs="Arial"/>
              </w:rPr>
              <w:t xml:space="preserve">as, </w:t>
            </w:r>
            <w:r w:rsidR="00DB6452" w:rsidRPr="00A12E1C">
              <w:rPr>
                <w:rFonts w:ascii="Arial" w:hAnsi="Arial" w:cs="Arial"/>
              </w:rPr>
              <w:t>reflect</w:t>
            </w:r>
            <w:r w:rsidR="00DB6452">
              <w:rPr>
                <w:rFonts w:ascii="Arial" w:hAnsi="Arial" w:cs="Arial"/>
              </w:rPr>
              <w:t xml:space="preserve">ing the </w:t>
            </w:r>
            <w:r w:rsidR="00897D2C">
              <w:rPr>
                <w:rFonts w:ascii="Arial" w:hAnsi="Arial" w:cs="Arial"/>
              </w:rPr>
              <w:t>surrounding context</w:t>
            </w:r>
            <w:r w:rsidR="00F47573">
              <w:rPr>
                <w:rFonts w:ascii="Arial" w:hAnsi="Arial" w:cs="Arial"/>
              </w:rPr>
              <w:t>, the</w:t>
            </w:r>
            <w:r w:rsidR="00DB6452">
              <w:rPr>
                <w:rFonts w:ascii="Arial" w:hAnsi="Arial" w:cs="Arial"/>
              </w:rPr>
              <w:t xml:space="preserve"> density matrix classification of the site </w:t>
            </w:r>
            <w:r w:rsidR="00F47573">
              <w:rPr>
                <w:rFonts w:ascii="Arial" w:hAnsi="Arial" w:cs="Arial"/>
              </w:rPr>
              <w:t xml:space="preserve">has been revised </w:t>
            </w:r>
            <w:r w:rsidR="00DB6452">
              <w:rPr>
                <w:rFonts w:ascii="Arial" w:hAnsi="Arial" w:cs="Arial"/>
              </w:rPr>
              <w:t>from central to urban.</w:t>
            </w:r>
            <w:r w:rsidR="00586571">
              <w:rPr>
                <w:rFonts w:ascii="Arial" w:hAnsi="Arial" w:cs="Arial"/>
              </w:rPr>
              <w:t xml:space="preserve"> This change will have a </w:t>
            </w:r>
            <w:r w:rsidR="00586571" w:rsidRPr="00586571">
              <w:rPr>
                <w:rFonts w:ascii="Arial" w:hAnsi="Arial" w:cs="Arial"/>
              </w:rPr>
              <w:t xml:space="preserve">negative effect on </w:t>
            </w:r>
            <w:r w:rsidR="00586571">
              <w:rPr>
                <w:rFonts w:ascii="Arial" w:hAnsi="Arial" w:cs="Arial"/>
              </w:rPr>
              <w:t xml:space="preserve">SA/IIA </w:t>
            </w:r>
            <w:r w:rsidR="00586571" w:rsidRPr="00586571">
              <w:rPr>
                <w:rFonts w:ascii="Arial" w:hAnsi="Arial" w:cs="Arial"/>
              </w:rPr>
              <w:t xml:space="preserve">objectives relating to the provision of </w:t>
            </w:r>
            <w:r w:rsidR="0090478F">
              <w:rPr>
                <w:rFonts w:ascii="Arial" w:hAnsi="Arial" w:cs="Arial"/>
              </w:rPr>
              <w:t xml:space="preserve">affordable </w:t>
            </w:r>
            <w:r w:rsidR="00586571" w:rsidRPr="00586571">
              <w:rPr>
                <w:rFonts w:ascii="Arial" w:hAnsi="Arial" w:cs="Arial"/>
              </w:rPr>
              <w:t xml:space="preserve">housing </w:t>
            </w:r>
            <w:r w:rsidR="0090478F">
              <w:rPr>
                <w:rFonts w:ascii="Arial" w:hAnsi="Arial" w:cs="Arial"/>
              </w:rPr>
              <w:t xml:space="preserve">for residents </w:t>
            </w:r>
            <w:r w:rsidR="006B7ED2">
              <w:rPr>
                <w:rFonts w:ascii="Arial" w:hAnsi="Arial" w:cs="Arial"/>
              </w:rPr>
              <w:t xml:space="preserve">(5) </w:t>
            </w:r>
            <w:r w:rsidR="00586571" w:rsidRPr="00586571">
              <w:rPr>
                <w:rFonts w:ascii="Arial" w:hAnsi="Arial" w:cs="Arial"/>
              </w:rPr>
              <w:t>and ensuring the efficient use of land</w:t>
            </w:r>
            <w:r w:rsidR="006B7ED2">
              <w:rPr>
                <w:rFonts w:ascii="Arial" w:hAnsi="Arial" w:cs="Arial"/>
              </w:rPr>
              <w:t xml:space="preserve"> (2)</w:t>
            </w:r>
            <w:r w:rsidR="00506781">
              <w:rPr>
                <w:rFonts w:ascii="Arial" w:hAnsi="Arial" w:cs="Arial"/>
              </w:rPr>
              <w:t>.</w:t>
            </w:r>
          </w:p>
        </w:tc>
      </w:tr>
      <w:tr w:rsidR="003B4FFD" w:rsidRPr="00A12E1C" w14:paraId="504B6508" w14:textId="77777777" w:rsidTr="003427A3">
        <w:tc>
          <w:tcPr>
            <w:tcW w:w="830" w:type="pct"/>
          </w:tcPr>
          <w:p w14:paraId="488F997F"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480088E2"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This accessible town centre site </w:t>
            </w:r>
            <w:r w:rsidRPr="00A12E1C">
              <w:rPr>
                <w:rFonts w:ascii="Arial" w:hAnsi="Arial" w:cs="Arial"/>
                <w:strike/>
              </w:rPr>
              <w:t>was</w:t>
            </w:r>
            <w:r w:rsidRPr="00A12E1C">
              <w:rPr>
                <w:rFonts w:ascii="Arial" w:hAnsi="Arial" w:cs="Arial"/>
              </w:rPr>
              <w:t xml:space="preserve"> </w:t>
            </w:r>
            <w:r w:rsidRPr="00A12E1C">
              <w:rPr>
                <w:rFonts w:ascii="Arial" w:hAnsi="Arial" w:cs="Arial"/>
                <w:u w:val="single"/>
              </w:rPr>
              <w:t xml:space="preserve">is </w:t>
            </w:r>
            <w:r w:rsidRPr="00A12E1C">
              <w:rPr>
                <w:rFonts w:ascii="Arial" w:hAnsi="Arial" w:cs="Arial"/>
              </w:rPr>
              <w:t>identified for intensification in the North Finchley SPD</w:t>
            </w:r>
          </w:p>
        </w:tc>
        <w:tc>
          <w:tcPr>
            <w:tcW w:w="2055" w:type="pct"/>
          </w:tcPr>
          <w:p w14:paraId="57902795" w14:textId="74FC56CB" w:rsidR="003B4FFD" w:rsidRPr="00A12E1C" w:rsidRDefault="003B4FFD" w:rsidP="003B4FFD">
            <w:pPr>
              <w:rPr>
                <w:rFonts w:ascii="Arial" w:hAnsi="Arial" w:cs="Arial"/>
              </w:rPr>
            </w:pPr>
          </w:p>
        </w:tc>
      </w:tr>
      <w:tr w:rsidR="003B4FFD" w:rsidRPr="00A12E1C" w14:paraId="67C9359F" w14:textId="77777777" w:rsidTr="003427A3">
        <w:tc>
          <w:tcPr>
            <w:tcW w:w="830" w:type="pct"/>
          </w:tcPr>
          <w:p w14:paraId="776FBEF1"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14FD17FE" w14:textId="77777777" w:rsidR="003B4FFD" w:rsidRPr="00A12E1C" w:rsidRDefault="003B4FFD" w:rsidP="003B4FFD">
            <w:pPr>
              <w:spacing w:before="100" w:after="100"/>
              <w:rPr>
                <w:rFonts w:ascii="Arial" w:hAnsi="Arial" w:cs="Arial"/>
              </w:rPr>
            </w:pPr>
            <w:r w:rsidRPr="00A12E1C">
              <w:rPr>
                <w:rFonts w:ascii="Arial" w:hAnsi="Arial" w:cs="Arial"/>
              </w:rPr>
              <w:t xml:space="preserve">The accessible location and townscape context support a high density of redevelopment. Town centre uses must be retained with ground floor frontages accommodating active uses. The northern segment of the site could increase its offering of uses such as cafes, restaurants and retail at ground level, with employment and residential above. </w:t>
            </w:r>
            <w:r w:rsidRPr="00A12E1C">
              <w:rPr>
                <w:rFonts w:ascii="Arial" w:hAnsi="Arial" w:cs="Arial"/>
                <w:strike/>
              </w:rPr>
              <w:t>Taller buildings should be focused on the southern part of the site.  Public car parking requirements must be assessed, and mitigation provided to encourage the use of public transport and active transport modes.</w:t>
            </w:r>
            <w:r w:rsidRPr="00A12E1C">
              <w:rPr>
                <w:rFonts w:ascii="Arial" w:hAnsi="Arial" w:cs="Arial"/>
              </w:rPr>
              <w:t xml:space="preserve"> For further guidance refer to the North Finchley Town Centre SPD.</w:t>
            </w:r>
          </w:p>
          <w:p w14:paraId="4C8E293D" w14:textId="77777777" w:rsidR="003B4FFD" w:rsidRPr="00A12E1C" w:rsidRDefault="003B4FFD" w:rsidP="003B4FFD">
            <w:pPr>
              <w:rPr>
                <w:rFonts w:ascii="Arial" w:hAnsi="Arial" w:cs="Arial"/>
                <w:u w:val="single"/>
              </w:rPr>
            </w:pPr>
            <w:r w:rsidRPr="00A12E1C">
              <w:rPr>
                <w:rFonts w:ascii="Arial" w:eastAsia="Times New Roman" w:hAnsi="Arial" w:cs="Arial"/>
                <w:u w:val="single"/>
                <w:lang w:eastAsia="en-GB"/>
              </w:rPr>
              <w:t>Consistent with the requirements of Policy CDH04, tall buildings may be appropriate. However, all tall building proposals will be subject to a detailed assessment of how the proposed building relates to its surroundings responds to topography, contributes to character, relates to public realm, natural environment and digital connectivity. Further guidance will be provided by the Designing for Density SPD.</w:t>
            </w:r>
          </w:p>
          <w:p w14:paraId="5DE05A51" w14:textId="05EB114C" w:rsidR="003B4FFD" w:rsidRPr="00F0140E" w:rsidRDefault="003B4FFD" w:rsidP="003B4FFD">
            <w:pPr>
              <w:spacing w:before="100" w:after="100"/>
              <w:rPr>
                <w:rFonts w:ascii="Arial" w:eastAsia="Times New Roman" w:hAnsi="Arial" w:cs="Arial"/>
                <w:lang w:eastAsia="en-GB"/>
              </w:rPr>
            </w:pPr>
            <w:r w:rsidRPr="00A12E1C">
              <w:rPr>
                <w:rFonts w:ascii="Arial" w:hAnsi="Arial" w:cs="Arial"/>
                <w:u w:val="single"/>
              </w:rPr>
              <w:lastRenderedPageBreak/>
              <w:t xml:space="preserve">Proposals for redevelopment of car parking spaces must meet the requirements of TRC03 and have regard to Policy GSS12. </w:t>
            </w:r>
          </w:p>
          <w:p w14:paraId="26B0711C" w14:textId="462F18EB" w:rsidR="003B4FFD" w:rsidRPr="00F0140E" w:rsidRDefault="003B4FFD" w:rsidP="00F0140E">
            <w:pPr>
              <w:spacing w:before="100" w:after="100"/>
              <w:rPr>
                <w:rFonts w:ascii="Arial" w:hAnsi="Arial" w:cs="Arial"/>
              </w:rPr>
            </w:pPr>
            <w:r w:rsidRPr="00A12E1C">
              <w:rPr>
                <w:rFonts w:ascii="Arial" w:hAnsi="Arial" w:cs="Arial"/>
              </w:rPr>
              <w:t xml:space="preserve">The wastewater network capacity in this area may be unable to support the demand anticipated from this development. Where there is a potential wastewater network capacity constraint, the developer should liaise with Thames Water to determine whether a detailed drainage strategy informing what infrastructure is required. The detailed drainage strategy should be submitted with the planning application.  </w:t>
            </w:r>
          </w:p>
        </w:tc>
        <w:tc>
          <w:tcPr>
            <w:tcW w:w="2055" w:type="pct"/>
          </w:tcPr>
          <w:p w14:paraId="3A61F688" w14:textId="4B244957" w:rsidR="0069069D" w:rsidRPr="00C86F0C" w:rsidRDefault="0069069D" w:rsidP="0069069D">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C44571">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16A12C83" w14:textId="115EE11B"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6B7ED2">
              <w:rPr>
                <w:rFonts w:ascii="Arial" w:hAnsi="Arial" w:cs="Arial"/>
                <w:color w:val="000000"/>
              </w:rPr>
              <w:t xml:space="preserve"> (14)</w:t>
            </w:r>
            <w:r w:rsidR="00F0140E">
              <w:rPr>
                <w:rFonts w:ascii="Arial" w:hAnsi="Arial" w:cs="Arial"/>
                <w:color w:val="000000"/>
              </w:rPr>
              <w:t xml:space="preserve">; </w:t>
            </w:r>
          </w:p>
          <w:p w14:paraId="5AB2B0FB" w14:textId="18ABB470"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6B7ED2">
              <w:rPr>
                <w:rFonts w:ascii="Arial" w:hAnsi="Arial" w:cs="Arial"/>
              </w:rPr>
              <w:t xml:space="preserve"> (4)</w:t>
            </w:r>
            <w:r w:rsidRPr="00C86F0C">
              <w:rPr>
                <w:rFonts w:ascii="Arial" w:hAnsi="Arial" w:cs="Arial"/>
              </w:rPr>
              <w:t xml:space="preserve">; and </w:t>
            </w:r>
          </w:p>
          <w:p w14:paraId="143C7A5B" w14:textId="52C7AACD" w:rsidR="0069069D" w:rsidRPr="00C86F0C" w:rsidRDefault="0069069D"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6B7ED2">
              <w:rPr>
                <w:rFonts w:ascii="Arial" w:hAnsi="Arial" w:cs="Arial"/>
              </w:rPr>
              <w:t xml:space="preserve"> (8)</w:t>
            </w:r>
            <w:r w:rsidRPr="00C86F0C">
              <w:rPr>
                <w:rFonts w:ascii="Arial" w:hAnsi="Arial" w:cs="Arial"/>
              </w:rPr>
              <w:t>.</w:t>
            </w:r>
          </w:p>
          <w:p w14:paraId="59F003A8" w14:textId="719DA818" w:rsidR="003B4FFD" w:rsidRPr="00A12E1C" w:rsidRDefault="0069069D" w:rsidP="0069069D">
            <w:pPr>
              <w:spacing w:before="100" w:after="100"/>
              <w:rPr>
                <w:rFonts w:ascii="Arial" w:hAnsi="Arial" w:cs="Arial"/>
              </w:rPr>
            </w:pPr>
            <w:r w:rsidRPr="00C86F0C">
              <w:rPr>
                <w:rFonts w:ascii="Arial" w:hAnsi="Arial" w:cs="Arial"/>
              </w:rPr>
              <w:t xml:space="preserve">For the remainder of the </w:t>
            </w:r>
            <w:r w:rsidR="00C44571">
              <w:rPr>
                <w:rFonts w:ascii="Arial" w:hAnsi="Arial" w:cs="Arial"/>
              </w:rPr>
              <w:t>SA/</w:t>
            </w:r>
            <w:r w:rsidRPr="00C86F0C">
              <w:rPr>
                <w:rFonts w:ascii="Arial" w:hAnsi="Arial" w:cs="Arial"/>
              </w:rPr>
              <w:t xml:space="preserve">IIA objectives the MM is not considered to have any </w:t>
            </w:r>
            <w:r w:rsidR="00AD009D">
              <w:rPr>
                <w:rFonts w:ascii="Arial" w:hAnsi="Arial" w:cs="Arial"/>
              </w:rPr>
              <w:t xml:space="preserve">significant </w:t>
            </w:r>
            <w:r w:rsidRPr="00C86F0C">
              <w:rPr>
                <w:rFonts w:ascii="Arial" w:hAnsi="Arial" w:cs="Arial"/>
              </w:rPr>
              <w:t>effect on the achievement of the objective and therefore the</w:t>
            </w:r>
            <w:r w:rsidR="00797722">
              <w:rPr>
                <w:rFonts w:ascii="Arial" w:hAnsi="Arial" w:cs="Arial"/>
              </w:rPr>
              <w:t xml:space="preserve"> impact</w:t>
            </w:r>
            <w:r w:rsidRPr="00C86F0C">
              <w:rPr>
                <w:rFonts w:ascii="Arial" w:hAnsi="Arial" w:cs="Arial"/>
              </w:rPr>
              <w:t xml:space="preserve"> is neutral.</w:t>
            </w:r>
          </w:p>
        </w:tc>
      </w:tr>
      <w:tr w:rsidR="003B4FFD" w:rsidRPr="00A12E1C" w14:paraId="0F151ACE" w14:textId="77777777" w:rsidTr="003427A3">
        <w:tc>
          <w:tcPr>
            <w:tcW w:w="830" w:type="pct"/>
          </w:tcPr>
          <w:p w14:paraId="23279B08" w14:textId="0434299C" w:rsidR="00695105" w:rsidRPr="00A12E1C" w:rsidRDefault="00695105" w:rsidP="003B4FFD">
            <w:pPr>
              <w:rPr>
                <w:rFonts w:ascii="Arial" w:hAnsi="Arial" w:cs="Arial"/>
                <w:b/>
                <w:bCs/>
                <w:kern w:val="2"/>
              </w:rPr>
            </w:pPr>
            <w:r w:rsidRPr="00A12E1C">
              <w:rPr>
                <w:rFonts w:ascii="Arial" w:hAnsi="Arial" w:cs="Arial"/>
                <w:b/>
                <w:bCs/>
                <w:kern w:val="2"/>
              </w:rPr>
              <w:t>MM14</w:t>
            </w:r>
            <w:r w:rsidR="00443BDA">
              <w:rPr>
                <w:rFonts w:ascii="Arial" w:hAnsi="Arial" w:cs="Arial"/>
                <w:b/>
                <w:bCs/>
                <w:kern w:val="2"/>
              </w:rPr>
              <w:t>2</w:t>
            </w:r>
          </w:p>
          <w:p w14:paraId="2D1AFCB0" w14:textId="78BA6E55" w:rsidR="003B4FFD" w:rsidRPr="00A12E1C" w:rsidRDefault="003B4FFD" w:rsidP="003B4FFD">
            <w:pPr>
              <w:rPr>
                <w:rFonts w:ascii="Arial" w:hAnsi="Arial" w:cs="Arial"/>
                <w:b/>
                <w:bCs/>
              </w:rPr>
            </w:pPr>
            <w:r w:rsidRPr="00A12E1C">
              <w:rPr>
                <w:rFonts w:ascii="Arial" w:hAnsi="Arial" w:cs="Arial"/>
                <w:b/>
                <w:bCs/>
                <w:kern w:val="2"/>
              </w:rPr>
              <w:t>Site No. 62</w:t>
            </w:r>
          </w:p>
        </w:tc>
        <w:tc>
          <w:tcPr>
            <w:tcW w:w="2115" w:type="pct"/>
          </w:tcPr>
          <w:p w14:paraId="7F5CC34D" w14:textId="77777777" w:rsidR="003B4FFD" w:rsidRPr="00A12E1C" w:rsidRDefault="003B4FFD" w:rsidP="003B4FFD">
            <w:pPr>
              <w:rPr>
                <w:rFonts w:ascii="Arial" w:hAnsi="Arial" w:cs="Arial"/>
                <w:b/>
                <w:bCs/>
                <w:strike/>
                <w:u w:val="single"/>
                <w:lang w:eastAsia="en-GB"/>
              </w:rPr>
            </w:pPr>
            <w:r w:rsidRPr="00A12E1C">
              <w:rPr>
                <w:rFonts w:ascii="Arial" w:hAnsi="Arial" w:cs="Arial"/>
                <w:b/>
                <w:bCs/>
                <w:kern w:val="2"/>
              </w:rPr>
              <w:t>Tesco Finchley (Finchley Central Town Centre)</w:t>
            </w:r>
          </w:p>
        </w:tc>
        <w:tc>
          <w:tcPr>
            <w:tcW w:w="2055" w:type="pct"/>
          </w:tcPr>
          <w:p w14:paraId="24BD593C" w14:textId="4B79F39D" w:rsidR="003B4FFD" w:rsidRPr="0022496D" w:rsidRDefault="003B4FFD" w:rsidP="003B4FFD">
            <w:pPr>
              <w:rPr>
                <w:rFonts w:ascii="Arial" w:hAnsi="Arial" w:cs="Arial"/>
                <w:b/>
                <w:bCs/>
              </w:rPr>
            </w:pPr>
            <w:r w:rsidRPr="0022496D">
              <w:rPr>
                <w:rFonts w:ascii="Arial" w:hAnsi="Arial" w:cs="Arial"/>
                <w:b/>
                <w:bCs/>
              </w:rPr>
              <w:t xml:space="preserve">No </w:t>
            </w:r>
            <w:r w:rsidR="00AD2EA1" w:rsidRPr="0022496D">
              <w:rPr>
                <w:rFonts w:ascii="Arial" w:hAnsi="Arial" w:cs="Arial"/>
                <w:b/>
                <w:bCs/>
              </w:rPr>
              <w:t xml:space="preserve">significant </w:t>
            </w:r>
            <w:r w:rsidRPr="0022496D">
              <w:rPr>
                <w:rFonts w:ascii="Arial" w:hAnsi="Arial" w:cs="Arial"/>
                <w:b/>
                <w:bCs/>
              </w:rPr>
              <w:t>impact on the sustainability appraisal</w:t>
            </w:r>
            <w:r w:rsidR="00AD2EA1" w:rsidRPr="0022496D">
              <w:rPr>
                <w:rFonts w:ascii="Arial" w:hAnsi="Arial" w:cs="Arial"/>
                <w:b/>
                <w:bCs/>
              </w:rPr>
              <w:t>.</w:t>
            </w:r>
          </w:p>
        </w:tc>
      </w:tr>
      <w:tr w:rsidR="003B4FFD" w:rsidRPr="00A12E1C" w14:paraId="79EB1AF3" w14:textId="77777777" w:rsidTr="003427A3">
        <w:tc>
          <w:tcPr>
            <w:tcW w:w="830" w:type="pct"/>
          </w:tcPr>
          <w:p w14:paraId="37B219AB" w14:textId="77777777" w:rsidR="003B4FFD" w:rsidRPr="00A12E1C" w:rsidRDefault="003B4FFD" w:rsidP="003B4FFD">
            <w:pPr>
              <w:rPr>
                <w:rFonts w:ascii="Arial" w:hAnsi="Arial" w:cs="Arial"/>
                <w:b/>
                <w:bCs/>
              </w:rPr>
            </w:pPr>
            <w:r w:rsidRPr="00A12E1C">
              <w:rPr>
                <w:rFonts w:ascii="Arial" w:hAnsi="Arial" w:cs="Arial"/>
                <w:b/>
                <w:bCs/>
                <w:kern w:val="2"/>
              </w:rPr>
              <w:t>Site Address:</w:t>
            </w:r>
          </w:p>
        </w:tc>
        <w:tc>
          <w:tcPr>
            <w:tcW w:w="2115" w:type="pct"/>
          </w:tcPr>
          <w:p w14:paraId="468F7DE0" w14:textId="77777777" w:rsidR="003B4FFD" w:rsidRPr="00A12E1C" w:rsidRDefault="003B4FFD" w:rsidP="003B4FFD">
            <w:pPr>
              <w:rPr>
                <w:rFonts w:ascii="Arial" w:hAnsi="Arial" w:cs="Arial"/>
                <w:b/>
                <w:bCs/>
                <w:strike/>
                <w:u w:val="single"/>
                <w:lang w:eastAsia="en-GB"/>
              </w:rPr>
            </w:pPr>
            <w:r w:rsidRPr="00A12E1C">
              <w:rPr>
                <w:rFonts w:ascii="Arial" w:hAnsi="Arial" w:cs="Arial"/>
                <w:b/>
                <w:bCs/>
                <w:kern w:val="2"/>
              </w:rPr>
              <w:t>21-29 Ballard’s Lane, Finchley, N3 1XP</w:t>
            </w:r>
          </w:p>
        </w:tc>
        <w:tc>
          <w:tcPr>
            <w:tcW w:w="2055" w:type="pct"/>
          </w:tcPr>
          <w:p w14:paraId="09DCE287" w14:textId="56CE39FB" w:rsidR="003B4FFD" w:rsidRPr="00A12E1C" w:rsidRDefault="003B4FFD" w:rsidP="003B4FFD">
            <w:pPr>
              <w:rPr>
                <w:rFonts w:ascii="Arial" w:hAnsi="Arial" w:cs="Arial"/>
              </w:rPr>
            </w:pPr>
          </w:p>
        </w:tc>
      </w:tr>
      <w:tr w:rsidR="003B4FFD" w:rsidRPr="00A12E1C" w14:paraId="6352BB0D" w14:textId="77777777" w:rsidTr="003427A3">
        <w:tc>
          <w:tcPr>
            <w:tcW w:w="830" w:type="pct"/>
            <w:vAlign w:val="center"/>
          </w:tcPr>
          <w:p w14:paraId="4B75C82C" w14:textId="77777777" w:rsidR="003B4FFD" w:rsidRPr="00A12E1C" w:rsidRDefault="003B4FFD" w:rsidP="003B4FFD">
            <w:pPr>
              <w:rPr>
                <w:rFonts w:ascii="Arial" w:hAnsi="Arial" w:cs="Arial"/>
              </w:rPr>
            </w:pPr>
            <w:r w:rsidRPr="00A12E1C">
              <w:rPr>
                <w:rFonts w:ascii="Arial" w:hAnsi="Arial" w:cs="Arial"/>
                <w:kern w:val="2"/>
              </w:rPr>
              <w:t>Ward:</w:t>
            </w:r>
          </w:p>
        </w:tc>
        <w:tc>
          <w:tcPr>
            <w:tcW w:w="2115" w:type="pct"/>
            <w:vAlign w:val="center"/>
          </w:tcPr>
          <w:p w14:paraId="008D2F68" w14:textId="77777777" w:rsidR="003B4FFD" w:rsidRPr="00A12E1C" w:rsidRDefault="003B4FFD" w:rsidP="003B4FFD">
            <w:pPr>
              <w:rPr>
                <w:rFonts w:ascii="Arial" w:hAnsi="Arial" w:cs="Arial"/>
                <w:strike/>
                <w:u w:val="single"/>
                <w:lang w:eastAsia="en-GB"/>
              </w:rPr>
            </w:pPr>
            <w:r w:rsidRPr="00A12E1C">
              <w:rPr>
                <w:rFonts w:ascii="Arial" w:hAnsi="Arial" w:cs="Arial"/>
                <w:kern w:val="2"/>
              </w:rPr>
              <w:t>West Finchley</w:t>
            </w:r>
          </w:p>
        </w:tc>
        <w:tc>
          <w:tcPr>
            <w:tcW w:w="2055" w:type="pct"/>
          </w:tcPr>
          <w:p w14:paraId="43606014" w14:textId="409348F2" w:rsidR="003B4FFD" w:rsidRPr="00A12E1C" w:rsidRDefault="003B4FFD" w:rsidP="003B4FFD">
            <w:pPr>
              <w:rPr>
                <w:rFonts w:ascii="Arial" w:hAnsi="Arial" w:cs="Arial"/>
              </w:rPr>
            </w:pPr>
          </w:p>
        </w:tc>
      </w:tr>
      <w:tr w:rsidR="003B4FFD" w:rsidRPr="00A12E1C" w14:paraId="5D29195B" w14:textId="77777777" w:rsidTr="003427A3">
        <w:tc>
          <w:tcPr>
            <w:tcW w:w="830" w:type="pct"/>
            <w:vAlign w:val="center"/>
          </w:tcPr>
          <w:p w14:paraId="77DEDA94" w14:textId="77777777" w:rsidR="003B4FFD" w:rsidRPr="00A12E1C" w:rsidRDefault="003B4FFD" w:rsidP="003B4FFD">
            <w:pPr>
              <w:rPr>
                <w:rFonts w:ascii="Arial" w:hAnsi="Arial" w:cs="Arial"/>
              </w:rPr>
            </w:pPr>
            <w:r w:rsidRPr="00A12E1C">
              <w:rPr>
                <w:rFonts w:ascii="Arial" w:hAnsi="Arial" w:cs="Arial"/>
                <w:kern w:val="2"/>
              </w:rPr>
              <w:t>PTAL 2019:</w:t>
            </w:r>
          </w:p>
        </w:tc>
        <w:tc>
          <w:tcPr>
            <w:tcW w:w="2115" w:type="pct"/>
            <w:vAlign w:val="center"/>
          </w:tcPr>
          <w:p w14:paraId="3B745F72" w14:textId="77777777" w:rsidR="003B4FFD" w:rsidRPr="00A12E1C" w:rsidRDefault="003B4FFD" w:rsidP="003B4FFD">
            <w:pPr>
              <w:rPr>
                <w:rFonts w:ascii="Arial" w:hAnsi="Arial" w:cs="Arial"/>
                <w:strike/>
                <w:u w:val="single"/>
                <w:lang w:eastAsia="en-GB"/>
              </w:rPr>
            </w:pPr>
            <w:r w:rsidRPr="00A12E1C">
              <w:rPr>
                <w:rFonts w:ascii="Arial" w:hAnsi="Arial" w:cs="Arial"/>
                <w:kern w:val="2"/>
              </w:rPr>
              <w:t>4</w:t>
            </w:r>
          </w:p>
        </w:tc>
        <w:tc>
          <w:tcPr>
            <w:tcW w:w="2055" w:type="pct"/>
          </w:tcPr>
          <w:p w14:paraId="7A7E5FAB" w14:textId="6D6241EE" w:rsidR="003B4FFD" w:rsidRPr="00A12E1C" w:rsidRDefault="003B4FFD" w:rsidP="003B4FFD">
            <w:pPr>
              <w:rPr>
                <w:rFonts w:ascii="Arial" w:hAnsi="Arial" w:cs="Arial"/>
              </w:rPr>
            </w:pPr>
          </w:p>
        </w:tc>
      </w:tr>
      <w:tr w:rsidR="003B4FFD" w:rsidRPr="00A12E1C" w14:paraId="2D0946CA" w14:textId="77777777" w:rsidTr="003427A3">
        <w:tc>
          <w:tcPr>
            <w:tcW w:w="830" w:type="pct"/>
            <w:vAlign w:val="center"/>
          </w:tcPr>
          <w:p w14:paraId="0CBEAA2E" w14:textId="77777777" w:rsidR="003B4FFD" w:rsidRPr="00A12E1C" w:rsidRDefault="003B4FFD" w:rsidP="003B4FFD">
            <w:pPr>
              <w:rPr>
                <w:rFonts w:ascii="Arial" w:hAnsi="Arial" w:cs="Arial"/>
              </w:rPr>
            </w:pPr>
            <w:r w:rsidRPr="00A12E1C">
              <w:rPr>
                <w:rFonts w:ascii="Arial" w:hAnsi="Arial" w:cs="Arial"/>
                <w:kern w:val="2"/>
              </w:rPr>
              <w:t xml:space="preserve">PTAL 2031: </w:t>
            </w:r>
          </w:p>
        </w:tc>
        <w:tc>
          <w:tcPr>
            <w:tcW w:w="2115" w:type="pct"/>
            <w:vAlign w:val="center"/>
          </w:tcPr>
          <w:p w14:paraId="09934C54" w14:textId="77777777" w:rsidR="003B4FFD" w:rsidRPr="00A12E1C" w:rsidRDefault="003B4FFD" w:rsidP="003B4FFD">
            <w:pPr>
              <w:rPr>
                <w:rFonts w:ascii="Arial" w:hAnsi="Arial" w:cs="Arial"/>
                <w:strike/>
                <w:u w:val="single"/>
                <w:lang w:eastAsia="en-GB"/>
              </w:rPr>
            </w:pPr>
            <w:r w:rsidRPr="00A12E1C">
              <w:rPr>
                <w:rFonts w:ascii="Arial" w:hAnsi="Arial" w:cs="Arial"/>
                <w:kern w:val="2"/>
              </w:rPr>
              <w:t>5</w:t>
            </w:r>
          </w:p>
        </w:tc>
        <w:tc>
          <w:tcPr>
            <w:tcW w:w="2055" w:type="pct"/>
          </w:tcPr>
          <w:p w14:paraId="72E3ED08" w14:textId="6D883561" w:rsidR="003B4FFD" w:rsidRPr="00A12E1C" w:rsidRDefault="003B4FFD" w:rsidP="003B4FFD">
            <w:pPr>
              <w:rPr>
                <w:rFonts w:ascii="Arial" w:hAnsi="Arial" w:cs="Arial"/>
              </w:rPr>
            </w:pPr>
          </w:p>
        </w:tc>
      </w:tr>
      <w:tr w:rsidR="003B4FFD" w:rsidRPr="00A12E1C" w14:paraId="7D6EFA5B" w14:textId="77777777" w:rsidTr="003427A3">
        <w:tc>
          <w:tcPr>
            <w:tcW w:w="830" w:type="pct"/>
            <w:vAlign w:val="center"/>
          </w:tcPr>
          <w:p w14:paraId="57ED8906" w14:textId="77777777" w:rsidR="003B4FFD" w:rsidRPr="00A12E1C" w:rsidRDefault="003B4FFD" w:rsidP="003B4FFD">
            <w:pPr>
              <w:rPr>
                <w:rFonts w:ascii="Arial" w:hAnsi="Arial" w:cs="Arial"/>
              </w:rPr>
            </w:pPr>
            <w:r w:rsidRPr="00A12E1C">
              <w:rPr>
                <w:rFonts w:ascii="Arial" w:hAnsi="Arial" w:cs="Arial"/>
                <w:kern w:val="2"/>
              </w:rPr>
              <w:t>Site Size:</w:t>
            </w:r>
          </w:p>
        </w:tc>
        <w:tc>
          <w:tcPr>
            <w:tcW w:w="2115" w:type="pct"/>
            <w:vAlign w:val="center"/>
          </w:tcPr>
          <w:p w14:paraId="4EAE9C9F" w14:textId="77777777" w:rsidR="003B4FFD" w:rsidRPr="00A12E1C" w:rsidRDefault="003B4FFD" w:rsidP="003B4FFD">
            <w:pPr>
              <w:rPr>
                <w:rFonts w:ascii="Arial" w:hAnsi="Arial" w:cs="Arial"/>
                <w:strike/>
                <w:u w:val="single"/>
                <w:lang w:eastAsia="en-GB"/>
              </w:rPr>
            </w:pPr>
            <w:r w:rsidRPr="00A12E1C">
              <w:rPr>
                <w:rFonts w:ascii="Arial" w:hAnsi="Arial" w:cs="Arial"/>
                <w:kern w:val="2"/>
              </w:rPr>
              <w:t>0.85 ha</w:t>
            </w:r>
          </w:p>
        </w:tc>
        <w:tc>
          <w:tcPr>
            <w:tcW w:w="2055" w:type="pct"/>
          </w:tcPr>
          <w:p w14:paraId="1BBB59C1" w14:textId="1D74B610" w:rsidR="003B4FFD" w:rsidRPr="00A12E1C" w:rsidRDefault="003B4FFD" w:rsidP="003B4FFD">
            <w:pPr>
              <w:rPr>
                <w:rFonts w:ascii="Arial" w:hAnsi="Arial" w:cs="Arial"/>
              </w:rPr>
            </w:pPr>
          </w:p>
        </w:tc>
      </w:tr>
      <w:tr w:rsidR="003B4FFD" w:rsidRPr="00A12E1C" w14:paraId="1F59F048" w14:textId="77777777" w:rsidTr="003427A3">
        <w:tc>
          <w:tcPr>
            <w:tcW w:w="830" w:type="pct"/>
            <w:vAlign w:val="center"/>
          </w:tcPr>
          <w:p w14:paraId="25876C92" w14:textId="77777777" w:rsidR="003B4FFD" w:rsidRPr="00A12E1C" w:rsidRDefault="003B4FFD" w:rsidP="003B4FFD">
            <w:pPr>
              <w:rPr>
                <w:rFonts w:ascii="Arial" w:hAnsi="Arial" w:cs="Arial"/>
              </w:rPr>
            </w:pPr>
            <w:r w:rsidRPr="00A12E1C">
              <w:rPr>
                <w:rFonts w:ascii="Arial" w:hAnsi="Arial" w:cs="Arial"/>
                <w:kern w:val="2"/>
              </w:rPr>
              <w:t>Ownership:</w:t>
            </w:r>
          </w:p>
        </w:tc>
        <w:tc>
          <w:tcPr>
            <w:tcW w:w="2115" w:type="pct"/>
            <w:vAlign w:val="center"/>
          </w:tcPr>
          <w:p w14:paraId="575CEC16" w14:textId="77777777" w:rsidR="003B4FFD" w:rsidRPr="00A12E1C" w:rsidRDefault="003B4FFD" w:rsidP="003B4FFD">
            <w:pPr>
              <w:rPr>
                <w:rFonts w:ascii="Arial" w:hAnsi="Arial" w:cs="Arial"/>
                <w:strike/>
                <w:u w:val="single"/>
                <w:lang w:eastAsia="en-GB"/>
              </w:rPr>
            </w:pPr>
            <w:r w:rsidRPr="00A12E1C">
              <w:rPr>
                <w:rFonts w:ascii="Arial" w:hAnsi="Arial" w:cs="Arial"/>
                <w:kern w:val="2"/>
              </w:rPr>
              <w:t>Private</w:t>
            </w:r>
          </w:p>
        </w:tc>
        <w:tc>
          <w:tcPr>
            <w:tcW w:w="2055" w:type="pct"/>
          </w:tcPr>
          <w:p w14:paraId="22D9FA09" w14:textId="217945FA" w:rsidR="003B4FFD" w:rsidRPr="00A12E1C" w:rsidRDefault="003B4FFD" w:rsidP="003B4FFD">
            <w:pPr>
              <w:rPr>
                <w:rFonts w:ascii="Arial" w:hAnsi="Arial" w:cs="Arial"/>
              </w:rPr>
            </w:pPr>
          </w:p>
        </w:tc>
      </w:tr>
      <w:tr w:rsidR="003B4FFD" w:rsidRPr="00A12E1C" w14:paraId="0FB6DDFB" w14:textId="77777777" w:rsidTr="003427A3">
        <w:tc>
          <w:tcPr>
            <w:tcW w:w="830" w:type="pct"/>
            <w:vAlign w:val="center"/>
          </w:tcPr>
          <w:p w14:paraId="5863B8CC" w14:textId="77777777" w:rsidR="003B4FFD" w:rsidRPr="00A12E1C" w:rsidRDefault="003B4FFD" w:rsidP="003B4FFD">
            <w:pPr>
              <w:rPr>
                <w:rFonts w:ascii="Arial" w:hAnsi="Arial" w:cs="Arial"/>
              </w:rPr>
            </w:pPr>
            <w:r w:rsidRPr="00A12E1C">
              <w:rPr>
                <w:rFonts w:ascii="Arial" w:hAnsi="Arial" w:cs="Arial"/>
                <w:kern w:val="2"/>
              </w:rPr>
              <w:t>Site source:</w:t>
            </w:r>
          </w:p>
        </w:tc>
        <w:tc>
          <w:tcPr>
            <w:tcW w:w="2115" w:type="pct"/>
            <w:vAlign w:val="center"/>
          </w:tcPr>
          <w:p w14:paraId="04B53E42" w14:textId="77777777" w:rsidR="003B4FFD" w:rsidRPr="00A12E1C" w:rsidRDefault="003B4FFD" w:rsidP="003B4FFD">
            <w:pPr>
              <w:rPr>
                <w:rFonts w:ascii="Arial" w:hAnsi="Arial" w:cs="Arial"/>
                <w:strike/>
                <w:u w:val="single"/>
                <w:lang w:eastAsia="en-GB"/>
              </w:rPr>
            </w:pPr>
            <w:r w:rsidRPr="00A12E1C">
              <w:rPr>
                <w:rFonts w:ascii="Arial" w:hAnsi="Arial" w:cs="Arial"/>
                <w:kern w:val="2"/>
              </w:rPr>
              <w:t>Finchley Church End Town Centre Strategy</w:t>
            </w:r>
          </w:p>
        </w:tc>
        <w:tc>
          <w:tcPr>
            <w:tcW w:w="2055" w:type="pct"/>
          </w:tcPr>
          <w:p w14:paraId="38221CC7" w14:textId="447E4A35" w:rsidR="003B4FFD" w:rsidRPr="00A12E1C" w:rsidRDefault="003B4FFD" w:rsidP="003B4FFD">
            <w:pPr>
              <w:rPr>
                <w:rFonts w:ascii="Arial" w:hAnsi="Arial" w:cs="Arial"/>
              </w:rPr>
            </w:pPr>
          </w:p>
        </w:tc>
      </w:tr>
      <w:tr w:rsidR="003B4FFD" w:rsidRPr="00A12E1C" w14:paraId="4FD4EF1B" w14:textId="77777777" w:rsidTr="003427A3">
        <w:tc>
          <w:tcPr>
            <w:tcW w:w="830" w:type="pct"/>
            <w:vAlign w:val="center"/>
          </w:tcPr>
          <w:p w14:paraId="756E97EF" w14:textId="77777777" w:rsidR="003B4FFD" w:rsidRPr="00A12E1C" w:rsidRDefault="003B4FFD" w:rsidP="003B4FFD">
            <w:pPr>
              <w:rPr>
                <w:rFonts w:ascii="Arial" w:hAnsi="Arial" w:cs="Arial"/>
              </w:rPr>
            </w:pPr>
            <w:r w:rsidRPr="00A12E1C">
              <w:rPr>
                <w:rFonts w:ascii="Arial" w:hAnsi="Arial" w:cs="Arial"/>
                <w:kern w:val="2"/>
              </w:rPr>
              <w:t>Context type:</w:t>
            </w:r>
          </w:p>
        </w:tc>
        <w:tc>
          <w:tcPr>
            <w:tcW w:w="2115" w:type="pct"/>
            <w:vAlign w:val="center"/>
          </w:tcPr>
          <w:p w14:paraId="2EC79D0B" w14:textId="77777777" w:rsidR="003B4FFD" w:rsidRPr="00A12E1C" w:rsidRDefault="003B4FFD" w:rsidP="003B4FFD">
            <w:pPr>
              <w:rPr>
                <w:rFonts w:ascii="Arial" w:hAnsi="Arial" w:cs="Arial"/>
                <w:strike/>
                <w:u w:val="single"/>
                <w:lang w:eastAsia="en-GB"/>
              </w:rPr>
            </w:pPr>
            <w:r w:rsidRPr="00A12E1C">
              <w:rPr>
                <w:rFonts w:ascii="Arial" w:hAnsi="Arial" w:cs="Arial"/>
                <w:kern w:val="2"/>
              </w:rPr>
              <w:t>Urban</w:t>
            </w:r>
          </w:p>
        </w:tc>
        <w:tc>
          <w:tcPr>
            <w:tcW w:w="2055" w:type="pct"/>
          </w:tcPr>
          <w:p w14:paraId="3AE07428" w14:textId="3BF1AA8C" w:rsidR="003B4FFD" w:rsidRPr="00A12E1C" w:rsidRDefault="003B4FFD" w:rsidP="003B4FFD">
            <w:pPr>
              <w:rPr>
                <w:rFonts w:ascii="Arial" w:hAnsi="Arial" w:cs="Arial"/>
              </w:rPr>
            </w:pPr>
          </w:p>
        </w:tc>
      </w:tr>
      <w:tr w:rsidR="003B4FFD" w:rsidRPr="00A12E1C" w14:paraId="0CEBA8F3" w14:textId="77777777" w:rsidTr="003427A3">
        <w:tc>
          <w:tcPr>
            <w:tcW w:w="830" w:type="pct"/>
            <w:vAlign w:val="center"/>
          </w:tcPr>
          <w:p w14:paraId="36E5D113" w14:textId="77777777" w:rsidR="003B4FFD" w:rsidRPr="00A12E1C" w:rsidRDefault="003B4FFD" w:rsidP="003B4FFD">
            <w:pPr>
              <w:rPr>
                <w:rFonts w:ascii="Arial" w:hAnsi="Arial" w:cs="Arial"/>
              </w:rPr>
            </w:pPr>
            <w:r w:rsidRPr="00A12E1C">
              <w:rPr>
                <w:rFonts w:ascii="Arial" w:hAnsi="Arial" w:cs="Arial"/>
                <w:kern w:val="2"/>
              </w:rPr>
              <w:t>Existing or most recent site use/s:</w:t>
            </w:r>
          </w:p>
        </w:tc>
        <w:tc>
          <w:tcPr>
            <w:tcW w:w="2115" w:type="pct"/>
            <w:vAlign w:val="center"/>
          </w:tcPr>
          <w:p w14:paraId="29929FD1" w14:textId="77777777" w:rsidR="003B4FFD" w:rsidRPr="00A12E1C" w:rsidRDefault="003B4FFD" w:rsidP="003B4FFD">
            <w:pPr>
              <w:rPr>
                <w:rFonts w:ascii="Arial" w:hAnsi="Arial" w:cs="Arial"/>
                <w:strike/>
                <w:u w:val="single"/>
                <w:lang w:eastAsia="en-GB"/>
              </w:rPr>
            </w:pPr>
            <w:r w:rsidRPr="00A12E1C">
              <w:rPr>
                <w:rFonts w:ascii="Arial" w:hAnsi="Arial" w:cs="Arial"/>
                <w:kern w:val="2"/>
              </w:rPr>
              <w:t>Supermarket with associated car parking and office uses</w:t>
            </w:r>
          </w:p>
        </w:tc>
        <w:tc>
          <w:tcPr>
            <w:tcW w:w="2055" w:type="pct"/>
          </w:tcPr>
          <w:p w14:paraId="7909ED90" w14:textId="412887CA" w:rsidR="003B4FFD" w:rsidRPr="00A12E1C" w:rsidRDefault="003B4FFD" w:rsidP="003B4FFD">
            <w:pPr>
              <w:rPr>
                <w:rFonts w:ascii="Arial" w:hAnsi="Arial" w:cs="Arial"/>
              </w:rPr>
            </w:pPr>
          </w:p>
        </w:tc>
      </w:tr>
      <w:tr w:rsidR="003B4FFD" w:rsidRPr="00A12E1C" w14:paraId="7E40F686" w14:textId="77777777" w:rsidTr="003427A3">
        <w:tc>
          <w:tcPr>
            <w:tcW w:w="830" w:type="pct"/>
            <w:vAlign w:val="center"/>
          </w:tcPr>
          <w:p w14:paraId="47BD1AAA" w14:textId="77777777" w:rsidR="003B4FFD" w:rsidRPr="00A12E1C" w:rsidRDefault="003B4FFD" w:rsidP="003B4FFD">
            <w:pPr>
              <w:rPr>
                <w:rFonts w:ascii="Arial" w:hAnsi="Arial" w:cs="Arial"/>
              </w:rPr>
            </w:pPr>
            <w:r w:rsidRPr="00A12E1C">
              <w:rPr>
                <w:rFonts w:ascii="Arial" w:hAnsi="Arial" w:cs="Arial"/>
                <w:kern w:val="2"/>
              </w:rPr>
              <w:t>Development timeframe:</w:t>
            </w:r>
          </w:p>
        </w:tc>
        <w:tc>
          <w:tcPr>
            <w:tcW w:w="2115" w:type="pct"/>
            <w:vAlign w:val="center"/>
          </w:tcPr>
          <w:p w14:paraId="7D807696" w14:textId="7B41DB68" w:rsidR="003B4FFD" w:rsidRPr="00A12E1C" w:rsidRDefault="003B4FFD" w:rsidP="00EC3C32">
            <w:pPr>
              <w:spacing w:line="256" w:lineRule="auto"/>
              <w:rPr>
                <w:rFonts w:ascii="Arial" w:hAnsi="Arial" w:cs="Arial"/>
                <w:kern w:val="2"/>
              </w:rPr>
            </w:pPr>
            <w:r w:rsidRPr="00A12E1C">
              <w:rPr>
                <w:rFonts w:ascii="Arial" w:hAnsi="Arial" w:cs="Arial"/>
                <w:kern w:val="2"/>
              </w:rPr>
              <w:t> </w:t>
            </w:r>
            <w:r w:rsidRPr="00A12E1C">
              <w:rPr>
                <w:rFonts w:ascii="Arial" w:hAnsi="Arial" w:cs="Arial"/>
                <w:strike/>
                <w:color w:val="000000"/>
                <w:kern w:val="2"/>
              </w:rPr>
              <w:t>0-5years</w:t>
            </w:r>
            <w:r w:rsidRPr="00A12E1C">
              <w:rPr>
                <w:rFonts w:ascii="Arial" w:hAnsi="Arial" w:cs="Arial"/>
                <w:color w:val="000000"/>
                <w:kern w:val="2"/>
              </w:rPr>
              <w:t xml:space="preserve"> </w:t>
            </w:r>
            <w:r w:rsidRPr="00A12E1C">
              <w:rPr>
                <w:rFonts w:ascii="Arial" w:hAnsi="Arial" w:cs="Arial"/>
                <w:color w:val="000000"/>
                <w:kern w:val="2"/>
                <w:u w:val="single"/>
              </w:rPr>
              <w:t xml:space="preserve">6-10 years </w:t>
            </w:r>
          </w:p>
          <w:p w14:paraId="4452625C" w14:textId="77777777" w:rsidR="003B4FFD" w:rsidRPr="00A12E1C" w:rsidRDefault="003B4FFD" w:rsidP="003B4FFD">
            <w:pPr>
              <w:rPr>
                <w:rFonts w:ascii="Arial" w:hAnsi="Arial" w:cs="Arial"/>
                <w:strike/>
                <w:u w:val="single"/>
                <w:lang w:eastAsia="en-GB"/>
              </w:rPr>
            </w:pPr>
            <w:r w:rsidRPr="00A12E1C">
              <w:rPr>
                <w:rFonts w:ascii="Arial" w:hAnsi="Arial" w:cs="Arial"/>
                <w:kern w:val="2"/>
              </w:rPr>
              <w:t> </w:t>
            </w:r>
          </w:p>
        </w:tc>
        <w:tc>
          <w:tcPr>
            <w:tcW w:w="2055" w:type="pct"/>
          </w:tcPr>
          <w:p w14:paraId="279445A8" w14:textId="19CEA055" w:rsidR="003B4FFD" w:rsidRPr="00A12E1C" w:rsidRDefault="004B2306" w:rsidP="003B4FFD">
            <w:pPr>
              <w:spacing w:line="256" w:lineRule="auto"/>
              <w:rPr>
                <w:rFonts w:ascii="Arial" w:hAnsi="Arial" w:cs="Arial"/>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 xml:space="preserve">that it has not been demonstrated that there is a realistic prospect of housing being </w:t>
            </w:r>
            <w:r w:rsidRPr="00A12E1C">
              <w:rPr>
                <w:rFonts w:ascii="Arial" w:hAnsi="Arial" w:cs="Arial"/>
              </w:rPr>
              <w:t>deliver</w:t>
            </w:r>
            <w:r>
              <w:rPr>
                <w:rFonts w:ascii="Arial" w:hAnsi="Arial" w:cs="Arial"/>
              </w:rPr>
              <w:t xml:space="preserve">ed within the first five year period. This also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whilst having a marginal negative effect on </w:t>
            </w:r>
            <w:r>
              <w:rPr>
                <w:rFonts w:ascii="Arial" w:hAnsi="Arial" w:cs="Arial"/>
              </w:rPr>
              <w:t xml:space="preserve">objectives relating to </w:t>
            </w:r>
            <w:r w:rsidRPr="000119F4">
              <w:rPr>
                <w:rFonts w:ascii="Arial" w:hAnsi="Arial" w:cs="Arial"/>
              </w:rPr>
              <w:t>the provision of housing</w:t>
            </w:r>
            <w:r>
              <w:rPr>
                <w:rFonts w:ascii="Arial" w:hAnsi="Arial" w:cs="Arial"/>
              </w:rPr>
              <w:t xml:space="preserve"> </w:t>
            </w:r>
            <w:r w:rsidR="0066491C">
              <w:rPr>
                <w:rFonts w:ascii="Arial" w:hAnsi="Arial" w:cs="Arial"/>
              </w:rPr>
              <w:t xml:space="preserve">(5) </w:t>
            </w:r>
            <w:r>
              <w:rPr>
                <w:rFonts w:ascii="Arial" w:hAnsi="Arial" w:cs="Arial"/>
              </w:rPr>
              <w:t xml:space="preserve">and ensuring the efficient </w:t>
            </w:r>
            <w:r>
              <w:rPr>
                <w:rFonts w:ascii="Arial" w:hAnsi="Arial" w:cs="Arial"/>
              </w:rPr>
              <w:lastRenderedPageBreak/>
              <w:t>use of land</w:t>
            </w:r>
            <w:r w:rsidR="0066491C">
              <w:rPr>
                <w:rFonts w:ascii="Arial" w:hAnsi="Arial" w:cs="Arial"/>
              </w:rPr>
              <w:t xml:space="preserve"> (2)</w:t>
            </w:r>
            <w:r w:rsidRPr="000119F4">
              <w:rPr>
                <w:rFonts w:ascii="Arial" w:hAnsi="Arial" w:cs="Arial"/>
              </w:rPr>
              <w:t>, is not considered to have a significant impact on the SA/IIA objectives.</w:t>
            </w:r>
          </w:p>
        </w:tc>
      </w:tr>
      <w:tr w:rsidR="003B4FFD" w:rsidRPr="00A12E1C" w14:paraId="20238F72" w14:textId="77777777" w:rsidTr="003427A3">
        <w:tc>
          <w:tcPr>
            <w:tcW w:w="830" w:type="pct"/>
          </w:tcPr>
          <w:p w14:paraId="1D3E713C" w14:textId="77777777" w:rsidR="003B4FFD" w:rsidRPr="00A12E1C" w:rsidRDefault="003B4FFD" w:rsidP="003B4FFD">
            <w:pPr>
              <w:rPr>
                <w:rFonts w:ascii="Arial" w:hAnsi="Arial" w:cs="Arial"/>
              </w:rPr>
            </w:pPr>
            <w:r w:rsidRPr="00A12E1C">
              <w:rPr>
                <w:rFonts w:ascii="Arial" w:hAnsi="Arial" w:cs="Arial"/>
                <w:kern w:val="2"/>
              </w:rPr>
              <w:lastRenderedPageBreak/>
              <w:t>Planning designations:</w:t>
            </w:r>
          </w:p>
        </w:tc>
        <w:tc>
          <w:tcPr>
            <w:tcW w:w="2115" w:type="pct"/>
          </w:tcPr>
          <w:p w14:paraId="7F8ADCB1" w14:textId="77777777" w:rsidR="003B4FFD" w:rsidRPr="00A12E1C" w:rsidRDefault="003B4FFD" w:rsidP="003B4FFD">
            <w:pPr>
              <w:rPr>
                <w:rFonts w:ascii="Arial" w:hAnsi="Arial" w:cs="Arial"/>
                <w:strike/>
                <w:u w:val="single"/>
                <w:lang w:eastAsia="en-GB"/>
              </w:rPr>
            </w:pPr>
            <w:r w:rsidRPr="00A12E1C">
              <w:rPr>
                <w:rFonts w:ascii="Arial" w:hAnsi="Arial" w:cs="Arial"/>
                <w:kern w:val="2"/>
              </w:rPr>
              <w:t>Town Centre; Archaeological Priority Area</w:t>
            </w:r>
          </w:p>
        </w:tc>
        <w:tc>
          <w:tcPr>
            <w:tcW w:w="2055" w:type="pct"/>
          </w:tcPr>
          <w:p w14:paraId="0D416099" w14:textId="68C8EACB" w:rsidR="003B4FFD" w:rsidRPr="00A12E1C" w:rsidRDefault="003B4FFD" w:rsidP="003B4FFD">
            <w:pPr>
              <w:rPr>
                <w:rFonts w:ascii="Arial" w:hAnsi="Arial" w:cs="Arial"/>
              </w:rPr>
            </w:pPr>
          </w:p>
        </w:tc>
      </w:tr>
      <w:tr w:rsidR="003B4FFD" w:rsidRPr="00A12E1C" w14:paraId="303F3BCB" w14:textId="77777777" w:rsidTr="003427A3">
        <w:tc>
          <w:tcPr>
            <w:tcW w:w="830" w:type="pct"/>
          </w:tcPr>
          <w:p w14:paraId="0F42D54B" w14:textId="77777777" w:rsidR="003B4FFD" w:rsidRPr="00A12E1C" w:rsidRDefault="003B4FFD" w:rsidP="003B4FFD">
            <w:pPr>
              <w:rPr>
                <w:rFonts w:ascii="Arial" w:hAnsi="Arial" w:cs="Arial"/>
              </w:rPr>
            </w:pPr>
            <w:r w:rsidRPr="00A12E1C">
              <w:rPr>
                <w:rFonts w:ascii="Arial" w:hAnsi="Arial" w:cs="Arial"/>
                <w:kern w:val="2"/>
              </w:rPr>
              <w:t>Relevant planning applications:</w:t>
            </w:r>
          </w:p>
        </w:tc>
        <w:tc>
          <w:tcPr>
            <w:tcW w:w="2115" w:type="pct"/>
          </w:tcPr>
          <w:p w14:paraId="11FD5FA9" w14:textId="77777777" w:rsidR="003B4FFD" w:rsidRPr="00A12E1C" w:rsidRDefault="003B4FFD" w:rsidP="003B4FFD">
            <w:pPr>
              <w:rPr>
                <w:rFonts w:ascii="Arial" w:hAnsi="Arial" w:cs="Arial"/>
                <w:strike/>
                <w:u w:val="single"/>
                <w:lang w:eastAsia="en-GB"/>
              </w:rPr>
            </w:pPr>
            <w:r w:rsidRPr="00A12E1C">
              <w:rPr>
                <w:rFonts w:ascii="Arial" w:hAnsi="Arial" w:cs="Arial"/>
                <w:kern w:val="2"/>
              </w:rPr>
              <w:t>None</w:t>
            </w:r>
          </w:p>
        </w:tc>
        <w:tc>
          <w:tcPr>
            <w:tcW w:w="2055" w:type="pct"/>
          </w:tcPr>
          <w:p w14:paraId="404B9FD3" w14:textId="7EE45691" w:rsidR="003B4FFD" w:rsidRPr="00A12E1C" w:rsidRDefault="003B4FFD" w:rsidP="003B4FFD">
            <w:pPr>
              <w:rPr>
                <w:rFonts w:ascii="Arial" w:hAnsi="Arial" w:cs="Arial"/>
              </w:rPr>
            </w:pPr>
          </w:p>
        </w:tc>
      </w:tr>
      <w:tr w:rsidR="003B4FFD" w:rsidRPr="00A12E1C" w14:paraId="0E26F00B" w14:textId="77777777" w:rsidTr="003427A3">
        <w:tc>
          <w:tcPr>
            <w:tcW w:w="830" w:type="pct"/>
          </w:tcPr>
          <w:p w14:paraId="04E5A1EF" w14:textId="77777777" w:rsidR="003B4FFD" w:rsidRPr="00A12E1C" w:rsidRDefault="003B4FFD" w:rsidP="003B4FFD">
            <w:pPr>
              <w:rPr>
                <w:rFonts w:ascii="Arial" w:hAnsi="Arial" w:cs="Arial"/>
              </w:rPr>
            </w:pPr>
            <w:r w:rsidRPr="00A12E1C">
              <w:rPr>
                <w:rFonts w:ascii="Arial" w:hAnsi="Arial" w:cs="Arial"/>
                <w:kern w:val="2"/>
              </w:rPr>
              <w:t xml:space="preserve">Site description: </w:t>
            </w:r>
          </w:p>
        </w:tc>
        <w:tc>
          <w:tcPr>
            <w:tcW w:w="2115" w:type="pct"/>
          </w:tcPr>
          <w:p w14:paraId="7881F05D" w14:textId="77777777" w:rsidR="003B4FFD" w:rsidRPr="00A12E1C" w:rsidRDefault="003B4FFD" w:rsidP="003B4FFD">
            <w:pPr>
              <w:rPr>
                <w:rFonts w:ascii="Arial" w:hAnsi="Arial" w:cs="Arial"/>
                <w:strike/>
                <w:u w:val="single"/>
                <w:lang w:eastAsia="en-GB"/>
              </w:rPr>
            </w:pPr>
            <w:r w:rsidRPr="00A12E1C">
              <w:rPr>
                <w:rFonts w:ascii="Arial" w:hAnsi="Arial" w:cs="Arial"/>
                <w:kern w:val="2"/>
              </w:rPr>
              <w:t>A modern 3-storey building with a large supermarket on the ground floor and offices on the upper floors, with associated car parking to the rear. The street separating the main building from the car park is within the curtilage. The site is within Finchley Central Town Centre and has a Primary Frontage along Ballard’s Lane. Surrounding buildings are largely retail and office and not more than 3-storeys. The site is close to Finchley Central Station.</w:t>
            </w:r>
          </w:p>
        </w:tc>
        <w:tc>
          <w:tcPr>
            <w:tcW w:w="2055" w:type="pct"/>
          </w:tcPr>
          <w:p w14:paraId="2BEF15E0" w14:textId="18D9FD4D" w:rsidR="003B4FFD" w:rsidRPr="00A12E1C" w:rsidRDefault="003B4FFD" w:rsidP="003B4FFD">
            <w:pPr>
              <w:rPr>
                <w:rFonts w:ascii="Arial" w:hAnsi="Arial" w:cs="Arial"/>
              </w:rPr>
            </w:pPr>
          </w:p>
        </w:tc>
      </w:tr>
      <w:tr w:rsidR="003B4FFD" w:rsidRPr="00A12E1C" w14:paraId="724315DB" w14:textId="77777777" w:rsidTr="003427A3">
        <w:tc>
          <w:tcPr>
            <w:tcW w:w="830" w:type="pct"/>
          </w:tcPr>
          <w:p w14:paraId="06D39C48" w14:textId="77777777" w:rsidR="003B4FFD" w:rsidRPr="00A12E1C" w:rsidRDefault="003B4FFD" w:rsidP="003B4FFD">
            <w:pPr>
              <w:rPr>
                <w:rFonts w:ascii="Arial" w:hAnsi="Arial" w:cs="Arial"/>
              </w:rPr>
            </w:pPr>
            <w:r w:rsidRPr="00A12E1C">
              <w:rPr>
                <w:rFonts w:ascii="Arial" w:hAnsi="Arial" w:cs="Arial"/>
                <w:strike/>
                <w:kern w:val="2"/>
              </w:rPr>
              <w:t>Applicable Draft Local Plan policies:</w:t>
            </w:r>
          </w:p>
        </w:tc>
        <w:tc>
          <w:tcPr>
            <w:tcW w:w="2115" w:type="pct"/>
          </w:tcPr>
          <w:p w14:paraId="7F1F382A" w14:textId="77777777" w:rsidR="003B4FFD" w:rsidRPr="00A12E1C" w:rsidRDefault="003B4FFD" w:rsidP="003B4FFD">
            <w:pPr>
              <w:rPr>
                <w:rFonts w:ascii="Arial" w:hAnsi="Arial" w:cs="Arial"/>
                <w:strike/>
                <w:u w:val="single"/>
                <w:lang w:eastAsia="en-GB"/>
              </w:rPr>
            </w:pPr>
            <w:r w:rsidRPr="00A12E1C">
              <w:rPr>
                <w:rFonts w:ascii="Arial" w:hAnsi="Arial" w:cs="Arial"/>
                <w:strike/>
                <w:kern w:val="2"/>
              </w:rPr>
              <w:t>GSS01, GSS08, HOU01, HOU02, CDH01, CDH02, CDH03, CDH04, TOW01, TOW02, TOW03, TOW04, CHW01, CHW02, ECY01, ECY02, ECY03, ECC02, TRC01, TRC03</w:t>
            </w:r>
          </w:p>
        </w:tc>
        <w:tc>
          <w:tcPr>
            <w:tcW w:w="2055" w:type="pct"/>
          </w:tcPr>
          <w:p w14:paraId="6BBAA46F" w14:textId="3A2E86B9" w:rsidR="003B4FFD" w:rsidRPr="00791FC9" w:rsidRDefault="00495E2A" w:rsidP="003B4FFD">
            <w:pPr>
              <w:rPr>
                <w:rFonts w:ascii="Arial" w:hAnsi="Arial" w:cs="Arial"/>
              </w:rPr>
            </w:pPr>
            <w:r w:rsidRPr="00495E2A">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1425C85A" w14:textId="77777777" w:rsidTr="003427A3">
        <w:tc>
          <w:tcPr>
            <w:tcW w:w="830" w:type="pct"/>
          </w:tcPr>
          <w:p w14:paraId="12AA632E" w14:textId="77777777" w:rsidR="003B4FFD" w:rsidRPr="00A12E1C" w:rsidRDefault="003B4FFD" w:rsidP="003B4FFD">
            <w:pPr>
              <w:rPr>
                <w:rFonts w:ascii="Arial" w:hAnsi="Arial" w:cs="Arial"/>
              </w:rPr>
            </w:pPr>
            <w:r w:rsidRPr="00A12E1C">
              <w:rPr>
                <w:rFonts w:ascii="Arial" w:hAnsi="Arial" w:cs="Arial"/>
                <w:kern w:val="2"/>
              </w:rPr>
              <w:t xml:space="preserve">Proposed uses/ allocation </w:t>
            </w:r>
            <w:r w:rsidRPr="00A12E1C">
              <w:rPr>
                <w:rFonts w:ascii="Arial" w:hAnsi="Arial" w:cs="Arial"/>
                <w:strike/>
                <w:kern w:val="2"/>
              </w:rPr>
              <w:t>(as a proportion of floorspace)</w:t>
            </w:r>
            <w:r w:rsidRPr="00A12E1C">
              <w:rPr>
                <w:rFonts w:ascii="Arial" w:hAnsi="Arial" w:cs="Arial"/>
                <w:kern w:val="2"/>
              </w:rPr>
              <w:t>:</w:t>
            </w:r>
          </w:p>
        </w:tc>
        <w:tc>
          <w:tcPr>
            <w:tcW w:w="2115" w:type="pct"/>
          </w:tcPr>
          <w:p w14:paraId="2DAB8F7D" w14:textId="77777777" w:rsidR="003B4FFD" w:rsidRPr="00A12E1C" w:rsidRDefault="003B4FFD" w:rsidP="003B4FFD">
            <w:pPr>
              <w:autoSpaceDE w:val="0"/>
              <w:autoSpaceDN w:val="0"/>
              <w:spacing w:line="256" w:lineRule="auto"/>
              <w:rPr>
                <w:rFonts w:ascii="Arial" w:hAnsi="Arial" w:cs="Arial"/>
                <w:kern w:val="2"/>
              </w:rPr>
            </w:pPr>
            <w:r w:rsidRPr="00A12E1C">
              <w:rPr>
                <w:rFonts w:ascii="Arial" w:hAnsi="Arial" w:cs="Arial"/>
                <w:strike/>
                <w:color w:val="000000"/>
                <w:kern w:val="2"/>
                <w:u w:val="single"/>
              </w:rPr>
              <w:t>75% residential floorspace with 25% commercial town centre uses and car parking</w:t>
            </w:r>
          </w:p>
          <w:p w14:paraId="29AC7598" w14:textId="77777777" w:rsidR="003B4FFD" w:rsidRPr="00A12E1C" w:rsidRDefault="003B4FFD" w:rsidP="003B4FFD">
            <w:pPr>
              <w:rPr>
                <w:rFonts w:ascii="Arial" w:hAnsi="Arial" w:cs="Arial"/>
                <w:strike/>
                <w:u w:val="single"/>
                <w:lang w:eastAsia="en-GB"/>
              </w:rPr>
            </w:pPr>
            <w:r w:rsidRPr="00A12E1C">
              <w:rPr>
                <w:rFonts w:ascii="Arial" w:hAnsi="Arial" w:cs="Arial"/>
                <w:color w:val="000000"/>
                <w:kern w:val="2"/>
                <w:u w:val="single"/>
              </w:rPr>
              <w:t> Residential led mixed use development with commercial town centre uses and car parking.</w:t>
            </w:r>
          </w:p>
        </w:tc>
        <w:tc>
          <w:tcPr>
            <w:tcW w:w="2055" w:type="pct"/>
          </w:tcPr>
          <w:p w14:paraId="5828111F" w14:textId="2E44954D" w:rsidR="003B4FFD" w:rsidRPr="00791FC9" w:rsidRDefault="00B155EE" w:rsidP="003B4FFD">
            <w:pPr>
              <w:autoSpaceDE w:val="0"/>
              <w:autoSpaceDN w:val="0"/>
              <w:spacing w:line="256" w:lineRule="auto"/>
              <w:rPr>
                <w:rFonts w:ascii="Arial" w:hAnsi="Arial" w:cs="Arial"/>
                <w:color w:val="000000"/>
              </w:rPr>
            </w:pPr>
            <w:r w:rsidRPr="00791FC9">
              <w:rPr>
                <w:rFonts w:ascii="Arial" w:hAnsi="Arial" w:cs="Arial"/>
                <w:color w:val="000000"/>
              </w:rPr>
              <w:t>This change is needed to provide flexibility for the design-led approach. This will have a positive effect in terms of the SA/IIA objectives of ensuring efficient use of land (2).</w:t>
            </w:r>
          </w:p>
        </w:tc>
      </w:tr>
      <w:tr w:rsidR="003B4FFD" w:rsidRPr="00A12E1C" w14:paraId="7E717008" w14:textId="77777777" w:rsidTr="003427A3">
        <w:tc>
          <w:tcPr>
            <w:tcW w:w="830" w:type="pct"/>
          </w:tcPr>
          <w:p w14:paraId="0883E25D" w14:textId="77777777" w:rsidR="003B4FFD" w:rsidRPr="00A12E1C" w:rsidRDefault="003B4FFD" w:rsidP="003B4FFD">
            <w:pPr>
              <w:rPr>
                <w:rFonts w:ascii="Arial" w:hAnsi="Arial" w:cs="Arial"/>
              </w:rPr>
            </w:pPr>
            <w:r w:rsidRPr="00A12E1C">
              <w:rPr>
                <w:rFonts w:ascii="Arial" w:hAnsi="Arial" w:cs="Arial"/>
                <w:kern w:val="2"/>
              </w:rPr>
              <w:t>Indicative residential capacity:</w:t>
            </w:r>
          </w:p>
        </w:tc>
        <w:tc>
          <w:tcPr>
            <w:tcW w:w="2115" w:type="pct"/>
          </w:tcPr>
          <w:p w14:paraId="468FD011" w14:textId="77777777" w:rsidR="003B4FFD" w:rsidRPr="00A12E1C" w:rsidRDefault="003B4FFD" w:rsidP="003B4FFD">
            <w:pPr>
              <w:rPr>
                <w:rFonts w:ascii="Arial" w:hAnsi="Arial" w:cs="Arial"/>
                <w:strike/>
                <w:u w:val="single"/>
                <w:lang w:eastAsia="en-GB"/>
              </w:rPr>
            </w:pPr>
            <w:r w:rsidRPr="00A12E1C">
              <w:rPr>
                <w:rFonts w:ascii="Arial" w:hAnsi="Arial" w:cs="Arial"/>
                <w:kern w:val="2"/>
              </w:rPr>
              <w:t xml:space="preserve"> 170 </w:t>
            </w:r>
            <w:r w:rsidRPr="00A12E1C">
              <w:rPr>
                <w:rFonts w:ascii="Arial" w:hAnsi="Arial" w:cs="Arial"/>
                <w:kern w:val="2"/>
                <w:u w:val="single"/>
              </w:rPr>
              <w:t>dwellings.</w:t>
            </w:r>
          </w:p>
        </w:tc>
        <w:tc>
          <w:tcPr>
            <w:tcW w:w="2055" w:type="pct"/>
          </w:tcPr>
          <w:p w14:paraId="162E048E" w14:textId="04CBC914" w:rsidR="003B4FFD" w:rsidRPr="00A12E1C" w:rsidRDefault="00F64701" w:rsidP="003B4FFD">
            <w:pPr>
              <w:rPr>
                <w:rFonts w:ascii="Arial" w:hAnsi="Arial" w:cs="Arial"/>
              </w:rPr>
            </w:pPr>
            <w:r w:rsidRPr="00F64701">
              <w:rPr>
                <w:rFonts w:ascii="Arial" w:hAnsi="Arial" w:cs="Arial"/>
              </w:rPr>
              <w:t>This change is just a clarification. It does not have an impact for the SA/IIA objectives.</w:t>
            </w:r>
          </w:p>
        </w:tc>
      </w:tr>
      <w:tr w:rsidR="003B4FFD" w:rsidRPr="00A12E1C" w14:paraId="2D10C473" w14:textId="77777777" w:rsidTr="003427A3">
        <w:tc>
          <w:tcPr>
            <w:tcW w:w="830" w:type="pct"/>
          </w:tcPr>
          <w:p w14:paraId="60E3E8CD" w14:textId="77777777" w:rsidR="003B4FFD" w:rsidRPr="00A12E1C" w:rsidRDefault="003B4FFD" w:rsidP="003B4FFD">
            <w:pPr>
              <w:rPr>
                <w:rFonts w:ascii="Arial" w:hAnsi="Arial" w:cs="Arial"/>
              </w:rPr>
            </w:pPr>
            <w:r w:rsidRPr="00A12E1C">
              <w:rPr>
                <w:rFonts w:ascii="Arial" w:hAnsi="Arial" w:cs="Arial"/>
                <w:kern w:val="2"/>
              </w:rPr>
              <w:t>Justification:</w:t>
            </w:r>
          </w:p>
        </w:tc>
        <w:tc>
          <w:tcPr>
            <w:tcW w:w="2115" w:type="pct"/>
          </w:tcPr>
          <w:p w14:paraId="2266F118" w14:textId="77777777" w:rsidR="003B4FFD" w:rsidRPr="00A12E1C" w:rsidRDefault="003B4FFD" w:rsidP="003B4FFD">
            <w:pPr>
              <w:rPr>
                <w:rFonts w:ascii="Arial" w:hAnsi="Arial" w:cs="Arial"/>
                <w:strike/>
                <w:u w:val="single"/>
                <w:lang w:eastAsia="en-GB"/>
              </w:rPr>
            </w:pPr>
            <w:r w:rsidRPr="00A12E1C">
              <w:rPr>
                <w:rFonts w:ascii="Arial" w:hAnsi="Arial" w:cs="Arial"/>
                <w:kern w:val="2"/>
              </w:rPr>
              <w:t>The town centre location is highly accessible by public transport and can be intensified to deliver town centre and residential uses.</w:t>
            </w:r>
          </w:p>
        </w:tc>
        <w:tc>
          <w:tcPr>
            <w:tcW w:w="2055" w:type="pct"/>
          </w:tcPr>
          <w:p w14:paraId="623BD96B" w14:textId="4FBB084E" w:rsidR="003B4FFD" w:rsidRPr="00A12E1C" w:rsidRDefault="003B4FFD" w:rsidP="003B4FFD">
            <w:pPr>
              <w:rPr>
                <w:rFonts w:ascii="Arial" w:hAnsi="Arial" w:cs="Arial"/>
              </w:rPr>
            </w:pPr>
          </w:p>
        </w:tc>
      </w:tr>
      <w:tr w:rsidR="003B4FFD" w:rsidRPr="00A12E1C" w14:paraId="2D36042F" w14:textId="77777777" w:rsidTr="003427A3">
        <w:tc>
          <w:tcPr>
            <w:tcW w:w="830" w:type="pct"/>
          </w:tcPr>
          <w:p w14:paraId="774D3CCD" w14:textId="77777777" w:rsidR="003B4FFD" w:rsidRPr="00A12E1C" w:rsidRDefault="003B4FFD" w:rsidP="003B4FFD">
            <w:pPr>
              <w:rPr>
                <w:rFonts w:ascii="Arial" w:hAnsi="Arial" w:cs="Arial"/>
              </w:rPr>
            </w:pPr>
            <w:r w:rsidRPr="00A12E1C">
              <w:rPr>
                <w:rFonts w:ascii="Arial" w:hAnsi="Arial" w:cs="Arial"/>
                <w:kern w:val="2"/>
              </w:rPr>
              <w:t>Site requirements and development guidelines:</w:t>
            </w:r>
          </w:p>
        </w:tc>
        <w:tc>
          <w:tcPr>
            <w:tcW w:w="2115" w:type="pct"/>
          </w:tcPr>
          <w:p w14:paraId="69227A2F" w14:textId="77777777" w:rsidR="003B4FFD" w:rsidRPr="00A12E1C" w:rsidRDefault="003B4FFD" w:rsidP="003B4FFD">
            <w:pPr>
              <w:spacing w:before="100" w:after="100" w:line="256" w:lineRule="auto"/>
              <w:rPr>
                <w:rFonts w:ascii="Arial" w:hAnsi="Arial" w:cs="Arial"/>
                <w:kern w:val="2"/>
              </w:rPr>
            </w:pPr>
            <w:r w:rsidRPr="00A12E1C">
              <w:rPr>
                <w:rFonts w:ascii="Arial" w:hAnsi="Arial" w:cs="Arial"/>
                <w:color w:val="000000"/>
                <w:kern w:val="2"/>
              </w:rPr>
              <w:t>High accessibility to public transport and local services</w:t>
            </w:r>
            <w:r w:rsidRPr="00A12E1C">
              <w:rPr>
                <w:rFonts w:ascii="Arial" w:hAnsi="Arial" w:cs="Arial"/>
                <w:strike/>
                <w:color w:val="000000"/>
                <w:kern w:val="2"/>
              </w:rPr>
              <w:t>, and the tall buildings location,</w:t>
            </w:r>
            <w:r w:rsidRPr="00A12E1C">
              <w:rPr>
                <w:rFonts w:ascii="Arial" w:hAnsi="Arial" w:cs="Arial"/>
                <w:color w:val="000000"/>
                <w:kern w:val="2"/>
              </w:rPr>
              <w:t xml:space="preserve"> mean this site should support a relatively high density of development, while being mindful of the surrounding context, including low-rise residential properties to the north</w:t>
            </w:r>
          </w:p>
          <w:p w14:paraId="6AB644B3" w14:textId="77777777" w:rsidR="003B4FFD" w:rsidRPr="00A12E1C" w:rsidRDefault="003B4FFD" w:rsidP="003B4FFD">
            <w:pPr>
              <w:spacing w:before="100" w:after="100" w:line="256" w:lineRule="auto"/>
              <w:rPr>
                <w:rFonts w:ascii="Arial" w:hAnsi="Arial" w:cs="Arial"/>
                <w:strike/>
                <w:kern w:val="2"/>
              </w:rPr>
            </w:pPr>
            <w:r w:rsidRPr="00A12E1C">
              <w:rPr>
                <w:rFonts w:ascii="Arial" w:hAnsi="Arial" w:cs="Arial"/>
                <w:color w:val="000000"/>
                <w:kern w:val="2"/>
              </w:rPr>
              <w:lastRenderedPageBreak/>
              <w:t>An attractive, active frontage with town centre uses should be provided on the ground floor</w:t>
            </w:r>
            <w:r w:rsidRPr="00A12E1C">
              <w:rPr>
                <w:rFonts w:ascii="Arial" w:hAnsi="Arial" w:cs="Arial"/>
                <w:strike/>
                <w:color w:val="000000"/>
                <w:kern w:val="2"/>
              </w:rPr>
              <w:t>.</w:t>
            </w:r>
            <w:r w:rsidRPr="00A12E1C">
              <w:rPr>
                <w:rFonts w:ascii="Arial" w:hAnsi="Arial" w:cs="Arial"/>
                <w:strike/>
                <w:color w:val="000000"/>
                <w:kern w:val="2"/>
                <w:u w:val="single"/>
              </w:rPr>
              <w:t xml:space="preserve">, </w:t>
            </w:r>
            <w:r w:rsidRPr="00A12E1C">
              <w:rPr>
                <w:rFonts w:ascii="Arial" w:hAnsi="Arial" w:cs="Arial"/>
                <w:strike/>
                <w:color w:val="000000"/>
                <w:kern w:val="2"/>
              </w:rPr>
              <w:t>car parking requirements should be assessed, and mitigation provided to encourage the use of public transport and active transport modes.</w:t>
            </w:r>
            <w:r w:rsidRPr="00A12E1C">
              <w:rPr>
                <w:rFonts w:ascii="Arial" w:hAnsi="Arial" w:cs="Arial"/>
                <w:color w:val="000000"/>
                <w:kern w:val="2"/>
              </w:rPr>
              <w:t xml:space="preserve"> </w:t>
            </w:r>
            <w:r w:rsidRPr="00A12E1C">
              <w:rPr>
                <w:rFonts w:ascii="Arial" w:hAnsi="Arial" w:cs="Arial"/>
                <w:kern w:val="2"/>
                <w:u w:val="single"/>
              </w:rPr>
              <w:t xml:space="preserve">Proposals for redevelopment of car parking spaces must meet the requirements of TRC03 and have regard to Policy GSS12. </w:t>
            </w:r>
            <w:r w:rsidRPr="00A12E1C">
              <w:rPr>
                <w:rFonts w:ascii="Arial" w:hAnsi="Arial" w:cs="Arial"/>
                <w:color w:val="000000"/>
                <w:kern w:val="2"/>
              </w:rPr>
              <w:t xml:space="preserve">The site is within an Archaeological Priority Area and must be subject to an archaeological assessment. </w:t>
            </w:r>
            <w:r w:rsidRPr="00A12E1C">
              <w:rPr>
                <w:rFonts w:ascii="Arial" w:hAnsi="Arial" w:cs="Arial"/>
                <w:strike/>
                <w:color w:val="000000"/>
                <w:kern w:val="2"/>
              </w:rPr>
              <w:t>For further information refer to the Finchley Church End Town Centre Strategy.</w:t>
            </w:r>
          </w:p>
          <w:p w14:paraId="6D7668E2" w14:textId="77777777" w:rsidR="003B4FFD" w:rsidRPr="00A12E1C" w:rsidRDefault="003B4FFD" w:rsidP="003B4FFD">
            <w:pPr>
              <w:autoSpaceDE w:val="0"/>
              <w:autoSpaceDN w:val="0"/>
              <w:spacing w:line="256" w:lineRule="auto"/>
              <w:rPr>
                <w:rFonts w:ascii="Arial" w:hAnsi="Arial" w:cs="Arial"/>
                <w:kern w:val="2"/>
              </w:rPr>
            </w:pPr>
            <w:r w:rsidRPr="00A12E1C">
              <w:rPr>
                <w:rFonts w:ascii="Arial" w:hAnsi="Arial" w:cs="Arial"/>
                <w:color w:val="000000"/>
                <w:kern w:val="2"/>
                <w:u w:val="single"/>
              </w:rPr>
              <w:t>Consistent with the requirements of Policy CDH04, tall buildings may be appropriate.</w:t>
            </w:r>
            <w:r w:rsidRPr="00A12E1C">
              <w:rPr>
                <w:rFonts w:ascii="Arial" w:hAnsi="Arial" w:cs="Arial"/>
                <w:color w:val="000000"/>
                <w:kern w:val="2"/>
              </w:rPr>
              <w:t xml:space="preserve"> </w:t>
            </w:r>
            <w:r w:rsidRPr="00A12E1C">
              <w:rPr>
                <w:rFonts w:ascii="Arial" w:hAnsi="Arial" w:cs="Arial"/>
                <w:color w:val="000000"/>
                <w:kern w:val="2"/>
                <w:u w:val="single"/>
              </w:rPr>
              <w:t xml:space="preserve">However, such proposals should be concentrated on the frontage of </w:t>
            </w:r>
            <w:proofErr w:type="spellStart"/>
            <w:r w:rsidRPr="00A12E1C">
              <w:rPr>
                <w:rFonts w:ascii="Arial" w:hAnsi="Arial" w:cs="Arial"/>
                <w:color w:val="000000"/>
                <w:kern w:val="2"/>
                <w:u w:val="single"/>
              </w:rPr>
              <w:t>Ballards</w:t>
            </w:r>
            <w:proofErr w:type="spellEnd"/>
            <w:r w:rsidRPr="00A12E1C">
              <w:rPr>
                <w:rFonts w:ascii="Arial" w:hAnsi="Arial" w:cs="Arial"/>
                <w:color w:val="000000"/>
                <w:kern w:val="2"/>
                <w:u w:val="single"/>
              </w:rPr>
              <w:t xml:space="preserve"> Lane. Development towards the rear where there are low-rise residential development should be graded in height to reflect and respect the clear transition to the domestic scale character and context of The Grove.</w:t>
            </w:r>
            <w:r w:rsidRPr="00A12E1C">
              <w:rPr>
                <w:rFonts w:ascii="Arial" w:hAnsi="Arial" w:cs="Arial"/>
                <w:color w:val="000000"/>
                <w:kern w:val="2"/>
              </w:rPr>
              <w:t xml:space="preserve"> </w:t>
            </w:r>
            <w:r w:rsidRPr="00A12E1C">
              <w:rPr>
                <w:rFonts w:ascii="Arial" w:hAnsi="Arial" w:cs="Arial"/>
                <w:color w:val="000000"/>
                <w:kern w:val="2"/>
                <w:u w:val="single"/>
              </w:rPr>
              <w:t>Tall building proposals will be subject to a detailed assessment of how the proposed building relates to its surroundings responds to topography, contributes to character, relates to public realm, natural environment and digital connectivity. Further guidance will be provided by the Designing for Density SPD.</w:t>
            </w:r>
          </w:p>
          <w:p w14:paraId="72A2887B" w14:textId="77777777" w:rsidR="003B4FFD" w:rsidRPr="00A12E1C" w:rsidRDefault="003B4FFD" w:rsidP="003B4FFD">
            <w:pPr>
              <w:spacing w:before="100" w:after="100" w:line="256" w:lineRule="auto"/>
              <w:rPr>
                <w:rFonts w:ascii="Arial" w:hAnsi="Arial" w:cs="Arial"/>
                <w:kern w:val="2"/>
              </w:rPr>
            </w:pPr>
            <w:r w:rsidRPr="00A12E1C">
              <w:rPr>
                <w:rFonts w:ascii="Arial" w:hAnsi="Arial" w:cs="Arial"/>
                <w:color w:val="000000"/>
                <w:kern w:val="2"/>
              </w:rPr>
              <w:t>The wastewater network capacity in this area may be unable to support the demand anticipated from this development. Where there is a potential wastewater network capacity constraint, the developer should liaise with Thames Water to determine whether a detailed drainage strategy informing what infrastructure is required. The detailed drainage strategy should be submitted with the planning application.</w:t>
            </w:r>
          </w:p>
          <w:p w14:paraId="605AC38E" w14:textId="77777777" w:rsidR="003B4FFD" w:rsidRPr="00A12E1C" w:rsidRDefault="003B4FFD" w:rsidP="003B4FFD">
            <w:pPr>
              <w:spacing w:line="256" w:lineRule="auto"/>
              <w:rPr>
                <w:rFonts w:ascii="Arial" w:hAnsi="Arial" w:cs="Arial"/>
                <w:u w:val="single"/>
              </w:rPr>
            </w:pPr>
            <w:r w:rsidRPr="00A12E1C">
              <w:rPr>
                <w:rFonts w:ascii="Arial" w:hAnsi="Arial" w:cs="Arial"/>
                <w:kern w:val="2"/>
                <w:u w:val="single"/>
              </w:rPr>
              <w:lastRenderedPageBreak/>
              <w:t>For further information refer to the Finchley Church End Town Centre Strategy (Opportunity Site 8).</w:t>
            </w:r>
          </w:p>
        </w:tc>
        <w:tc>
          <w:tcPr>
            <w:tcW w:w="2055" w:type="pct"/>
          </w:tcPr>
          <w:p w14:paraId="272E6C73" w14:textId="5EBF0688" w:rsidR="00013ED1" w:rsidRPr="00C86F0C" w:rsidRDefault="00013ED1" w:rsidP="00013ED1">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C44571">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07D7FDAA" w14:textId="5AD640E6" w:rsidR="00013ED1" w:rsidRPr="00C86F0C" w:rsidRDefault="00013ED1"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66491C">
              <w:rPr>
                <w:rFonts w:ascii="Arial" w:hAnsi="Arial" w:cs="Arial"/>
                <w:color w:val="000000"/>
              </w:rPr>
              <w:t xml:space="preserve"> (14)</w:t>
            </w:r>
            <w:r w:rsidR="00C44571">
              <w:rPr>
                <w:rFonts w:ascii="Arial" w:hAnsi="Arial" w:cs="Arial"/>
                <w:color w:val="000000"/>
              </w:rPr>
              <w:t>;</w:t>
            </w:r>
            <w:r w:rsidRPr="00C86F0C">
              <w:rPr>
                <w:rFonts w:ascii="Arial" w:hAnsi="Arial" w:cs="Arial"/>
                <w:color w:val="000000"/>
              </w:rPr>
              <w:t xml:space="preserve"> </w:t>
            </w:r>
          </w:p>
          <w:p w14:paraId="01B0A81D" w14:textId="2553024E" w:rsidR="00013ED1" w:rsidRPr="00C86F0C" w:rsidRDefault="00013ED1"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66491C">
              <w:rPr>
                <w:rFonts w:ascii="Arial" w:hAnsi="Arial" w:cs="Arial"/>
              </w:rPr>
              <w:t xml:space="preserve"> (4)</w:t>
            </w:r>
            <w:r w:rsidRPr="00C86F0C">
              <w:rPr>
                <w:rFonts w:ascii="Arial" w:hAnsi="Arial" w:cs="Arial"/>
              </w:rPr>
              <w:t xml:space="preserve">; and </w:t>
            </w:r>
          </w:p>
          <w:p w14:paraId="712E1881" w14:textId="4E7146AC" w:rsidR="00013ED1" w:rsidRPr="00C86F0C" w:rsidRDefault="00013ED1" w:rsidP="00D7573A">
            <w:pPr>
              <w:pStyle w:val="ListParagraph"/>
              <w:numPr>
                <w:ilvl w:val="0"/>
                <w:numId w:val="62"/>
              </w:numPr>
              <w:spacing w:before="100" w:after="100"/>
              <w:rPr>
                <w:rFonts w:ascii="Arial" w:hAnsi="Arial" w:cs="Arial"/>
              </w:rPr>
            </w:pPr>
            <w:r w:rsidRPr="00C86F0C">
              <w:rPr>
                <w:rFonts w:ascii="Arial" w:hAnsi="Arial" w:cs="Arial"/>
              </w:rPr>
              <w:lastRenderedPageBreak/>
              <w:t>minimise the need to travel and create accessible, safe and sustainable cycling and walking connections and networks</w:t>
            </w:r>
            <w:r w:rsidR="0066491C">
              <w:rPr>
                <w:rFonts w:ascii="Arial" w:hAnsi="Arial" w:cs="Arial"/>
              </w:rPr>
              <w:t xml:space="preserve"> (8)</w:t>
            </w:r>
            <w:r w:rsidRPr="00C86F0C">
              <w:rPr>
                <w:rFonts w:ascii="Arial" w:hAnsi="Arial" w:cs="Arial"/>
              </w:rPr>
              <w:t>.</w:t>
            </w:r>
          </w:p>
          <w:p w14:paraId="150CF595" w14:textId="628236E4" w:rsidR="003B4FFD" w:rsidRPr="00A12E1C" w:rsidRDefault="00013ED1" w:rsidP="00013ED1">
            <w:pPr>
              <w:spacing w:before="100" w:after="100" w:line="256" w:lineRule="auto"/>
              <w:rPr>
                <w:rFonts w:ascii="Arial" w:hAnsi="Arial" w:cs="Arial"/>
                <w:color w:val="000000"/>
              </w:rPr>
            </w:pPr>
            <w:r w:rsidRPr="00C86F0C">
              <w:rPr>
                <w:rFonts w:ascii="Arial" w:hAnsi="Arial" w:cs="Arial"/>
              </w:rPr>
              <w:t xml:space="preserve">For the remainder of the </w:t>
            </w:r>
            <w:r w:rsidR="0003541B">
              <w:rPr>
                <w:rFonts w:ascii="Arial" w:hAnsi="Arial" w:cs="Arial"/>
              </w:rPr>
              <w:t>SA/</w:t>
            </w:r>
            <w:r w:rsidRPr="00C86F0C">
              <w:rPr>
                <w:rFonts w:ascii="Arial" w:hAnsi="Arial" w:cs="Arial"/>
              </w:rPr>
              <w:t xml:space="preserve">IIA objectives the MM is not considered to have any </w:t>
            </w:r>
            <w:r w:rsidR="001A59FC">
              <w:rPr>
                <w:rFonts w:ascii="Arial" w:hAnsi="Arial" w:cs="Arial"/>
              </w:rPr>
              <w:t xml:space="preserve">significant </w:t>
            </w:r>
            <w:r w:rsidRPr="00C86F0C">
              <w:rPr>
                <w:rFonts w:ascii="Arial" w:hAnsi="Arial" w:cs="Arial"/>
              </w:rPr>
              <w:t>effect on the achievement of the objective and therefore the</w:t>
            </w:r>
            <w:r w:rsidR="00797722">
              <w:rPr>
                <w:rFonts w:ascii="Arial" w:hAnsi="Arial" w:cs="Arial"/>
              </w:rPr>
              <w:t xml:space="preserve"> impact</w:t>
            </w:r>
            <w:r w:rsidRPr="00C86F0C">
              <w:rPr>
                <w:rFonts w:ascii="Arial" w:hAnsi="Arial" w:cs="Arial"/>
              </w:rPr>
              <w:t xml:space="preserve"> is neutral.</w:t>
            </w:r>
          </w:p>
        </w:tc>
      </w:tr>
      <w:tr w:rsidR="003B4FFD" w:rsidRPr="00A12E1C" w14:paraId="28B60F79" w14:textId="77777777" w:rsidTr="003427A3">
        <w:tc>
          <w:tcPr>
            <w:tcW w:w="830" w:type="pct"/>
          </w:tcPr>
          <w:p w14:paraId="78EAAF57" w14:textId="3830FA8C" w:rsidR="00486D48" w:rsidRPr="00A12E1C" w:rsidRDefault="00486D48" w:rsidP="003B4FFD">
            <w:pPr>
              <w:rPr>
                <w:rFonts w:ascii="Arial" w:hAnsi="Arial" w:cs="Arial"/>
                <w:b/>
                <w:bCs/>
              </w:rPr>
            </w:pPr>
            <w:r w:rsidRPr="00A12E1C">
              <w:rPr>
                <w:rFonts w:ascii="Arial" w:hAnsi="Arial" w:cs="Arial"/>
                <w:b/>
                <w:bCs/>
              </w:rPr>
              <w:lastRenderedPageBreak/>
              <w:t>MM14</w:t>
            </w:r>
            <w:r w:rsidR="00443BDA">
              <w:rPr>
                <w:rFonts w:ascii="Arial" w:hAnsi="Arial" w:cs="Arial"/>
                <w:b/>
                <w:bCs/>
              </w:rPr>
              <w:t>3</w:t>
            </w:r>
          </w:p>
          <w:p w14:paraId="0C4B5B9D" w14:textId="3EE882B2" w:rsidR="003B4FFD" w:rsidRPr="00A12E1C" w:rsidRDefault="003B4FFD" w:rsidP="003B4FFD">
            <w:pPr>
              <w:rPr>
                <w:rFonts w:ascii="Arial" w:hAnsi="Arial" w:cs="Arial"/>
                <w:b/>
                <w:bCs/>
              </w:rPr>
            </w:pPr>
            <w:r w:rsidRPr="00A12E1C">
              <w:rPr>
                <w:rFonts w:ascii="Arial" w:hAnsi="Arial" w:cs="Arial"/>
                <w:b/>
                <w:bCs/>
              </w:rPr>
              <w:t>Site No. 63</w:t>
            </w:r>
          </w:p>
        </w:tc>
        <w:tc>
          <w:tcPr>
            <w:tcW w:w="2115" w:type="pct"/>
          </w:tcPr>
          <w:p w14:paraId="42065606" w14:textId="77777777" w:rsidR="003B4FFD" w:rsidRPr="00A12E1C" w:rsidRDefault="003B4FFD" w:rsidP="003B4FFD">
            <w:pPr>
              <w:rPr>
                <w:rFonts w:ascii="Arial" w:hAnsi="Arial" w:cs="Arial"/>
                <w:b/>
                <w:bCs/>
                <w:strike/>
                <w:u w:val="single"/>
                <w:lang w:eastAsia="en-GB"/>
              </w:rPr>
            </w:pPr>
            <w:proofErr w:type="spellStart"/>
            <w:r w:rsidRPr="00A12E1C">
              <w:rPr>
                <w:rFonts w:ascii="Arial" w:hAnsi="Arial" w:cs="Arial"/>
                <w:b/>
                <w:bCs/>
              </w:rPr>
              <w:t>Philex</w:t>
            </w:r>
            <w:proofErr w:type="spellEnd"/>
            <w:r w:rsidRPr="00A12E1C">
              <w:rPr>
                <w:rFonts w:ascii="Arial" w:hAnsi="Arial" w:cs="Arial"/>
                <w:b/>
                <w:bCs/>
              </w:rPr>
              <w:t xml:space="preserve"> House (Major Thoroughfare)</w:t>
            </w:r>
          </w:p>
        </w:tc>
        <w:tc>
          <w:tcPr>
            <w:tcW w:w="2055" w:type="pct"/>
          </w:tcPr>
          <w:p w14:paraId="081F02AB" w14:textId="1383DE24" w:rsidR="003B4FFD" w:rsidRPr="003A1182" w:rsidRDefault="00144590" w:rsidP="003B4FFD">
            <w:pPr>
              <w:rPr>
                <w:rFonts w:ascii="Arial" w:hAnsi="Arial" w:cs="Arial"/>
                <w:b/>
                <w:bCs/>
              </w:rPr>
            </w:pPr>
            <w:r>
              <w:rPr>
                <w:rFonts w:ascii="Arial" w:hAnsi="Arial" w:cs="Arial"/>
                <w:b/>
                <w:bCs/>
              </w:rPr>
              <w:t>On balance n</w:t>
            </w:r>
            <w:r w:rsidR="00026AF9">
              <w:rPr>
                <w:rFonts w:ascii="Arial" w:hAnsi="Arial" w:cs="Arial"/>
                <w:b/>
                <w:bCs/>
              </w:rPr>
              <w:t>egative overall</w:t>
            </w:r>
            <w:r w:rsidR="007A2013">
              <w:rPr>
                <w:rFonts w:ascii="Arial" w:hAnsi="Arial" w:cs="Arial"/>
                <w:b/>
                <w:bCs/>
              </w:rPr>
              <w:t xml:space="preserve"> </w:t>
            </w:r>
            <w:r w:rsidR="003B4FFD" w:rsidRPr="003A1182">
              <w:rPr>
                <w:rFonts w:ascii="Arial" w:hAnsi="Arial" w:cs="Arial"/>
                <w:b/>
                <w:bCs/>
              </w:rPr>
              <w:t>impact on the sustainability appraisal</w:t>
            </w:r>
            <w:r w:rsidR="00026AF9">
              <w:rPr>
                <w:rFonts w:ascii="Arial" w:hAnsi="Arial" w:cs="Arial"/>
                <w:b/>
                <w:bCs/>
              </w:rPr>
              <w:t xml:space="preserve"> ar</w:t>
            </w:r>
            <w:r w:rsidR="000B26C0">
              <w:rPr>
                <w:rFonts w:ascii="Arial" w:hAnsi="Arial" w:cs="Arial"/>
                <w:b/>
                <w:bCs/>
              </w:rPr>
              <w:t>ising from t</w:t>
            </w:r>
            <w:r w:rsidR="00F94275" w:rsidRPr="00122923">
              <w:rPr>
                <w:rFonts w:ascii="Arial" w:hAnsi="Arial" w:cs="Arial"/>
                <w:b/>
                <w:bCs/>
              </w:rPr>
              <w:t xml:space="preserve">he reduction of residential development </w:t>
            </w:r>
            <w:r w:rsidR="00F94275">
              <w:rPr>
                <w:rFonts w:ascii="Arial" w:hAnsi="Arial" w:cs="Arial"/>
                <w:b/>
                <w:bCs/>
              </w:rPr>
              <w:t>achieved on the s</w:t>
            </w:r>
            <w:r w:rsidR="00F94275" w:rsidRPr="00122923">
              <w:rPr>
                <w:rFonts w:ascii="Arial" w:hAnsi="Arial" w:cs="Arial"/>
                <w:b/>
                <w:bCs/>
              </w:rPr>
              <w:t xml:space="preserve">ite </w:t>
            </w:r>
            <w:r w:rsidR="000B26C0">
              <w:rPr>
                <w:rFonts w:ascii="Arial" w:hAnsi="Arial" w:cs="Arial"/>
                <w:b/>
                <w:bCs/>
              </w:rPr>
              <w:t>and longer time period envisaged for delivery</w:t>
            </w:r>
            <w:r w:rsidR="005B4A41">
              <w:rPr>
                <w:rFonts w:ascii="Arial" w:hAnsi="Arial" w:cs="Arial"/>
                <w:b/>
                <w:bCs/>
              </w:rPr>
              <w:t>.</w:t>
            </w:r>
            <w:r w:rsidR="002F5166">
              <w:rPr>
                <w:rFonts w:ascii="Arial" w:hAnsi="Arial" w:cs="Arial"/>
                <w:b/>
                <w:bCs/>
              </w:rPr>
              <w:t xml:space="preserve"> </w:t>
            </w:r>
            <w:r>
              <w:rPr>
                <w:rFonts w:ascii="Arial" w:hAnsi="Arial" w:cs="Arial"/>
                <w:b/>
                <w:bCs/>
              </w:rPr>
              <w:t>However, t</w:t>
            </w:r>
            <w:r w:rsidR="002F5166">
              <w:rPr>
                <w:rFonts w:ascii="Arial" w:hAnsi="Arial" w:cs="Arial"/>
                <w:b/>
                <w:bCs/>
              </w:rPr>
              <w:t xml:space="preserve">his is partly offset by </w:t>
            </w:r>
            <w:r>
              <w:rPr>
                <w:rFonts w:ascii="Arial" w:hAnsi="Arial" w:cs="Arial"/>
                <w:b/>
                <w:bCs/>
              </w:rPr>
              <w:t xml:space="preserve">the </w:t>
            </w:r>
            <w:r w:rsidR="002F5166">
              <w:rPr>
                <w:rFonts w:ascii="Arial" w:hAnsi="Arial" w:cs="Arial"/>
                <w:b/>
                <w:bCs/>
              </w:rPr>
              <w:t xml:space="preserve">benefits </w:t>
            </w:r>
            <w:r w:rsidR="00E85189">
              <w:rPr>
                <w:rFonts w:ascii="Arial" w:hAnsi="Arial" w:cs="Arial"/>
                <w:b/>
                <w:bCs/>
              </w:rPr>
              <w:t xml:space="preserve">derived from converting rather than redeveloping </w:t>
            </w:r>
            <w:r>
              <w:rPr>
                <w:rFonts w:ascii="Arial" w:hAnsi="Arial" w:cs="Arial"/>
                <w:b/>
                <w:bCs/>
              </w:rPr>
              <w:t>a building that is a heritage asset</w:t>
            </w:r>
            <w:r w:rsidR="003B4904">
              <w:rPr>
                <w:rFonts w:ascii="Arial" w:hAnsi="Arial" w:cs="Arial"/>
                <w:b/>
                <w:bCs/>
              </w:rPr>
              <w:t xml:space="preserve"> and </w:t>
            </w:r>
            <w:r w:rsidR="00F560C6">
              <w:rPr>
                <w:rFonts w:ascii="Arial" w:hAnsi="Arial" w:cs="Arial"/>
                <w:b/>
                <w:bCs/>
              </w:rPr>
              <w:t xml:space="preserve">also </w:t>
            </w:r>
            <w:r w:rsidR="003B4904">
              <w:rPr>
                <w:rFonts w:ascii="Arial" w:hAnsi="Arial" w:cs="Arial"/>
                <w:b/>
                <w:bCs/>
              </w:rPr>
              <w:t xml:space="preserve">the flexibility afforded </w:t>
            </w:r>
            <w:r w:rsidR="003846DE">
              <w:rPr>
                <w:rFonts w:ascii="Arial" w:hAnsi="Arial" w:cs="Arial"/>
                <w:b/>
                <w:bCs/>
              </w:rPr>
              <w:t xml:space="preserve">by stating a minimum dwellings figure </w:t>
            </w:r>
            <w:r w:rsidR="003673FB">
              <w:rPr>
                <w:rFonts w:ascii="Arial" w:hAnsi="Arial" w:cs="Arial"/>
                <w:b/>
                <w:bCs/>
              </w:rPr>
              <w:t xml:space="preserve">to allow for </w:t>
            </w:r>
            <w:r w:rsidR="00484C05">
              <w:rPr>
                <w:rFonts w:ascii="Arial" w:hAnsi="Arial" w:cs="Arial"/>
                <w:b/>
                <w:bCs/>
              </w:rPr>
              <w:t>the possibility of a design led approach being taken</w:t>
            </w:r>
            <w:r w:rsidR="006A0ED3">
              <w:rPr>
                <w:rFonts w:ascii="Arial" w:hAnsi="Arial" w:cs="Arial"/>
                <w:b/>
                <w:bCs/>
              </w:rPr>
              <w:t xml:space="preserve"> with the potential for ensuring a m</w:t>
            </w:r>
            <w:r w:rsidR="00155729">
              <w:rPr>
                <w:rFonts w:ascii="Arial" w:hAnsi="Arial" w:cs="Arial"/>
                <w:b/>
                <w:bCs/>
              </w:rPr>
              <w:t>ore efficient use of land</w:t>
            </w:r>
            <w:r>
              <w:rPr>
                <w:rFonts w:ascii="Arial" w:hAnsi="Arial" w:cs="Arial"/>
                <w:b/>
                <w:bCs/>
              </w:rPr>
              <w:t xml:space="preserve">. </w:t>
            </w:r>
          </w:p>
        </w:tc>
      </w:tr>
      <w:tr w:rsidR="003B4FFD" w:rsidRPr="00A12E1C" w14:paraId="19C8BF94" w14:textId="77777777" w:rsidTr="003427A3">
        <w:tc>
          <w:tcPr>
            <w:tcW w:w="830" w:type="pct"/>
          </w:tcPr>
          <w:p w14:paraId="6B7C5505"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1BD68646" w14:textId="4052F08E" w:rsidR="003B4FFD" w:rsidRPr="00A12E1C" w:rsidRDefault="003B4FFD" w:rsidP="003B4FFD">
            <w:pPr>
              <w:rPr>
                <w:rFonts w:ascii="Arial" w:hAnsi="Arial" w:cs="Arial"/>
                <w:b/>
                <w:bCs/>
                <w:strike/>
                <w:u w:val="single"/>
                <w:lang w:eastAsia="en-GB"/>
              </w:rPr>
            </w:pPr>
            <w:r w:rsidRPr="00A12E1C">
              <w:rPr>
                <w:rFonts w:ascii="Arial" w:hAnsi="Arial" w:cs="Arial"/>
                <w:b/>
                <w:bCs/>
              </w:rPr>
              <w:t>110-124 West Hendon Broadway, West Hendon, NW9 7D</w:t>
            </w:r>
            <w:r w:rsidR="002F5166">
              <w:rPr>
                <w:rFonts w:ascii="Arial" w:hAnsi="Arial" w:cs="Arial"/>
                <w:b/>
                <w:bCs/>
              </w:rPr>
              <w:t>W</w:t>
            </w:r>
          </w:p>
        </w:tc>
        <w:tc>
          <w:tcPr>
            <w:tcW w:w="2055" w:type="pct"/>
          </w:tcPr>
          <w:p w14:paraId="0FE9DCD0" w14:textId="6DA3850C" w:rsidR="003B4FFD" w:rsidRPr="00A12E1C" w:rsidRDefault="003B4FFD" w:rsidP="003B4FFD">
            <w:pPr>
              <w:rPr>
                <w:rFonts w:ascii="Arial" w:hAnsi="Arial" w:cs="Arial"/>
              </w:rPr>
            </w:pPr>
          </w:p>
        </w:tc>
      </w:tr>
      <w:tr w:rsidR="003B4FFD" w:rsidRPr="00A12E1C" w14:paraId="57126068" w14:textId="77777777" w:rsidTr="003427A3">
        <w:tc>
          <w:tcPr>
            <w:tcW w:w="830" w:type="pct"/>
            <w:vAlign w:val="center"/>
          </w:tcPr>
          <w:p w14:paraId="456A4417"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18C31075" w14:textId="77777777" w:rsidR="003B4FFD" w:rsidRPr="00A12E1C" w:rsidRDefault="003B4FFD" w:rsidP="003B4FFD">
            <w:pPr>
              <w:rPr>
                <w:rFonts w:ascii="Arial" w:hAnsi="Arial" w:cs="Arial"/>
                <w:strike/>
                <w:u w:val="single"/>
                <w:lang w:eastAsia="en-GB"/>
              </w:rPr>
            </w:pPr>
            <w:r w:rsidRPr="00A12E1C">
              <w:rPr>
                <w:rFonts w:ascii="Arial" w:hAnsi="Arial" w:cs="Arial"/>
                <w:noProof/>
              </w:rPr>
              <w:t>West Hendon</w:t>
            </w:r>
          </w:p>
        </w:tc>
        <w:tc>
          <w:tcPr>
            <w:tcW w:w="2055" w:type="pct"/>
          </w:tcPr>
          <w:p w14:paraId="0E5B13C7" w14:textId="35341373" w:rsidR="003B4FFD" w:rsidRPr="00A12E1C" w:rsidRDefault="003B4FFD" w:rsidP="003B4FFD">
            <w:pPr>
              <w:rPr>
                <w:rFonts w:ascii="Arial" w:hAnsi="Arial" w:cs="Arial"/>
                <w:noProof/>
              </w:rPr>
            </w:pPr>
          </w:p>
        </w:tc>
      </w:tr>
      <w:tr w:rsidR="003B4FFD" w:rsidRPr="00A12E1C" w14:paraId="4D978EA5" w14:textId="77777777" w:rsidTr="003427A3">
        <w:tc>
          <w:tcPr>
            <w:tcW w:w="830" w:type="pct"/>
            <w:vAlign w:val="center"/>
          </w:tcPr>
          <w:p w14:paraId="77094893"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3A322497"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30B291FE" w14:textId="29DAE072" w:rsidR="003B4FFD" w:rsidRPr="00A12E1C" w:rsidRDefault="003B4FFD" w:rsidP="003B4FFD">
            <w:pPr>
              <w:rPr>
                <w:rFonts w:ascii="Arial" w:hAnsi="Arial" w:cs="Arial"/>
                <w:noProof/>
              </w:rPr>
            </w:pPr>
          </w:p>
        </w:tc>
      </w:tr>
      <w:tr w:rsidR="003B4FFD" w:rsidRPr="00A12E1C" w14:paraId="340447AE" w14:textId="77777777" w:rsidTr="003427A3">
        <w:tc>
          <w:tcPr>
            <w:tcW w:w="830" w:type="pct"/>
            <w:vAlign w:val="center"/>
          </w:tcPr>
          <w:p w14:paraId="4A4833D2"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4EF8DDFF"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3C697041" w14:textId="4CE13BB2" w:rsidR="003B4FFD" w:rsidRPr="00A12E1C" w:rsidRDefault="003B4FFD" w:rsidP="003B4FFD">
            <w:pPr>
              <w:rPr>
                <w:rFonts w:ascii="Arial" w:hAnsi="Arial" w:cs="Arial"/>
                <w:noProof/>
              </w:rPr>
            </w:pPr>
          </w:p>
        </w:tc>
      </w:tr>
      <w:tr w:rsidR="003B4FFD" w:rsidRPr="00A12E1C" w14:paraId="6CF4D681" w14:textId="77777777" w:rsidTr="003427A3">
        <w:tc>
          <w:tcPr>
            <w:tcW w:w="830" w:type="pct"/>
            <w:vAlign w:val="center"/>
          </w:tcPr>
          <w:p w14:paraId="233E9E6D"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345088A0" w14:textId="77777777" w:rsidR="003B4FFD" w:rsidRPr="00A12E1C" w:rsidRDefault="003B4FFD" w:rsidP="003B4FFD">
            <w:pPr>
              <w:rPr>
                <w:rFonts w:ascii="Arial" w:hAnsi="Arial" w:cs="Arial"/>
                <w:strike/>
                <w:u w:val="single"/>
                <w:lang w:eastAsia="en-GB"/>
              </w:rPr>
            </w:pPr>
            <w:r w:rsidRPr="00A12E1C">
              <w:rPr>
                <w:rFonts w:ascii="Arial" w:hAnsi="Arial" w:cs="Arial"/>
                <w:noProof/>
              </w:rPr>
              <w:t>0.28 ha</w:t>
            </w:r>
          </w:p>
        </w:tc>
        <w:tc>
          <w:tcPr>
            <w:tcW w:w="2055" w:type="pct"/>
          </w:tcPr>
          <w:p w14:paraId="1096317A" w14:textId="77BC0409" w:rsidR="003B4FFD" w:rsidRPr="00A12E1C" w:rsidRDefault="003B4FFD" w:rsidP="003B4FFD">
            <w:pPr>
              <w:rPr>
                <w:rFonts w:ascii="Arial" w:hAnsi="Arial" w:cs="Arial"/>
                <w:noProof/>
              </w:rPr>
            </w:pPr>
          </w:p>
        </w:tc>
      </w:tr>
      <w:tr w:rsidR="003B4FFD" w:rsidRPr="00A12E1C" w14:paraId="5BB6AFA9" w14:textId="77777777" w:rsidTr="003427A3">
        <w:tc>
          <w:tcPr>
            <w:tcW w:w="830" w:type="pct"/>
            <w:vAlign w:val="center"/>
          </w:tcPr>
          <w:p w14:paraId="07D6141E"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ACE831D" w14:textId="77777777" w:rsidR="003B4FFD" w:rsidRPr="00A12E1C" w:rsidRDefault="003B4FFD" w:rsidP="003B4FFD">
            <w:pPr>
              <w:rPr>
                <w:rFonts w:ascii="Arial" w:hAnsi="Arial" w:cs="Arial"/>
                <w:strike/>
                <w:u w:val="single"/>
                <w:lang w:eastAsia="en-GB"/>
              </w:rPr>
            </w:pPr>
            <w:r w:rsidRPr="00A12E1C">
              <w:rPr>
                <w:rFonts w:ascii="Arial" w:hAnsi="Arial" w:cs="Arial"/>
                <w:noProof/>
              </w:rPr>
              <w:t>Private</w:t>
            </w:r>
          </w:p>
        </w:tc>
        <w:tc>
          <w:tcPr>
            <w:tcW w:w="2055" w:type="pct"/>
          </w:tcPr>
          <w:p w14:paraId="1F88BC90" w14:textId="02F3CE73" w:rsidR="003B4FFD" w:rsidRPr="00A12E1C" w:rsidRDefault="003B4FFD" w:rsidP="003B4FFD">
            <w:pPr>
              <w:rPr>
                <w:rFonts w:ascii="Arial" w:hAnsi="Arial" w:cs="Arial"/>
                <w:noProof/>
              </w:rPr>
            </w:pPr>
          </w:p>
        </w:tc>
      </w:tr>
      <w:tr w:rsidR="003B4FFD" w:rsidRPr="00A12E1C" w14:paraId="65D231E0" w14:textId="77777777" w:rsidTr="003427A3">
        <w:tc>
          <w:tcPr>
            <w:tcW w:w="830" w:type="pct"/>
            <w:vAlign w:val="center"/>
          </w:tcPr>
          <w:p w14:paraId="0A7DCDF3"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175297CE" w14:textId="77777777" w:rsidR="003B4FFD" w:rsidRPr="00A12E1C" w:rsidRDefault="003B4FFD" w:rsidP="003B4FFD">
            <w:pPr>
              <w:rPr>
                <w:rFonts w:ascii="Arial" w:hAnsi="Arial" w:cs="Arial"/>
                <w:strike/>
                <w:u w:val="single"/>
                <w:lang w:eastAsia="en-GB"/>
              </w:rPr>
            </w:pPr>
            <w:r w:rsidRPr="00A12E1C">
              <w:rPr>
                <w:rFonts w:ascii="Arial" w:hAnsi="Arial" w:cs="Arial"/>
                <w:noProof/>
              </w:rPr>
              <w:t>Unimplemented 2006 UDP proposal</w:t>
            </w:r>
          </w:p>
        </w:tc>
        <w:tc>
          <w:tcPr>
            <w:tcW w:w="2055" w:type="pct"/>
          </w:tcPr>
          <w:p w14:paraId="569679F9" w14:textId="5E43CAF2" w:rsidR="003B4FFD" w:rsidRPr="00A12E1C" w:rsidRDefault="003B4FFD" w:rsidP="003B4FFD">
            <w:pPr>
              <w:rPr>
                <w:rFonts w:ascii="Arial" w:hAnsi="Arial" w:cs="Arial"/>
                <w:noProof/>
              </w:rPr>
            </w:pPr>
          </w:p>
        </w:tc>
      </w:tr>
      <w:tr w:rsidR="003B4FFD" w:rsidRPr="00A12E1C" w14:paraId="66C81341" w14:textId="77777777" w:rsidTr="003427A3">
        <w:tc>
          <w:tcPr>
            <w:tcW w:w="830" w:type="pct"/>
            <w:vAlign w:val="center"/>
          </w:tcPr>
          <w:p w14:paraId="4BD05835"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12D4D06F"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094CEA60" w14:textId="69CD9675" w:rsidR="003B4FFD" w:rsidRPr="00A12E1C" w:rsidRDefault="003B4FFD" w:rsidP="003B4FFD">
            <w:pPr>
              <w:rPr>
                <w:rFonts w:ascii="Arial" w:hAnsi="Arial" w:cs="Arial"/>
              </w:rPr>
            </w:pPr>
          </w:p>
        </w:tc>
      </w:tr>
      <w:tr w:rsidR="003B4FFD" w:rsidRPr="00A12E1C" w14:paraId="71033114" w14:textId="77777777" w:rsidTr="003427A3">
        <w:tc>
          <w:tcPr>
            <w:tcW w:w="830" w:type="pct"/>
            <w:vAlign w:val="center"/>
          </w:tcPr>
          <w:p w14:paraId="24978F2A"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655BFCF9" w14:textId="77777777" w:rsidR="003B4FFD" w:rsidRPr="00A12E1C" w:rsidRDefault="003B4FFD" w:rsidP="003B4FFD">
            <w:pPr>
              <w:rPr>
                <w:rFonts w:ascii="Arial" w:hAnsi="Arial" w:cs="Arial"/>
                <w:strike/>
                <w:u w:val="single"/>
                <w:lang w:eastAsia="en-GB"/>
              </w:rPr>
            </w:pPr>
            <w:r w:rsidRPr="00A12E1C">
              <w:rPr>
                <w:rFonts w:ascii="Arial" w:hAnsi="Arial" w:cs="Arial"/>
              </w:rPr>
              <w:t>Office</w:t>
            </w:r>
          </w:p>
        </w:tc>
        <w:tc>
          <w:tcPr>
            <w:tcW w:w="2055" w:type="pct"/>
          </w:tcPr>
          <w:p w14:paraId="1504B793" w14:textId="0F11F09B" w:rsidR="003B4FFD" w:rsidRPr="00A12E1C" w:rsidRDefault="003B4FFD" w:rsidP="003B4FFD">
            <w:pPr>
              <w:rPr>
                <w:rFonts w:ascii="Arial" w:hAnsi="Arial" w:cs="Arial"/>
              </w:rPr>
            </w:pPr>
          </w:p>
        </w:tc>
      </w:tr>
      <w:tr w:rsidR="003B4FFD" w:rsidRPr="00A12E1C" w14:paraId="2797CEB5" w14:textId="77777777" w:rsidTr="003427A3">
        <w:tc>
          <w:tcPr>
            <w:tcW w:w="830" w:type="pct"/>
            <w:vAlign w:val="center"/>
          </w:tcPr>
          <w:p w14:paraId="227ED2B0"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76657EAE"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0-5 years </w:t>
            </w:r>
            <w:r w:rsidRPr="00A12E1C">
              <w:rPr>
                <w:rFonts w:ascii="Arial" w:hAnsi="Arial" w:cs="Arial"/>
                <w:u w:val="single"/>
              </w:rPr>
              <w:t>6-10 years</w:t>
            </w:r>
          </w:p>
        </w:tc>
        <w:tc>
          <w:tcPr>
            <w:tcW w:w="2055" w:type="pct"/>
          </w:tcPr>
          <w:p w14:paraId="2EB9C3C3" w14:textId="45D55AB4" w:rsidR="003B4FFD" w:rsidRPr="00A12E1C" w:rsidRDefault="00BA4FB1" w:rsidP="003B4FFD">
            <w:pPr>
              <w:rPr>
                <w:rFonts w:ascii="Arial" w:hAnsi="Arial" w:cs="Arial"/>
                <w:strike/>
              </w:rPr>
            </w:pPr>
            <w:r w:rsidRPr="00A12E1C">
              <w:rPr>
                <w:rFonts w:ascii="Arial" w:hAnsi="Arial" w:cs="Arial"/>
              </w:rPr>
              <w:t>T</w:t>
            </w:r>
            <w:r>
              <w:rPr>
                <w:rFonts w:ascii="Arial" w:hAnsi="Arial" w:cs="Arial"/>
              </w:rPr>
              <w:t xml:space="preserve">imeframe revised </w:t>
            </w:r>
            <w:r w:rsidRPr="00A12E1C">
              <w:rPr>
                <w:rFonts w:ascii="Arial" w:hAnsi="Arial" w:cs="Arial"/>
              </w:rPr>
              <w:t>to reflec</w:t>
            </w:r>
            <w:r>
              <w:rPr>
                <w:rFonts w:ascii="Arial" w:hAnsi="Arial" w:cs="Arial"/>
              </w:rPr>
              <w:t>t</w:t>
            </w:r>
            <w:r w:rsidRPr="00A12E1C">
              <w:rPr>
                <w:rFonts w:ascii="Arial" w:hAnsi="Arial" w:cs="Arial"/>
              </w:rPr>
              <w:t xml:space="preserve"> </w:t>
            </w:r>
            <w:r>
              <w:rPr>
                <w:rFonts w:ascii="Arial" w:hAnsi="Arial" w:cs="Arial"/>
              </w:rPr>
              <w:t>that</w:t>
            </w:r>
            <w:r w:rsidR="00334119">
              <w:rPr>
                <w:rFonts w:ascii="Arial" w:hAnsi="Arial" w:cs="Arial"/>
              </w:rPr>
              <w:t xml:space="preserve">, taking into account that </w:t>
            </w:r>
            <w:r w:rsidR="00970B60">
              <w:rPr>
                <w:rFonts w:ascii="Arial" w:hAnsi="Arial" w:cs="Arial"/>
              </w:rPr>
              <w:t xml:space="preserve">the approved prior </w:t>
            </w:r>
            <w:r w:rsidR="00E0498A">
              <w:rPr>
                <w:rFonts w:ascii="Arial" w:hAnsi="Arial" w:cs="Arial"/>
              </w:rPr>
              <w:t>notification was not implemented and has now expired,</w:t>
            </w:r>
            <w:r>
              <w:rPr>
                <w:rFonts w:ascii="Arial" w:hAnsi="Arial" w:cs="Arial"/>
              </w:rPr>
              <w:t xml:space="preserve"> it has not been demonstrated that there is a realistic prospect of housing being </w:t>
            </w:r>
            <w:r w:rsidRPr="00A12E1C">
              <w:rPr>
                <w:rFonts w:ascii="Arial" w:hAnsi="Arial" w:cs="Arial"/>
              </w:rPr>
              <w:t>deliver</w:t>
            </w:r>
            <w:r>
              <w:rPr>
                <w:rFonts w:ascii="Arial" w:hAnsi="Arial" w:cs="Arial"/>
              </w:rPr>
              <w:t xml:space="preserve">ed within the first five year period. This also reflects, at least in part, the passage of time since the LBBLP was submitted and also the start of the 15 year plan period in 2021. </w:t>
            </w:r>
            <w:r w:rsidRPr="000119F4">
              <w:rPr>
                <w:rFonts w:ascii="Arial" w:hAnsi="Arial" w:cs="Arial"/>
              </w:rPr>
              <w:t>Revised timeframe for delivery of housing</w:t>
            </w:r>
            <w:r>
              <w:rPr>
                <w:rFonts w:ascii="Arial" w:hAnsi="Arial" w:cs="Arial"/>
              </w:rPr>
              <w:t>,</w:t>
            </w:r>
            <w:r w:rsidRPr="000119F4">
              <w:rPr>
                <w:rFonts w:ascii="Arial" w:hAnsi="Arial" w:cs="Arial"/>
              </w:rPr>
              <w:t xml:space="preserve"> w</w:t>
            </w:r>
            <w:r w:rsidR="00750C25">
              <w:rPr>
                <w:rFonts w:ascii="Arial" w:hAnsi="Arial" w:cs="Arial"/>
              </w:rPr>
              <w:t>ill h</w:t>
            </w:r>
            <w:r w:rsidRPr="000119F4">
              <w:rPr>
                <w:rFonts w:ascii="Arial" w:hAnsi="Arial" w:cs="Arial"/>
              </w:rPr>
              <w:t>av</w:t>
            </w:r>
            <w:r w:rsidR="00750C25">
              <w:rPr>
                <w:rFonts w:ascii="Arial" w:hAnsi="Arial" w:cs="Arial"/>
              </w:rPr>
              <w:t>e</w:t>
            </w:r>
            <w:r w:rsidR="0081470E">
              <w:rPr>
                <w:rFonts w:ascii="Arial" w:hAnsi="Arial" w:cs="Arial"/>
              </w:rPr>
              <w:t xml:space="preserve"> </w:t>
            </w:r>
            <w:r w:rsidRPr="000119F4">
              <w:rPr>
                <w:rFonts w:ascii="Arial" w:hAnsi="Arial" w:cs="Arial"/>
              </w:rPr>
              <w:t xml:space="preserve">a marginal negative effect on </w:t>
            </w:r>
            <w:r>
              <w:rPr>
                <w:rFonts w:ascii="Arial" w:hAnsi="Arial" w:cs="Arial"/>
              </w:rPr>
              <w:t xml:space="preserve">objectives relating to </w:t>
            </w:r>
            <w:r w:rsidRPr="000119F4">
              <w:rPr>
                <w:rFonts w:ascii="Arial" w:hAnsi="Arial" w:cs="Arial"/>
              </w:rPr>
              <w:t xml:space="preserve">the provision of </w:t>
            </w:r>
            <w:r w:rsidR="003E7DAF">
              <w:rPr>
                <w:rFonts w:ascii="Arial" w:hAnsi="Arial" w:cs="Arial"/>
              </w:rPr>
              <w:t xml:space="preserve">affordable </w:t>
            </w:r>
            <w:r w:rsidRPr="000119F4">
              <w:rPr>
                <w:rFonts w:ascii="Arial" w:hAnsi="Arial" w:cs="Arial"/>
              </w:rPr>
              <w:t>housing</w:t>
            </w:r>
            <w:r>
              <w:rPr>
                <w:rFonts w:ascii="Arial" w:hAnsi="Arial" w:cs="Arial"/>
              </w:rPr>
              <w:t xml:space="preserve"> </w:t>
            </w:r>
            <w:r w:rsidR="004D3F63">
              <w:rPr>
                <w:rFonts w:ascii="Arial" w:hAnsi="Arial" w:cs="Arial"/>
              </w:rPr>
              <w:t xml:space="preserve">(5) </w:t>
            </w:r>
            <w:r>
              <w:rPr>
                <w:rFonts w:ascii="Arial" w:hAnsi="Arial" w:cs="Arial"/>
              </w:rPr>
              <w:t>and ensuring the efficient use of la</w:t>
            </w:r>
            <w:r w:rsidR="0081470E">
              <w:rPr>
                <w:rFonts w:ascii="Arial" w:hAnsi="Arial" w:cs="Arial"/>
              </w:rPr>
              <w:t>nd</w:t>
            </w:r>
            <w:r w:rsidR="004D3F63">
              <w:rPr>
                <w:rFonts w:ascii="Arial" w:hAnsi="Arial" w:cs="Arial"/>
              </w:rPr>
              <w:t xml:space="preserve"> (2)</w:t>
            </w:r>
            <w:r w:rsidRPr="000119F4">
              <w:rPr>
                <w:rFonts w:ascii="Arial" w:hAnsi="Arial" w:cs="Arial"/>
              </w:rPr>
              <w:t>.</w:t>
            </w:r>
          </w:p>
        </w:tc>
      </w:tr>
      <w:tr w:rsidR="003B4FFD" w:rsidRPr="00A12E1C" w14:paraId="1CF03AEB" w14:textId="77777777" w:rsidTr="003427A3">
        <w:tc>
          <w:tcPr>
            <w:tcW w:w="830" w:type="pct"/>
          </w:tcPr>
          <w:p w14:paraId="05E1B872" w14:textId="77777777" w:rsidR="003B4FFD" w:rsidRPr="00A12E1C" w:rsidRDefault="003B4FFD" w:rsidP="003B4FFD">
            <w:pPr>
              <w:rPr>
                <w:rFonts w:ascii="Arial" w:hAnsi="Arial" w:cs="Arial"/>
              </w:rPr>
            </w:pPr>
            <w:r w:rsidRPr="00A12E1C">
              <w:rPr>
                <w:rFonts w:ascii="Arial" w:hAnsi="Arial" w:cs="Arial"/>
              </w:rPr>
              <w:lastRenderedPageBreak/>
              <w:t>Planning designations:</w:t>
            </w:r>
          </w:p>
        </w:tc>
        <w:tc>
          <w:tcPr>
            <w:tcW w:w="2115" w:type="pct"/>
          </w:tcPr>
          <w:p w14:paraId="3F6D93DA"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69CDF300" w14:textId="06BD3335" w:rsidR="003B4FFD" w:rsidRPr="00A12E1C" w:rsidRDefault="003B4FFD" w:rsidP="003B4FFD">
            <w:pPr>
              <w:rPr>
                <w:rFonts w:ascii="Arial" w:hAnsi="Arial" w:cs="Arial"/>
              </w:rPr>
            </w:pPr>
          </w:p>
        </w:tc>
      </w:tr>
      <w:tr w:rsidR="003B4FFD" w:rsidRPr="00A12E1C" w14:paraId="0E9A63A4" w14:textId="77777777" w:rsidTr="003427A3">
        <w:tc>
          <w:tcPr>
            <w:tcW w:w="830" w:type="pct"/>
          </w:tcPr>
          <w:p w14:paraId="4710FCC6"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71BE02A1" w14:textId="77777777" w:rsidR="003B4FFD" w:rsidRPr="00A12E1C" w:rsidRDefault="003B4FFD" w:rsidP="003B4FFD">
            <w:pPr>
              <w:rPr>
                <w:rFonts w:ascii="Arial" w:hAnsi="Arial" w:cs="Arial"/>
                <w:strike/>
                <w:u w:val="single"/>
                <w:lang w:eastAsia="en-GB"/>
              </w:rPr>
            </w:pPr>
            <w:r w:rsidRPr="00A12E1C">
              <w:rPr>
                <w:rFonts w:ascii="Arial" w:hAnsi="Arial" w:cs="Arial"/>
                <w:color w:val="000000"/>
              </w:rPr>
              <w:t xml:space="preserve">Ref no: 16/3265/PNO (approved </w:t>
            </w:r>
            <w:r w:rsidRPr="00A12E1C">
              <w:rPr>
                <w:rFonts w:ascii="Arial" w:hAnsi="Arial" w:cs="Arial"/>
                <w:color w:val="000000"/>
                <w:u w:val="single"/>
              </w:rPr>
              <w:t>but expired</w:t>
            </w:r>
            <w:r w:rsidRPr="00A12E1C">
              <w:rPr>
                <w:rFonts w:ascii="Arial" w:hAnsi="Arial" w:cs="Arial"/>
                <w:color w:val="000000"/>
              </w:rPr>
              <w:t>) conversion to 22 residential units.</w:t>
            </w:r>
          </w:p>
        </w:tc>
        <w:tc>
          <w:tcPr>
            <w:tcW w:w="2055" w:type="pct"/>
          </w:tcPr>
          <w:p w14:paraId="2177DE5D" w14:textId="23623B18" w:rsidR="003B4FFD" w:rsidRPr="00A12E1C" w:rsidRDefault="003B4FFD" w:rsidP="003B4FFD">
            <w:pPr>
              <w:rPr>
                <w:rFonts w:ascii="Arial" w:hAnsi="Arial" w:cs="Arial"/>
                <w:color w:val="000000"/>
              </w:rPr>
            </w:pPr>
          </w:p>
        </w:tc>
      </w:tr>
      <w:tr w:rsidR="003B4FFD" w:rsidRPr="00A12E1C" w14:paraId="4ECC3548" w14:textId="77777777" w:rsidTr="003427A3">
        <w:tc>
          <w:tcPr>
            <w:tcW w:w="830" w:type="pct"/>
          </w:tcPr>
          <w:p w14:paraId="53ED337D"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DDD22FE" w14:textId="77777777" w:rsidR="003B4FFD" w:rsidRPr="00A12E1C" w:rsidRDefault="003B4FFD" w:rsidP="003B4FFD">
            <w:pPr>
              <w:rPr>
                <w:rFonts w:ascii="Arial" w:hAnsi="Arial" w:cs="Arial"/>
                <w:strike/>
                <w:u w:val="single"/>
                <w:lang w:eastAsia="en-GB"/>
              </w:rPr>
            </w:pPr>
            <w:r w:rsidRPr="00A12E1C">
              <w:rPr>
                <w:rFonts w:ascii="Arial" w:hAnsi="Arial" w:cs="Arial"/>
              </w:rPr>
              <w:t>A disused office building on West Hendon Broadway/ A5. The building is set back and elevated from the street, with a driveway/ parking surrounding the building. The 3-storey building is of a Modernist style, however, it is not listed. A mobile phone mast is on the roof. The site backs onto the Midland Railway, with the M1 immediately beyond. To the south are light industrial uses, with terraced housing to the north. Opposite are light industrial units and new residential blocks. Numerous bus routes run along the A5.</w:t>
            </w:r>
          </w:p>
        </w:tc>
        <w:tc>
          <w:tcPr>
            <w:tcW w:w="2055" w:type="pct"/>
          </w:tcPr>
          <w:p w14:paraId="37944949" w14:textId="0A81BC19" w:rsidR="003B4FFD" w:rsidRPr="00A12E1C" w:rsidRDefault="003B4FFD" w:rsidP="003B4FFD">
            <w:pPr>
              <w:rPr>
                <w:rFonts w:ascii="Arial" w:hAnsi="Arial" w:cs="Arial"/>
              </w:rPr>
            </w:pPr>
          </w:p>
        </w:tc>
      </w:tr>
      <w:tr w:rsidR="003B4FFD" w:rsidRPr="00A12E1C" w14:paraId="5FEA5865" w14:textId="77777777" w:rsidTr="003427A3">
        <w:tc>
          <w:tcPr>
            <w:tcW w:w="830" w:type="pct"/>
          </w:tcPr>
          <w:p w14:paraId="0B24FB1A"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24C1D629"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GSS11, HOU01, HOU02, CDH01, CDH02, CDH03, CDH04, CDH08, CHW01, CHW02, ECC02, TRC01, TRC03</w:t>
            </w:r>
          </w:p>
        </w:tc>
        <w:tc>
          <w:tcPr>
            <w:tcW w:w="2055" w:type="pct"/>
          </w:tcPr>
          <w:p w14:paraId="3B41A1D6" w14:textId="490884C1" w:rsidR="003B4FFD" w:rsidRPr="00791FC9" w:rsidRDefault="00774D52" w:rsidP="003B4FFD">
            <w:pPr>
              <w:rPr>
                <w:rFonts w:ascii="Arial" w:hAnsi="Arial" w:cs="Arial"/>
              </w:rPr>
            </w:pPr>
            <w:r w:rsidRPr="00791FC9">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7C31EBA3" w14:textId="77777777" w:rsidTr="003427A3">
        <w:tc>
          <w:tcPr>
            <w:tcW w:w="830" w:type="pct"/>
          </w:tcPr>
          <w:p w14:paraId="3C4E09BC"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8D8527B"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Residential </w:t>
            </w:r>
          </w:p>
        </w:tc>
        <w:tc>
          <w:tcPr>
            <w:tcW w:w="2055" w:type="pct"/>
          </w:tcPr>
          <w:p w14:paraId="3DE102B7" w14:textId="2C7F67D2" w:rsidR="003B4FFD" w:rsidRPr="00A12E1C" w:rsidRDefault="003B4FFD" w:rsidP="003B4FFD">
            <w:pPr>
              <w:rPr>
                <w:rFonts w:ascii="Arial" w:hAnsi="Arial" w:cs="Arial"/>
              </w:rPr>
            </w:pPr>
          </w:p>
        </w:tc>
      </w:tr>
      <w:tr w:rsidR="003B4FFD" w:rsidRPr="00A12E1C" w14:paraId="11F6F726" w14:textId="77777777" w:rsidTr="003427A3">
        <w:tc>
          <w:tcPr>
            <w:tcW w:w="830" w:type="pct"/>
          </w:tcPr>
          <w:p w14:paraId="2229BF28"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36972D96"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rPr>
              <w:t>48</w:t>
            </w:r>
            <w:r w:rsidRPr="00A12E1C">
              <w:rPr>
                <w:rFonts w:ascii="Arial" w:hAnsi="Arial" w:cs="Arial"/>
                <w:color w:val="000000"/>
              </w:rPr>
              <w:t xml:space="preserve"> </w:t>
            </w:r>
            <w:r w:rsidRPr="00A12E1C">
              <w:rPr>
                <w:rFonts w:ascii="Arial" w:hAnsi="Arial" w:cs="Arial"/>
                <w:color w:val="000000"/>
                <w:u w:val="single"/>
              </w:rPr>
              <w:t xml:space="preserve">Minimum 22 dwellings </w:t>
            </w:r>
          </w:p>
        </w:tc>
        <w:tc>
          <w:tcPr>
            <w:tcW w:w="2055" w:type="pct"/>
          </w:tcPr>
          <w:p w14:paraId="3DAC3195" w14:textId="3880A836" w:rsidR="003B4FFD" w:rsidRPr="00483624" w:rsidRDefault="003B4FFD" w:rsidP="003B4FFD">
            <w:pPr>
              <w:rPr>
                <w:rFonts w:ascii="Arial" w:hAnsi="Arial" w:cs="Arial"/>
              </w:rPr>
            </w:pPr>
            <w:r w:rsidRPr="00A12E1C">
              <w:rPr>
                <w:rFonts w:ascii="Arial" w:hAnsi="Arial" w:cs="Arial"/>
              </w:rPr>
              <w:t xml:space="preserve">The total number of units has been </w:t>
            </w:r>
            <w:r w:rsidR="00ED2BC5">
              <w:rPr>
                <w:rFonts w:ascii="Arial" w:hAnsi="Arial" w:cs="Arial"/>
              </w:rPr>
              <w:t>red</w:t>
            </w:r>
            <w:r w:rsidR="008D450D">
              <w:rPr>
                <w:rFonts w:ascii="Arial" w:hAnsi="Arial" w:cs="Arial"/>
              </w:rPr>
              <w:t>uc</w:t>
            </w:r>
            <w:r w:rsidRPr="00A12E1C">
              <w:rPr>
                <w:rFonts w:ascii="Arial" w:hAnsi="Arial" w:cs="Arial"/>
              </w:rPr>
              <w:t>ed</w:t>
            </w:r>
            <w:r w:rsidR="00333A90">
              <w:rPr>
                <w:rFonts w:ascii="Arial" w:hAnsi="Arial" w:cs="Arial"/>
              </w:rPr>
              <w:t xml:space="preserve"> </w:t>
            </w:r>
            <w:r w:rsidR="000345AB">
              <w:rPr>
                <w:rFonts w:ascii="Arial" w:hAnsi="Arial" w:cs="Arial"/>
              </w:rPr>
              <w:t xml:space="preserve">taking account of </w:t>
            </w:r>
            <w:r w:rsidR="007E59F4">
              <w:rPr>
                <w:rFonts w:ascii="Arial" w:hAnsi="Arial" w:cs="Arial"/>
              </w:rPr>
              <w:t xml:space="preserve">a prior approval </w:t>
            </w:r>
            <w:r w:rsidR="00F26F11">
              <w:rPr>
                <w:rFonts w:ascii="Arial" w:hAnsi="Arial" w:cs="Arial"/>
              </w:rPr>
              <w:t xml:space="preserve">granted and also </w:t>
            </w:r>
            <w:r w:rsidR="000345AB">
              <w:rPr>
                <w:rFonts w:ascii="Arial" w:hAnsi="Arial" w:cs="Arial"/>
              </w:rPr>
              <w:t xml:space="preserve">the historical and architectural </w:t>
            </w:r>
            <w:r w:rsidR="004A52A1">
              <w:rPr>
                <w:rFonts w:ascii="Arial" w:hAnsi="Arial" w:cs="Arial"/>
              </w:rPr>
              <w:t xml:space="preserve">interest of the building </w:t>
            </w:r>
            <w:r w:rsidR="00D13529">
              <w:rPr>
                <w:rFonts w:ascii="Arial" w:hAnsi="Arial" w:cs="Arial"/>
              </w:rPr>
              <w:t xml:space="preserve">meaning that </w:t>
            </w:r>
            <w:r w:rsidR="004A52A1">
              <w:rPr>
                <w:rFonts w:ascii="Arial" w:hAnsi="Arial" w:cs="Arial"/>
              </w:rPr>
              <w:t xml:space="preserve">conversion </w:t>
            </w:r>
            <w:r w:rsidR="00690FC2">
              <w:rPr>
                <w:rFonts w:ascii="Arial" w:hAnsi="Arial" w:cs="Arial"/>
              </w:rPr>
              <w:t xml:space="preserve">is likely to be more suitable </w:t>
            </w:r>
            <w:r w:rsidR="004A52A1">
              <w:rPr>
                <w:rFonts w:ascii="Arial" w:hAnsi="Arial" w:cs="Arial"/>
              </w:rPr>
              <w:t>than rede</w:t>
            </w:r>
            <w:r w:rsidR="00663487">
              <w:rPr>
                <w:rFonts w:ascii="Arial" w:hAnsi="Arial" w:cs="Arial"/>
              </w:rPr>
              <w:t>velopment.</w:t>
            </w:r>
            <w:r w:rsidR="00DC7C71">
              <w:rPr>
                <w:rFonts w:ascii="Arial" w:hAnsi="Arial" w:cs="Arial"/>
              </w:rPr>
              <w:t xml:space="preserve"> This revision </w:t>
            </w:r>
            <w:r w:rsidR="006553B9">
              <w:rPr>
                <w:rFonts w:ascii="Arial" w:hAnsi="Arial" w:cs="Arial"/>
              </w:rPr>
              <w:t xml:space="preserve">in respect of the reduction in the number of units </w:t>
            </w:r>
            <w:r w:rsidR="0000738E">
              <w:rPr>
                <w:rFonts w:ascii="Arial" w:hAnsi="Arial" w:cs="Arial"/>
              </w:rPr>
              <w:t>(albeit expressed as a minimum</w:t>
            </w:r>
            <w:r w:rsidR="00E1671E">
              <w:rPr>
                <w:rFonts w:ascii="Arial" w:hAnsi="Arial" w:cs="Arial"/>
              </w:rPr>
              <w:t xml:space="preserve">) </w:t>
            </w:r>
            <w:r w:rsidR="00011F5F">
              <w:rPr>
                <w:rFonts w:ascii="Arial" w:hAnsi="Arial" w:cs="Arial"/>
              </w:rPr>
              <w:t xml:space="preserve">could </w:t>
            </w:r>
            <w:r w:rsidR="00DC7C71">
              <w:rPr>
                <w:rFonts w:ascii="Arial" w:hAnsi="Arial" w:cs="Arial"/>
              </w:rPr>
              <w:t xml:space="preserve">have a </w:t>
            </w:r>
            <w:r w:rsidR="00011F5F">
              <w:rPr>
                <w:rFonts w:ascii="Arial" w:hAnsi="Arial" w:cs="Arial"/>
              </w:rPr>
              <w:t xml:space="preserve">potential </w:t>
            </w:r>
            <w:r w:rsidR="00DC7C71" w:rsidRPr="00586571">
              <w:rPr>
                <w:rFonts w:ascii="Arial" w:hAnsi="Arial" w:cs="Arial"/>
              </w:rPr>
              <w:t xml:space="preserve">negative </w:t>
            </w:r>
            <w:r w:rsidR="007A2013">
              <w:rPr>
                <w:rFonts w:ascii="Arial" w:hAnsi="Arial" w:cs="Arial"/>
              </w:rPr>
              <w:t>impact</w:t>
            </w:r>
            <w:r w:rsidR="00DC7C71" w:rsidRPr="00586571">
              <w:rPr>
                <w:rFonts w:ascii="Arial" w:hAnsi="Arial" w:cs="Arial"/>
              </w:rPr>
              <w:t xml:space="preserve"> on </w:t>
            </w:r>
            <w:r w:rsidR="00DC7C71">
              <w:rPr>
                <w:rFonts w:ascii="Arial" w:hAnsi="Arial" w:cs="Arial"/>
              </w:rPr>
              <w:t xml:space="preserve">SA/IIA </w:t>
            </w:r>
            <w:r w:rsidR="00DC7C71" w:rsidRPr="00586571">
              <w:rPr>
                <w:rFonts w:ascii="Arial" w:hAnsi="Arial" w:cs="Arial"/>
              </w:rPr>
              <w:t xml:space="preserve">objectives relating to the provision of housing </w:t>
            </w:r>
            <w:r w:rsidR="004D3F63">
              <w:rPr>
                <w:rFonts w:ascii="Arial" w:hAnsi="Arial" w:cs="Arial"/>
              </w:rPr>
              <w:t xml:space="preserve">(5) </w:t>
            </w:r>
            <w:r w:rsidR="00DC7C71" w:rsidRPr="00586571">
              <w:rPr>
                <w:rFonts w:ascii="Arial" w:hAnsi="Arial" w:cs="Arial"/>
              </w:rPr>
              <w:t>and ensuring the efficient use of land</w:t>
            </w:r>
            <w:r w:rsidR="004D3F63">
              <w:rPr>
                <w:rFonts w:ascii="Arial" w:hAnsi="Arial" w:cs="Arial"/>
              </w:rPr>
              <w:t xml:space="preserve"> (2)</w:t>
            </w:r>
            <w:r w:rsidR="00DC7C71">
              <w:rPr>
                <w:rFonts w:ascii="Arial" w:hAnsi="Arial" w:cs="Arial"/>
              </w:rPr>
              <w:t>.</w:t>
            </w:r>
          </w:p>
        </w:tc>
      </w:tr>
      <w:tr w:rsidR="003B4FFD" w:rsidRPr="00A12E1C" w14:paraId="72E61358" w14:textId="77777777" w:rsidTr="003427A3">
        <w:tc>
          <w:tcPr>
            <w:tcW w:w="830" w:type="pct"/>
          </w:tcPr>
          <w:p w14:paraId="4A74345C"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6709992B"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derelict site can be brought back into use and intensified to deliver housing. </w:t>
            </w:r>
          </w:p>
        </w:tc>
        <w:tc>
          <w:tcPr>
            <w:tcW w:w="2055" w:type="pct"/>
          </w:tcPr>
          <w:p w14:paraId="7645E81A" w14:textId="02D98CB2" w:rsidR="003B4FFD" w:rsidRPr="00A12E1C" w:rsidRDefault="003B4FFD" w:rsidP="003B4FFD">
            <w:pPr>
              <w:rPr>
                <w:rFonts w:ascii="Arial" w:hAnsi="Arial" w:cs="Arial"/>
              </w:rPr>
            </w:pPr>
          </w:p>
        </w:tc>
      </w:tr>
      <w:tr w:rsidR="003B4FFD" w:rsidRPr="00A12E1C" w14:paraId="311C0EE4" w14:textId="77777777" w:rsidTr="003427A3">
        <w:tc>
          <w:tcPr>
            <w:tcW w:w="830" w:type="pct"/>
          </w:tcPr>
          <w:p w14:paraId="7F81185E" w14:textId="77777777" w:rsidR="003B4FFD" w:rsidRPr="00A12E1C" w:rsidRDefault="003B4FFD" w:rsidP="003B4FFD">
            <w:pPr>
              <w:rPr>
                <w:rFonts w:ascii="Arial" w:hAnsi="Arial" w:cs="Arial"/>
              </w:rPr>
            </w:pPr>
            <w:r w:rsidRPr="00A12E1C">
              <w:rPr>
                <w:rFonts w:ascii="Arial" w:hAnsi="Arial" w:cs="Arial"/>
              </w:rPr>
              <w:lastRenderedPageBreak/>
              <w:t>Site requirements and development guidelines:</w:t>
            </w:r>
          </w:p>
        </w:tc>
        <w:tc>
          <w:tcPr>
            <w:tcW w:w="2115" w:type="pct"/>
          </w:tcPr>
          <w:p w14:paraId="1690C2AA"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 site is suitable for residential redevelopment. Under 16/3265/PNO prior approval was granted for 22 units.  Proposals must mitigate the air pollution and noise from surrounding major roads and railway. Preferably the current building with its architectural features should be preserved, with new development of a consistent style. The site lies on the possible route of Watling Street, a Roman Road, and should be subject to an archaeological assessment.</w:t>
            </w:r>
          </w:p>
          <w:p w14:paraId="7A1F5C76" w14:textId="3FDC200C" w:rsidR="003B4FFD" w:rsidRPr="00F26F11" w:rsidRDefault="003B4FFD" w:rsidP="00F26F11">
            <w:pPr>
              <w:suppressAutoHyphens/>
              <w:autoSpaceDN w:val="0"/>
              <w:spacing w:after="60" w:line="254" w:lineRule="auto"/>
              <w:rPr>
                <w:rFonts w:ascii="Arial" w:eastAsia="Times New Roman" w:hAnsi="Arial" w:cs="Arial"/>
                <w:u w:val="single"/>
                <w:lang w:eastAsia="en-GB"/>
              </w:rPr>
            </w:pPr>
            <w:r w:rsidRPr="00A12E1C">
              <w:rPr>
                <w:rFonts w:ascii="Arial" w:eastAsia="Times New Roman" w:hAnsi="Arial" w:cs="Arial"/>
                <w:u w:val="single"/>
                <w:lang w:eastAsia="en-GB"/>
              </w:rPr>
              <w:t xml:space="preserve">Should redevelopment rather than conversion be justified and pursued, a design-led approach in accordance with </w:t>
            </w:r>
            <w:r w:rsidR="00A711AC" w:rsidRPr="00791FC9">
              <w:rPr>
                <w:rFonts w:ascii="Arial" w:eastAsia="Times New Roman" w:hAnsi="Arial" w:cs="Arial"/>
                <w:u w:val="single"/>
                <w:lang w:eastAsia="en-GB"/>
              </w:rPr>
              <w:t xml:space="preserve">London Plan </w:t>
            </w:r>
            <w:r w:rsidRPr="00791FC9">
              <w:rPr>
                <w:rFonts w:ascii="Arial" w:eastAsia="Times New Roman" w:hAnsi="Arial" w:cs="Arial"/>
                <w:u w:val="single"/>
                <w:lang w:eastAsia="en-GB"/>
              </w:rPr>
              <w:t>Policy</w:t>
            </w:r>
            <w:r w:rsidR="00A711AC" w:rsidRPr="00791FC9">
              <w:rPr>
                <w:rFonts w:ascii="Arial" w:eastAsia="Times New Roman" w:hAnsi="Arial" w:cs="Arial"/>
                <w:u w:val="single"/>
                <w:lang w:eastAsia="en-GB"/>
              </w:rPr>
              <w:t xml:space="preserve"> D3</w:t>
            </w:r>
            <w:r w:rsidRPr="00791FC9">
              <w:rPr>
                <w:rFonts w:ascii="Arial" w:eastAsia="Times New Roman" w:hAnsi="Arial" w:cs="Arial"/>
                <w:u w:val="single"/>
                <w:lang w:eastAsia="en-GB"/>
              </w:rPr>
              <w:t>.</w:t>
            </w:r>
          </w:p>
        </w:tc>
        <w:tc>
          <w:tcPr>
            <w:tcW w:w="2055" w:type="pct"/>
          </w:tcPr>
          <w:p w14:paraId="42D78B3B" w14:textId="3623D4C6" w:rsidR="004B7BE4" w:rsidRPr="00C86F0C" w:rsidRDefault="004B7BE4" w:rsidP="004B7BE4">
            <w:pPr>
              <w:spacing w:before="100" w:after="100"/>
              <w:rPr>
                <w:rFonts w:ascii="Arial" w:hAnsi="Arial" w:cs="Arial"/>
              </w:rPr>
            </w:pPr>
            <w:r w:rsidRPr="00C86F0C">
              <w:rPr>
                <w:rFonts w:ascii="Arial" w:hAnsi="Arial" w:cs="Arial"/>
                <w:color w:val="000000"/>
              </w:rPr>
              <w:t xml:space="preserve">These revisions in the MM are likely to impact positively in terms of </w:t>
            </w:r>
            <w:r w:rsidR="00690FC2">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02D92C11" w14:textId="1DC8983D" w:rsidR="007A4406" w:rsidRPr="007A4406" w:rsidRDefault="004B7BE4"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4D3F63">
              <w:rPr>
                <w:rFonts w:ascii="Arial" w:hAnsi="Arial" w:cs="Arial"/>
                <w:color w:val="000000"/>
              </w:rPr>
              <w:t xml:space="preserve"> (14)</w:t>
            </w:r>
            <w:r>
              <w:rPr>
                <w:rFonts w:ascii="Arial" w:hAnsi="Arial" w:cs="Arial"/>
                <w:color w:val="000000"/>
              </w:rPr>
              <w:t xml:space="preserve">; </w:t>
            </w:r>
          </w:p>
          <w:p w14:paraId="6205216E" w14:textId="3B87121D" w:rsidR="004B7BE4" w:rsidRPr="00C86F0C" w:rsidRDefault="004F58BA" w:rsidP="00D7573A">
            <w:pPr>
              <w:pStyle w:val="ListParagraph"/>
              <w:numPr>
                <w:ilvl w:val="0"/>
                <w:numId w:val="62"/>
              </w:numPr>
              <w:spacing w:before="100" w:after="100"/>
              <w:rPr>
                <w:rFonts w:ascii="Arial" w:hAnsi="Arial" w:cs="Arial"/>
              </w:rPr>
            </w:pPr>
            <w:r w:rsidRPr="00791FC9">
              <w:rPr>
                <w:rFonts w:ascii="Arial" w:hAnsi="Arial" w:cs="Arial"/>
                <w:strike/>
              </w:rPr>
              <w:t>conserve and enhance the significance of heritage assets and their settings and the wider historic and cultural environment</w:t>
            </w:r>
            <w:r w:rsidR="004D3F63" w:rsidRPr="00791FC9">
              <w:rPr>
                <w:rFonts w:ascii="Arial" w:hAnsi="Arial" w:cs="Arial"/>
                <w:strike/>
              </w:rPr>
              <w:t xml:space="preserve"> (3</w:t>
            </w:r>
            <w:r w:rsidR="004D3F63">
              <w:rPr>
                <w:rFonts w:ascii="Arial" w:hAnsi="Arial" w:cs="Arial"/>
              </w:rPr>
              <w:t>)</w:t>
            </w:r>
            <w:r w:rsidR="00864796">
              <w:rPr>
                <w:rFonts w:ascii="Arial" w:hAnsi="Arial" w:cs="Arial"/>
              </w:rPr>
              <w:t>,</w:t>
            </w:r>
            <w:r>
              <w:rPr>
                <w:rFonts w:ascii="Arial" w:hAnsi="Arial" w:cs="Arial"/>
              </w:rPr>
              <w:t xml:space="preserve"> </w:t>
            </w:r>
            <w:r w:rsidR="004B7BE4">
              <w:rPr>
                <w:rFonts w:ascii="Arial" w:hAnsi="Arial" w:cs="Arial"/>
                <w:color w:val="000000"/>
              </w:rPr>
              <w:t xml:space="preserve">and </w:t>
            </w:r>
          </w:p>
          <w:p w14:paraId="79E06215" w14:textId="21DDBA33" w:rsidR="004B7BE4" w:rsidRPr="00791FC9" w:rsidRDefault="004B7BE4" w:rsidP="00D7573A">
            <w:pPr>
              <w:pStyle w:val="ListParagraph"/>
              <w:numPr>
                <w:ilvl w:val="0"/>
                <w:numId w:val="62"/>
              </w:numPr>
              <w:spacing w:before="100" w:after="100"/>
              <w:rPr>
                <w:rFonts w:ascii="Arial" w:hAnsi="Arial" w:cs="Arial"/>
                <w:strike/>
              </w:rPr>
            </w:pPr>
            <w:r w:rsidRPr="00791FC9">
              <w:rPr>
                <w:rFonts w:ascii="Arial" w:hAnsi="Arial" w:cs="Arial"/>
                <w:strike/>
              </w:rPr>
              <w:t>promote liveable neighbourhoods which support good quality accessible services</w:t>
            </w:r>
            <w:r w:rsidR="004D3F63" w:rsidRPr="00791FC9">
              <w:rPr>
                <w:rFonts w:ascii="Arial" w:hAnsi="Arial" w:cs="Arial"/>
                <w:strike/>
              </w:rPr>
              <w:t xml:space="preserve"> (4)</w:t>
            </w:r>
            <w:r w:rsidR="00690FC2" w:rsidRPr="00791FC9">
              <w:rPr>
                <w:rFonts w:ascii="Arial" w:hAnsi="Arial" w:cs="Arial"/>
                <w:strike/>
              </w:rPr>
              <w:t>.</w:t>
            </w:r>
          </w:p>
          <w:p w14:paraId="202B1D9F" w14:textId="0CB17878" w:rsidR="003B4FFD" w:rsidRPr="00A12E1C" w:rsidRDefault="004B7BE4" w:rsidP="004B7BE4">
            <w:pPr>
              <w:spacing w:before="100" w:after="100"/>
              <w:rPr>
                <w:rFonts w:ascii="Arial" w:hAnsi="Arial" w:cs="Arial"/>
                <w:color w:val="000000" w:themeColor="text1"/>
              </w:rPr>
            </w:pPr>
            <w:r w:rsidRPr="00C86F0C">
              <w:rPr>
                <w:rFonts w:ascii="Arial" w:hAnsi="Arial" w:cs="Arial"/>
              </w:rPr>
              <w:t xml:space="preserve">For the remainder of the </w:t>
            </w:r>
            <w:r w:rsidR="00690FC2">
              <w:rPr>
                <w:rFonts w:ascii="Arial" w:hAnsi="Arial" w:cs="Arial"/>
              </w:rPr>
              <w:t>SA/</w:t>
            </w:r>
            <w:r w:rsidRPr="00C86F0C">
              <w:rPr>
                <w:rFonts w:ascii="Arial" w:hAnsi="Arial" w:cs="Arial"/>
              </w:rPr>
              <w:t xml:space="preserve">IIA objectives the MM is not considered to have any </w:t>
            </w:r>
            <w:r w:rsidR="007A2013">
              <w:rPr>
                <w:rFonts w:ascii="Arial" w:hAnsi="Arial" w:cs="Arial"/>
              </w:rPr>
              <w:t xml:space="preserve">significant </w:t>
            </w:r>
            <w:r w:rsidRPr="00C86F0C">
              <w:rPr>
                <w:rFonts w:ascii="Arial" w:hAnsi="Arial" w:cs="Arial"/>
              </w:rPr>
              <w:t>effect on the achievement of the objective and therefore the</w:t>
            </w:r>
            <w:r w:rsidR="00797722">
              <w:rPr>
                <w:rFonts w:ascii="Arial" w:hAnsi="Arial" w:cs="Arial"/>
              </w:rPr>
              <w:t xml:space="preserve"> impact</w:t>
            </w:r>
            <w:r w:rsidRPr="00C86F0C">
              <w:rPr>
                <w:rFonts w:ascii="Arial" w:hAnsi="Arial" w:cs="Arial"/>
              </w:rPr>
              <w:t xml:space="preserve"> is neutral.</w:t>
            </w:r>
          </w:p>
        </w:tc>
      </w:tr>
      <w:tr w:rsidR="003B4FFD" w:rsidRPr="00A12E1C" w14:paraId="6996F6DB" w14:textId="77777777" w:rsidTr="003427A3">
        <w:tc>
          <w:tcPr>
            <w:tcW w:w="830" w:type="pct"/>
          </w:tcPr>
          <w:p w14:paraId="437A5A81" w14:textId="4740C619" w:rsidR="00486D48" w:rsidRPr="00A12E1C" w:rsidRDefault="00486D48" w:rsidP="003B4FFD">
            <w:pPr>
              <w:rPr>
                <w:rFonts w:ascii="Arial" w:hAnsi="Arial" w:cs="Arial"/>
                <w:b/>
                <w:bCs/>
              </w:rPr>
            </w:pPr>
            <w:r w:rsidRPr="00A12E1C">
              <w:rPr>
                <w:rFonts w:ascii="Arial" w:hAnsi="Arial" w:cs="Arial"/>
                <w:b/>
                <w:bCs/>
              </w:rPr>
              <w:t>MM14</w:t>
            </w:r>
            <w:r w:rsidR="00443BDA">
              <w:rPr>
                <w:rFonts w:ascii="Arial" w:hAnsi="Arial" w:cs="Arial"/>
                <w:b/>
                <w:bCs/>
              </w:rPr>
              <w:t>4</w:t>
            </w:r>
          </w:p>
          <w:p w14:paraId="1C74082A" w14:textId="733E98D7" w:rsidR="003B4FFD" w:rsidRPr="00A12E1C" w:rsidRDefault="003B4FFD" w:rsidP="003B4FFD">
            <w:pPr>
              <w:rPr>
                <w:rFonts w:ascii="Arial" w:hAnsi="Arial" w:cs="Arial"/>
                <w:b/>
                <w:bCs/>
              </w:rPr>
            </w:pPr>
            <w:r w:rsidRPr="00A12E1C">
              <w:rPr>
                <w:rFonts w:ascii="Arial" w:hAnsi="Arial" w:cs="Arial"/>
                <w:b/>
                <w:bCs/>
              </w:rPr>
              <w:t>Site No. 64</w:t>
            </w:r>
          </w:p>
        </w:tc>
        <w:tc>
          <w:tcPr>
            <w:tcW w:w="2115" w:type="pct"/>
          </w:tcPr>
          <w:p w14:paraId="2A69E3BD"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744-776 High Rd </w:t>
            </w:r>
            <w:r w:rsidRPr="00A12E1C">
              <w:rPr>
                <w:rFonts w:ascii="Arial" w:hAnsi="Arial" w:cs="Arial"/>
                <w:b/>
                <w:bCs/>
                <w:u w:val="single"/>
              </w:rPr>
              <w:t>(Key Opportunity Site 5</w:t>
            </w:r>
            <w:r w:rsidRPr="00A12E1C">
              <w:rPr>
                <w:rFonts w:ascii="Arial" w:hAnsi="Arial" w:cs="Arial"/>
                <w:b/>
                <w:bCs/>
              </w:rPr>
              <w:t>) (North Finchley Town Centre)</w:t>
            </w:r>
          </w:p>
        </w:tc>
        <w:tc>
          <w:tcPr>
            <w:tcW w:w="2055" w:type="pct"/>
          </w:tcPr>
          <w:p w14:paraId="3B529124" w14:textId="302CAA34" w:rsidR="003B4FFD" w:rsidRPr="00E9135E" w:rsidRDefault="006717D1" w:rsidP="003B4FFD">
            <w:pPr>
              <w:rPr>
                <w:rFonts w:ascii="Arial" w:hAnsi="Arial" w:cs="Arial"/>
                <w:b/>
                <w:bCs/>
              </w:rPr>
            </w:pPr>
            <w:r>
              <w:rPr>
                <w:rFonts w:ascii="Arial" w:hAnsi="Arial" w:cs="Arial"/>
                <w:b/>
                <w:bCs/>
              </w:rPr>
              <w:t xml:space="preserve">On balance negative overall </w:t>
            </w:r>
            <w:r w:rsidRPr="003A1182">
              <w:rPr>
                <w:rFonts w:ascii="Arial" w:hAnsi="Arial" w:cs="Arial"/>
                <w:b/>
                <w:bCs/>
              </w:rPr>
              <w:t>impact on the sustainability appraisal</w:t>
            </w:r>
            <w:r>
              <w:rPr>
                <w:rFonts w:ascii="Arial" w:hAnsi="Arial" w:cs="Arial"/>
                <w:b/>
                <w:bCs/>
              </w:rPr>
              <w:t xml:space="preserve"> arising from t</w:t>
            </w:r>
            <w:r w:rsidRPr="00122923">
              <w:rPr>
                <w:rFonts w:ascii="Arial" w:hAnsi="Arial" w:cs="Arial"/>
                <w:b/>
                <w:bCs/>
              </w:rPr>
              <w:t xml:space="preserve">he reduction of residential development </w:t>
            </w:r>
            <w:r>
              <w:rPr>
                <w:rFonts w:ascii="Arial" w:hAnsi="Arial" w:cs="Arial"/>
                <w:b/>
                <w:bCs/>
              </w:rPr>
              <w:t>achieved on the s</w:t>
            </w:r>
            <w:r w:rsidRPr="00122923">
              <w:rPr>
                <w:rFonts w:ascii="Arial" w:hAnsi="Arial" w:cs="Arial"/>
                <w:b/>
                <w:bCs/>
              </w:rPr>
              <w:t>ite</w:t>
            </w:r>
            <w:r w:rsidR="00EA5805">
              <w:rPr>
                <w:rFonts w:ascii="Arial" w:hAnsi="Arial" w:cs="Arial"/>
                <w:b/>
                <w:bCs/>
              </w:rPr>
              <w:t>.</w:t>
            </w:r>
            <w:r>
              <w:rPr>
                <w:rFonts w:ascii="Arial" w:hAnsi="Arial" w:cs="Arial"/>
                <w:b/>
                <w:bCs/>
              </w:rPr>
              <w:t xml:space="preserve"> However, this is partly offset by </w:t>
            </w:r>
            <w:r w:rsidR="00CA2E7D">
              <w:rPr>
                <w:rFonts w:ascii="Arial" w:hAnsi="Arial" w:cs="Arial"/>
                <w:b/>
                <w:bCs/>
              </w:rPr>
              <w:t xml:space="preserve">the potential for </w:t>
            </w:r>
            <w:r w:rsidR="00FB785D">
              <w:rPr>
                <w:rFonts w:ascii="Arial" w:hAnsi="Arial" w:cs="Arial"/>
                <w:b/>
                <w:bCs/>
              </w:rPr>
              <w:t xml:space="preserve">positive impacts </w:t>
            </w:r>
            <w:r w:rsidR="00246608">
              <w:rPr>
                <w:rFonts w:ascii="Arial" w:hAnsi="Arial" w:cs="Arial"/>
                <w:b/>
                <w:bCs/>
              </w:rPr>
              <w:t xml:space="preserve">arising from a lower density development </w:t>
            </w:r>
            <w:r w:rsidR="00FB785D">
              <w:rPr>
                <w:rFonts w:ascii="Arial" w:hAnsi="Arial" w:cs="Arial"/>
                <w:b/>
                <w:bCs/>
              </w:rPr>
              <w:t>in respect of objectives regarding a high quality built environment</w:t>
            </w:r>
            <w:r w:rsidR="004D3F63">
              <w:rPr>
                <w:rFonts w:ascii="Arial" w:hAnsi="Arial" w:cs="Arial"/>
                <w:b/>
                <w:bCs/>
              </w:rPr>
              <w:t xml:space="preserve"> (14)</w:t>
            </w:r>
            <w:r w:rsidR="00FB785D">
              <w:rPr>
                <w:rFonts w:ascii="Arial" w:hAnsi="Arial" w:cs="Arial"/>
                <w:b/>
                <w:bCs/>
              </w:rPr>
              <w:t xml:space="preserve"> and liveable neighbourhoods</w:t>
            </w:r>
            <w:r w:rsidR="004D3F63">
              <w:rPr>
                <w:rFonts w:ascii="Arial" w:hAnsi="Arial" w:cs="Arial"/>
                <w:b/>
                <w:bCs/>
              </w:rPr>
              <w:t xml:space="preserve"> (4)</w:t>
            </w:r>
            <w:r w:rsidR="00FB785D">
              <w:rPr>
                <w:rFonts w:ascii="Arial" w:hAnsi="Arial" w:cs="Arial"/>
                <w:b/>
                <w:bCs/>
              </w:rPr>
              <w:t>.</w:t>
            </w:r>
          </w:p>
        </w:tc>
      </w:tr>
      <w:tr w:rsidR="003B4FFD" w:rsidRPr="00A12E1C" w14:paraId="50114A6D" w14:textId="77777777" w:rsidTr="003427A3">
        <w:tc>
          <w:tcPr>
            <w:tcW w:w="830" w:type="pct"/>
          </w:tcPr>
          <w:p w14:paraId="5F891529"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28FDAB6D" w14:textId="276C8F43" w:rsidR="003B4FFD" w:rsidRPr="00A12E1C" w:rsidRDefault="003B4FFD" w:rsidP="003B4FFD">
            <w:pPr>
              <w:rPr>
                <w:rFonts w:ascii="Arial" w:hAnsi="Arial" w:cs="Arial"/>
                <w:b/>
                <w:bCs/>
                <w:strike/>
                <w:u w:val="single"/>
                <w:lang w:eastAsia="en-GB"/>
              </w:rPr>
            </w:pPr>
            <w:r w:rsidRPr="00A12E1C">
              <w:rPr>
                <w:rFonts w:ascii="Arial" w:hAnsi="Arial" w:cs="Arial"/>
                <w:b/>
                <w:bCs/>
              </w:rPr>
              <w:t>744-776 High Rd, North Finchley, N12 9Q</w:t>
            </w:r>
            <w:r w:rsidR="005077F0">
              <w:rPr>
                <w:rFonts w:ascii="Arial" w:hAnsi="Arial" w:cs="Arial"/>
                <w:b/>
                <w:bCs/>
              </w:rPr>
              <w:t>G</w:t>
            </w:r>
          </w:p>
        </w:tc>
        <w:tc>
          <w:tcPr>
            <w:tcW w:w="2055" w:type="pct"/>
          </w:tcPr>
          <w:p w14:paraId="26A62CCC" w14:textId="1EB0F869" w:rsidR="003B4FFD" w:rsidRPr="00A12E1C" w:rsidRDefault="003B4FFD" w:rsidP="003B4FFD">
            <w:pPr>
              <w:rPr>
                <w:rFonts w:ascii="Arial" w:hAnsi="Arial" w:cs="Arial"/>
              </w:rPr>
            </w:pPr>
          </w:p>
        </w:tc>
      </w:tr>
      <w:tr w:rsidR="003B4FFD" w:rsidRPr="00A12E1C" w14:paraId="0BB179B4" w14:textId="77777777" w:rsidTr="003427A3">
        <w:tc>
          <w:tcPr>
            <w:tcW w:w="830" w:type="pct"/>
            <w:vAlign w:val="center"/>
          </w:tcPr>
          <w:p w14:paraId="426119E7"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222B98BF" w14:textId="77777777" w:rsidR="003B4FFD" w:rsidRPr="00A12E1C" w:rsidRDefault="003B4FFD" w:rsidP="003B4FFD">
            <w:pPr>
              <w:rPr>
                <w:rFonts w:ascii="Arial" w:hAnsi="Arial" w:cs="Arial"/>
                <w:strike/>
                <w:u w:val="single"/>
                <w:lang w:eastAsia="en-GB"/>
              </w:rPr>
            </w:pPr>
            <w:r w:rsidRPr="00A12E1C">
              <w:rPr>
                <w:rFonts w:ascii="Arial" w:hAnsi="Arial" w:cs="Arial"/>
                <w:noProof/>
              </w:rPr>
              <w:t>Woodhouse</w:t>
            </w:r>
          </w:p>
        </w:tc>
        <w:tc>
          <w:tcPr>
            <w:tcW w:w="2055" w:type="pct"/>
          </w:tcPr>
          <w:p w14:paraId="7D8FAB74" w14:textId="06368779" w:rsidR="003B4FFD" w:rsidRPr="00A12E1C" w:rsidRDefault="003B4FFD" w:rsidP="003B4FFD">
            <w:pPr>
              <w:rPr>
                <w:rFonts w:ascii="Arial" w:hAnsi="Arial" w:cs="Arial"/>
                <w:noProof/>
              </w:rPr>
            </w:pPr>
          </w:p>
        </w:tc>
      </w:tr>
      <w:tr w:rsidR="003B4FFD" w:rsidRPr="00A12E1C" w14:paraId="0D7FD01C" w14:textId="77777777" w:rsidTr="003427A3">
        <w:tc>
          <w:tcPr>
            <w:tcW w:w="830" w:type="pct"/>
            <w:vAlign w:val="center"/>
          </w:tcPr>
          <w:p w14:paraId="3296ABE8"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594DC1FD"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1717F788" w14:textId="74F7F0B0" w:rsidR="003B4FFD" w:rsidRPr="00A12E1C" w:rsidRDefault="003B4FFD" w:rsidP="003B4FFD">
            <w:pPr>
              <w:rPr>
                <w:rFonts w:ascii="Arial" w:hAnsi="Arial" w:cs="Arial"/>
                <w:noProof/>
              </w:rPr>
            </w:pPr>
          </w:p>
        </w:tc>
      </w:tr>
      <w:tr w:rsidR="003B4FFD" w:rsidRPr="00A12E1C" w14:paraId="43737A50" w14:textId="77777777" w:rsidTr="003427A3">
        <w:tc>
          <w:tcPr>
            <w:tcW w:w="830" w:type="pct"/>
            <w:vAlign w:val="center"/>
          </w:tcPr>
          <w:p w14:paraId="7B5F8262"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1A19DCFE"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6D3FCB9F" w14:textId="66D997EE" w:rsidR="003B4FFD" w:rsidRPr="00A12E1C" w:rsidRDefault="003B4FFD" w:rsidP="003B4FFD">
            <w:pPr>
              <w:rPr>
                <w:rFonts w:ascii="Arial" w:hAnsi="Arial" w:cs="Arial"/>
                <w:noProof/>
              </w:rPr>
            </w:pPr>
          </w:p>
        </w:tc>
      </w:tr>
      <w:tr w:rsidR="003B4FFD" w:rsidRPr="00A12E1C" w14:paraId="3614835B" w14:textId="77777777" w:rsidTr="003427A3">
        <w:tc>
          <w:tcPr>
            <w:tcW w:w="830" w:type="pct"/>
            <w:vAlign w:val="center"/>
          </w:tcPr>
          <w:p w14:paraId="40282A1A"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5FE3F585" w14:textId="77777777" w:rsidR="003B4FFD" w:rsidRPr="00A12E1C" w:rsidRDefault="003B4FFD" w:rsidP="003B4FFD">
            <w:pPr>
              <w:rPr>
                <w:rFonts w:ascii="Arial" w:hAnsi="Arial" w:cs="Arial"/>
                <w:strike/>
                <w:u w:val="single"/>
                <w:lang w:eastAsia="en-GB"/>
              </w:rPr>
            </w:pPr>
            <w:r w:rsidRPr="00A12E1C">
              <w:rPr>
                <w:rFonts w:ascii="Arial" w:hAnsi="Arial" w:cs="Arial"/>
                <w:noProof/>
              </w:rPr>
              <w:t>0.54 ha</w:t>
            </w:r>
          </w:p>
        </w:tc>
        <w:tc>
          <w:tcPr>
            <w:tcW w:w="2055" w:type="pct"/>
          </w:tcPr>
          <w:p w14:paraId="474ED37F" w14:textId="44A67960" w:rsidR="003B4FFD" w:rsidRPr="00A12E1C" w:rsidRDefault="003B4FFD" w:rsidP="003B4FFD">
            <w:pPr>
              <w:rPr>
                <w:rFonts w:ascii="Arial" w:hAnsi="Arial" w:cs="Arial"/>
                <w:noProof/>
              </w:rPr>
            </w:pPr>
          </w:p>
        </w:tc>
      </w:tr>
      <w:tr w:rsidR="003B4FFD" w:rsidRPr="00A12E1C" w14:paraId="2555A020" w14:textId="77777777" w:rsidTr="003427A3">
        <w:tc>
          <w:tcPr>
            <w:tcW w:w="830" w:type="pct"/>
            <w:vAlign w:val="center"/>
          </w:tcPr>
          <w:p w14:paraId="4C001A31"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3AF9A55D" w14:textId="77777777" w:rsidR="003B4FFD" w:rsidRPr="00A12E1C" w:rsidRDefault="003B4FFD" w:rsidP="003B4FFD">
            <w:pPr>
              <w:rPr>
                <w:rFonts w:ascii="Arial" w:hAnsi="Arial" w:cs="Arial"/>
                <w:strike/>
                <w:u w:val="single"/>
                <w:lang w:eastAsia="en-GB"/>
              </w:rPr>
            </w:pPr>
            <w:r w:rsidRPr="00A12E1C">
              <w:rPr>
                <w:rFonts w:ascii="Arial" w:hAnsi="Arial" w:cs="Arial"/>
                <w:noProof/>
              </w:rPr>
              <w:t>Mixed Council and private</w:t>
            </w:r>
          </w:p>
        </w:tc>
        <w:tc>
          <w:tcPr>
            <w:tcW w:w="2055" w:type="pct"/>
          </w:tcPr>
          <w:p w14:paraId="1649B947" w14:textId="418B31A4" w:rsidR="003B4FFD" w:rsidRPr="00A12E1C" w:rsidRDefault="003B4FFD" w:rsidP="003B4FFD">
            <w:pPr>
              <w:rPr>
                <w:rFonts w:ascii="Arial" w:hAnsi="Arial" w:cs="Arial"/>
                <w:noProof/>
              </w:rPr>
            </w:pPr>
          </w:p>
        </w:tc>
      </w:tr>
      <w:tr w:rsidR="003B4FFD" w:rsidRPr="00A12E1C" w14:paraId="063A86E4" w14:textId="77777777" w:rsidTr="003427A3">
        <w:tc>
          <w:tcPr>
            <w:tcW w:w="830" w:type="pct"/>
            <w:vAlign w:val="center"/>
          </w:tcPr>
          <w:p w14:paraId="60ECC277"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5ED3D13" w14:textId="77777777" w:rsidR="003B4FFD" w:rsidRPr="00A12E1C" w:rsidRDefault="003B4FFD" w:rsidP="003B4FFD">
            <w:pPr>
              <w:rPr>
                <w:rFonts w:ascii="Arial" w:hAnsi="Arial" w:cs="Arial"/>
                <w:strike/>
                <w:u w:val="single"/>
                <w:lang w:eastAsia="en-GB"/>
              </w:rPr>
            </w:pPr>
            <w:r w:rsidRPr="00A12E1C">
              <w:rPr>
                <w:rFonts w:ascii="Arial" w:hAnsi="Arial" w:cs="Arial"/>
                <w:noProof/>
              </w:rPr>
              <w:t>North Finchley SPD</w:t>
            </w:r>
          </w:p>
        </w:tc>
        <w:tc>
          <w:tcPr>
            <w:tcW w:w="2055" w:type="pct"/>
          </w:tcPr>
          <w:p w14:paraId="294CE6AF" w14:textId="13FC2B49" w:rsidR="003B4FFD" w:rsidRPr="00A12E1C" w:rsidRDefault="003B4FFD" w:rsidP="003B4FFD">
            <w:pPr>
              <w:rPr>
                <w:rFonts w:ascii="Arial" w:hAnsi="Arial" w:cs="Arial"/>
                <w:noProof/>
              </w:rPr>
            </w:pPr>
          </w:p>
        </w:tc>
      </w:tr>
      <w:tr w:rsidR="003B4FFD" w:rsidRPr="00A12E1C" w14:paraId="74F9EB9C" w14:textId="77777777" w:rsidTr="003427A3">
        <w:tc>
          <w:tcPr>
            <w:tcW w:w="830" w:type="pct"/>
            <w:vAlign w:val="center"/>
          </w:tcPr>
          <w:p w14:paraId="0E559EF7"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05C01DCF" w14:textId="77777777" w:rsidR="003B4FFD" w:rsidRPr="00A12E1C" w:rsidRDefault="003B4FFD" w:rsidP="003B4FFD">
            <w:pPr>
              <w:rPr>
                <w:rFonts w:ascii="Arial" w:hAnsi="Arial" w:cs="Arial"/>
                <w:strike/>
                <w:u w:val="single"/>
                <w:lang w:eastAsia="en-GB"/>
              </w:rPr>
            </w:pPr>
            <w:r w:rsidRPr="00A12E1C">
              <w:rPr>
                <w:rFonts w:ascii="Arial" w:hAnsi="Arial" w:cs="Arial"/>
                <w:strike/>
              </w:rPr>
              <w:t>Central</w:t>
            </w:r>
            <w:r w:rsidRPr="00A12E1C">
              <w:rPr>
                <w:rFonts w:ascii="Arial" w:hAnsi="Arial" w:cs="Arial"/>
              </w:rPr>
              <w:t xml:space="preserve"> </w:t>
            </w:r>
            <w:r w:rsidRPr="00A12E1C">
              <w:rPr>
                <w:rFonts w:ascii="Arial" w:hAnsi="Arial" w:cs="Arial"/>
                <w:u w:val="single"/>
              </w:rPr>
              <w:t>Urban</w:t>
            </w:r>
          </w:p>
        </w:tc>
        <w:tc>
          <w:tcPr>
            <w:tcW w:w="2055" w:type="pct"/>
          </w:tcPr>
          <w:p w14:paraId="36444AE4" w14:textId="1C9E1F73" w:rsidR="003B4FFD" w:rsidRPr="00A12E1C" w:rsidRDefault="00A54EF9" w:rsidP="003B4FFD">
            <w:pPr>
              <w:spacing w:after="160" w:line="259" w:lineRule="auto"/>
              <w:rPr>
                <w:rFonts w:ascii="Arial" w:hAnsi="Arial" w:cs="Arial"/>
              </w:rPr>
            </w:pPr>
            <w:r>
              <w:rPr>
                <w:rFonts w:ascii="Arial" w:hAnsi="Arial" w:cs="Arial"/>
              </w:rPr>
              <w:t>Reclassification of site thereby impacting on (reducing) the indicative residential capacity for the site.</w:t>
            </w:r>
            <w:r w:rsidR="00E16D65">
              <w:rPr>
                <w:rFonts w:ascii="Arial" w:hAnsi="Arial" w:cs="Arial"/>
              </w:rPr>
              <w:t xml:space="preserve"> </w:t>
            </w:r>
            <w:r w:rsidR="0039344B" w:rsidRPr="0039344B">
              <w:rPr>
                <w:rFonts w:ascii="Arial" w:hAnsi="Arial" w:cs="Arial"/>
              </w:rPr>
              <w:t xml:space="preserve">This will have a negative </w:t>
            </w:r>
            <w:r w:rsidR="0039344B" w:rsidRPr="0039344B">
              <w:rPr>
                <w:rFonts w:ascii="Arial" w:hAnsi="Arial" w:cs="Arial"/>
              </w:rPr>
              <w:lastRenderedPageBreak/>
              <w:t>impact on SA/IIA objectives seeking to ensure efficient use of land (2) and provide access to well-located affordable housing (</w:t>
            </w:r>
            <w:r w:rsidR="00B97BB8">
              <w:rPr>
                <w:rFonts w:ascii="Arial" w:hAnsi="Arial" w:cs="Arial"/>
              </w:rPr>
              <w:t>5</w:t>
            </w:r>
            <w:r w:rsidR="0039344B" w:rsidRPr="0039344B">
              <w:rPr>
                <w:rFonts w:ascii="Arial" w:hAnsi="Arial" w:cs="Arial"/>
              </w:rPr>
              <w:t>).</w:t>
            </w:r>
          </w:p>
        </w:tc>
      </w:tr>
      <w:tr w:rsidR="003B4FFD" w:rsidRPr="00A12E1C" w14:paraId="147FF3A9" w14:textId="77777777" w:rsidTr="003427A3">
        <w:tc>
          <w:tcPr>
            <w:tcW w:w="830" w:type="pct"/>
            <w:vAlign w:val="center"/>
          </w:tcPr>
          <w:p w14:paraId="32D0B742" w14:textId="77777777" w:rsidR="003B4FFD" w:rsidRPr="00A12E1C" w:rsidRDefault="003B4FFD" w:rsidP="003B4FFD">
            <w:pPr>
              <w:rPr>
                <w:rFonts w:ascii="Arial" w:hAnsi="Arial" w:cs="Arial"/>
              </w:rPr>
            </w:pPr>
            <w:r w:rsidRPr="00A12E1C">
              <w:rPr>
                <w:rFonts w:ascii="Arial" w:hAnsi="Arial" w:cs="Arial"/>
              </w:rPr>
              <w:lastRenderedPageBreak/>
              <w:t>Existing or most recent site use/s:</w:t>
            </w:r>
          </w:p>
        </w:tc>
        <w:tc>
          <w:tcPr>
            <w:tcW w:w="2115" w:type="pct"/>
            <w:vAlign w:val="center"/>
          </w:tcPr>
          <w:p w14:paraId="0C1334EC" w14:textId="77777777" w:rsidR="003B4FFD" w:rsidRPr="00A12E1C" w:rsidRDefault="003B4FFD" w:rsidP="003B4FFD">
            <w:pPr>
              <w:rPr>
                <w:rFonts w:ascii="Arial" w:hAnsi="Arial" w:cs="Arial"/>
                <w:strike/>
                <w:u w:val="single"/>
                <w:lang w:eastAsia="en-GB"/>
              </w:rPr>
            </w:pPr>
            <w:r w:rsidRPr="00A12E1C">
              <w:rPr>
                <w:rFonts w:ascii="Arial" w:hAnsi="Arial" w:cs="Arial"/>
              </w:rPr>
              <w:t>Retail, restaurants, residential and public car park</w:t>
            </w:r>
          </w:p>
        </w:tc>
        <w:tc>
          <w:tcPr>
            <w:tcW w:w="2055" w:type="pct"/>
          </w:tcPr>
          <w:p w14:paraId="57E20252" w14:textId="153C83CF" w:rsidR="003B4FFD" w:rsidRPr="00A12E1C" w:rsidRDefault="003B4FFD" w:rsidP="003B4FFD">
            <w:pPr>
              <w:rPr>
                <w:rFonts w:ascii="Arial" w:hAnsi="Arial" w:cs="Arial"/>
              </w:rPr>
            </w:pPr>
          </w:p>
        </w:tc>
      </w:tr>
      <w:tr w:rsidR="003B4FFD" w:rsidRPr="00A12E1C" w14:paraId="083B5CC7" w14:textId="77777777" w:rsidTr="003427A3">
        <w:tc>
          <w:tcPr>
            <w:tcW w:w="830" w:type="pct"/>
            <w:vAlign w:val="center"/>
          </w:tcPr>
          <w:p w14:paraId="0BB35524"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79D60923" w14:textId="77777777" w:rsidR="003B4FFD" w:rsidRPr="00A12E1C" w:rsidRDefault="003B4FFD" w:rsidP="003B4FFD">
            <w:pPr>
              <w:rPr>
                <w:rFonts w:ascii="Arial" w:hAnsi="Arial" w:cs="Arial"/>
                <w:strike/>
                <w:u w:val="single"/>
                <w:lang w:eastAsia="en-GB"/>
              </w:rPr>
            </w:pPr>
            <w:r w:rsidRPr="00A12E1C">
              <w:rPr>
                <w:rFonts w:ascii="Arial" w:hAnsi="Arial" w:cs="Arial"/>
              </w:rPr>
              <w:t>6-10 years</w:t>
            </w:r>
          </w:p>
        </w:tc>
        <w:tc>
          <w:tcPr>
            <w:tcW w:w="2055" w:type="pct"/>
          </w:tcPr>
          <w:p w14:paraId="2329735C" w14:textId="4D994C27" w:rsidR="003B4FFD" w:rsidRPr="00A12E1C" w:rsidRDefault="003B4FFD" w:rsidP="003B4FFD">
            <w:pPr>
              <w:rPr>
                <w:rFonts w:ascii="Arial" w:hAnsi="Arial" w:cs="Arial"/>
              </w:rPr>
            </w:pPr>
          </w:p>
        </w:tc>
      </w:tr>
      <w:tr w:rsidR="003B4FFD" w:rsidRPr="00A12E1C" w14:paraId="495F95FA" w14:textId="77777777" w:rsidTr="003427A3">
        <w:tc>
          <w:tcPr>
            <w:tcW w:w="830" w:type="pct"/>
          </w:tcPr>
          <w:p w14:paraId="6862F54A"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3768FE29" w14:textId="77777777" w:rsidR="003B4FFD" w:rsidRPr="00A12E1C" w:rsidRDefault="003B4FFD" w:rsidP="003B4FFD">
            <w:pPr>
              <w:rPr>
                <w:rFonts w:ascii="Arial" w:hAnsi="Arial" w:cs="Arial"/>
                <w:strike/>
                <w:u w:val="single"/>
                <w:lang w:eastAsia="en-GB"/>
              </w:rPr>
            </w:pPr>
            <w:r w:rsidRPr="00A12E1C">
              <w:rPr>
                <w:rFonts w:ascii="Arial" w:hAnsi="Arial" w:cs="Arial"/>
              </w:rPr>
              <w:t>Town Centre</w:t>
            </w:r>
          </w:p>
        </w:tc>
        <w:tc>
          <w:tcPr>
            <w:tcW w:w="2055" w:type="pct"/>
          </w:tcPr>
          <w:p w14:paraId="51EB4269" w14:textId="0D0B579A" w:rsidR="003B4FFD" w:rsidRPr="00A12E1C" w:rsidRDefault="003B4FFD" w:rsidP="003B4FFD">
            <w:pPr>
              <w:rPr>
                <w:rFonts w:ascii="Arial" w:hAnsi="Arial" w:cs="Arial"/>
              </w:rPr>
            </w:pPr>
          </w:p>
        </w:tc>
      </w:tr>
      <w:tr w:rsidR="003B4FFD" w:rsidRPr="00A12E1C" w14:paraId="2A0D6CD3" w14:textId="77777777" w:rsidTr="003427A3">
        <w:tc>
          <w:tcPr>
            <w:tcW w:w="830" w:type="pct"/>
          </w:tcPr>
          <w:p w14:paraId="73097DDF"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E2EBCFC"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7214FBD1" w14:textId="072C63D9" w:rsidR="003B4FFD" w:rsidRPr="00A12E1C" w:rsidRDefault="003B4FFD" w:rsidP="003B4FFD">
            <w:pPr>
              <w:rPr>
                <w:rFonts w:ascii="Arial" w:hAnsi="Arial" w:cs="Arial"/>
              </w:rPr>
            </w:pPr>
          </w:p>
        </w:tc>
      </w:tr>
      <w:tr w:rsidR="003B4FFD" w:rsidRPr="00A12E1C" w14:paraId="2CAB04A5" w14:textId="77777777" w:rsidTr="003427A3">
        <w:tc>
          <w:tcPr>
            <w:tcW w:w="830" w:type="pct"/>
          </w:tcPr>
          <w:p w14:paraId="6014A3B5"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12D9346B" w14:textId="77777777" w:rsidR="003B4FFD" w:rsidRPr="00A12E1C" w:rsidRDefault="003B4FFD" w:rsidP="003B4FFD">
            <w:pPr>
              <w:rPr>
                <w:rFonts w:ascii="Arial" w:hAnsi="Arial" w:cs="Arial"/>
                <w:strike/>
                <w:u w:val="single"/>
                <w:lang w:eastAsia="en-GB"/>
              </w:rPr>
            </w:pPr>
            <w:r w:rsidRPr="00A12E1C">
              <w:rPr>
                <w:rFonts w:ascii="Arial" w:hAnsi="Arial" w:cs="Arial"/>
              </w:rPr>
              <w:t>The site is central to North Finchley Town Centre and includes Primary Shopping Frontage. The buildings are mostly 3-storeys ranging in age and style from late Victorian to 1950s. A small public car park is at the rear of the site. The context is of largely similar town centre uses and building types. To the rear of the site is a mix of office uses and 2-3 storey housing. Woodside Park Station is within approximately 800m.</w:t>
            </w:r>
          </w:p>
        </w:tc>
        <w:tc>
          <w:tcPr>
            <w:tcW w:w="2055" w:type="pct"/>
          </w:tcPr>
          <w:p w14:paraId="31BCA24C" w14:textId="4CFF3873" w:rsidR="003B4FFD" w:rsidRPr="00A12E1C" w:rsidRDefault="003B4FFD" w:rsidP="003B4FFD">
            <w:pPr>
              <w:rPr>
                <w:rFonts w:ascii="Arial" w:hAnsi="Arial" w:cs="Arial"/>
              </w:rPr>
            </w:pPr>
          </w:p>
        </w:tc>
      </w:tr>
      <w:tr w:rsidR="003B4FFD" w:rsidRPr="00A12E1C" w14:paraId="5E9E8EF7" w14:textId="77777777" w:rsidTr="003427A3">
        <w:tc>
          <w:tcPr>
            <w:tcW w:w="830" w:type="pct"/>
          </w:tcPr>
          <w:p w14:paraId="37DDE8E9" w14:textId="77777777" w:rsidR="003B4FFD" w:rsidRPr="00A12E1C" w:rsidRDefault="003B4FFD" w:rsidP="003B4FFD">
            <w:pPr>
              <w:rPr>
                <w:rFonts w:ascii="Arial" w:hAnsi="Arial" w:cs="Arial"/>
              </w:rPr>
            </w:pPr>
            <w:r w:rsidRPr="00A12E1C">
              <w:rPr>
                <w:rFonts w:ascii="Arial" w:hAnsi="Arial" w:cs="Arial"/>
                <w:strike/>
                <w:color w:val="000000" w:themeColor="text1"/>
              </w:rPr>
              <w:t>Applicable Draft Local Plan policies:</w:t>
            </w:r>
          </w:p>
        </w:tc>
        <w:tc>
          <w:tcPr>
            <w:tcW w:w="2115" w:type="pct"/>
          </w:tcPr>
          <w:p w14:paraId="573D0A9C"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rPr>
              <w:t>GSS01, GSS08, GSS12, HOU01, HOU02, CDH01, CDH02, CDH03, CDH04, CDH08, TOW01, TOW02, TOW03, TOW04, CHW01, CHW02, ECY01, ECY02, ECY03, ECC02, TRC01, TRC03</w:t>
            </w:r>
          </w:p>
        </w:tc>
        <w:tc>
          <w:tcPr>
            <w:tcW w:w="2055" w:type="pct"/>
          </w:tcPr>
          <w:p w14:paraId="5BCCE5F3" w14:textId="4D487E73" w:rsidR="003B4FFD" w:rsidRPr="00791FC9" w:rsidRDefault="00774D52" w:rsidP="003B4FFD">
            <w:pPr>
              <w:rPr>
                <w:rFonts w:ascii="Arial" w:hAnsi="Arial" w:cs="Arial"/>
                <w:color w:val="000000" w:themeColor="text1"/>
              </w:rPr>
            </w:pPr>
            <w:r w:rsidRPr="00791FC9">
              <w:rPr>
                <w:rFonts w:ascii="Arial" w:hAnsi="Arial" w:cs="Arial"/>
                <w:color w:val="000000" w:themeColor="text1"/>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1E449481" w14:textId="77777777" w:rsidTr="003427A3">
        <w:tc>
          <w:tcPr>
            <w:tcW w:w="830" w:type="pct"/>
          </w:tcPr>
          <w:p w14:paraId="03DF84F5"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30FC5BB5" w14:textId="77777777" w:rsidR="003B4FFD" w:rsidRPr="00A12E1C" w:rsidRDefault="003B4FFD" w:rsidP="003B4FFD">
            <w:pPr>
              <w:autoSpaceDE w:val="0"/>
              <w:autoSpaceDN w:val="0"/>
              <w:adjustRightInd w:val="0"/>
              <w:rPr>
                <w:rFonts w:ascii="Arial" w:hAnsi="Arial" w:cs="Arial"/>
                <w:color w:val="000000"/>
              </w:rPr>
            </w:pPr>
            <w:r w:rsidRPr="00A12E1C">
              <w:rPr>
                <w:rFonts w:ascii="Arial" w:hAnsi="Arial" w:cs="Arial"/>
                <w:strike/>
                <w:color w:val="000000"/>
              </w:rPr>
              <w:t>80% residential floorspace with 20% commercial town centre uses</w:t>
            </w:r>
            <w:r w:rsidRPr="00A12E1C">
              <w:rPr>
                <w:rFonts w:ascii="Arial" w:hAnsi="Arial" w:cs="Arial"/>
                <w:color w:val="000000"/>
              </w:rPr>
              <w:t xml:space="preserve"> </w:t>
            </w:r>
          </w:p>
          <w:p w14:paraId="5C570B24"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Residential led mixed use development with commercial town centre uses.</w:t>
            </w:r>
          </w:p>
        </w:tc>
        <w:tc>
          <w:tcPr>
            <w:tcW w:w="2055" w:type="pct"/>
          </w:tcPr>
          <w:p w14:paraId="12533C7F" w14:textId="432348AD" w:rsidR="003B4FFD" w:rsidRPr="00791FC9" w:rsidRDefault="009F2C13" w:rsidP="003B4FFD">
            <w:pPr>
              <w:autoSpaceDE w:val="0"/>
              <w:autoSpaceDN w:val="0"/>
              <w:adjustRightInd w:val="0"/>
              <w:rPr>
                <w:rFonts w:ascii="Arial" w:hAnsi="Arial" w:cs="Arial"/>
                <w:color w:val="000000"/>
              </w:rPr>
            </w:pPr>
            <w:r w:rsidRPr="00791FC9">
              <w:rPr>
                <w:rFonts w:ascii="Arial" w:hAnsi="Arial" w:cs="Arial"/>
                <w:color w:val="000000"/>
              </w:rPr>
              <w:t>This change is needed to provide flexibility for the design-led approach. This will have a positive effect in terms of the SA/IIA objectives of ensuring efficient use of land (2).</w:t>
            </w:r>
          </w:p>
        </w:tc>
      </w:tr>
      <w:tr w:rsidR="003B4FFD" w:rsidRPr="00A12E1C" w14:paraId="5707E457" w14:textId="77777777" w:rsidTr="003427A3">
        <w:tc>
          <w:tcPr>
            <w:tcW w:w="830" w:type="pct"/>
          </w:tcPr>
          <w:p w14:paraId="4801CD76"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08341557"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 175  </w:t>
            </w:r>
            <w:r w:rsidRPr="00A12E1C">
              <w:rPr>
                <w:rFonts w:ascii="Arial" w:hAnsi="Arial" w:cs="Arial"/>
                <w:u w:val="single"/>
              </w:rPr>
              <w:t xml:space="preserve">112 dwellings. </w:t>
            </w:r>
          </w:p>
        </w:tc>
        <w:tc>
          <w:tcPr>
            <w:tcW w:w="2055" w:type="pct"/>
          </w:tcPr>
          <w:p w14:paraId="51236C8B" w14:textId="52538D73" w:rsidR="003B4FFD" w:rsidRPr="00A12E1C" w:rsidRDefault="003B4FFD" w:rsidP="003B4FFD">
            <w:pPr>
              <w:rPr>
                <w:rFonts w:ascii="Arial" w:hAnsi="Arial" w:cs="Arial"/>
                <w:strike/>
              </w:rPr>
            </w:pPr>
            <w:r w:rsidRPr="00A12E1C">
              <w:rPr>
                <w:rFonts w:ascii="Arial" w:hAnsi="Arial" w:cs="Arial"/>
              </w:rPr>
              <w:t xml:space="preserve">The total number of units has been </w:t>
            </w:r>
            <w:r w:rsidR="008D450D">
              <w:rPr>
                <w:rFonts w:ascii="Arial" w:hAnsi="Arial" w:cs="Arial"/>
              </w:rPr>
              <w:t>reduc</w:t>
            </w:r>
            <w:r w:rsidRPr="00A12E1C">
              <w:rPr>
                <w:rFonts w:ascii="Arial" w:hAnsi="Arial" w:cs="Arial"/>
              </w:rPr>
              <w:t xml:space="preserve">ed </w:t>
            </w:r>
            <w:r w:rsidR="00680594">
              <w:rPr>
                <w:rFonts w:ascii="Arial" w:hAnsi="Arial" w:cs="Arial"/>
              </w:rPr>
              <w:t xml:space="preserve">to </w:t>
            </w:r>
            <w:r w:rsidR="00A871DE" w:rsidRPr="00A12E1C">
              <w:rPr>
                <w:rFonts w:ascii="Arial" w:hAnsi="Arial" w:cs="Arial"/>
              </w:rPr>
              <w:t>reflect</w:t>
            </w:r>
            <w:r w:rsidR="00A871DE">
              <w:rPr>
                <w:rFonts w:ascii="Arial" w:hAnsi="Arial" w:cs="Arial"/>
              </w:rPr>
              <w:t xml:space="preserve"> the </w:t>
            </w:r>
            <w:r w:rsidR="00B56C06">
              <w:rPr>
                <w:rFonts w:ascii="Arial" w:hAnsi="Arial" w:cs="Arial"/>
              </w:rPr>
              <w:t xml:space="preserve">surrounding context </w:t>
            </w:r>
            <w:r w:rsidR="00680594">
              <w:rPr>
                <w:rFonts w:ascii="Arial" w:hAnsi="Arial" w:cs="Arial"/>
              </w:rPr>
              <w:t xml:space="preserve">resulting in a </w:t>
            </w:r>
            <w:r w:rsidR="00A871DE">
              <w:rPr>
                <w:rFonts w:ascii="Arial" w:hAnsi="Arial" w:cs="Arial"/>
              </w:rPr>
              <w:t>revised density matrix classification of the site from central to urban.</w:t>
            </w:r>
            <w:r w:rsidR="00680594">
              <w:rPr>
                <w:rFonts w:ascii="Arial" w:hAnsi="Arial" w:cs="Arial"/>
              </w:rPr>
              <w:t xml:space="preserve"> This revision in respect of the reduction in the number of units will have a </w:t>
            </w:r>
            <w:r w:rsidR="00680594" w:rsidRPr="00586571">
              <w:rPr>
                <w:rFonts w:ascii="Arial" w:hAnsi="Arial" w:cs="Arial"/>
              </w:rPr>
              <w:t xml:space="preserve">negative </w:t>
            </w:r>
            <w:r w:rsidR="00680594">
              <w:rPr>
                <w:rFonts w:ascii="Arial" w:hAnsi="Arial" w:cs="Arial"/>
              </w:rPr>
              <w:t>impact</w:t>
            </w:r>
            <w:r w:rsidR="00680594" w:rsidRPr="00586571">
              <w:rPr>
                <w:rFonts w:ascii="Arial" w:hAnsi="Arial" w:cs="Arial"/>
              </w:rPr>
              <w:t xml:space="preserve"> on </w:t>
            </w:r>
            <w:r w:rsidR="00680594">
              <w:rPr>
                <w:rFonts w:ascii="Arial" w:hAnsi="Arial" w:cs="Arial"/>
              </w:rPr>
              <w:t xml:space="preserve">SA/IIA </w:t>
            </w:r>
            <w:r w:rsidR="00680594" w:rsidRPr="00586571">
              <w:rPr>
                <w:rFonts w:ascii="Arial" w:hAnsi="Arial" w:cs="Arial"/>
              </w:rPr>
              <w:t xml:space="preserve">objectives relating to the provision of </w:t>
            </w:r>
            <w:r w:rsidR="00EF7D93">
              <w:rPr>
                <w:rFonts w:ascii="Arial" w:hAnsi="Arial" w:cs="Arial"/>
              </w:rPr>
              <w:t xml:space="preserve">access to </w:t>
            </w:r>
            <w:proofErr w:type="spellStart"/>
            <w:r w:rsidR="00EF7D93">
              <w:rPr>
                <w:rFonts w:ascii="Arial" w:hAnsi="Arial" w:cs="Arial"/>
              </w:rPr>
              <w:t>well located</w:t>
            </w:r>
            <w:proofErr w:type="spellEnd"/>
            <w:r w:rsidR="00EF7D93">
              <w:rPr>
                <w:rFonts w:ascii="Arial" w:hAnsi="Arial" w:cs="Arial"/>
              </w:rPr>
              <w:t xml:space="preserve"> </w:t>
            </w:r>
            <w:r w:rsidR="00CA2E7D">
              <w:rPr>
                <w:rFonts w:ascii="Arial" w:hAnsi="Arial" w:cs="Arial"/>
              </w:rPr>
              <w:t xml:space="preserve">affordable </w:t>
            </w:r>
            <w:r w:rsidR="00680594" w:rsidRPr="00586571">
              <w:rPr>
                <w:rFonts w:ascii="Arial" w:hAnsi="Arial" w:cs="Arial"/>
              </w:rPr>
              <w:t xml:space="preserve">housing </w:t>
            </w:r>
            <w:r w:rsidR="004D3F63">
              <w:rPr>
                <w:rFonts w:ascii="Arial" w:hAnsi="Arial" w:cs="Arial"/>
              </w:rPr>
              <w:t xml:space="preserve">(5) </w:t>
            </w:r>
            <w:r w:rsidR="00680594" w:rsidRPr="00586571">
              <w:rPr>
                <w:rFonts w:ascii="Arial" w:hAnsi="Arial" w:cs="Arial"/>
              </w:rPr>
              <w:t>and ensuring the efficient use of land</w:t>
            </w:r>
            <w:r w:rsidR="004D3F63">
              <w:rPr>
                <w:rFonts w:ascii="Arial" w:hAnsi="Arial" w:cs="Arial"/>
              </w:rPr>
              <w:t xml:space="preserve"> (2)</w:t>
            </w:r>
            <w:r w:rsidR="00680594">
              <w:rPr>
                <w:rFonts w:ascii="Arial" w:hAnsi="Arial" w:cs="Arial"/>
              </w:rPr>
              <w:t>.</w:t>
            </w:r>
          </w:p>
        </w:tc>
      </w:tr>
      <w:tr w:rsidR="003B4FFD" w:rsidRPr="00A12E1C" w14:paraId="508FEB63" w14:textId="77777777" w:rsidTr="003427A3">
        <w:tc>
          <w:tcPr>
            <w:tcW w:w="830" w:type="pct"/>
          </w:tcPr>
          <w:p w14:paraId="64CFC142" w14:textId="77777777" w:rsidR="003B4FFD" w:rsidRPr="00A12E1C" w:rsidRDefault="003B4FFD" w:rsidP="003B4FFD">
            <w:pPr>
              <w:rPr>
                <w:rFonts w:ascii="Arial" w:hAnsi="Arial" w:cs="Arial"/>
              </w:rPr>
            </w:pPr>
            <w:r w:rsidRPr="00A12E1C">
              <w:rPr>
                <w:rFonts w:ascii="Arial" w:hAnsi="Arial" w:cs="Arial"/>
              </w:rPr>
              <w:lastRenderedPageBreak/>
              <w:t>Justification:</w:t>
            </w:r>
          </w:p>
        </w:tc>
        <w:tc>
          <w:tcPr>
            <w:tcW w:w="2115" w:type="pct"/>
          </w:tcPr>
          <w:p w14:paraId="1135F126" w14:textId="77777777" w:rsidR="003B4FFD" w:rsidRPr="00A12E1C" w:rsidRDefault="003B4FFD" w:rsidP="003B4FFD">
            <w:pPr>
              <w:rPr>
                <w:rFonts w:ascii="Arial" w:hAnsi="Arial" w:cs="Arial"/>
                <w:strike/>
                <w:u w:val="single"/>
                <w:lang w:eastAsia="en-GB"/>
              </w:rPr>
            </w:pPr>
            <w:r w:rsidRPr="00A12E1C">
              <w:rPr>
                <w:rFonts w:ascii="Arial" w:hAnsi="Arial" w:cs="Arial"/>
              </w:rPr>
              <w:t>This accessible town centre site was identified for intensification in the North Finchley SPD</w:t>
            </w:r>
          </w:p>
        </w:tc>
        <w:tc>
          <w:tcPr>
            <w:tcW w:w="2055" w:type="pct"/>
          </w:tcPr>
          <w:p w14:paraId="5D70EF0F" w14:textId="58060599" w:rsidR="003B4FFD" w:rsidRPr="00A12E1C" w:rsidRDefault="003B4FFD" w:rsidP="003B4FFD">
            <w:pPr>
              <w:rPr>
                <w:rFonts w:ascii="Arial" w:hAnsi="Arial" w:cs="Arial"/>
              </w:rPr>
            </w:pPr>
          </w:p>
        </w:tc>
      </w:tr>
      <w:tr w:rsidR="003B4FFD" w:rsidRPr="00A12E1C" w14:paraId="6F59197D" w14:textId="77777777" w:rsidTr="003427A3">
        <w:tc>
          <w:tcPr>
            <w:tcW w:w="830" w:type="pct"/>
          </w:tcPr>
          <w:p w14:paraId="3C46261B"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6A30BE49"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Proposals should include active ground floor frontages with town centre commercial uses, with residential above. The accessible location and surrounding townscape underpin a relatively high density of redevelopment, while proposals must be sensitive to the context of adjacent town centre buildings and residential properties. The redeveloped buildings should match the height of those retained along the High Road, with the potential for upper level residential development to be stepped back from the frontage </w:t>
            </w:r>
            <w:r w:rsidRPr="00A12E1C">
              <w:rPr>
                <w:rFonts w:ascii="Arial" w:hAnsi="Arial" w:cs="Arial"/>
                <w:strike/>
                <w:color w:val="000000" w:themeColor="text1"/>
              </w:rPr>
              <w:t>with total building height not exceeding six storeys</w:t>
            </w:r>
            <w:r w:rsidRPr="00A12E1C">
              <w:rPr>
                <w:rFonts w:ascii="Arial" w:hAnsi="Arial" w:cs="Arial"/>
                <w:color w:val="000000" w:themeColor="text1"/>
              </w:rPr>
              <w:t>. Development should respond to the sensitive edges on the eastern part of the site, where heights should not exceed three storeys. For further guidance refer to the North Finchley SPD.</w:t>
            </w:r>
          </w:p>
          <w:p w14:paraId="6B00E69C" w14:textId="77777777" w:rsidR="003B4FFD" w:rsidRPr="00A12E1C" w:rsidRDefault="003B4FFD" w:rsidP="003B4FFD">
            <w:pPr>
              <w:autoSpaceDE w:val="0"/>
              <w:autoSpaceDN w:val="0"/>
              <w:adjustRightInd w:val="0"/>
              <w:rPr>
                <w:rFonts w:ascii="Arial" w:hAnsi="Arial" w:cs="Arial"/>
              </w:rPr>
            </w:pPr>
            <w:r w:rsidRPr="00A12E1C">
              <w:rPr>
                <w:rFonts w:ascii="Arial" w:hAnsi="Arial" w:cs="Arial"/>
                <w:color w:val="000000"/>
                <w:u w:val="single"/>
              </w:rPr>
              <w:t>Consistent with the requirements of Policy CDH04, tall buildings may be appropriate. However, all tall building proposals will be subject to a detailed assessment of how the proposed building relates to its surroundings, responds to topography, contributes to character, relates to public realm, natural environment and digital connectivity. Further guidance will be provided by the Designing for Density SPD.</w:t>
            </w:r>
            <w:r w:rsidRPr="00A12E1C">
              <w:rPr>
                <w:rFonts w:ascii="Arial" w:hAnsi="Arial" w:cs="Arial"/>
              </w:rPr>
              <w:t xml:space="preserve"> </w:t>
            </w:r>
          </w:p>
          <w:p w14:paraId="1C9BE4B0" w14:textId="77777777" w:rsidR="003B4FFD" w:rsidRPr="00A12E1C" w:rsidRDefault="003B4FFD" w:rsidP="003B4FFD">
            <w:pPr>
              <w:rPr>
                <w:rFonts w:ascii="Arial" w:hAnsi="Arial" w:cs="Arial"/>
                <w:strike/>
                <w:u w:val="single"/>
                <w:lang w:eastAsia="en-GB"/>
              </w:rPr>
            </w:pPr>
            <w:r w:rsidRPr="00A12E1C">
              <w:rPr>
                <w:rFonts w:ascii="Arial" w:hAnsi="Arial" w:cs="Arial"/>
                <w:u w:val="single"/>
              </w:rPr>
              <w:t xml:space="preserve">Proposals for redevelopment of car parking spaces must meet the requirements of TRC03 and have regard to Policy GSS12. </w:t>
            </w:r>
            <w:r w:rsidRPr="00A12E1C">
              <w:rPr>
                <w:rFonts w:ascii="Arial" w:hAnsi="Arial" w:cs="Arial"/>
                <w:strike/>
              </w:rPr>
              <w:t xml:space="preserve">The loss of public car parking must be assessed, and mitigation provided to encourage the use of public transport and active transport modes as required. </w:t>
            </w:r>
          </w:p>
        </w:tc>
        <w:tc>
          <w:tcPr>
            <w:tcW w:w="2055" w:type="pct"/>
          </w:tcPr>
          <w:p w14:paraId="4756CD3D" w14:textId="63A439B0" w:rsidR="00013ED1" w:rsidRPr="00C86F0C" w:rsidRDefault="00013ED1" w:rsidP="00013ED1">
            <w:pPr>
              <w:spacing w:before="100" w:after="100"/>
              <w:rPr>
                <w:rFonts w:ascii="Arial" w:hAnsi="Arial" w:cs="Arial"/>
              </w:rPr>
            </w:pPr>
            <w:r w:rsidRPr="00C86F0C">
              <w:rPr>
                <w:rFonts w:ascii="Arial" w:hAnsi="Arial" w:cs="Arial"/>
                <w:color w:val="000000"/>
              </w:rPr>
              <w:t xml:space="preserve">These revisions in the MM are likely to impact positively in terms of </w:t>
            </w:r>
            <w:r w:rsidR="00690FC2">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3E94CB53" w14:textId="5D8630AA" w:rsidR="00013ED1" w:rsidRPr="00C86F0C" w:rsidRDefault="00013ED1"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4D3F63">
              <w:rPr>
                <w:rFonts w:ascii="Arial" w:hAnsi="Arial" w:cs="Arial"/>
                <w:color w:val="000000"/>
              </w:rPr>
              <w:t xml:space="preserve"> (14)</w:t>
            </w:r>
            <w:r w:rsidR="00986C2B">
              <w:rPr>
                <w:rFonts w:ascii="Arial" w:hAnsi="Arial" w:cs="Arial"/>
                <w:color w:val="000000"/>
              </w:rPr>
              <w:t>; and</w:t>
            </w:r>
          </w:p>
          <w:p w14:paraId="537B1352" w14:textId="5E3C36B9" w:rsidR="00013ED1" w:rsidRDefault="00013ED1"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4D3F63">
              <w:rPr>
                <w:rFonts w:ascii="Arial" w:hAnsi="Arial" w:cs="Arial"/>
              </w:rPr>
              <w:t xml:space="preserve"> (4)</w:t>
            </w:r>
            <w:r w:rsidR="00986C2B">
              <w:rPr>
                <w:rFonts w:ascii="Arial" w:hAnsi="Arial" w:cs="Arial"/>
              </w:rPr>
              <w:t>.</w:t>
            </w:r>
          </w:p>
          <w:p w14:paraId="67E9915F" w14:textId="5E650CDF" w:rsidR="002A4023" w:rsidRPr="00E9135E" w:rsidRDefault="00E07497" w:rsidP="00D7573A">
            <w:pPr>
              <w:pStyle w:val="ListParagraph"/>
              <w:numPr>
                <w:ilvl w:val="0"/>
                <w:numId w:val="62"/>
              </w:numPr>
              <w:spacing w:before="100" w:after="100"/>
              <w:rPr>
                <w:rFonts w:ascii="Arial" w:hAnsi="Arial" w:cs="Arial"/>
              </w:rPr>
            </w:pPr>
            <w:r>
              <w:rPr>
                <w:rFonts w:ascii="Arial" w:hAnsi="Arial" w:cs="Arial"/>
              </w:rPr>
              <w:t>m</w:t>
            </w:r>
            <w:r w:rsidRPr="00E07497">
              <w:rPr>
                <w:rFonts w:ascii="Arial" w:hAnsi="Arial" w:cs="Arial"/>
              </w:rPr>
              <w:t>inimise the need to travel and create accessible, safe and sustainable connections and networks by road, public transport, cycling and walking</w:t>
            </w:r>
            <w:r>
              <w:rPr>
                <w:rFonts w:ascii="Arial" w:hAnsi="Arial" w:cs="Arial"/>
              </w:rPr>
              <w:t xml:space="preserve"> (8)</w:t>
            </w:r>
          </w:p>
          <w:p w14:paraId="23A0EAB6" w14:textId="50CB1735" w:rsidR="00013ED1" w:rsidRPr="00A12E1C" w:rsidRDefault="00013ED1" w:rsidP="00013ED1">
            <w:pPr>
              <w:spacing w:before="100" w:after="100"/>
              <w:rPr>
                <w:rFonts w:ascii="Arial" w:hAnsi="Arial" w:cs="Arial"/>
                <w:color w:val="000000" w:themeColor="text1"/>
              </w:rPr>
            </w:pPr>
            <w:r w:rsidRPr="00C86F0C">
              <w:rPr>
                <w:rFonts w:ascii="Arial" w:hAnsi="Arial" w:cs="Arial"/>
              </w:rPr>
              <w:t xml:space="preserve">For the remainder of the </w:t>
            </w:r>
            <w:r w:rsidR="00690FC2">
              <w:rPr>
                <w:rFonts w:ascii="Arial" w:hAnsi="Arial" w:cs="Arial"/>
              </w:rPr>
              <w:t>SA/</w:t>
            </w:r>
            <w:r w:rsidRPr="00C86F0C">
              <w:rPr>
                <w:rFonts w:ascii="Arial" w:hAnsi="Arial" w:cs="Arial"/>
              </w:rPr>
              <w:t xml:space="preserve">IIA objectives the MM is not considered to have any </w:t>
            </w:r>
            <w:r w:rsidR="00813064">
              <w:rPr>
                <w:rFonts w:ascii="Arial" w:hAnsi="Arial" w:cs="Arial"/>
              </w:rPr>
              <w:t xml:space="preserve">significant </w:t>
            </w:r>
            <w:r w:rsidRPr="00C86F0C">
              <w:rPr>
                <w:rFonts w:ascii="Arial" w:hAnsi="Arial" w:cs="Arial"/>
              </w:rPr>
              <w:t>effect on the achievement of the objective and therefore the</w:t>
            </w:r>
            <w:r w:rsidR="00797722">
              <w:rPr>
                <w:rFonts w:ascii="Arial" w:hAnsi="Arial" w:cs="Arial"/>
              </w:rPr>
              <w:t xml:space="preserve"> impact</w:t>
            </w:r>
            <w:r w:rsidRPr="00C86F0C">
              <w:rPr>
                <w:rFonts w:ascii="Arial" w:hAnsi="Arial" w:cs="Arial"/>
              </w:rPr>
              <w:t xml:space="preserve"> is neutral.</w:t>
            </w:r>
          </w:p>
        </w:tc>
      </w:tr>
      <w:tr w:rsidR="003B4FFD" w:rsidRPr="00A12E1C" w14:paraId="1729F3EB" w14:textId="77777777" w:rsidTr="003427A3">
        <w:tc>
          <w:tcPr>
            <w:tcW w:w="830" w:type="pct"/>
          </w:tcPr>
          <w:p w14:paraId="59838253" w14:textId="656656AE" w:rsidR="00D915E4" w:rsidRPr="00A12E1C" w:rsidRDefault="00D915E4" w:rsidP="003B4FFD">
            <w:pPr>
              <w:rPr>
                <w:rFonts w:ascii="Arial" w:hAnsi="Arial" w:cs="Arial"/>
                <w:b/>
                <w:bCs/>
                <w:kern w:val="2"/>
              </w:rPr>
            </w:pPr>
            <w:r w:rsidRPr="00A12E1C">
              <w:rPr>
                <w:rFonts w:ascii="Arial" w:hAnsi="Arial" w:cs="Arial"/>
                <w:b/>
                <w:bCs/>
                <w:kern w:val="2"/>
              </w:rPr>
              <w:t>MM14</w:t>
            </w:r>
            <w:r w:rsidR="00443BDA">
              <w:rPr>
                <w:rFonts w:ascii="Arial" w:hAnsi="Arial" w:cs="Arial"/>
                <w:b/>
                <w:bCs/>
                <w:kern w:val="2"/>
              </w:rPr>
              <w:t>5</w:t>
            </w:r>
          </w:p>
          <w:p w14:paraId="4833B44A" w14:textId="436D7738" w:rsidR="003B4FFD" w:rsidRPr="00A12E1C" w:rsidRDefault="003B4FFD" w:rsidP="003B4FFD">
            <w:pPr>
              <w:rPr>
                <w:rFonts w:ascii="Arial" w:hAnsi="Arial" w:cs="Arial"/>
                <w:b/>
                <w:bCs/>
              </w:rPr>
            </w:pPr>
            <w:r w:rsidRPr="00A12E1C">
              <w:rPr>
                <w:rFonts w:ascii="Arial" w:hAnsi="Arial" w:cs="Arial"/>
                <w:b/>
                <w:bCs/>
                <w:kern w:val="2"/>
              </w:rPr>
              <w:t>Site No. 65</w:t>
            </w:r>
          </w:p>
        </w:tc>
        <w:tc>
          <w:tcPr>
            <w:tcW w:w="2115" w:type="pct"/>
          </w:tcPr>
          <w:p w14:paraId="029859AC" w14:textId="77777777" w:rsidR="003B4FFD" w:rsidRPr="00A12E1C" w:rsidRDefault="003B4FFD" w:rsidP="003B4FFD">
            <w:pPr>
              <w:rPr>
                <w:rFonts w:ascii="Arial" w:hAnsi="Arial" w:cs="Arial"/>
                <w:b/>
                <w:bCs/>
                <w:strike/>
                <w:u w:val="single"/>
                <w:lang w:eastAsia="en-GB"/>
              </w:rPr>
            </w:pPr>
            <w:r w:rsidRPr="00A12E1C">
              <w:rPr>
                <w:rFonts w:ascii="Arial" w:hAnsi="Arial" w:cs="Arial"/>
                <w:b/>
                <w:bCs/>
                <w:kern w:val="2"/>
              </w:rPr>
              <w:t>Barnet Mortuary (former) (Major Thoroughfare)</w:t>
            </w:r>
          </w:p>
        </w:tc>
        <w:tc>
          <w:tcPr>
            <w:tcW w:w="2055" w:type="pct"/>
          </w:tcPr>
          <w:p w14:paraId="29B4C658" w14:textId="68EEFA9A" w:rsidR="003B4FFD" w:rsidRPr="007D53D4" w:rsidRDefault="006F2239" w:rsidP="003B4FFD">
            <w:pPr>
              <w:rPr>
                <w:rFonts w:ascii="Arial" w:hAnsi="Arial" w:cs="Arial"/>
                <w:b/>
                <w:bCs/>
              </w:rPr>
            </w:pPr>
            <w:r>
              <w:rPr>
                <w:rFonts w:ascii="Arial" w:hAnsi="Arial" w:cs="Arial"/>
                <w:b/>
                <w:bCs/>
              </w:rPr>
              <w:t xml:space="preserve">Threefold increase in site capacity </w:t>
            </w:r>
            <w:r w:rsidR="00817DEC">
              <w:rPr>
                <w:rFonts w:ascii="Arial" w:hAnsi="Arial" w:cs="Arial"/>
                <w:b/>
                <w:bCs/>
              </w:rPr>
              <w:t>has a m</w:t>
            </w:r>
            <w:r w:rsidR="00EB7983" w:rsidRPr="00EB7983">
              <w:rPr>
                <w:rFonts w:ascii="Arial" w:hAnsi="Arial" w:cs="Arial"/>
                <w:b/>
                <w:bCs/>
              </w:rPr>
              <w:t>ajor positive impact on SA/IIA objectives relating to efficient use of land</w:t>
            </w:r>
            <w:r w:rsidR="00987568">
              <w:rPr>
                <w:rFonts w:ascii="Arial" w:hAnsi="Arial" w:cs="Arial"/>
                <w:b/>
                <w:bCs/>
              </w:rPr>
              <w:t xml:space="preserve"> (2)</w:t>
            </w:r>
            <w:r w:rsidR="00EB7983" w:rsidRPr="00EB7983">
              <w:rPr>
                <w:rFonts w:ascii="Arial" w:hAnsi="Arial" w:cs="Arial"/>
                <w:b/>
                <w:bCs/>
              </w:rPr>
              <w:t xml:space="preserve"> and access to good quality, well located affordable housing</w:t>
            </w:r>
            <w:r w:rsidR="00987568">
              <w:rPr>
                <w:rFonts w:ascii="Arial" w:hAnsi="Arial" w:cs="Arial"/>
                <w:b/>
                <w:bCs/>
              </w:rPr>
              <w:t xml:space="preserve"> </w:t>
            </w:r>
            <w:r w:rsidR="00987568">
              <w:rPr>
                <w:rFonts w:ascii="Arial" w:hAnsi="Arial" w:cs="Arial"/>
                <w:b/>
                <w:bCs/>
              </w:rPr>
              <w:lastRenderedPageBreak/>
              <w:t>(5)</w:t>
            </w:r>
            <w:r w:rsidR="00EB7983" w:rsidRPr="00EB7983">
              <w:rPr>
                <w:rFonts w:ascii="Arial" w:hAnsi="Arial" w:cs="Arial"/>
                <w:b/>
                <w:bCs/>
              </w:rPr>
              <w:t>.</w:t>
            </w:r>
            <w:r w:rsidR="00817DEC">
              <w:rPr>
                <w:rFonts w:ascii="Arial" w:hAnsi="Arial" w:cs="Arial"/>
                <w:b/>
                <w:bCs/>
              </w:rPr>
              <w:t xml:space="preserve"> Otherwise, n</w:t>
            </w:r>
            <w:r w:rsidR="003B4FFD" w:rsidRPr="007D53D4">
              <w:rPr>
                <w:rFonts w:ascii="Arial" w:hAnsi="Arial" w:cs="Arial"/>
                <w:b/>
                <w:bCs/>
              </w:rPr>
              <w:t xml:space="preserve">o </w:t>
            </w:r>
            <w:r w:rsidR="007D53D4" w:rsidRPr="007D53D4">
              <w:rPr>
                <w:rFonts w:ascii="Arial" w:hAnsi="Arial" w:cs="Arial"/>
                <w:b/>
                <w:bCs/>
              </w:rPr>
              <w:t xml:space="preserve">significant </w:t>
            </w:r>
            <w:r w:rsidR="00817DEC">
              <w:rPr>
                <w:rFonts w:ascii="Arial" w:hAnsi="Arial" w:cs="Arial"/>
                <w:b/>
                <w:bCs/>
              </w:rPr>
              <w:t xml:space="preserve">overall </w:t>
            </w:r>
            <w:r w:rsidR="003B4FFD" w:rsidRPr="007D53D4">
              <w:rPr>
                <w:rFonts w:ascii="Arial" w:hAnsi="Arial" w:cs="Arial"/>
                <w:b/>
                <w:bCs/>
              </w:rPr>
              <w:t>impact on the sustainability appraisal</w:t>
            </w:r>
            <w:r w:rsidR="007D53D4" w:rsidRPr="007D53D4">
              <w:rPr>
                <w:rFonts w:ascii="Arial" w:hAnsi="Arial" w:cs="Arial"/>
                <w:b/>
                <w:bCs/>
              </w:rPr>
              <w:t>.</w:t>
            </w:r>
          </w:p>
        </w:tc>
      </w:tr>
      <w:tr w:rsidR="003B4FFD" w:rsidRPr="00A12E1C" w14:paraId="518456C1" w14:textId="77777777" w:rsidTr="003427A3">
        <w:tc>
          <w:tcPr>
            <w:tcW w:w="830" w:type="pct"/>
          </w:tcPr>
          <w:p w14:paraId="3F7F2F99" w14:textId="77777777" w:rsidR="003B4FFD" w:rsidRPr="00A12E1C" w:rsidRDefault="003B4FFD" w:rsidP="003B4FFD">
            <w:pPr>
              <w:rPr>
                <w:rFonts w:ascii="Arial" w:hAnsi="Arial" w:cs="Arial"/>
                <w:b/>
                <w:bCs/>
              </w:rPr>
            </w:pPr>
            <w:r w:rsidRPr="00A12E1C">
              <w:rPr>
                <w:rFonts w:ascii="Arial" w:hAnsi="Arial" w:cs="Arial"/>
                <w:b/>
                <w:bCs/>
                <w:kern w:val="2"/>
              </w:rPr>
              <w:lastRenderedPageBreak/>
              <w:t>Site Address:</w:t>
            </w:r>
          </w:p>
        </w:tc>
        <w:tc>
          <w:tcPr>
            <w:tcW w:w="2115" w:type="pct"/>
          </w:tcPr>
          <w:p w14:paraId="0D51E763" w14:textId="77777777" w:rsidR="003B4FFD" w:rsidRPr="00A12E1C" w:rsidRDefault="003B4FFD" w:rsidP="003B4FFD">
            <w:pPr>
              <w:rPr>
                <w:rFonts w:ascii="Arial" w:hAnsi="Arial" w:cs="Arial"/>
                <w:b/>
                <w:bCs/>
                <w:strike/>
                <w:u w:val="single"/>
                <w:lang w:eastAsia="en-GB"/>
              </w:rPr>
            </w:pPr>
            <w:r w:rsidRPr="00A12E1C">
              <w:rPr>
                <w:rFonts w:ascii="Arial" w:hAnsi="Arial" w:cs="Arial"/>
                <w:b/>
                <w:bCs/>
                <w:kern w:val="2"/>
              </w:rPr>
              <w:t>Dolman Close Finchley N3 2EU</w:t>
            </w:r>
          </w:p>
        </w:tc>
        <w:tc>
          <w:tcPr>
            <w:tcW w:w="2055" w:type="pct"/>
          </w:tcPr>
          <w:p w14:paraId="1A267C89" w14:textId="1F42AAAB" w:rsidR="003B4FFD" w:rsidRPr="00A12E1C" w:rsidRDefault="003B4FFD" w:rsidP="003B4FFD">
            <w:pPr>
              <w:rPr>
                <w:rFonts w:ascii="Arial" w:hAnsi="Arial" w:cs="Arial"/>
              </w:rPr>
            </w:pPr>
          </w:p>
        </w:tc>
      </w:tr>
      <w:tr w:rsidR="003B4FFD" w:rsidRPr="00A12E1C" w14:paraId="316AF784" w14:textId="77777777" w:rsidTr="003427A3">
        <w:tc>
          <w:tcPr>
            <w:tcW w:w="830" w:type="pct"/>
            <w:vAlign w:val="center"/>
          </w:tcPr>
          <w:p w14:paraId="5D0112C9" w14:textId="77777777" w:rsidR="003B4FFD" w:rsidRPr="00A12E1C" w:rsidRDefault="003B4FFD" w:rsidP="003B4FFD">
            <w:pPr>
              <w:rPr>
                <w:rFonts w:ascii="Arial" w:hAnsi="Arial" w:cs="Arial"/>
              </w:rPr>
            </w:pPr>
            <w:r w:rsidRPr="00A12E1C">
              <w:rPr>
                <w:rFonts w:ascii="Arial" w:hAnsi="Arial" w:cs="Arial"/>
                <w:kern w:val="2"/>
              </w:rPr>
              <w:t>Ward:</w:t>
            </w:r>
          </w:p>
        </w:tc>
        <w:tc>
          <w:tcPr>
            <w:tcW w:w="2115" w:type="pct"/>
            <w:vAlign w:val="center"/>
          </w:tcPr>
          <w:p w14:paraId="0D3A9FB6" w14:textId="77777777" w:rsidR="003B4FFD" w:rsidRPr="00A12E1C" w:rsidRDefault="003B4FFD" w:rsidP="003B4FFD">
            <w:pPr>
              <w:rPr>
                <w:rFonts w:ascii="Arial" w:hAnsi="Arial" w:cs="Arial"/>
                <w:strike/>
                <w:u w:val="single"/>
                <w:lang w:eastAsia="en-GB"/>
              </w:rPr>
            </w:pPr>
            <w:r w:rsidRPr="00A12E1C">
              <w:rPr>
                <w:rFonts w:ascii="Arial" w:hAnsi="Arial" w:cs="Arial"/>
                <w:kern w:val="2"/>
              </w:rPr>
              <w:t>West Finchley</w:t>
            </w:r>
          </w:p>
        </w:tc>
        <w:tc>
          <w:tcPr>
            <w:tcW w:w="2055" w:type="pct"/>
          </w:tcPr>
          <w:p w14:paraId="1D0DB1CE" w14:textId="5B9A2841" w:rsidR="003B4FFD" w:rsidRPr="00A12E1C" w:rsidRDefault="003B4FFD" w:rsidP="003B4FFD">
            <w:pPr>
              <w:rPr>
                <w:rFonts w:ascii="Arial" w:hAnsi="Arial" w:cs="Arial"/>
              </w:rPr>
            </w:pPr>
          </w:p>
        </w:tc>
      </w:tr>
      <w:tr w:rsidR="003B4FFD" w:rsidRPr="00A12E1C" w14:paraId="675D8B32" w14:textId="77777777" w:rsidTr="003427A3">
        <w:tc>
          <w:tcPr>
            <w:tcW w:w="830" w:type="pct"/>
            <w:vAlign w:val="center"/>
          </w:tcPr>
          <w:p w14:paraId="6FA647F6" w14:textId="77777777" w:rsidR="003B4FFD" w:rsidRPr="00A12E1C" w:rsidRDefault="003B4FFD" w:rsidP="003B4FFD">
            <w:pPr>
              <w:rPr>
                <w:rFonts w:ascii="Arial" w:hAnsi="Arial" w:cs="Arial"/>
              </w:rPr>
            </w:pPr>
            <w:r w:rsidRPr="00A12E1C">
              <w:rPr>
                <w:rFonts w:ascii="Arial" w:hAnsi="Arial" w:cs="Arial"/>
                <w:kern w:val="2"/>
              </w:rPr>
              <w:t>PTAL 2019:</w:t>
            </w:r>
          </w:p>
        </w:tc>
        <w:tc>
          <w:tcPr>
            <w:tcW w:w="2115" w:type="pct"/>
            <w:vAlign w:val="center"/>
          </w:tcPr>
          <w:p w14:paraId="59238D5F" w14:textId="77777777" w:rsidR="003B4FFD" w:rsidRPr="00A12E1C" w:rsidRDefault="003B4FFD" w:rsidP="003B4FFD">
            <w:pPr>
              <w:rPr>
                <w:rFonts w:ascii="Arial" w:hAnsi="Arial" w:cs="Arial"/>
                <w:strike/>
                <w:u w:val="single"/>
                <w:lang w:eastAsia="en-GB"/>
              </w:rPr>
            </w:pPr>
            <w:r w:rsidRPr="00A12E1C">
              <w:rPr>
                <w:rFonts w:ascii="Arial" w:hAnsi="Arial" w:cs="Arial"/>
                <w:kern w:val="2"/>
              </w:rPr>
              <w:t>1B</w:t>
            </w:r>
          </w:p>
        </w:tc>
        <w:tc>
          <w:tcPr>
            <w:tcW w:w="2055" w:type="pct"/>
          </w:tcPr>
          <w:p w14:paraId="43F349A8" w14:textId="4407200D" w:rsidR="003B4FFD" w:rsidRPr="00A12E1C" w:rsidRDefault="003B4FFD" w:rsidP="003B4FFD">
            <w:pPr>
              <w:rPr>
                <w:rFonts w:ascii="Arial" w:hAnsi="Arial" w:cs="Arial"/>
              </w:rPr>
            </w:pPr>
          </w:p>
        </w:tc>
      </w:tr>
      <w:tr w:rsidR="003B4FFD" w:rsidRPr="00A12E1C" w14:paraId="3EB2A670" w14:textId="77777777" w:rsidTr="003427A3">
        <w:tc>
          <w:tcPr>
            <w:tcW w:w="830" w:type="pct"/>
            <w:vAlign w:val="center"/>
          </w:tcPr>
          <w:p w14:paraId="0AB1DCDA" w14:textId="77777777" w:rsidR="003B4FFD" w:rsidRPr="00A12E1C" w:rsidRDefault="003B4FFD" w:rsidP="003B4FFD">
            <w:pPr>
              <w:rPr>
                <w:rFonts w:ascii="Arial" w:hAnsi="Arial" w:cs="Arial"/>
              </w:rPr>
            </w:pPr>
            <w:r w:rsidRPr="00A12E1C">
              <w:rPr>
                <w:rFonts w:ascii="Arial" w:hAnsi="Arial" w:cs="Arial"/>
                <w:kern w:val="2"/>
              </w:rPr>
              <w:t xml:space="preserve">PTAL 2031: </w:t>
            </w:r>
          </w:p>
        </w:tc>
        <w:tc>
          <w:tcPr>
            <w:tcW w:w="2115" w:type="pct"/>
            <w:vAlign w:val="center"/>
          </w:tcPr>
          <w:p w14:paraId="647248F2" w14:textId="77777777" w:rsidR="003B4FFD" w:rsidRPr="00A12E1C" w:rsidRDefault="003B4FFD" w:rsidP="003B4FFD">
            <w:pPr>
              <w:rPr>
                <w:rFonts w:ascii="Arial" w:hAnsi="Arial" w:cs="Arial"/>
                <w:strike/>
                <w:u w:val="single"/>
                <w:lang w:eastAsia="en-GB"/>
              </w:rPr>
            </w:pPr>
            <w:r w:rsidRPr="00A12E1C">
              <w:rPr>
                <w:rFonts w:ascii="Arial" w:hAnsi="Arial" w:cs="Arial"/>
                <w:kern w:val="2"/>
              </w:rPr>
              <w:t>1B</w:t>
            </w:r>
          </w:p>
        </w:tc>
        <w:tc>
          <w:tcPr>
            <w:tcW w:w="2055" w:type="pct"/>
          </w:tcPr>
          <w:p w14:paraId="0F655D22" w14:textId="606575C7" w:rsidR="003B4FFD" w:rsidRPr="00A12E1C" w:rsidRDefault="003B4FFD" w:rsidP="003B4FFD">
            <w:pPr>
              <w:rPr>
                <w:rFonts w:ascii="Arial" w:hAnsi="Arial" w:cs="Arial"/>
              </w:rPr>
            </w:pPr>
          </w:p>
        </w:tc>
      </w:tr>
      <w:tr w:rsidR="003B4FFD" w:rsidRPr="00A12E1C" w14:paraId="2426CF7E" w14:textId="77777777" w:rsidTr="003427A3">
        <w:tc>
          <w:tcPr>
            <w:tcW w:w="830" w:type="pct"/>
            <w:vAlign w:val="center"/>
          </w:tcPr>
          <w:p w14:paraId="66A7DC4B" w14:textId="77777777" w:rsidR="003B4FFD" w:rsidRPr="00A12E1C" w:rsidRDefault="003B4FFD" w:rsidP="003B4FFD">
            <w:pPr>
              <w:rPr>
                <w:rFonts w:ascii="Arial" w:hAnsi="Arial" w:cs="Arial"/>
              </w:rPr>
            </w:pPr>
            <w:r w:rsidRPr="00A12E1C">
              <w:rPr>
                <w:rFonts w:ascii="Arial" w:hAnsi="Arial" w:cs="Arial"/>
                <w:kern w:val="2"/>
              </w:rPr>
              <w:t>Site Size:</w:t>
            </w:r>
          </w:p>
        </w:tc>
        <w:tc>
          <w:tcPr>
            <w:tcW w:w="2115" w:type="pct"/>
            <w:vAlign w:val="center"/>
          </w:tcPr>
          <w:p w14:paraId="50BB1FA2" w14:textId="77777777" w:rsidR="003B4FFD" w:rsidRPr="00A12E1C" w:rsidRDefault="003B4FFD" w:rsidP="003B4FFD">
            <w:pPr>
              <w:rPr>
                <w:rFonts w:ascii="Arial" w:hAnsi="Arial" w:cs="Arial"/>
                <w:strike/>
                <w:u w:val="single"/>
                <w:lang w:eastAsia="en-GB"/>
              </w:rPr>
            </w:pPr>
            <w:r w:rsidRPr="00A12E1C">
              <w:rPr>
                <w:rFonts w:ascii="Arial" w:hAnsi="Arial" w:cs="Arial"/>
                <w:kern w:val="2"/>
              </w:rPr>
              <w:t>0.25 ha</w:t>
            </w:r>
          </w:p>
        </w:tc>
        <w:tc>
          <w:tcPr>
            <w:tcW w:w="2055" w:type="pct"/>
          </w:tcPr>
          <w:p w14:paraId="35B96364" w14:textId="2F643214" w:rsidR="003B4FFD" w:rsidRPr="00A12E1C" w:rsidRDefault="003B4FFD" w:rsidP="003B4FFD">
            <w:pPr>
              <w:rPr>
                <w:rFonts w:ascii="Arial" w:hAnsi="Arial" w:cs="Arial"/>
              </w:rPr>
            </w:pPr>
          </w:p>
        </w:tc>
      </w:tr>
      <w:tr w:rsidR="003B4FFD" w:rsidRPr="00A12E1C" w14:paraId="50E8303E" w14:textId="77777777" w:rsidTr="003427A3">
        <w:tc>
          <w:tcPr>
            <w:tcW w:w="830" w:type="pct"/>
            <w:vAlign w:val="center"/>
          </w:tcPr>
          <w:p w14:paraId="7FF2D848" w14:textId="77777777" w:rsidR="003B4FFD" w:rsidRPr="00A12E1C" w:rsidRDefault="003B4FFD" w:rsidP="003B4FFD">
            <w:pPr>
              <w:rPr>
                <w:rFonts w:ascii="Arial" w:hAnsi="Arial" w:cs="Arial"/>
              </w:rPr>
            </w:pPr>
            <w:r w:rsidRPr="00A12E1C">
              <w:rPr>
                <w:rFonts w:ascii="Arial" w:hAnsi="Arial" w:cs="Arial"/>
                <w:kern w:val="2"/>
              </w:rPr>
              <w:t>Ownership:</w:t>
            </w:r>
          </w:p>
        </w:tc>
        <w:tc>
          <w:tcPr>
            <w:tcW w:w="2115" w:type="pct"/>
            <w:vAlign w:val="center"/>
          </w:tcPr>
          <w:p w14:paraId="22603540" w14:textId="77777777" w:rsidR="003B4FFD" w:rsidRPr="00A12E1C" w:rsidRDefault="003B4FFD" w:rsidP="003B4FFD">
            <w:pPr>
              <w:rPr>
                <w:rFonts w:ascii="Arial" w:hAnsi="Arial" w:cs="Arial"/>
                <w:strike/>
                <w:u w:val="single"/>
                <w:lang w:eastAsia="en-GB"/>
              </w:rPr>
            </w:pPr>
            <w:r w:rsidRPr="00A12E1C">
              <w:rPr>
                <w:rFonts w:ascii="Arial" w:hAnsi="Arial" w:cs="Arial"/>
                <w:kern w:val="2"/>
              </w:rPr>
              <w:t>Council</w:t>
            </w:r>
          </w:p>
        </w:tc>
        <w:tc>
          <w:tcPr>
            <w:tcW w:w="2055" w:type="pct"/>
          </w:tcPr>
          <w:p w14:paraId="5FE78BB9" w14:textId="31E1FA7D" w:rsidR="003B4FFD" w:rsidRPr="00A12E1C" w:rsidRDefault="003B4FFD" w:rsidP="003B4FFD">
            <w:pPr>
              <w:rPr>
                <w:rFonts w:ascii="Arial" w:hAnsi="Arial" w:cs="Arial"/>
              </w:rPr>
            </w:pPr>
          </w:p>
        </w:tc>
      </w:tr>
      <w:tr w:rsidR="003B4FFD" w:rsidRPr="00A12E1C" w14:paraId="63C0E846" w14:textId="77777777" w:rsidTr="003427A3">
        <w:tc>
          <w:tcPr>
            <w:tcW w:w="830" w:type="pct"/>
            <w:vAlign w:val="center"/>
          </w:tcPr>
          <w:p w14:paraId="768F93E9" w14:textId="77777777" w:rsidR="003B4FFD" w:rsidRPr="00A12E1C" w:rsidRDefault="003B4FFD" w:rsidP="003B4FFD">
            <w:pPr>
              <w:rPr>
                <w:rFonts w:ascii="Arial" w:hAnsi="Arial" w:cs="Arial"/>
              </w:rPr>
            </w:pPr>
            <w:r w:rsidRPr="00A12E1C">
              <w:rPr>
                <w:rFonts w:ascii="Arial" w:hAnsi="Arial" w:cs="Arial"/>
                <w:kern w:val="2"/>
              </w:rPr>
              <w:t>Site source:</w:t>
            </w:r>
          </w:p>
        </w:tc>
        <w:tc>
          <w:tcPr>
            <w:tcW w:w="2115" w:type="pct"/>
            <w:vAlign w:val="center"/>
          </w:tcPr>
          <w:p w14:paraId="7D2A463B" w14:textId="77777777" w:rsidR="003B4FFD" w:rsidRPr="00A12E1C" w:rsidRDefault="003B4FFD" w:rsidP="003B4FFD">
            <w:pPr>
              <w:rPr>
                <w:rFonts w:ascii="Arial" w:hAnsi="Arial" w:cs="Arial"/>
                <w:strike/>
                <w:u w:val="single"/>
                <w:lang w:eastAsia="en-GB"/>
              </w:rPr>
            </w:pPr>
            <w:r w:rsidRPr="00A12E1C">
              <w:rPr>
                <w:rFonts w:ascii="Arial" w:hAnsi="Arial" w:cs="Arial"/>
                <w:kern w:val="2"/>
              </w:rPr>
              <w:t>Council assets disposal programme</w:t>
            </w:r>
          </w:p>
        </w:tc>
        <w:tc>
          <w:tcPr>
            <w:tcW w:w="2055" w:type="pct"/>
          </w:tcPr>
          <w:p w14:paraId="59D5378C" w14:textId="4553635A" w:rsidR="003B4FFD" w:rsidRPr="00A12E1C" w:rsidRDefault="003B4FFD" w:rsidP="003B4FFD">
            <w:pPr>
              <w:rPr>
                <w:rFonts w:ascii="Arial" w:hAnsi="Arial" w:cs="Arial"/>
              </w:rPr>
            </w:pPr>
          </w:p>
        </w:tc>
      </w:tr>
      <w:tr w:rsidR="003B4FFD" w:rsidRPr="00A12E1C" w14:paraId="3A45B5BD" w14:textId="77777777" w:rsidTr="003427A3">
        <w:tc>
          <w:tcPr>
            <w:tcW w:w="830" w:type="pct"/>
            <w:vAlign w:val="center"/>
          </w:tcPr>
          <w:p w14:paraId="7A9BAD47" w14:textId="77777777" w:rsidR="003B4FFD" w:rsidRPr="00A12E1C" w:rsidRDefault="003B4FFD" w:rsidP="003B4FFD">
            <w:pPr>
              <w:rPr>
                <w:rFonts w:ascii="Arial" w:hAnsi="Arial" w:cs="Arial"/>
              </w:rPr>
            </w:pPr>
            <w:r w:rsidRPr="00A12E1C">
              <w:rPr>
                <w:rFonts w:ascii="Arial" w:hAnsi="Arial" w:cs="Arial"/>
                <w:kern w:val="2"/>
              </w:rPr>
              <w:t>Context type:</w:t>
            </w:r>
          </w:p>
        </w:tc>
        <w:tc>
          <w:tcPr>
            <w:tcW w:w="2115" w:type="pct"/>
            <w:vAlign w:val="center"/>
          </w:tcPr>
          <w:p w14:paraId="4153738E" w14:textId="77777777" w:rsidR="003B4FFD" w:rsidRPr="00A12E1C" w:rsidRDefault="003B4FFD" w:rsidP="003B4FFD">
            <w:pPr>
              <w:rPr>
                <w:rFonts w:ascii="Arial" w:hAnsi="Arial" w:cs="Arial"/>
                <w:strike/>
                <w:u w:val="single"/>
                <w:lang w:eastAsia="en-GB"/>
              </w:rPr>
            </w:pPr>
            <w:r w:rsidRPr="00A12E1C">
              <w:rPr>
                <w:rFonts w:ascii="Arial" w:hAnsi="Arial" w:cs="Arial"/>
                <w:kern w:val="2"/>
              </w:rPr>
              <w:t>Urban</w:t>
            </w:r>
          </w:p>
        </w:tc>
        <w:tc>
          <w:tcPr>
            <w:tcW w:w="2055" w:type="pct"/>
          </w:tcPr>
          <w:p w14:paraId="3984E4AE" w14:textId="2B175AA6" w:rsidR="003B4FFD" w:rsidRPr="00A12E1C" w:rsidRDefault="003B4FFD" w:rsidP="003B4FFD">
            <w:pPr>
              <w:rPr>
                <w:rFonts w:ascii="Arial" w:hAnsi="Arial" w:cs="Arial"/>
              </w:rPr>
            </w:pPr>
          </w:p>
        </w:tc>
      </w:tr>
      <w:tr w:rsidR="003B4FFD" w:rsidRPr="00A12E1C" w14:paraId="3B341C98" w14:textId="77777777" w:rsidTr="003427A3">
        <w:tc>
          <w:tcPr>
            <w:tcW w:w="830" w:type="pct"/>
            <w:vAlign w:val="center"/>
          </w:tcPr>
          <w:p w14:paraId="1F59D4ED" w14:textId="77777777" w:rsidR="003B4FFD" w:rsidRPr="00A12E1C" w:rsidRDefault="003B4FFD" w:rsidP="003B4FFD">
            <w:pPr>
              <w:rPr>
                <w:rFonts w:ascii="Arial" w:hAnsi="Arial" w:cs="Arial"/>
              </w:rPr>
            </w:pPr>
            <w:r w:rsidRPr="00A12E1C">
              <w:rPr>
                <w:rFonts w:ascii="Arial" w:hAnsi="Arial" w:cs="Arial"/>
                <w:kern w:val="2"/>
              </w:rPr>
              <w:t>Existing or most recent site use/s:</w:t>
            </w:r>
          </w:p>
        </w:tc>
        <w:tc>
          <w:tcPr>
            <w:tcW w:w="2115" w:type="pct"/>
            <w:vAlign w:val="center"/>
          </w:tcPr>
          <w:p w14:paraId="544A4397" w14:textId="77777777" w:rsidR="003B4FFD" w:rsidRPr="00A12E1C" w:rsidRDefault="003B4FFD" w:rsidP="003B4FFD">
            <w:pPr>
              <w:rPr>
                <w:rFonts w:ascii="Arial" w:hAnsi="Arial" w:cs="Arial"/>
                <w:strike/>
                <w:u w:val="single"/>
                <w:lang w:eastAsia="en-GB"/>
              </w:rPr>
            </w:pPr>
            <w:r w:rsidRPr="00A12E1C">
              <w:rPr>
                <w:rFonts w:ascii="Arial" w:hAnsi="Arial" w:cs="Arial"/>
                <w:kern w:val="2"/>
              </w:rPr>
              <w:t>Storage</w:t>
            </w:r>
          </w:p>
        </w:tc>
        <w:tc>
          <w:tcPr>
            <w:tcW w:w="2055" w:type="pct"/>
          </w:tcPr>
          <w:p w14:paraId="400FDA3D" w14:textId="39FD5BCF" w:rsidR="003B4FFD" w:rsidRPr="00A12E1C" w:rsidRDefault="003B4FFD" w:rsidP="003B4FFD">
            <w:pPr>
              <w:rPr>
                <w:rFonts w:ascii="Arial" w:hAnsi="Arial" w:cs="Arial"/>
              </w:rPr>
            </w:pPr>
          </w:p>
        </w:tc>
      </w:tr>
      <w:tr w:rsidR="003B4FFD" w:rsidRPr="00A12E1C" w14:paraId="40859A21" w14:textId="77777777" w:rsidTr="003427A3">
        <w:tc>
          <w:tcPr>
            <w:tcW w:w="830" w:type="pct"/>
            <w:vAlign w:val="center"/>
          </w:tcPr>
          <w:p w14:paraId="5939C32B" w14:textId="77777777" w:rsidR="003B4FFD" w:rsidRPr="00A12E1C" w:rsidRDefault="003B4FFD" w:rsidP="003B4FFD">
            <w:pPr>
              <w:rPr>
                <w:rFonts w:ascii="Arial" w:hAnsi="Arial" w:cs="Arial"/>
              </w:rPr>
            </w:pPr>
            <w:r w:rsidRPr="00A12E1C">
              <w:rPr>
                <w:rFonts w:ascii="Arial" w:hAnsi="Arial" w:cs="Arial"/>
                <w:kern w:val="2"/>
              </w:rPr>
              <w:t>Development timeframe:</w:t>
            </w:r>
          </w:p>
        </w:tc>
        <w:tc>
          <w:tcPr>
            <w:tcW w:w="2115" w:type="pct"/>
            <w:vAlign w:val="center"/>
          </w:tcPr>
          <w:p w14:paraId="18011B32" w14:textId="77777777" w:rsidR="003B4FFD" w:rsidRPr="00A12E1C" w:rsidRDefault="003B4FFD" w:rsidP="003B4FFD">
            <w:pPr>
              <w:rPr>
                <w:rFonts w:ascii="Arial" w:hAnsi="Arial" w:cs="Arial"/>
                <w:strike/>
                <w:u w:val="single"/>
                <w:lang w:eastAsia="en-GB"/>
              </w:rPr>
            </w:pPr>
            <w:r w:rsidRPr="00A12E1C">
              <w:rPr>
                <w:rFonts w:ascii="Arial" w:hAnsi="Arial" w:cs="Arial"/>
                <w:kern w:val="2"/>
              </w:rPr>
              <w:t>0-5 years</w:t>
            </w:r>
          </w:p>
        </w:tc>
        <w:tc>
          <w:tcPr>
            <w:tcW w:w="2055" w:type="pct"/>
          </w:tcPr>
          <w:p w14:paraId="7D7D0715" w14:textId="47B7F54E" w:rsidR="003B4FFD" w:rsidRPr="00A12E1C" w:rsidRDefault="003B4FFD" w:rsidP="003B4FFD">
            <w:pPr>
              <w:rPr>
                <w:rFonts w:ascii="Arial" w:hAnsi="Arial" w:cs="Arial"/>
              </w:rPr>
            </w:pPr>
          </w:p>
        </w:tc>
      </w:tr>
      <w:tr w:rsidR="003B4FFD" w:rsidRPr="00A12E1C" w14:paraId="3C6076CA" w14:textId="77777777" w:rsidTr="003427A3">
        <w:tc>
          <w:tcPr>
            <w:tcW w:w="830" w:type="pct"/>
          </w:tcPr>
          <w:p w14:paraId="6076B43C" w14:textId="77777777" w:rsidR="003B4FFD" w:rsidRPr="00A12E1C" w:rsidRDefault="003B4FFD" w:rsidP="003B4FFD">
            <w:pPr>
              <w:rPr>
                <w:rFonts w:ascii="Arial" w:hAnsi="Arial" w:cs="Arial"/>
              </w:rPr>
            </w:pPr>
            <w:r w:rsidRPr="00A12E1C">
              <w:rPr>
                <w:rFonts w:ascii="Arial" w:hAnsi="Arial" w:cs="Arial"/>
                <w:kern w:val="2"/>
              </w:rPr>
              <w:t>Planning designations:</w:t>
            </w:r>
          </w:p>
        </w:tc>
        <w:tc>
          <w:tcPr>
            <w:tcW w:w="2115" w:type="pct"/>
          </w:tcPr>
          <w:p w14:paraId="44ED503E" w14:textId="77777777" w:rsidR="003B4FFD" w:rsidRPr="00A12E1C" w:rsidRDefault="003B4FFD" w:rsidP="003B4FFD">
            <w:pPr>
              <w:rPr>
                <w:rFonts w:ascii="Arial" w:hAnsi="Arial" w:cs="Arial"/>
                <w:strike/>
                <w:u w:val="single"/>
                <w:lang w:eastAsia="en-GB"/>
              </w:rPr>
            </w:pPr>
            <w:r w:rsidRPr="00A12E1C">
              <w:rPr>
                <w:rFonts w:ascii="Arial" w:hAnsi="Arial" w:cs="Arial"/>
                <w:kern w:val="2"/>
              </w:rPr>
              <w:t>None</w:t>
            </w:r>
          </w:p>
        </w:tc>
        <w:tc>
          <w:tcPr>
            <w:tcW w:w="2055" w:type="pct"/>
          </w:tcPr>
          <w:p w14:paraId="5F2C2A52" w14:textId="774A9AC2" w:rsidR="003B4FFD" w:rsidRPr="00A12E1C" w:rsidRDefault="003B4FFD" w:rsidP="003B4FFD">
            <w:pPr>
              <w:rPr>
                <w:rFonts w:ascii="Arial" w:hAnsi="Arial" w:cs="Arial"/>
              </w:rPr>
            </w:pPr>
          </w:p>
        </w:tc>
      </w:tr>
      <w:tr w:rsidR="003B4FFD" w:rsidRPr="00A12E1C" w14:paraId="3E6BB5A4" w14:textId="77777777" w:rsidTr="003427A3">
        <w:tc>
          <w:tcPr>
            <w:tcW w:w="830" w:type="pct"/>
          </w:tcPr>
          <w:p w14:paraId="5BB9E58B" w14:textId="77777777" w:rsidR="003B4FFD" w:rsidRPr="00A12E1C" w:rsidRDefault="003B4FFD" w:rsidP="003B4FFD">
            <w:pPr>
              <w:rPr>
                <w:rFonts w:ascii="Arial" w:hAnsi="Arial" w:cs="Arial"/>
              </w:rPr>
            </w:pPr>
            <w:r w:rsidRPr="00A12E1C">
              <w:rPr>
                <w:rFonts w:ascii="Arial" w:hAnsi="Arial" w:cs="Arial"/>
                <w:kern w:val="2"/>
              </w:rPr>
              <w:t>Relevant planning applications:</w:t>
            </w:r>
          </w:p>
        </w:tc>
        <w:tc>
          <w:tcPr>
            <w:tcW w:w="2115" w:type="pct"/>
          </w:tcPr>
          <w:p w14:paraId="05A7EE40" w14:textId="77777777" w:rsidR="003B4FFD" w:rsidRPr="00A12E1C" w:rsidRDefault="003B4FFD" w:rsidP="003B4FFD">
            <w:pPr>
              <w:rPr>
                <w:rFonts w:ascii="Arial" w:hAnsi="Arial" w:cs="Arial"/>
                <w:strike/>
                <w:u w:val="single"/>
                <w:lang w:eastAsia="en-GB"/>
              </w:rPr>
            </w:pPr>
            <w:r w:rsidRPr="00A12E1C">
              <w:rPr>
                <w:rFonts w:ascii="Arial" w:hAnsi="Arial" w:cs="Arial"/>
                <w:strike/>
                <w:color w:val="000000" w:themeColor="text1"/>
                <w:kern w:val="2"/>
              </w:rPr>
              <w:t xml:space="preserve">None  </w:t>
            </w:r>
            <w:r w:rsidRPr="00A12E1C">
              <w:rPr>
                <w:rFonts w:ascii="Arial" w:hAnsi="Arial" w:cs="Arial"/>
                <w:color w:val="000000" w:themeColor="text1"/>
                <w:kern w:val="2"/>
                <w:u w:val="single"/>
              </w:rPr>
              <w:t>22/3385 FUL (60 flats) (approved).</w:t>
            </w:r>
          </w:p>
        </w:tc>
        <w:tc>
          <w:tcPr>
            <w:tcW w:w="2055" w:type="pct"/>
          </w:tcPr>
          <w:p w14:paraId="1CD44E32" w14:textId="1D2B513A" w:rsidR="00833BF6" w:rsidRDefault="00833BF6" w:rsidP="003B4FFD">
            <w:pPr>
              <w:rPr>
                <w:rFonts w:ascii="Arial" w:hAnsi="Arial" w:cs="Arial"/>
                <w:color w:val="000000" w:themeColor="text1"/>
              </w:rPr>
            </w:pPr>
            <w:r w:rsidRPr="00791FC9">
              <w:rPr>
                <w:rFonts w:ascii="Arial" w:hAnsi="Arial" w:cs="Arial"/>
                <w:color w:val="000000" w:themeColor="text1"/>
              </w:rPr>
              <w:t xml:space="preserve">Revision recording extant permission provides greater certainty regarding the contribution to housing, (including affordable) supply. </w:t>
            </w:r>
          </w:p>
          <w:p w14:paraId="0F24F06E" w14:textId="77777777" w:rsidR="00833BF6" w:rsidRDefault="00833BF6" w:rsidP="003B4FFD">
            <w:pPr>
              <w:rPr>
                <w:rFonts w:ascii="Arial" w:hAnsi="Arial" w:cs="Arial"/>
                <w:color w:val="000000" w:themeColor="text1"/>
              </w:rPr>
            </w:pPr>
          </w:p>
          <w:p w14:paraId="166BBE2E" w14:textId="2F7DFB78" w:rsidR="003B4FFD" w:rsidRPr="00791FC9" w:rsidRDefault="00833BF6" w:rsidP="003B4FFD">
            <w:pPr>
              <w:rPr>
                <w:rFonts w:ascii="Arial" w:hAnsi="Arial" w:cs="Arial"/>
                <w:color w:val="000000" w:themeColor="text1"/>
              </w:rPr>
            </w:pPr>
            <w:r w:rsidRPr="00833BF6">
              <w:rPr>
                <w:rFonts w:ascii="Arial" w:hAnsi="Arial" w:cs="Arial"/>
                <w:color w:val="000000" w:themeColor="text1"/>
              </w:rPr>
              <w:t>The increase in the total number of units expressed as a minimum figure reflects a grant of planning permission for an application.  This threefold residential capacity increase has a major positive impact on SA/IIA objectives relating to efficient use of land (2) and access to good quality, well located affordable housing (5).</w:t>
            </w:r>
          </w:p>
        </w:tc>
      </w:tr>
      <w:tr w:rsidR="003B4FFD" w:rsidRPr="00A12E1C" w14:paraId="5B7D1661" w14:textId="77777777" w:rsidTr="003427A3">
        <w:tc>
          <w:tcPr>
            <w:tcW w:w="830" w:type="pct"/>
          </w:tcPr>
          <w:p w14:paraId="452420A1" w14:textId="77777777" w:rsidR="003B4FFD" w:rsidRPr="00A12E1C" w:rsidRDefault="003B4FFD" w:rsidP="003B4FFD">
            <w:pPr>
              <w:rPr>
                <w:rFonts w:ascii="Arial" w:hAnsi="Arial" w:cs="Arial"/>
              </w:rPr>
            </w:pPr>
            <w:r w:rsidRPr="00A12E1C">
              <w:rPr>
                <w:rFonts w:ascii="Arial" w:hAnsi="Arial" w:cs="Arial"/>
                <w:kern w:val="2"/>
              </w:rPr>
              <w:t xml:space="preserve">Site description: </w:t>
            </w:r>
          </w:p>
        </w:tc>
        <w:tc>
          <w:tcPr>
            <w:tcW w:w="2115" w:type="pct"/>
          </w:tcPr>
          <w:p w14:paraId="1604A857" w14:textId="77777777" w:rsidR="003B4FFD" w:rsidRPr="00A12E1C" w:rsidRDefault="003B4FFD" w:rsidP="003B4FFD">
            <w:pPr>
              <w:rPr>
                <w:rFonts w:ascii="Arial" w:hAnsi="Arial" w:cs="Arial"/>
                <w:strike/>
                <w:u w:val="single"/>
                <w:lang w:eastAsia="en-GB"/>
              </w:rPr>
            </w:pPr>
            <w:r w:rsidRPr="00A12E1C">
              <w:rPr>
                <w:rFonts w:ascii="Arial" w:hAnsi="Arial" w:cs="Arial"/>
                <w:kern w:val="2"/>
              </w:rPr>
              <w:t>A disused mortuary and grounds which is adjacent to the North Circular Road. To the north and west are low-rise semi-detached and terraced residences, while to the east are the grounds of Tudor Primary School.</w:t>
            </w:r>
          </w:p>
        </w:tc>
        <w:tc>
          <w:tcPr>
            <w:tcW w:w="2055" w:type="pct"/>
          </w:tcPr>
          <w:p w14:paraId="4BBAE201" w14:textId="58E5159D" w:rsidR="003B4FFD" w:rsidRPr="00A12E1C" w:rsidRDefault="003B4FFD" w:rsidP="003B4FFD">
            <w:pPr>
              <w:rPr>
                <w:rFonts w:ascii="Arial" w:hAnsi="Arial" w:cs="Arial"/>
              </w:rPr>
            </w:pPr>
          </w:p>
        </w:tc>
      </w:tr>
      <w:tr w:rsidR="003B4FFD" w:rsidRPr="00A12E1C" w14:paraId="1576B756" w14:textId="77777777" w:rsidTr="003427A3">
        <w:tc>
          <w:tcPr>
            <w:tcW w:w="830" w:type="pct"/>
          </w:tcPr>
          <w:p w14:paraId="68D07528" w14:textId="77777777" w:rsidR="003B4FFD" w:rsidRPr="00A12E1C" w:rsidRDefault="003B4FFD" w:rsidP="003B4FFD">
            <w:pPr>
              <w:rPr>
                <w:rFonts w:ascii="Arial" w:hAnsi="Arial" w:cs="Arial"/>
              </w:rPr>
            </w:pPr>
            <w:r w:rsidRPr="00A12E1C">
              <w:rPr>
                <w:rFonts w:ascii="Arial" w:hAnsi="Arial" w:cs="Arial"/>
                <w:strike/>
                <w:kern w:val="2"/>
              </w:rPr>
              <w:t>Applicable Draft Local Plan policies:</w:t>
            </w:r>
          </w:p>
        </w:tc>
        <w:tc>
          <w:tcPr>
            <w:tcW w:w="2115" w:type="pct"/>
          </w:tcPr>
          <w:p w14:paraId="202B6B48" w14:textId="77777777" w:rsidR="003B4FFD" w:rsidRPr="00A12E1C" w:rsidRDefault="003B4FFD" w:rsidP="003B4FFD">
            <w:pPr>
              <w:rPr>
                <w:rFonts w:ascii="Arial" w:hAnsi="Arial" w:cs="Arial"/>
                <w:strike/>
                <w:u w:val="single"/>
                <w:lang w:eastAsia="en-GB"/>
              </w:rPr>
            </w:pPr>
            <w:r w:rsidRPr="00A12E1C">
              <w:rPr>
                <w:rFonts w:ascii="Arial" w:hAnsi="Arial" w:cs="Arial"/>
                <w:strike/>
                <w:kern w:val="2"/>
              </w:rPr>
              <w:t>GSS01, GSS11, HOU01, HOU02, CDH01, CDH02, CDH03, CDH07, CHW02,  ECC06, TRC01, TRC03</w:t>
            </w:r>
          </w:p>
        </w:tc>
        <w:tc>
          <w:tcPr>
            <w:tcW w:w="2055" w:type="pct"/>
          </w:tcPr>
          <w:p w14:paraId="3CBF6446" w14:textId="3C35B66C" w:rsidR="003B4FFD" w:rsidRPr="00791FC9" w:rsidRDefault="00774D52" w:rsidP="003B4FFD">
            <w:pPr>
              <w:rPr>
                <w:rFonts w:ascii="Arial" w:hAnsi="Arial" w:cs="Arial"/>
              </w:rPr>
            </w:pPr>
            <w:r w:rsidRPr="00774D52">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13665771" w14:textId="77777777" w:rsidTr="003427A3">
        <w:tc>
          <w:tcPr>
            <w:tcW w:w="830" w:type="pct"/>
          </w:tcPr>
          <w:p w14:paraId="066412EC" w14:textId="77777777" w:rsidR="003B4FFD" w:rsidRPr="00A12E1C" w:rsidRDefault="003B4FFD" w:rsidP="003B4FFD">
            <w:pPr>
              <w:rPr>
                <w:rFonts w:ascii="Arial" w:hAnsi="Arial" w:cs="Arial"/>
              </w:rPr>
            </w:pPr>
            <w:r w:rsidRPr="00A12E1C">
              <w:rPr>
                <w:rFonts w:ascii="Arial" w:hAnsi="Arial" w:cs="Arial"/>
                <w:kern w:val="2"/>
              </w:rPr>
              <w:lastRenderedPageBreak/>
              <w:t xml:space="preserve">Proposed uses/ allocation </w:t>
            </w:r>
            <w:r w:rsidRPr="00A12E1C">
              <w:rPr>
                <w:rFonts w:ascii="Arial" w:hAnsi="Arial" w:cs="Arial"/>
                <w:strike/>
                <w:kern w:val="2"/>
              </w:rPr>
              <w:t>(as a proportion of floorspace)</w:t>
            </w:r>
            <w:r w:rsidRPr="00A12E1C">
              <w:rPr>
                <w:rFonts w:ascii="Arial" w:hAnsi="Arial" w:cs="Arial"/>
                <w:kern w:val="2"/>
              </w:rPr>
              <w:t>:</w:t>
            </w:r>
          </w:p>
        </w:tc>
        <w:tc>
          <w:tcPr>
            <w:tcW w:w="2115" w:type="pct"/>
          </w:tcPr>
          <w:p w14:paraId="48368F72" w14:textId="77777777" w:rsidR="003B4FFD" w:rsidRPr="00A12E1C" w:rsidRDefault="003B4FFD" w:rsidP="003B4FFD">
            <w:pPr>
              <w:rPr>
                <w:rFonts w:ascii="Arial" w:hAnsi="Arial" w:cs="Arial"/>
                <w:strike/>
                <w:u w:val="single"/>
                <w:lang w:eastAsia="en-GB"/>
              </w:rPr>
            </w:pPr>
            <w:r w:rsidRPr="00A12E1C">
              <w:rPr>
                <w:rFonts w:ascii="Arial" w:hAnsi="Arial" w:cs="Arial"/>
                <w:kern w:val="2"/>
              </w:rPr>
              <w:t>Residential</w:t>
            </w:r>
          </w:p>
        </w:tc>
        <w:tc>
          <w:tcPr>
            <w:tcW w:w="2055" w:type="pct"/>
          </w:tcPr>
          <w:p w14:paraId="7029EC97" w14:textId="67EF819A" w:rsidR="003B4FFD" w:rsidRPr="00A12E1C" w:rsidRDefault="00833BF6" w:rsidP="003B4FFD">
            <w:pPr>
              <w:rPr>
                <w:rFonts w:ascii="Arial" w:hAnsi="Arial" w:cs="Arial"/>
              </w:rPr>
            </w:pPr>
            <w:r>
              <w:rPr>
                <w:rFonts w:ascii="Arial" w:hAnsi="Arial" w:cs="Arial"/>
              </w:rPr>
              <w:t>There is no impact on the SA/IIA objectives.</w:t>
            </w:r>
          </w:p>
        </w:tc>
      </w:tr>
      <w:tr w:rsidR="003B4FFD" w:rsidRPr="00A12E1C" w14:paraId="58B385E8" w14:textId="77777777" w:rsidTr="003427A3">
        <w:tc>
          <w:tcPr>
            <w:tcW w:w="830" w:type="pct"/>
          </w:tcPr>
          <w:p w14:paraId="583543D2" w14:textId="77777777" w:rsidR="003B4FFD" w:rsidRPr="00A12E1C" w:rsidRDefault="003B4FFD" w:rsidP="003B4FFD">
            <w:pPr>
              <w:rPr>
                <w:rFonts w:ascii="Arial" w:hAnsi="Arial" w:cs="Arial"/>
              </w:rPr>
            </w:pPr>
            <w:r w:rsidRPr="00A12E1C">
              <w:rPr>
                <w:rFonts w:ascii="Arial" w:hAnsi="Arial" w:cs="Arial"/>
                <w:kern w:val="2"/>
              </w:rPr>
              <w:t>Indicative residential capacity:</w:t>
            </w:r>
          </w:p>
        </w:tc>
        <w:tc>
          <w:tcPr>
            <w:tcW w:w="2115" w:type="pct"/>
          </w:tcPr>
          <w:p w14:paraId="0E77AADB" w14:textId="77777777" w:rsidR="003B4FFD" w:rsidRPr="00A12E1C" w:rsidRDefault="003B4FFD" w:rsidP="003B4FFD">
            <w:pPr>
              <w:spacing w:line="256" w:lineRule="auto"/>
              <w:rPr>
                <w:rFonts w:ascii="Arial" w:hAnsi="Arial" w:cs="Arial"/>
                <w:kern w:val="2"/>
              </w:rPr>
            </w:pPr>
            <w:r w:rsidRPr="00A12E1C">
              <w:rPr>
                <w:rFonts w:ascii="Arial" w:hAnsi="Arial" w:cs="Arial"/>
                <w:kern w:val="2"/>
              </w:rPr>
              <w:t> </w:t>
            </w:r>
            <w:r w:rsidRPr="00A12E1C">
              <w:rPr>
                <w:rFonts w:ascii="Arial" w:hAnsi="Arial" w:cs="Arial"/>
                <w:strike/>
                <w:color w:val="000000"/>
                <w:kern w:val="2"/>
              </w:rPr>
              <w:t>20</w:t>
            </w:r>
            <w:r w:rsidRPr="00A12E1C">
              <w:rPr>
                <w:rFonts w:ascii="Arial" w:hAnsi="Arial" w:cs="Arial"/>
                <w:color w:val="000000"/>
                <w:kern w:val="2"/>
              </w:rPr>
              <w:t xml:space="preserve"> </w:t>
            </w:r>
            <w:r w:rsidRPr="00A12E1C">
              <w:rPr>
                <w:rFonts w:ascii="Arial" w:hAnsi="Arial" w:cs="Arial"/>
                <w:color w:val="000000"/>
                <w:kern w:val="2"/>
                <w:u w:val="single"/>
              </w:rPr>
              <w:t>Minimum 60 dwellings</w:t>
            </w:r>
          </w:p>
          <w:p w14:paraId="1FE245B0" w14:textId="77777777" w:rsidR="003B4FFD" w:rsidRPr="00A12E1C" w:rsidRDefault="003B4FFD" w:rsidP="003B4FFD">
            <w:pPr>
              <w:rPr>
                <w:rFonts w:ascii="Arial" w:hAnsi="Arial" w:cs="Arial"/>
                <w:strike/>
                <w:u w:val="single"/>
                <w:lang w:eastAsia="en-GB"/>
              </w:rPr>
            </w:pPr>
            <w:r w:rsidRPr="00A12E1C">
              <w:rPr>
                <w:rFonts w:ascii="Arial" w:hAnsi="Arial" w:cs="Arial"/>
                <w:kern w:val="2"/>
              </w:rPr>
              <w:t> </w:t>
            </w:r>
          </w:p>
        </w:tc>
        <w:tc>
          <w:tcPr>
            <w:tcW w:w="2055" w:type="pct"/>
          </w:tcPr>
          <w:p w14:paraId="762C98E2" w14:textId="71726E00" w:rsidR="003B4FFD" w:rsidRDefault="0060000E" w:rsidP="003B4FFD">
            <w:pPr>
              <w:spacing w:after="160" w:line="259" w:lineRule="auto"/>
              <w:rPr>
                <w:rFonts w:ascii="Arial" w:hAnsi="Arial" w:cs="Arial"/>
              </w:rPr>
            </w:pPr>
            <w:r>
              <w:rPr>
                <w:rFonts w:ascii="Arial" w:hAnsi="Arial" w:cs="Arial"/>
              </w:rPr>
              <w:t>T</w:t>
            </w:r>
            <w:r w:rsidR="003B4FFD" w:rsidRPr="00F50D4A">
              <w:rPr>
                <w:rFonts w:ascii="Arial" w:hAnsi="Arial" w:cs="Arial"/>
              </w:rPr>
              <w:t xml:space="preserve">he </w:t>
            </w:r>
            <w:r>
              <w:rPr>
                <w:rFonts w:ascii="Arial" w:hAnsi="Arial" w:cs="Arial"/>
              </w:rPr>
              <w:t xml:space="preserve">increase in the </w:t>
            </w:r>
            <w:r w:rsidR="003B4FFD" w:rsidRPr="00F50D4A">
              <w:rPr>
                <w:rFonts w:ascii="Arial" w:hAnsi="Arial" w:cs="Arial"/>
              </w:rPr>
              <w:t xml:space="preserve">total number of units </w:t>
            </w:r>
            <w:r w:rsidR="00833039">
              <w:rPr>
                <w:rFonts w:ascii="Arial" w:hAnsi="Arial" w:cs="Arial"/>
              </w:rPr>
              <w:t xml:space="preserve">expressed as a minimum figure </w:t>
            </w:r>
            <w:r w:rsidR="008E1F01">
              <w:rPr>
                <w:rFonts w:ascii="Arial" w:hAnsi="Arial" w:cs="Arial"/>
              </w:rPr>
              <w:t>re</w:t>
            </w:r>
            <w:r>
              <w:rPr>
                <w:rFonts w:ascii="Arial" w:hAnsi="Arial" w:cs="Arial"/>
              </w:rPr>
              <w:t xml:space="preserve">flects </w:t>
            </w:r>
            <w:r w:rsidR="003B4FFD" w:rsidRPr="00F50D4A">
              <w:rPr>
                <w:rFonts w:ascii="Arial" w:hAnsi="Arial" w:cs="Arial"/>
              </w:rPr>
              <w:t>a grant</w:t>
            </w:r>
            <w:r w:rsidR="003846F9">
              <w:rPr>
                <w:rFonts w:ascii="Arial" w:hAnsi="Arial" w:cs="Arial"/>
              </w:rPr>
              <w:t xml:space="preserve"> of</w:t>
            </w:r>
            <w:r w:rsidR="003B4FFD" w:rsidRPr="00F50D4A">
              <w:rPr>
                <w:rFonts w:ascii="Arial" w:hAnsi="Arial" w:cs="Arial"/>
              </w:rPr>
              <w:t xml:space="preserve"> planning permission </w:t>
            </w:r>
            <w:r w:rsidR="006C1DF3">
              <w:rPr>
                <w:rFonts w:ascii="Arial" w:hAnsi="Arial" w:cs="Arial"/>
              </w:rPr>
              <w:t>for an application</w:t>
            </w:r>
            <w:r w:rsidR="00DD723A">
              <w:rPr>
                <w:rFonts w:ascii="Arial" w:hAnsi="Arial" w:cs="Arial"/>
              </w:rPr>
              <w:t xml:space="preserve">. </w:t>
            </w:r>
            <w:r w:rsidR="006C1DF3">
              <w:rPr>
                <w:rFonts w:ascii="Arial" w:hAnsi="Arial" w:cs="Arial"/>
              </w:rPr>
              <w:t xml:space="preserve"> </w:t>
            </w:r>
            <w:r w:rsidR="00833039">
              <w:rPr>
                <w:rFonts w:ascii="Arial" w:hAnsi="Arial" w:cs="Arial"/>
              </w:rPr>
              <w:t>Thi</w:t>
            </w:r>
            <w:r w:rsidR="00791E13">
              <w:rPr>
                <w:rFonts w:ascii="Arial" w:hAnsi="Arial" w:cs="Arial"/>
              </w:rPr>
              <w:t xml:space="preserve">s threefold </w:t>
            </w:r>
            <w:r w:rsidR="00B7753C" w:rsidRPr="00B7753C">
              <w:rPr>
                <w:rFonts w:ascii="Arial" w:hAnsi="Arial" w:cs="Arial"/>
              </w:rPr>
              <w:t xml:space="preserve">residential capacity </w:t>
            </w:r>
            <w:r w:rsidR="000460C0">
              <w:rPr>
                <w:rFonts w:ascii="Arial" w:hAnsi="Arial" w:cs="Arial"/>
              </w:rPr>
              <w:t xml:space="preserve">increase </w:t>
            </w:r>
            <w:r w:rsidR="00B7753C" w:rsidRPr="00B7753C">
              <w:rPr>
                <w:rFonts w:ascii="Arial" w:hAnsi="Arial" w:cs="Arial"/>
              </w:rPr>
              <w:t xml:space="preserve">has </w:t>
            </w:r>
            <w:r w:rsidR="00791E13">
              <w:rPr>
                <w:rFonts w:ascii="Arial" w:hAnsi="Arial" w:cs="Arial"/>
              </w:rPr>
              <w:t>a major positive</w:t>
            </w:r>
            <w:r w:rsidR="00B7753C" w:rsidRPr="00B7753C">
              <w:rPr>
                <w:rFonts w:ascii="Arial" w:hAnsi="Arial" w:cs="Arial"/>
              </w:rPr>
              <w:t xml:space="preserve"> impact on SA/IIA objectives relating to efficient use of land</w:t>
            </w:r>
            <w:r w:rsidR="00987568">
              <w:rPr>
                <w:rFonts w:ascii="Arial" w:hAnsi="Arial" w:cs="Arial"/>
              </w:rPr>
              <w:t xml:space="preserve"> (2)</w:t>
            </w:r>
            <w:r w:rsidR="00B7753C" w:rsidRPr="00B7753C">
              <w:rPr>
                <w:rFonts w:ascii="Arial" w:hAnsi="Arial" w:cs="Arial"/>
              </w:rPr>
              <w:t xml:space="preserve"> and access to good quality, well located affordable housing</w:t>
            </w:r>
            <w:r w:rsidR="00987568">
              <w:rPr>
                <w:rFonts w:ascii="Arial" w:hAnsi="Arial" w:cs="Arial"/>
              </w:rPr>
              <w:t xml:space="preserve"> (5)</w:t>
            </w:r>
            <w:r w:rsidR="00B7753C" w:rsidRPr="00B7753C">
              <w:rPr>
                <w:rFonts w:ascii="Arial" w:hAnsi="Arial" w:cs="Arial"/>
              </w:rPr>
              <w:t>.</w:t>
            </w:r>
          </w:p>
          <w:p w14:paraId="46983845" w14:textId="33A8FA62" w:rsidR="00D45E7D" w:rsidRPr="00A12E1C" w:rsidRDefault="00D45E7D" w:rsidP="003B4FFD">
            <w:pPr>
              <w:spacing w:after="160" w:line="259" w:lineRule="auto"/>
              <w:rPr>
                <w:rFonts w:ascii="Arial" w:hAnsi="Arial" w:cs="Arial"/>
              </w:rPr>
            </w:pPr>
            <w:r w:rsidRPr="00C86F0C">
              <w:rPr>
                <w:rFonts w:ascii="Arial" w:hAnsi="Arial" w:cs="Arial"/>
              </w:rPr>
              <w:t xml:space="preserve">For the remainder of the </w:t>
            </w:r>
            <w:r w:rsidR="00F10A05">
              <w:rPr>
                <w:rFonts w:ascii="Arial" w:hAnsi="Arial" w:cs="Arial"/>
              </w:rPr>
              <w:t>SA/</w:t>
            </w:r>
            <w:r w:rsidRPr="00C86F0C">
              <w:rPr>
                <w:rFonts w:ascii="Arial" w:hAnsi="Arial" w:cs="Arial"/>
              </w:rPr>
              <w:t xml:space="preserve">IIA objectives the impact of the MM is not considered to have any </w:t>
            </w:r>
            <w:r w:rsidR="00813064">
              <w:rPr>
                <w:rFonts w:ascii="Arial" w:hAnsi="Arial" w:cs="Arial"/>
              </w:rPr>
              <w:t xml:space="preserve">significant </w:t>
            </w:r>
            <w:r w:rsidRPr="00C86F0C">
              <w:rPr>
                <w:rFonts w:ascii="Arial" w:hAnsi="Arial" w:cs="Arial"/>
              </w:rPr>
              <w:t>effect on the achievement of the objective and therefore the scoring is neutral.</w:t>
            </w:r>
          </w:p>
        </w:tc>
      </w:tr>
      <w:tr w:rsidR="003B4FFD" w:rsidRPr="00A12E1C" w14:paraId="0EDDA54B" w14:textId="77777777" w:rsidTr="003427A3">
        <w:tc>
          <w:tcPr>
            <w:tcW w:w="830" w:type="pct"/>
          </w:tcPr>
          <w:p w14:paraId="7A25031F" w14:textId="77777777" w:rsidR="003B4FFD" w:rsidRPr="00A12E1C" w:rsidRDefault="003B4FFD" w:rsidP="003B4FFD">
            <w:pPr>
              <w:rPr>
                <w:rFonts w:ascii="Arial" w:hAnsi="Arial" w:cs="Arial"/>
              </w:rPr>
            </w:pPr>
            <w:r w:rsidRPr="00A12E1C">
              <w:rPr>
                <w:rFonts w:ascii="Arial" w:hAnsi="Arial" w:cs="Arial"/>
                <w:kern w:val="2"/>
              </w:rPr>
              <w:t>Justification:</w:t>
            </w:r>
          </w:p>
        </w:tc>
        <w:tc>
          <w:tcPr>
            <w:tcW w:w="2115" w:type="pct"/>
          </w:tcPr>
          <w:p w14:paraId="78F5C767" w14:textId="77777777" w:rsidR="003B4FFD" w:rsidRPr="00A12E1C" w:rsidRDefault="003B4FFD" w:rsidP="003B4FFD">
            <w:pPr>
              <w:rPr>
                <w:rFonts w:ascii="Arial" w:hAnsi="Arial" w:cs="Arial"/>
                <w:strike/>
                <w:u w:val="single"/>
                <w:lang w:eastAsia="en-GB"/>
              </w:rPr>
            </w:pPr>
            <w:r w:rsidRPr="00A12E1C">
              <w:rPr>
                <w:rFonts w:ascii="Arial" w:hAnsi="Arial" w:cs="Arial"/>
                <w:kern w:val="2"/>
              </w:rPr>
              <w:t xml:space="preserve">The disused site lies in a residential area and can be redeveloped and intensified for residential uses. </w:t>
            </w:r>
          </w:p>
        </w:tc>
        <w:tc>
          <w:tcPr>
            <w:tcW w:w="2055" w:type="pct"/>
          </w:tcPr>
          <w:p w14:paraId="07EFA019" w14:textId="17AC714B" w:rsidR="003B4FFD" w:rsidRPr="00A12E1C" w:rsidRDefault="003B4FFD" w:rsidP="003B4FFD">
            <w:pPr>
              <w:rPr>
                <w:rFonts w:ascii="Arial" w:hAnsi="Arial" w:cs="Arial"/>
              </w:rPr>
            </w:pPr>
          </w:p>
        </w:tc>
      </w:tr>
      <w:tr w:rsidR="003B4FFD" w:rsidRPr="00A12E1C" w14:paraId="7832BDD1" w14:textId="77777777" w:rsidTr="003427A3">
        <w:tc>
          <w:tcPr>
            <w:tcW w:w="830" w:type="pct"/>
          </w:tcPr>
          <w:p w14:paraId="681AE94A" w14:textId="77777777" w:rsidR="003B4FFD" w:rsidRPr="00A12E1C" w:rsidRDefault="003B4FFD" w:rsidP="003B4FFD">
            <w:pPr>
              <w:rPr>
                <w:rFonts w:ascii="Arial" w:hAnsi="Arial" w:cs="Arial"/>
              </w:rPr>
            </w:pPr>
            <w:r w:rsidRPr="00A12E1C">
              <w:rPr>
                <w:rFonts w:ascii="Arial" w:hAnsi="Arial" w:cs="Arial"/>
                <w:kern w:val="2"/>
              </w:rPr>
              <w:t>Site requirements and development guidelines:</w:t>
            </w:r>
          </w:p>
        </w:tc>
        <w:tc>
          <w:tcPr>
            <w:tcW w:w="2115" w:type="pct"/>
          </w:tcPr>
          <w:p w14:paraId="73642315" w14:textId="19B9E42F" w:rsidR="003B4FFD" w:rsidRPr="00DD723A" w:rsidRDefault="003B4FFD" w:rsidP="00DD723A">
            <w:pPr>
              <w:spacing w:before="100" w:after="100" w:line="256" w:lineRule="auto"/>
              <w:rPr>
                <w:rFonts w:ascii="Arial" w:hAnsi="Arial" w:cs="Arial"/>
                <w:kern w:val="2"/>
              </w:rPr>
            </w:pPr>
            <w:r w:rsidRPr="00A12E1C">
              <w:rPr>
                <w:rFonts w:ascii="Arial" w:hAnsi="Arial" w:cs="Arial"/>
                <w:color w:val="000000"/>
                <w:kern w:val="2"/>
              </w:rPr>
              <w:t xml:space="preserve">Development must take into consideration the effect of noise and air pollution from the adjacent North Circular Road. Building height needs to compatible with adjoining residential development. Development should </w:t>
            </w:r>
            <w:r w:rsidRPr="00A12E1C">
              <w:rPr>
                <w:rFonts w:ascii="Arial" w:hAnsi="Arial" w:cs="Arial"/>
                <w:color w:val="000000"/>
                <w:kern w:val="2"/>
                <w:u w:val="single"/>
              </w:rPr>
              <w:t xml:space="preserve">have regard to </w:t>
            </w:r>
            <w:r w:rsidRPr="00A12E1C">
              <w:rPr>
                <w:rFonts w:ascii="Arial" w:hAnsi="Arial" w:cs="Arial"/>
                <w:strike/>
                <w:color w:val="000000"/>
                <w:kern w:val="2"/>
              </w:rPr>
              <w:t>meet</w:t>
            </w:r>
            <w:r w:rsidRPr="00A12E1C">
              <w:rPr>
                <w:rFonts w:ascii="Arial" w:hAnsi="Arial" w:cs="Arial"/>
                <w:color w:val="000000"/>
                <w:kern w:val="2"/>
              </w:rPr>
              <w:t xml:space="preserve"> the requirements of GSS11 Major Thoroughfares.</w:t>
            </w:r>
          </w:p>
        </w:tc>
        <w:tc>
          <w:tcPr>
            <w:tcW w:w="2055" w:type="pct"/>
          </w:tcPr>
          <w:p w14:paraId="63A2D0D7" w14:textId="30A0A780" w:rsidR="003B4FFD" w:rsidRPr="00A12E1C" w:rsidRDefault="00B17F7C" w:rsidP="003B4FFD">
            <w:pPr>
              <w:spacing w:before="100" w:after="100" w:line="256" w:lineRule="auto"/>
              <w:rPr>
                <w:rFonts w:ascii="Arial" w:hAnsi="Arial" w:cs="Arial"/>
                <w:color w:val="000000"/>
              </w:rPr>
            </w:pPr>
            <w:r w:rsidRPr="00B17F7C">
              <w:rPr>
                <w:rFonts w:ascii="Arial" w:hAnsi="Arial" w:cs="Arial"/>
                <w:color w:val="000000"/>
              </w:rPr>
              <w:t xml:space="preserve">This change is just a </w:t>
            </w:r>
            <w:proofErr w:type="spellStart"/>
            <w:r w:rsidRPr="00B17F7C">
              <w:rPr>
                <w:rFonts w:ascii="Arial" w:hAnsi="Arial" w:cs="Arial"/>
                <w:color w:val="000000"/>
              </w:rPr>
              <w:t>clarificaion</w:t>
            </w:r>
            <w:proofErr w:type="spellEnd"/>
            <w:r w:rsidRPr="00B17F7C">
              <w:rPr>
                <w:rFonts w:ascii="Arial" w:hAnsi="Arial" w:cs="Arial"/>
                <w:color w:val="000000"/>
              </w:rPr>
              <w:t>. It does not have an impact for the SA/IIA objectives.</w:t>
            </w:r>
          </w:p>
        </w:tc>
      </w:tr>
      <w:tr w:rsidR="003B4FFD" w:rsidRPr="00A12E1C" w14:paraId="0658AC52" w14:textId="77777777" w:rsidTr="003427A3">
        <w:tc>
          <w:tcPr>
            <w:tcW w:w="830" w:type="pct"/>
          </w:tcPr>
          <w:p w14:paraId="4238682F" w14:textId="168888C2" w:rsidR="00701E6F" w:rsidRPr="00A12E1C" w:rsidRDefault="00D915E4" w:rsidP="003B4FFD">
            <w:pPr>
              <w:rPr>
                <w:rFonts w:ascii="Arial" w:hAnsi="Arial" w:cs="Arial"/>
                <w:b/>
                <w:bCs/>
              </w:rPr>
            </w:pPr>
            <w:r w:rsidRPr="00A12E1C">
              <w:rPr>
                <w:rFonts w:ascii="Arial" w:hAnsi="Arial" w:cs="Arial"/>
                <w:b/>
                <w:bCs/>
              </w:rPr>
              <w:t>MM</w:t>
            </w:r>
            <w:r w:rsidR="00701E6F" w:rsidRPr="00A12E1C">
              <w:rPr>
                <w:rFonts w:ascii="Arial" w:hAnsi="Arial" w:cs="Arial"/>
                <w:b/>
                <w:bCs/>
              </w:rPr>
              <w:t>14</w:t>
            </w:r>
            <w:r w:rsidR="00443BDA">
              <w:rPr>
                <w:rFonts w:ascii="Arial" w:hAnsi="Arial" w:cs="Arial"/>
                <w:b/>
                <w:bCs/>
              </w:rPr>
              <w:t>6</w:t>
            </w:r>
          </w:p>
          <w:p w14:paraId="4DA8E27A" w14:textId="47A5E469" w:rsidR="003B4FFD" w:rsidRPr="00A12E1C" w:rsidRDefault="003B4FFD" w:rsidP="003B4FFD">
            <w:pPr>
              <w:rPr>
                <w:rFonts w:ascii="Arial" w:hAnsi="Arial" w:cs="Arial"/>
                <w:b/>
                <w:bCs/>
              </w:rPr>
            </w:pPr>
            <w:r w:rsidRPr="00A12E1C">
              <w:rPr>
                <w:rFonts w:ascii="Arial" w:hAnsi="Arial" w:cs="Arial"/>
                <w:b/>
                <w:bCs/>
              </w:rPr>
              <w:t>Site No. 66</w:t>
            </w:r>
          </w:p>
        </w:tc>
        <w:tc>
          <w:tcPr>
            <w:tcW w:w="2115" w:type="pct"/>
          </w:tcPr>
          <w:p w14:paraId="63053D5B" w14:textId="77777777" w:rsidR="003B4FFD" w:rsidRPr="00A12E1C" w:rsidRDefault="003B4FFD" w:rsidP="003B4FFD">
            <w:pPr>
              <w:rPr>
                <w:rFonts w:ascii="Arial" w:hAnsi="Arial" w:cs="Arial"/>
                <w:b/>
                <w:bCs/>
                <w:strike/>
                <w:u w:val="single"/>
                <w:lang w:eastAsia="en-GB"/>
              </w:rPr>
            </w:pPr>
            <w:r w:rsidRPr="00A12E1C">
              <w:rPr>
                <w:rFonts w:ascii="Arial" w:hAnsi="Arial" w:cs="Arial"/>
                <w:b/>
                <w:bCs/>
              </w:rPr>
              <w:t xml:space="preserve">East Wing (Key </w:t>
            </w:r>
            <w:r w:rsidRPr="00A12E1C">
              <w:rPr>
                <w:rFonts w:ascii="Arial" w:hAnsi="Arial" w:cs="Arial"/>
                <w:b/>
                <w:bCs/>
                <w:u w:val="single"/>
              </w:rPr>
              <w:t xml:space="preserve">Opportunity </w:t>
            </w:r>
            <w:r w:rsidRPr="00A12E1C">
              <w:rPr>
                <w:rFonts w:ascii="Arial" w:hAnsi="Arial" w:cs="Arial"/>
                <w:b/>
                <w:bCs/>
              </w:rPr>
              <w:t>Site 4) (North Finchley Town Centre)</w:t>
            </w:r>
          </w:p>
        </w:tc>
        <w:tc>
          <w:tcPr>
            <w:tcW w:w="2055" w:type="pct"/>
          </w:tcPr>
          <w:p w14:paraId="5B0FC07F" w14:textId="2127AA73" w:rsidR="003B4FFD" w:rsidRPr="007213D3" w:rsidRDefault="00404B0E" w:rsidP="003B4FFD">
            <w:pPr>
              <w:rPr>
                <w:rFonts w:ascii="Arial" w:hAnsi="Arial" w:cs="Arial"/>
                <w:b/>
                <w:bCs/>
              </w:rPr>
            </w:pPr>
            <w:r>
              <w:rPr>
                <w:rFonts w:ascii="Arial" w:hAnsi="Arial" w:cs="Arial"/>
                <w:b/>
                <w:bCs/>
              </w:rPr>
              <w:t xml:space="preserve">On balance a negative overall </w:t>
            </w:r>
            <w:r w:rsidRPr="004F0822">
              <w:rPr>
                <w:rFonts w:ascii="Arial" w:hAnsi="Arial" w:cs="Arial"/>
                <w:b/>
                <w:bCs/>
              </w:rPr>
              <w:t>impact on the sustainability appraisal</w:t>
            </w:r>
            <w:r>
              <w:rPr>
                <w:rFonts w:ascii="Arial" w:hAnsi="Arial" w:cs="Arial"/>
                <w:b/>
                <w:bCs/>
              </w:rPr>
              <w:t xml:space="preserve"> resulting from t</w:t>
            </w:r>
            <w:r w:rsidRPr="00122923">
              <w:rPr>
                <w:rFonts w:ascii="Arial" w:hAnsi="Arial" w:cs="Arial"/>
                <w:b/>
                <w:bCs/>
              </w:rPr>
              <w:t xml:space="preserve">he </w:t>
            </w:r>
            <w:r>
              <w:rPr>
                <w:rFonts w:ascii="Arial" w:hAnsi="Arial" w:cs="Arial"/>
                <w:b/>
                <w:bCs/>
              </w:rPr>
              <w:t xml:space="preserve">MM </w:t>
            </w:r>
            <w:r w:rsidRPr="00122923">
              <w:rPr>
                <w:rFonts w:ascii="Arial" w:hAnsi="Arial" w:cs="Arial"/>
                <w:b/>
                <w:bCs/>
              </w:rPr>
              <w:t xml:space="preserve">reduction of residential development </w:t>
            </w:r>
            <w:r>
              <w:rPr>
                <w:rFonts w:ascii="Arial" w:hAnsi="Arial" w:cs="Arial"/>
                <w:b/>
                <w:bCs/>
              </w:rPr>
              <w:t>achievable on the s</w:t>
            </w:r>
            <w:r w:rsidRPr="00122923">
              <w:rPr>
                <w:rFonts w:ascii="Arial" w:hAnsi="Arial" w:cs="Arial"/>
                <w:b/>
                <w:bCs/>
              </w:rPr>
              <w:t xml:space="preserve">ite </w:t>
            </w:r>
            <w:r>
              <w:rPr>
                <w:rFonts w:ascii="Arial" w:hAnsi="Arial" w:cs="Arial"/>
                <w:b/>
                <w:bCs/>
              </w:rPr>
              <w:t>as a consequence of the revised density reclassification of this site. However, this is partly offset by the potential for positive impacts to be derived in respect of objectives promoting a high quality built environment</w:t>
            </w:r>
            <w:r w:rsidR="00987568">
              <w:rPr>
                <w:rFonts w:ascii="Arial" w:hAnsi="Arial" w:cs="Arial"/>
                <w:b/>
                <w:bCs/>
              </w:rPr>
              <w:t xml:space="preserve"> (14)</w:t>
            </w:r>
            <w:r>
              <w:rPr>
                <w:rFonts w:ascii="Arial" w:hAnsi="Arial" w:cs="Arial"/>
                <w:b/>
                <w:bCs/>
              </w:rPr>
              <w:t xml:space="preserve"> and liveable neighbourhoods</w:t>
            </w:r>
            <w:r w:rsidR="00987568">
              <w:rPr>
                <w:rFonts w:ascii="Arial" w:hAnsi="Arial" w:cs="Arial"/>
                <w:b/>
                <w:bCs/>
              </w:rPr>
              <w:t xml:space="preserve"> (4)</w:t>
            </w:r>
            <w:r>
              <w:rPr>
                <w:rFonts w:ascii="Arial" w:hAnsi="Arial" w:cs="Arial"/>
                <w:b/>
                <w:bCs/>
              </w:rPr>
              <w:t>.</w:t>
            </w:r>
          </w:p>
        </w:tc>
      </w:tr>
      <w:tr w:rsidR="003B4FFD" w:rsidRPr="00A12E1C" w14:paraId="36D03ADF" w14:textId="77777777" w:rsidTr="003427A3">
        <w:tc>
          <w:tcPr>
            <w:tcW w:w="830" w:type="pct"/>
          </w:tcPr>
          <w:p w14:paraId="12D773A6" w14:textId="77777777" w:rsidR="003B4FFD" w:rsidRPr="00A12E1C" w:rsidRDefault="003B4FFD" w:rsidP="003B4FFD">
            <w:pPr>
              <w:rPr>
                <w:rFonts w:ascii="Arial" w:hAnsi="Arial" w:cs="Arial"/>
                <w:b/>
                <w:bCs/>
              </w:rPr>
            </w:pPr>
            <w:r w:rsidRPr="00A12E1C">
              <w:rPr>
                <w:rFonts w:ascii="Arial" w:hAnsi="Arial" w:cs="Arial"/>
                <w:b/>
                <w:bCs/>
              </w:rPr>
              <w:t>Site Address:</w:t>
            </w:r>
          </w:p>
        </w:tc>
        <w:tc>
          <w:tcPr>
            <w:tcW w:w="2115" w:type="pct"/>
          </w:tcPr>
          <w:p w14:paraId="6E7C6112" w14:textId="482EA490" w:rsidR="003B4FFD" w:rsidRPr="00A12E1C" w:rsidRDefault="003B4FFD" w:rsidP="003B4FFD">
            <w:pPr>
              <w:rPr>
                <w:rFonts w:ascii="Arial" w:hAnsi="Arial" w:cs="Arial"/>
                <w:b/>
                <w:bCs/>
                <w:strike/>
                <w:u w:val="single"/>
                <w:lang w:eastAsia="en-GB"/>
              </w:rPr>
            </w:pPr>
            <w:r w:rsidRPr="00A12E1C">
              <w:rPr>
                <w:rFonts w:ascii="Arial" w:hAnsi="Arial" w:cs="Arial"/>
                <w:b/>
                <w:bCs/>
              </w:rPr>
              <w:t>672-708 High Rd North Finchley N12 9P</w:t>
            </w:r>
            <w:r w:rsidR="00551010">
              <w:rPr>
                <w:rFonts w:ascii="Arial" w:hAnsi="Arial" w:cs="Arial"/>
                <w:b/>
                <w:bCs/>
              </w:rPr>
              <w:t xml:space="preserve">T </w:t>
            </w:r>
            <w:r w:rsidRPr="00A12E1C">
              <w:rPr>
                <w:rFonts w:ascii="Arial" w:hAnsi="Arial" w:cs="Arial"/>
                <w:b/>
                <w:bCs/>
              </w:rPr>
              <w:t>/ 9QL</w:t>
            </w:r>
          </w:p>
        </w:tc>
        <w:tc>
          <w:tcPr>
            <w:tcW w:w="2055" w:type="pct"/>
          </w:tcPr>
          <w:p w14:paraId="34A4F177" w14:textId="5AB29D8A" w:rsidR="003B4FFD" w:rsidRPr="00A12E1C" w:rsidRDefault="003B4FFD" w:rsidP="003B4FFD">
            <w:pPr>
              <w:rPr>
                <w:rFonts w:ascii="Arial" w:hAnsi="Arial" w:cs="Arial"/>
              </w:rPr>
            </w:pPr>
          </w:p>
        </w:tc>
      </w:tr>
      <w:tr w:rsidR="003B4FFD" w:rsidRPr="00A12E1C" w14:paraId="79B6015B" w14:textId="77777777" w:rsidTr="003427A3">
        <w:tc>
          <w:tcPr>
            <w:tcW w:w="830" w:type="pct"/>
            <w:vAlign w:val="center"/>
          </w:tcPr>
          <w:p w14:paraId="6D6F5247"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62B462C1" w14:textId="77777777" w:rsidR="003B4FFD" w:rsidRPr="00A12E1C" w:rsidRDefault="003B4FFD" w:rsidP="003B4FFD">
            <w:pPr>
              <w:rPr>
                <w:rFonts w:ascii="Arial" w:hAnsi="Arial" w:cs="Arial"/>
                <w:strike/>
                <w:u w:val="single"/>
                <w:lang w:eastAsia="en-GB"/>
              </w:rPr>
            </w:pPr>
            <w:r w:rsidRPr="00A12E1C">
              <w:rPr>
                <w:rFonts w:ascii="Arial" w:hAnsi="Arial" w:cs="Arial"/>
                <w:noProof/>
              </w:rPr>
              <w:t>Woodhouse</w:t>
            </w:r>
          </w:p>
        </w:tc>
        <w:tc>
          <w:tcPr>
            <w:tcW w:w="2055" w:type="pct"/>
          </w:tcPr>
          <w:p w14:paraId="3D3D74C8" w14:textId="1152A654" w:rsidR="003B4FFD" w:rsidRPr="00A12E1C" w:rsidRDefault="003B4FFD" w:rsidP="003B4FFD">
            <w:pPr>
              <w:rPr>
                <w:rFonts w:ascii="Arial" w:hAnsi="Arial" w:cs="Arial"/>
                <w:noProof/>
              </w:rPr>
            </w:pPr>
          </w:p>
        </w:tc>
      </w:tr>
      <w:tr w:rsidR="003B4FFD" w:rsidRPr="00A12E1C" w14:paraId="5AD00BC6" w14:textId="77777777" w:rsidTr="003427A3">
        <w:trPr>
          <w:trHeight w:val="560"/>
        </w:trPr>
        <w:tc>
          <w:tcPr>
            <w:tcW w:w="830" w:type="pct"/>
            <w:vAlign w:val="center"/>
          </w:tcPr>
          <w:p w14:paraId="565F050E" w14:textId="77777777" w:rsidR="003B4FFD" w:rsidRPr="00A12E1C" w:rsidRDefault="003B4FFD" w:rsidP="003B4FFD">
            <w:pPr>
              <w:rPr>
                <w:rFonts w:ascii="Arial" w:hAnsi="Arial" w:cs="Arial"/>
              </w:rPr>
            </w:pPr>
            <w:r w:rsidRPr="00A12E1C">
              <w:rPr>
                <w:rFonts w:ascii="Arial" w:hAnsi="Arial" w:cs="Arial"/>
              </w:rPr>
              <w:lastRenderedPageBreak/>
              <w:t>PTAL 2019:</w:t>
            </w:r>
          </w:p>
        </w:tc>
        <w:tc>
          <w:tcPr>
            <w:tcW w:w="2115" w:type="pct"/>
            <w:vAlign w:val="center"/>
          </w:tcPr>
          <w:p w14:paraId="1651D3D0" w14:textId="77777777" w:rsidR="003B4FFD" w:rsidRPr="00A12E1C" w:rsidRDefault="003B4FFD" w:rsidP="003B4FFD">
            <w:pPr>
              <w:rPr>
                <w:rFonts w:ascii="Arial" w:hAnsi="Arial" w:cs="Arial"/>
                <w:strike/>
                <w:u w:val="single"/>
                <w:lang w:eastAsia="en-GB"/>
              </w:rPr>
            </w:pPr>
            <w:r w:rsidRPr="00A12E1C">
              <w:rPr>
                <w:rFonts w:ascii="Arial" w:hAnsi="Arial" w:cs="Arial"/>
                <w:noProof/>
              </w:rPr>
              <w:t>3</w:t>
            </w:r>
          </w:p>
        </w:tc>
        <w:tc>
          <w:tcPr>
            <w:tcW w:w="2055" w:type="pct"/>
          </w:tcPr>
          <w:p w14:paraId="5C37915A" w14:textId="2AC3AD46" w:rsidR="003B4FFD" w:rsidRPr="00A12E1C" w:rsidRDefault="003B4FFD" w:rsidP="003B4FFD">
            <w:pPr>
              <w:rPr>
                <w:rFonts w:ascii="Arial" w:hAnsi="Arial" w:cs="Arial"/>
                <w:noProof/>
              </w:rPr>
            </w:pPr>
          </w:p>
        </w:tc>
      </w:tr>
      <w:tr w:rsidR="003B4FFD" w:rsidRPr="00A12E1C" w14:paraId="5C52BB01" w14:textId="77777777" w:rsidTr="003427A3">
        <w:tc>
          <w:tcPr>
            <w:tcW w:w="830" w:type="pct"/>
            <w:vAlign w:val="center"/>
          </w:tcPr>
          <w:p w14:paraId="7A60A236"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683BF869" w14:textId="77777777" w:rsidR="003B4FFD" w:rsidRPr="00A12E1C" w:rsidRDefault="003B4FFD" w:rsidP="003B4FFD">
            <w:pPr>
              <w:rPr>
                <w:rFonts w:ascii="Arial" w:hAnsi="Arial" w:cs="Arial"/>
                <w:strike/>
                <w:u w:val="single"/>
                <w:lang w:eastAsia="en-GB"/>
              </w:rPr>
            </w:pPr>
            <w:r w:rsidRPr="00A12E1C">
              <w:rPr>
                <w:rFonts w:ascii="Arial" w:hAnsi="Arial" w:cs="Arial"/>
                <w:noProof/>
              </w:rPr>
              <w:t>4</w:t>
            </w:r>
          </w:p>
        </w:tc>
        <w:tc>
          <w:tcPr>
            <w:tcW w:w="2055" w:type="pct"/>
          </w:tcPr>
          <w:p w14:paraId="5FB5CBA7" w14:textId="2FDB1838" w:rsidR="003B4FFD" w:rsidRPr="00A12E1C" w:rsidRDefault="003B4FFD" w:rsidP="003B4FFD">
            <w:pPr>
              <w:rPr>
                <w:rFonts w:ascii="Arial" w:hAnsi="Arial" w:cs="Arial"/>
                <w:noProof/>
              </w:rPr>
            </w:pPr>
          </w:p>
        </w:tc>
      </w:tr>
      <w:tr w:rsidR="003B4FFD" w:rsidRPr="00A12E1C" w14:paraId="1FCA9654" w14:textId="77777777" w:rsidTr="003427A3">
        <w:tc>
          <w:tcPr>
            <w:tcW w:w="830" w:type="pct"/>
            <w:vAlign w:val="center"/>
          </w:tcPr>
          <w:p w14:paraId="6CDD006F"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756691D1" w14:textId="77777777" w:rsidR="003B4FFD" w:rsidRPr="00A12E1C" w:rsidRDefault="003B4FFD" w:rsidP="003B4FFD">
            <w:pPr>
              <w:rPr>
                <w:rFonts w:ascii="Arial" w:hAnsi="Arial" w:cs="Arial"/>
                <w:strike/>
                <w:u w:val="single"/>
                <w:lang w:eastAsia="en-GB"/>
              </w:rPr>
            </w:pPr>
            <w:r w:rsidRPr="00A12E1C">
              <w:rPr>
                <w:rFonts w:ascii="Arial" w:hAnsi="Arial" w:cs="Arial"/>
                <w:noProof/>
              </w:rPr>
              <w:t>0.44 ha</w:t>
            </w:r>
          </w:p>
        </w:tc>
        <w:tc>
          <w:tcPr>
            <w:tcW w:w="2055" w:type="pct"/>
          </w:tcPr>
          <w:p w14:paraId="7AF4E38D" w14:textId="033CE242" w:rsidR="003B4FFD" w:rsidRPr="00A12E1C" w:rsidRDefault="003B4FFD" w:rsidP="003B4FFD">
            <w:pPr>
              <w:rPr>
                <w:rFonts w:ascii="Arial" w:hAnsi="Arial" w:cs="Arial"/>
                <w:noProof/>
              </w:rPr>
            </w:pPr>
          </w:p>
        </w:tc>
      </w:tr>
      <w:tr w:rsidR="003B4FFD" w:rsidRPr="00A12E1C" w14:paraId="5DE35C8E" w14:textId="77777777" w:rsidTr="003427A3">
        <w:tc>
          <w:tcPr>
            <w:tcW w:w="830" w:type="pct"/>
            <w:vAlign w:val="center"/>
          </w:tcPr>
          <w:p w14:paraId="39F5E2F7"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2910FE64" w14:textId="77777777" w:rsidR="003B4FFD" w:rsidRPr="00A12E1C" w:rsidRDefault="003B4FFD" w:rsidP="003B4FFD">
            <w:pPr>
              <w:rPr>
                <w:rFonts w:ascii="Arial" w:hAnsi="Arial" w:cs="Arial"/>
                <w:strike/>
                <w:u w:val="single"/>
                <w:lang w:eastAsia="en-GB"/>
              </w:rPr>
            </w:pPr>
            <w:r w:rsidRPr="00A12E1C">
              <w:rPr>
                <w:rFonts w:ascii="Arial" w:hAnsi="Arial" w:cs="Arial"/>
                <w:noProof/>
              </w:rPr>
              <w:t>Private</w:t>
            </w:r>
          </w:p>
        </w:tc>
        <w:tc>
          <w:tcPr>
            <w:tcW w:w="2055" w:type="pct"/>
          </w:tcPr>
          <w:p w14:paraId="0BFC01F2" w14:textId="51C09D25" w:rsidR="003B4FFD" w:rsidRPr="00A12E1C" w:rsidRDefault="003B4FFD" w:rsidP="003B4FFD">
            <w:pPr>
              <w:rPr>
                <w:rFonts w:ascii="Arial" w:hAnsi="Arial" w:cs="Arial"/>
                <w:noProof/>
              </w:rPr>
            </w:pPr>
          </w:p>
        </w:tc>
      </w:tr>
      <w:tr w:rsidR="003B4FFD" w:rsidRPr="00A12E1C" w14:paraId="2EE1E34D" w14:textId="77777777" w:rsidTr="003427A3">
        <w:tc>
          <w:tcPr>
            <w:tcW w:w="830" w:type="pct"/>
            <w:vAlign w:val="center"/>
          </w:tcPr>
          <w:p w14:paraId="7662A3E7"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4136B979" w14:textId="77777777" w:rsidR="003B4FFD" w:rsidRPr="00A12E1C" w:rsidRDefault="003B4FFD" w:rsidP="003B4FFD">
            <w:pPr>
              <w:rPr>
                <w:rFonts w:ascii="Arial" w:hAnsi="Arial" w:cs="Arial"/>
                <w:strike/>
                <w:u w:val="single"/>
                <w:lang w:eastAsia="en-GB"/>
              </w:rPr>
            </w:pPr>
            <w:r w:rsidRPr="00A12E1C">
              <w:rPr>
                <w:rFonts w:ascii="Arial" w:hAnsi="Arial" w:cs="Arial"/>
                <w:noProof/>
              </w:rPr>
              <w:t>North Finchley SPD</w:t>
            </w:r>
          </w:p>
        </w:tc>
        <w:tc>
          <w:tcPr>
            <w:tcW w:w="2055" w:type="pct"/>
          </w:tcPr>
          <w:p w14:paraId="6B7627CD" w14:textId="655983DC" w:rsidR="003B4FFD" w:rsidRPr="00A12E1C" w:rsidRDefault="003B4FFD" w:rsidP="003B4FFD">
            <w:pPr>
              <w:rPr>
                <w:rFonts w:ascii="Arial" w:hAnsi="Arial" w:cs="Arial"/>
                <w:noProof/>
              </w:rPr>
            </w:pPr>
          </w:p>
        </w:tc>
      </w:tr>
      <w:tr w:rsidR="003B4FFD" w:rsidRPr="00A12E1C" w14:paraId="32EE3580" w14:textId="77777777" w:rsidTr="003427A3">
        <w:tc>
          <w:tcPr>
            <w:tcW w:w="830" w:type="pct"/>
            <w:vAlign w:val="center"/>
          </w:tcPr>
          <w:p w14:paraId="2AD9D651"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01FFB6FF" w14:textId="77777777" w:rsidR="003B4FFD" w:rsidRPr="00A12E1C" w:rsidRDefault="003B4FFD" w:rsidP="003B4FFD">
            <w:pPr>
              <w:rPr>
                <w:rFonts w:ascii="Arial" w:hAnsi="Arial" w:cs="Arial"/>
                <w:strike/>
                <w:u w:val="single"/>
                <w:lang w:eastAsia="en-GB"/>
              </w:rPr>
            </w:pPr>
            <w:r w:rsidRPr="00A12E1C">
              <w:rPr>
                <w:rFonts w:ascii="Arial" w:hAnsi="Arial" w:cs="Arial"/>
                <w:strike/>
              </w:rPr>
              <w:t xml:space="preserve">Central  </w:t>
            </w:r>
            <w:r w:rsidRPr="00A12E1C">
              <w:rPr>
                <w:rFonts w:ascii="Arial" w:hAnsi="Arial" w:cs="Arial"/>
                <w:u w:val="single"/>
              </w:rPr>
              <w:t>Urban</w:t>
            </w:r>
          </w:p>
        </w:tc>
        <w:tc>
          <w:tcPr>
            <w:tcW w:w="2055" w:type="pct"/>
          </w:tcPr>
          <w:p w14:paraId="4A1C18BF" w14:textId="00E48DCC" w:rsidR="003B4FFD" w:rsidRPr="00A12E1C" w:rsidRDefault="00A54EF9" w:rsidP="003B4FFD">
            <w:pPr>
              <w:rPr>
                <w:rFonts w:ascii="Arial" w:hAnsi="Arial" w:cs="Arial"/>
                <w:strike/>
              </w:rPr>
            </w:pPr>
            <w:r>
              <w:rPr>
                <w:rFonts w:ascii="Arial" w:hAnsi="Arial" w:cs="Arial"/>
              </w:rPr>
              <w:t xml:space="preserve">Reclassification of site </w:t>
            </w:r>
            <w:r w:rsidR="00886661">
              <w:rPr>
                <w:rFonts w:ascii="Arial" w:hAnsi="Arial" w:cs="Arial"/>
              </w:rPr>
              <w:t xml:space="preserve">to </w:t>
            </w:r>
            <w:r w:rsidR="009231CA">
              <w:rPr>
                <w:rFonts w:ascii="Arial" w:hAnsi="Arial" w:cs="Arial"/>
              </w:rPr>
              <w:t xml:space="preserve">reflect the surrounding context </w:t>
            </w:r>
            <w:r>
              <w:rPr>
                <w:rFonts w:ascii="Arial" w:hAnsi="Arial" w:cs="Arial"/>
              </w:rPr>
              <w:t>thereby impacting on (reducing) the indicative residential capacity for the site.</w:t>
            </w:r>
            <w:r w:rsidR="002236DE">
              <w:t xml:space="preserve"> </w:t>
            </w:r>
            <w:r w:rsidR="002236DE" w:rsidRPr="002236DE">
              <w:rPr>
                <w:rFonts w:ascii="Arial" w:hAnsi="Arial" w:cs="Arial"/>
              </w:rPr>
              <w:t>This will have a negative impact on SA/IIA objectives seeking to ensure efficient use of land (2) and provide access to well-located affordable housing (</w:t>
            </w:r>
            <w:r w:rsidR="00FE050B">
              <w:rPr>
                <w:rFonts w:ascii="Arial" w:hAnsi="Arial" w:cs="Arial"/>
              </w:rPr>
              <w:t>5</w:t>
            </w:r>
            <w:r w:rsidR="002236DE" w:rsidRPr="002236DE">
              <w:rPr>
                <w:rFonts w:ascii="Arial" w:hAnsi="Arial" w:cs="Arial"/>
              </w:rPr>
              <w:t>).</w:t>
            </w:r>
          </w:p>
        </w:tc>
      </w:tr>
      <w:tr w:rsidR="003B4FFD" w:rsidRPr="00A12E1C" w14:paraId="2D2FD734" w14:textId="77777777" w:rsidTr="003427A3">
        <w:tc>
          <w:tcPr>
            <w:tcW w:w="830" w:type="pct"/>
            <w:vAlign w:val="center"/>
          </w:tcPr>
          <w:p w14:paraId="77873F5F"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1A97117B" w14:textId="77777777" w:rsidR="003B4FFD" w:rsidRPr="00A12E1C" w:rsidRDefault="003B4FFD" w:rsidP="003B4FFD">
            <w:pPr>
              <w:rPr>
                <w:rFonts w:ascii="Arial" w:hAnsi="Arial" w:cs="Arial"/>
                <w:strike/>
                <w:u w:val="single"/>
                <w:lang w:eastAsia="en-GB"/>
              </w:rPr>
            </w:pPr>
            <w:r w:rsidRPr="00A12E1C">
              <w:rPr>
                <w:rFonts w:ascii="Arial" w:hAnsi="Arial" w:cs="Arial"/>
              </w:rPr>
              <w:t>Retail, office and residential</w:t>
            </w:r>
          </w:p>
        </w:tc>
        <w:tc>
          <w:tcPr>
            <w:tcW w:w="2055" w:type="pct"/>
          </w:tcPr>
          <w:p w14:paraId="308659CD" w14:textId="2D17FD05" w:rsidR="003B4FFD" w:rsidRPr="00A12E1C" w:rsidRDefault="003B4FFD" w:rsidP="003B4FFD">
            <w:pPr>
              <w:rPr>
                <w:rFonts w:ascii="Arial" w:hAnsi="Arial" w:cs="Arial"/>
              </w:rPr>
            </w:pPr>
          </w:p>
        </w:tc>
      </w:tr>
      <w:tr w:rsidR="003B4FFD" w:rsidRPr="00A12E1C" w14:paraId="4B6C76AD" w14:textId="77777777" w:rsidTr="003427A3">
        <w:tc>
          <w:tcPr>
            <w:tcW w:w="830" w:type="pct"/>
            <w:vAlign w:val="center"/>
          </w:tcPr>
          <w:p w14:paraId="1F5FB58B"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35C44C32" w14:textId="77777777" w:rsidR="003B4FFD" w:rsidRPr="00A12E1C" w:rsidRDefault="003B4FFD" w:rsidP="003B4FFD">
            <w:pPr>
              <w:rPr>
                <w:rFonts w:ascii="Arial" w:hAnsi="Arial" w:cs="Arial"/>
                <w:strike/>
                <w:u w:val="single"/>
                <w:lang w:eastAsia="en-GB"/>
              </w:rPr>
            </w:pPr>
            <w:r w:rsidRPr="00A12E1C">
              <w:rPr>
                <w:rFonts w:ascii="Arial" w:hAnsi="Arial" w:cs="Arial"/>
              </w:rPr>
              <w:t>6-10 years.</w:t>
            </w:r>
          </w:p>
        </w:tc>
        <w:tc>
          <w:tcPr>
            <w:tcW w:w="2055" w:type="pct"/>
          </w:tcPr>
          <w:p w14:paraId="46ABE491" w14:textId="0C52764C" w:rsidR="003B4FFD" w:rsidRPr="00A12E1C" w:rsidRDefault="003B4FFD" w:rsidP="003B4FFD">
            <w:pPr>
              <w:rPr>
                <w:rFonts w:ascii="Arial" w:hAnsi="Arial" w:cs="Arial"/>
              </w:rPr>
            </w:pPr>
          </w:p>
        </w:tc>
      </w:tr>
      <w:tr w:rsidR="003B4FFD" w:rsidRPr="00A12E1C" w14:paraId="4EB10C86" w14:textId="77777777" w:rsidTr="003427A3">
        <w:tc>
          <w:tcPr>
            <w:tcW w:w="830" w:type="pct"/>
          </w:tcPr>
          <w:p w14:paraId="1B11A92F"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0F943DDA" w14:textId="77777777" w:rsidR="003B4FFD" w:rsidRPr="00A12E1C" w:rsidRDefault="003B4FFD" w:rsidP="003B4FFD">
            <w:pPr>
              <w:rPr>
                <w:rFonts w:ascii="Arial" w:hAnsi="Arial" w:cs="Arial"/>
              </w:rPr>
            </w:pPr>
            <w:r w:rsidRPr="00A12E1C">
              <w:rPr>
                <w:rFonts w:ascii="Arial" w:hAnsi="Arial" w:cs="Arial"/>
              </w:rPr>
              <w:t>Town Centre</w:t>
            </w:r>
          </w:p>
          <w:p w14:paraId="45159C80" w14:textId="77777777" w:rsidR="003B4FFD" w:rsidRPr="00A12E1C" w:rsidRDefault="003B4FFD" w:rsidP="003B4FFD">
            <w:pPr>
              <w:rPr>
                <w:rFonts w:ascii="Arial" w:hAnsi="Arial" w:cs="Arial"/>
                <w:strike/>
                <w:u w:val="single"/>
                <w:lang w:eastAsia="en-GB"/>
              </w:rPr>
            </w:pPr>
            <w:r w:rsidRPr="00A12E1C">
              <w:rPr>
                <w:rFonts w:ascii="Arial" w:hAnsi="Arial" w:cs="Arial"/>
              </w:rPr>
              <w:t>Local listing</w:t>
            </w:r>
          </w:p>
        </w:tc>
        <w:tc>
          <w:tcPr>
            <w:tcW w:w="2055" w:type="pct"/>
          </w:tcPr>
          <w:p w14:paraId="6921BF34" w14:textId="5290EE0B" w:rsidR="003B4FFD" w:rsidRPr="00A12E1C" w:rsidRDefault="003B4FFD" w:rsidP="003B4FFD">
            <w:pPr>
              <w:rPr>
                <w:rFonts w:ascii="Arial" w:hAnsi="Arial" w:cs="Arial"/>
              </w:rPr>
            </w:pPr>
          </w:p>
        </w:tc>
      </w:tr>
      <w:tr w:rsidR="003B4FFD" w:rsidRPr="00A12E1C" w14:paraId="1E1092DB" w14:textId="77777777" w:rsidTr="003427A3">
        <w:tc>
          <w:tcPr>
            <w:tcW w:w="830" w:type="pct"/>
          </w:tcPr>
          <w:p w14:paraId="793A5A53"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4EA826B3" w14:textId="77777777" w:rsidR="003B4FFD" w:rsidRPr="00A12E1C" w:rsidRDefault="003B4FFD" w:rsidP="003B4FFD">
            <w:pPr>
              <w:rPr>
                <w:rFonts w:ascii="Arial" w:hAnsi="Arial" w:cs="Arial"/>
                <w:strike/>
                <w:u w:val="single"/>
                <w:lang w:eastAsia="en-GB"/>
              </w:rPr>
            </w:pPr>
            <w:r w:rsidRPr="00A12E1C">
              <w:rPr>
                <w:rFonts w:ascii="Arial" w:hAnsi="Arial" w:cs="Arial"/>
              </w:rPr>
              <w:t>15/06414/FUL (approved) conversion to 21 flats</w:t>
            </w:r>
          </w:p>
        </w:tc>
        <w:tc>
          <w:tcPr>
            <w:tcW w:w="2055" w:type="pct"/>
          </w:tcPr>
          <w:p w14:paraId="23E1874E" w14:textId="13874887" w:rsidR="003B4FFD" w:rsidRPr="00A12E1C" w:rsidRDefault="003B4FFD" w:rsidP="003B4FFD">
            <w:pPr>
              <w:rPr>
                <w:rFonts w:ascii="Arial" w:hAnsi="Arial" w:cs="Arial"/>
              </w:rPr>
            </w:pPr>
          </w:p>
        </w:tc>
      </w:tr>
      <w:tr w:rsidR="003B4FFD" w:rsidRPr="00A12E1C" w14:paraId="7E8EDEBD" w14:textId="77777777" w:rsidTr="003427A3">
        <w:tc>
          <w:tcPr>
            <w:tcW w:w="830" w:type="pct"/>
          </w:tcPr>
          <w:p w14:paraId="7CDE9506"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02081399" w14:textId="77777777" w:rsidR="003B4FFD" w:rsidRPr="00A12E1C" w:rsidRDefault="003B4FFD" w:rsidP="003B4FFD">
            <w:pPr>
              <w:rPr>
                <w:rFonts w:ascii="Arial" w:hAnsi="Arial" w:cs="Arial"/>
                <w:strike/>
                <w:u w:val="single"/>
                <w:lang w:eastAsia="en-GB"/>
              </w:rPr>
            </w:pPr>
            <w:r w:rsidRPr="00A12E1C">
              <w:rPr>
                <w:rFonts w:ascii="Arial" w:hAnsi="Arial" w:cs="Arial"/>
              </w:rPr>
              <w:t>The site is within the North Finchley Town Centre and includes Primary Shopping Frontage. The buildings are mostly 3-storeys ranging from late Victorian to 1960s, with retail and office uses on ground floor and residential above.  Opposite is the Tally Ho Triangle site, which includes the Arts Deport and 11-storey residential building. Office uses and 2-3 storey housing adjoin to the rear. West Finchley and Woodside Park stations are within 1km.</w:t>
            </w:r>
          </w:p>
        </w:tc>
        <w:tc>
          <w:tcPr>
            <w:tcW w:w="2055" w:type="pct"/>
          </w:tcPr>
          <w:p w14:paraId="0AE49759" w14:textId="47F61625" w:rsidR="003B4FFD" w:rsidRPr="00A12E1C" w:rsidRDefault="003B4FFD" w:rsidP="003B4FFD">
            <w:pPr>
              <w:rPr>
                <w:rFonts w:ascii="Arial" w:hAnsi="Arial" w:cs="Arial"/>
              </w:rPr>
            </w:pPr>
          </w:p>
        </w:tc>
      </w:tr>
      <w:tr w:rsidR="003B4FFD" w:rsidRPr="00A12E1C" w14:paraId="18D5501B" w14:textId="77777777" w:rsidTr="003427A3">
        <w:tc>
          <w:tcPr>
            <w:tcW w:w="830" w:type="pct"/>
          </w:tcPr>
          <w:p w14:paraId="4A03EC57" w14:textId="77777777" w:rsidR="003B4FFD" w:rsidRPr="00A12E1C" w:rsidRDefault="003B4FFD" w:rsidP="003B4FFD">
            <w:pPr>
              <w:rPr>
                <w:rFonts w:ascii="Arial" w:hAnsi="Arial" w:cs="Arial"/>
              </w:rPr>
            </w:pPr>
            <w:r w:rsidRPr="00A12E1C">
              <w:rPr>
                <w:rFonts w:ascii="Arial" w:hAnsi="Arial" w:cs="Arial"/>
                <w:strike/>
              </w:rPr>
              <w:t>Applicable Draft Local Plan policies:</w:t>
            </w:r>
          </w:p>
        </w:tc>
        <w:tc>
          <w:tcPr>
            <w:tcW w:w="2115" w:type="pct"/>
          </w:tcPr>
          <w:p w14:paraId="138EA1B2"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GSS08, HOU01, HOU02, CDH01, CDH02, CDH03, CDH04, CDH08, TOW01, TOW02, TOW03, TOW04, CHW01, CHW02, ECY01, ECY02, ECY03, ECC02, TRC01, TRC03</w:t>
            </w:r>
          </w:p>
        </w:tc>
        <w:tc>
          <w:tcPr>
            <w:tcW w:w="2055" w:type="pct"/>
          </w:tcPr>
          <w:p w14:paraId="61DDE634" w14:textId="343A53D7" w:rsidR="003B4FFD" w:rsidRPr="00791FC9" w:rsidRDefault="00774D52" w:rsidP="003B4FFD">
            <w:pPr>
              <w:rPr>
                <w:rFonts w:ascii="Arial" w:hAnsi="Arial" w:cs="Arial"/>
              </w:rPr>
            </w:pPr>
            <w:r w:rsidRPr="00774D52">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3EADB374" w14:textId="77777777" w:rsidTr="003427A3">
        <w:tc>
          <w:tcPr>
            <w:tcW w:w="830" w:type="pct"/>
          </w:tcPr>
          <w:p w14:paraId="4A6ECEE9" w14:textId="77777777" w:rsidR="003B4FFD" w:rsidRPr="00A12E1C" w:rsidRDefault="003B4FFD" w:rsidP="003B4FFD">
            <w:pPr>
              <w:rPr>
                <w:rFonts w:ascii="Arial" w:hAnsi="Arial" w:cs="Arial"/>
              </w:rPr>
            </w:pPr>
            <w:r w:rsidRPr="00A12E1C">
              <w:rPr>
                <w:rFonts w:ascii="Arial" w:hAnsi="Arial" w:cs="Arial"/>
              </w:rPr>
              <w:lastRenderedPageBreak/>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180495D7" w14:textId="77777777" w:rsidR="003B4FFD" w:rsidRPr="00A12E1C" w:rsidRDefault="003B4FFD" w:rsidP="003B4FFD">
            <w:pPr>
              <w:spacing w:before="60"/>
              <w:rPr>
                <w:rFonts w:ascii="Arial" w:hAnsi="Arial" w:cs="Arial"/>
              </w:rPr>
            </w:pPr>
            <w:r w:rsidRPr="00A12E1C">
              <w:rPr>
                <w:rFonts w:ascii="Arial" w:hAnsi="Arial" w:cs="Arial"/>
                <w:strike/>
              </w:rPr>
              <w:t>70% residential floorspace with 30% town centre commercial and cultural uses</w:t>
            </w:r>
            <w:r w:rsidRPr="00A12E1C">
              <w:rPr>
                <w:rFonts w:ascii="Arial" w:hAnsi="Arial" w:cs="Arial"/>
              </w:rPr>
              <w:t xml:space="preserve"> </w:t>
            </w:r>
          </w:p>
          <w:p w14:paraId="02F520BE" w14:textId="77777777" w:rsidR="003B4FFD" w:rsidRPr="00A12E1C" w:rsidRDefault="003B4FFD" w:rsidP="003B4FFD">
            <w:pPr>
              <w:rPr>
                <w:rFonts w:ascii="Arial" w:hAnsi="Arial" w:cs="Arial"/>
                <w:strike/>
                <w:u w:val="single"/>
                <w:lang w:eastAsia="en-GB"/>
              </w:rPr>
            </w:pPr>
            <w:r w:rsidRPr="00A12E1C">
              <w:rPr>
                <w:rFonts w:ascii="Arial" w:hAnsi="Arial" w:cs="Arial"/>
                <w:u w:val="single"/>
              </w:rPr>
              <w:t>Residential led mixed use development with commercial town centre and cultural uses.</w:t>
            </w:r>
          </w:p>
        </w:tc>
        <w:tc>
          <w:tcPr>
            <w:tcW w:w="2055" w:type="pct"/>
          </w:tcPr>
          <w:p w14:paraId="10F5BF04" w14:textId="118C7574" w:rsidR="003B4FFD" w:rsidRPr="00791FC9" w:rsidRDefault="008F50B6" w:rsidP="003B4FFD">
            <w:pPr>
              <w:spacing w:before="60"/>
              <w:rPr>
                <w:rFonts w:ascii="Arial" w:hAnsi="Arial" w:cs="Arial"/>
              </w:rPr>
            </w:pPr>
            <w:r w:rsidRPr="00791FC9">
              <w:rPr>
                <w:rFonts w:ascii="Arial" w:hAnsi="Arial" w:cs="Arial"/>
              </w:rPr>
              <w:t>This change is needed to provide flexibility for the design-led approach. This will have a positive effect in terms of the SA/IIA objectives of ensuring efficient use of land (2).</w:t>
            </w:r>
          </w:p>
        </w:tc>
      </w:tr>
      <w:tr w:rsidR="003B4FFD" w:rsidRPr="00A12E1C" w14:paraId="1EB56ABF" w14:textId="77777777" w:rsidTr="003427A3">
        <w:tc>
          <w:tcPr>
            <w:tcW w:w="830" w:type="pct"/>
          </w:tcPr>
          <w:p w14:paraId="28CA400F"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72084DE5"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 </w:t>
            </w:r>
            <w:r w:rsidRPr="00A12E1C">
              <w:rPr>
                <w:rFonts w:ascii="Arial" w:hAnsi="Arial" w:cs="Arial"/>
                <w:strike/>
              </w:rPr>
              <w:t xml:space="preserve">125  </w:t>
            </w:r>
            <w:r w:rsidRPr="00A12E1C">
              <w:rPr>
                <w:rFonts w:ascii="Arial" w:hAnsi="Arial" w:cs="Arial"/>
                <w:u w:val="single"/>
              </w:rPr>
              <w:t>80 dwellings</w:t>
            </w:r>
            <w:r w:rsidRPr="00A12E1C">
              <w:rPr>
                <w:rFonts w:ascii="Arial" w:hAnsi="Arial" w:cs="Arial"/>
                <w:strike/>
              </w:rPr>
              <w:t xml:space="preserve"> </w:t>
            </w:r>
          </w:p>
        </w:tc>
        <w:tc>
          <w:tcPr>
            <w:tcW w:w="2055" w:type="pct"/>
          </w:tcPr>
          <w:p w14:paraId="43A15136" w14:textId="76C0EEE7" w:rsidR="003B4FFD" w:rsidRPr="00A12E1C" w:rsidRDefault="00A0655D" w:rsidP="003B4FFD">
            <w:pPr>
              <w:rPr>
                <w:rFonts w:ascii="Arial" w:hAnsi="Arial" w:cs="Arial"/>
              </w:rPr>
            </w:pPr>
            <w:r w:rsidRPr="00A12E1C">
              <w:rPr>
                <w:rFonts w:ascii="Arial" w:hAnsi="Arial" w:cs="Arial"/>
              </w:rPr>
              <w:t xml:space="preserve">The total number of units has been </w:t>
            </w:r>
            <w:r>
              <w:rPr>
                <w:rFonts w:ascii="Arial" w:hAnsi="Arial" w:cs="Arial"/>
              </w:rPr>
              <w:t>reduc</w:t>
            </w:r>
            <w:r w:rsidRPr="00A12E1C">
              <w:rPr>
                <w:rFonts w:ascii="Arial" w:hAnsi="Arial" w:cs="Arial"/>
              </w:rPr>
              <w:t>ed reflect</w:t>
            </w:r>
            <w:r>
              <w:rPr>
                <w:rFonts w:ascii="Arial" w:hAnsi="Arial" w:cs="Arial"/>
              </w:rPr>
              <w:t>ing the revised density matrix classification of the site from central to urban.</w:t>
            </w:r>
            <w:r w:rsidR="00397B23">
              <w:rPr>
                <w:rFonts w:ascii="Arial" w:hAnsi="Arial" w:cs="Arial"/>
              </w:rPr>
              <w:t xml:space="preserve"> This revision in respect of the reduction in the number of units will have a </w:t>
            </w:r>
            <w:r w:rsidR="00397B23" w:rsidRPr="00586571">
              <w:rPr>
                <w:rFonts w:ascii="Arial" w:hAnsi="Arial" w:cs="Arial"/>
              </w:rPr>
              <w:t xml:space="preserve">negative </w:t>
            </w:r>
            <w:r w:rsidR="00397B23">
              <w:rPr>
                <w:rFonts w:ascii="Arial" w:hAnsi="Arial" w:cs="Arial"/>
              </w:rPr>
              <w:t>impact</w:t>
            </w:r>
            <w:r w:rsidR="00397B23" w:rsidRPr="00586571">
              <w:rPr>
                <w:rFonts w:ascii="Arial" w:hAnsi="Arial" w:cs="Arial"/>
              </w:rPr>
              <w:t xml:space="preserve"> on </w:t>
            </w:r>
            <w:r w:rsidR="00397B23">
              <w:rPr>
                <w:rFonts w:ascii="Arial" w:hAnsi="Arial" w:cs="Arial"/>
              </w:rPr>
              <w:t xml:space="preserve">SA/IIA </w:t>
            </w:r>
            <w:r w:rsidR="00397B23" w:rsidRPr="00586571">
              <w:rPr>
                <w:rFonts w:ascii="Arial" w:hAnsi="Arial" w:cs="Arial"/>
              </w:rPr>
              <w:t xml:space="preserve">objectives relating to the provision of </w:t>
            </w:r>
            <w:r w:rsidR="00397B23">
              <w:rPr>
                <w:rFonts w:ascii="Arial" w:hAnsi="Arial" w:cs="Arial"/>
              </w:rPr>
              <w:t xml:space="preserve">access to </w:t>
            </w:r>
            <w:proofErr w:type="spellStart"/>
            <w:r w:rsidR="000A0173">
              <w:rPr>
                <w:rFonts w:ascii="Arial" w:hAnsi="Arial" w:cs="Arial"/>
              </w:rPr>
              <w:t>well located</w:t>
            </w:r>
            <w:proofErr w:type="spellEnd"/>
            <w:r w:rsidR="000A0173">
              <w:rPr>
                <w:rFonts w:ascii="Arial" w:hAnsi="Arial" w:cs="Arial"/>
              </w:rPr>
              <w:t xml:space="preserve"> </w:t>
            </w:r>
            <w:r w:rsidR="00397B23">
              <w:rPr>
                <w:rFonts w:ascii="Arial" w:hAnsi="Arial" w:cs="Arial"/>
              </w:rPr>
              <w:t xml:space="preserve">affordable </w:t>
            </w:r>
            <w:r w:rsidR="00397B23" w:rsidRPr="00586571">
              <w:rPr>
                <w:rFonts w:ascii="Arial" w:hAnsi="Arial" w:cs="Arial"/>
              </w:rPr>
              <w:t xml:space="preserve">housing </w:t>
            </w:r>
            <w:r w:rsidR="00A707EF">
              <w:rPr>
                <w:rFonts w:ascii="Arial" w:hAnsi="Arial" w:cs="Arial"/>
              </w:rPr>
              <w:t xml:space="preserve">(5) </w:t>
            </w:r>
            <w:r w:rsidR="00397B23" w:rsidRPr="00586571">
              <w:rPr>
                <w:rFonts w:ascii="Arial" w:hAnsi="Arial" w:cs="Arial"/>
              </w:rPr>
              <w:t>and ensuring the efficient use of land</w:t>
            </w:r>
            <w:r w:rsidR="00A707EF">
              <w:rPr>
                <w:rFonts w:ascii="Arial" w:hAnsi="Arial" w:cs="Arial"/>
              </w:rPr>
              <w:t xml:space="preserve"> (2)</w:t>
            </w:r>
            <w:r w:rsidR="00397B23">
              <w:rPr>
                <w:rFonts w:ascii="Arial" w:hAnsi="Arial" w:cs="Arial"/>
              </w:rPr>
              <w:t>.</w:t>
            </w:r>
          </w:p>
        </w:tc>
      </w:tr>
      <w:tr w:rsidR="003B4FFD" w:rsidRPr="00A12E1C" w14:paraId="6B9177BB" w14:textId="77777777" w:rsidTr="003427A3">
        <w:tc>
          <w:tcPr>
            <w:tcW w:w="830" w:type="pct"/>
          </w:tcPr>
          <w:p w14:paraId="30CCEAF8"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405EEDCE" w14:textId="77777777" w:rsidR="003B4FFD" w:rsidRPr="00A12E1C" w:rsidRDefault="003B4FFD" w:rsidP="003B4FFD">
            <w:pPr>
              <w:rPr>
                <w:rFonts w:ascii="Arial" w:hAnsi="Arial" w:cs="Arial"/>
                <w:strike/>
                <w:u w:val="single"/>
                <w:lang w:eastAsia="en-GB"/>
              </w:rPr>
            </w:pPr>
            <w:r w:rsidRPr="00A12E1C">
              <w:rPr>
                <w:rFonts w:ascii="Arial" w:hAnsi="Arial" w:cs="Arial"/>
              </w:rPr>
              <w:t>This accessible town centre site was identified for intensification in the North Finchley SPD.</w:t>
            </w:r>
          </w:p>
        </w:tc>
        <w:tc>
          <w:tcPr>
            <w:tcW w:w="2055" w:type="pct"/>
          </w:tcPr>
          <w:p w14:paraId="14D5DD24" w14:textId="113B1123" w:rsidR="003B4FFD" w:rsidRPr="00A12E1C" w:rsidRDefault="003B4FFD" w:rsidP="003B4FFD">
            <w:pPr>
              <w:rPr>
                <w:rFonts w:ascii="Arial" w:hAnsi="Arial" w:cs="Arial"/>
              </w:rPr>
            </w:pPr>
          </w:p>
        </w:tc>
      </w:tr>
      <w:tr w:rsidR="003B4FFD" w:rsidRPr="00A12E1C" w14:paraId="004ECB93" w14:textId="77777777" w:rsidTr="003427A3">
        <w:tc>
          <w:tcPr>
            <w:tcW w:w="830" w:type="pct"/>
          </w:tcPr>
          <w:p w14:paraId="46AB2FFA"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305C6B27" w14:textId="77777777" w:rsidR="003B4FFD" w:rsidRPr="00A12E1C" w:rsidRDefault="003B4FFD" w:rsidP="003B4FFD">
            <w:pPr>
              <w:spacing w:before="100" w:after="100"/>
              <w:rPr>
                <w:rFonts w:ascii="Arial" w:hAnsi="Arial" w:cs="Arial"/>
                <w:u w:val="single"/>
              </w:rPr>
            </w:pPr>
            <w:r w:rsidRPr="00A12E1C">
              <w:rPr>
                <w:rFonts w:ascii="Arial" w:hAnsi="Arial" w:cs="Arial"/>
                <w:u w:val="single"/>
              </w:rPr>
              <w:t xml:space="preserve">Consistent with Policy CDH04, tall buildings may be appropriate. However, all tall building proposals will be subject to a detailed assessment of how the proposed building relates to its surroundings responds to topography, contributes to character, relates to public realm, natural environment and digital connectivity. Further guidance will be provided by the Designing for Density SPD. </w:t>
            </w:r>
          </w:p>
          <w:p w14:paraId="64878F22"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 xml:space="preserve">Proposals should include an active ground floor frontage with town centre commercial uses such as retail and office space, with residential above. The accessible location and town centre context underpin a relatively high density. The curved Sea Rock façade at the junction of the High Road and Woodhouse Road is on the Local List and should be retained as a local landmark. Development should be sensitive to and consistent with the existing and retained buildings, with height on the High Road matching the height of the retained buildings as a guide. Where floors above this level are added, these need to be set back from the building line. </w:t>
            </w:r>
            <w:r w:rsidRPr="00A12E1C">
              <w:rPr>
                <w:rFonts w:ascii="Arial" w:hAnsi="Arial" w:cs="Arial"/>
                <w:color w:val="000000" w:themeColor="text1"/>
                <w:u w:val="single"/>
              </w:rPr>
              <w:t xml:space="preserve">Higher buildings </w:t>
            </w:r>
            <w:r w:rsidRPr="00A12E1C">
              <w:rPr>
                <w:rFonts w:ascii="Arial" w:hAnsi="Arial" w:cs="Arial"/>
                <w:strike/>
                <w:color w:val="000000" w:themeColor="text1"/>
                <w:u w:val="single"/>
              </w:rPr>
              <w:t>eights</w:t>
            </w:r>
            <w:r w:rsidRPr="00A12E1C">
              <w:rPr>
                <w:rFonts w:ascii="Arial" w:hAnsi="Arial" w:cs="Arial"/>
                <w:strike/>
                <w:color w:val="000000" w:themeColor="text1"/>
              </w:rPr>
              <w:t xml:space="preserve"> of up to six storeys </w:t>
            </w:r>
            <w:r w:rsidRPr="00A12E1C">
              <w:rPr>
                <w:rFonts w:ascii="Arial" w:hAnsi="Arial" w:cs="Arial"/>
                <w:color w:val="000000" w:themeColor="text1"/>
              </w:rPr>
              <w:t>may be appropriate in the south-</w:t>
            </w:r>
            <w:r w:rsidRPr="00A12E1C">
              <w:rPr>
                <w:rFonts w:ascii="Arial" w:hAnsi="Arial" w:cs="Arial"/>
                <w:color w:val="000000" w:themeColor="text1"/>
              </w:rPr>
              <w:lastRenderedPageBreak/>
              <w:t>eastern corner of the site, if set back from the existing High Road building line. For further guidance refer to the North Finchley Town Centre SPD. Proposals must take into consideration that that a critical Thames Water trunk sewer runs through or close to this site.</w:t>
            </w:r>
          </w:p>
          <w:p w14:paraId="3F8AEEA2" w14:textId="77777777" w:rsidR="003B4FFD" w:rsidRPr="00A12E1C" w:rsidRDefault="003B4FFD" w:rsidP="003B4FFD">
            <w:pPr>
              <w:rPr>
                <w:rFonts w:ascii="Arial" w:hAnsi="Arial" w:cs="Arial"/>
                <w:strike/>
                <w:u w:val="single"/>
                <w:lang w:eastAsia="en-GB"/>
              </w:rPr>
            </w:pPr>
          </w:p>
        </w:tc>
        <w:tc>
          <w:tcPr>
            <w:tcW w:w="2055" w:type="pct"/>
          </w:tcPr>
          <w:p w14:paraId="259D287E" w14:textId="006603CA" w:rsidR="006E73F2" w:rsidRPr="00C86F0C" w:rsidRDefault="006E73F2" w:rsidP="006E73F2">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570657">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10D2C14C" w14:textId="137E797C" w:rsidR="006E73F2" w:rsidRPr="00C86F0C" w:rsidRDefault="006E73F2"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556F1C">
              <w:rPr>
                <w:rFonts w:ascii="Arial" w:hAnsi="Arial" w:cs="Arial"/>
                <w:color w:val="000000"/>
              </w:rPr>
              <w:t xml:space="preserve"> (14)</w:t>
            </w:r>
            <w:r w:rsidR="00656E95">
              <w:rPr>
                <w:rFonts w:ascii="Arial" w:hAnsi="Arial" w:cs="Arial"/>
                <w:color w:val="000000"/>
              </w:rPr>
              <w:t>; and</w:t>
            </w:r>
            <w:r w:rsidRPr="00C86F0C">
              <w:rPr>
                <w:rFonts w:ascii="Arial" w:hAnsi="Arial" w:cs="Arial"/>
                <w:color w:val="000000"/>
              </w:rPr>
              <w:t xml:space="preserve"> </w:t>
            </w:r>
          </w:p>
          <w:p w14:paraId="7AF7450F" w14:textId="703C2BEB" w:rsidR="00656E95" w:rsidRPr="00656E95" w:rsidRDefault="006E73F2" w:rsidP="00D7573A">
            <w:pPr>
              <w:pStyle w:val="ListParagraph"/>
              <w:numPr>
                <w:ilvl w:val="0"/>
                <w:numId w:val="62"/>
              </w:numPr>
              <w:spacing w:before="100" w:after="100"/>
              <w:rPr>
                <w:rFonts w:ascii="Arial" w:hAnsi="Arial" w:cs="Arial"/>
                <w:u w:val="single"/>
              </w:rPr>
            </w:pPr>
            <w:r w:rsidRPr="00C86F0C">
              <w:rPr>
                <w:rFonts w:ascii="Arial" w:hAnsi="Arial" w:cs="Arial"/>
              </w:rPr>
              <w:t>promote liveable neighbourhoods which support good quality accessible services</w:t>
            </w:r>
            <w:r w:rsidR="00556F1C">
              <w:rPr>
                <w:rFonts w:ascii="Arial" w:hAnsi="Arial" w:cs="Arial"/>
              </w:rPr>
              <w:t xml:space="preserve"> (4)</w:t>
            </w:r>
            <w:r w:rsidR="00656E95">
              <w:rPr>
                <w:rFonts w:ascii="Arial" w:hAnsi="Arial" w:cs="Arial"/>
              </w:rPr>
              <w:t xml:space="preserve">. </w:t>
            </w:r>
          </w:p>
          <w:p w14:paraId="4FF18A2D" w14:textId="3C0118B3" w:rsidR="006E73F2" w:rsidRPr="00656E95" w:rsidRDefault="006E73F2" w:rsidP="00656E95">
            <w:pPr>
              <w:spacing w:before="100" w:after="100"/>
              <w:rPr>
                <w:rFonts w:ascii="Arial" w:hAnsi="Arial" w:cs="Arial"/>
                <w:u w:val="single"/>
              </w:rPr>
            </w:pPr>
            <w:r w:rsidRPr="00656E95">
              <w:rPr>
                <w:rFonts w:ascii="Arial" w:hAnsi="Arial" w:cs="Arial"/>
              </w:rPr>
              <w:t xml:space="preserve">For the remainder of the </w:t>
            </w:r>
            <w:r w:rsidR="00570657">
              <w:rPr>
                <w:rFonts w:ascii="Arial" w:hAnsi="Arial" w:cs="Arial"/>
              </w:rPr>
              <w:t>SA/</w:t>
            </w:r>
            <w:r w:rsidRPr="00656E95">
              <w:rPr>
                <w:rFonts w:ascii="Arial" w:hAnsi="Arial" w:cs="Arial"/>
              </w:rPr>
              <w:t xml:space="preserve">IIA objectives the MM is not considered to have any </w:t>
            </w:r>
            <w:r w:rsidR="002418A2">
              <w:rPr>
                <w:rFonts w:ascii="Arial" w:hAnsi="Arial" w:cs="Arial"/>
              </w:rPr>
              <w:t xml:space="preserve">significant </w:t>
            </w:r>
            <w:r w:rsidRPr="00656E95">
              <w:rPr>
                <w:rFonts w:ascii="Arial" w:hAnsi="Arial" w:cs="Arial"/>
              </w:rPr>
              <w:t>effect on the achievement of the objective and therefore the</w:t>
            </w:r>
            <w:r w:rsidR="00F431E3">
              <w:rPr>
                <w:rFonts w:ascii="Arial" w:hAnsi="Arial" w:cs="Arial"/>
              </w:rPr>
              <w:t xml:space="preserve"> impact</w:t>
            </w:r>
            <w:r w:rsidRPr="00656E95">
              <w:rPr>
                <w:rFonts w:ascii="Arial" w:hAnsi="Arial" w:cs="Arial"/>
              </w:rPr>
              <w:t xml:space="preserve"> is neutral.</w:t>
            </w:r>
          </w:p>
        </w:tc>
      </w:tr>
      <w:tr w:rsidR="003B4FFD" w:rsidRPr="00A12E1C" w14:paraId="6F6EB4A9" w14:textId="77777777" w:rsidTr="003427A3">
        <w:tc>
          <w:tcPr>
            <w:tcW w:w="830" w:type="pct"/>
          </w:tcPr>
          <w:p w14:paraId="08ADD09E" w14:textId="2167C4A0" w:rsidR="00EE3BC4" w:rsidRPr="0018584A" w:rsidRDefault="00EE3BC4" w:rsidP="003B4FFD">
            <w:pPr>
              <w:rPr>
                <w:rFonts w:ascii="Arial" w:hAnsi="Arial" w:cs="Arial"/>
                <w:b/>
                <w:bCs/>
              </w:rPr>
            </w:pPr>
            <w:r w:rsidRPr="0018584A">
              <w:rPr>
                <w:rFonts w:ascii="Arial" w:hAnsi="Arial" w:cs="Arial"/>
                <w:b/>
                <w:bCs/>
              </w:rPr>
              <w:t>MM</w:t>
            </w:r>
            <w:r w:rsidR="00EA2396" w:rsidRPr="0018584A">
              <w:rPr>
                <w:rFonts w:ascii="Arial" w:hAnsi="Arial" w:cs="Arial"/>
                <w:b/>
                <w:bCs/>
              </w:rPr>
              <w:t>14</w:t>
            </w:r>
            <w:r w:rsidR="00443BDA">
              <w:rPr>
                <w:rFonts w:ascii="Arial" w:hAnsi="Arial" w:cs="Arial"/>
                <w:b/>
                <w:bCs/>
              </w:rPr>
              <w:t>7</w:t>
            </w:r>
          </w:p>
          <w:p w14:paraId="69E4771A" w14:textId="7CE21789" w:rsidR="003B4FFD" w:rsidRPr="0018584A" w:rsidRDefault="003B4FFD" w:rsidP="003B4FFD">
            <w:pPr>
              <w:rPr>
                <w:rFonts w:ascii="Arial" w:hAnsi="Arial" w:cs="Arial"/>
                <w:b/>
                <w:bCs/>
              </w:rPr>
            </w:pPr>
            <w:r w:rsidRPr="0018584A">
              <w:rPr>
                <w:rFonts w:ascii="Arial" w:hAnsi="Arial" w:cs="Arial"/>
                <w:b/>
                <w:bCs/>
              </w:rPr>
              <w:t>Site No. 67</w:t>
            </w:r>
          </w:p>
        </w:tc>
        <w:tc>
          <w:tcPr>
            <w:tcW w:w="2115" w:type="pct"/>
          </w:tcPr>
          <w:p w14:paraId="7CBA2331" w14:textId="77777777" w:rsidR="003B4FFD" w:rsidRPr="0018584A" w:rsidRDefault="003B4FFD" w:rsidP="003B4FFD">
            <w:pPr>
              <w:rPr>
                <w:rFonts w:ascii="Arial" w:hAnsi="Arial" w:cs="Arial"/>
                <w:b/>
                <w:bCs/>
                <w:strike/>
                <w:u w:val="single"/>
                <w:lang w:eastAsia="en-GB"/>
              </w:rPr>
            </w:pPr>
            <w:r w:rsidRPr="0018584A">
              <w:rPr>
                <w:rFonts w:ascii="Arial" w:hAnsi="Arial" w:cs="Arial"/>
                <w:b/>
                <w:bCs/>
              </w:rPr>
              <w:t>Great North Leisure Park (Major Thoroughfare)</w:t>
            </w:r>
          </w:p>
        </w:tc>
        <w:tc>
          <w:tcPr>
            <w:tcW w:w="2055" w:type="pct"/>
          </w:tcPr>
          <w:p w14:paraId="0BE51BF8" w14:textId="2224D91C" w:rsidR="003B4FFD" w:rsidRPr="008D3DB3" w:rsidRDefault="003D774B" w:rsidP="003B4FFD">
            <w:pPr>
              <w:rPr>
                <w:rFonts w:ascii="Arial" w:hAnsi="Arial" w:cs="Arial"/>
                <w:b/>
                <w:bCs/>
              </w:rPr>
            </w:pPr>
            <w:r w:rsidRPr="008D3DB3">
              <w:rPr>
                <w:rFonts w:ascii="Arial" w:hAnsi="Arial" w:cs="Arial"/>
                <w:b/>
                <w:bCs/>
              </w:rPr>
              <w:t xml:space="preserve">Minor </w:t>
            </w:r>
            <w:r w:rsidR="007213D3">
              <w:rPr>
                <w:rFonts w:ascii="Arial" w:hAnsi="Arial" w:cs="Arial"/>
                <w:b/>
                <w:bCs/>
              </w:rPr>
              <w:t xml:space="preserve">positive </w:t>
            </w:r>
            <w:r w:rsidRPr="008D3DB3">
              <w:rPr>
                <w:rFonts w:ascii="Arial" w:hAnsi="Arial" w:cs="Arial"/>
                <w:b/>
                <w:bCs/>
              </w:rPr>
              <w:t>improve</w:t>
            </w:r>
            <w:r w:rsidR="008D3DB3" w:rsidRPr="008D3DB3">
              <w:rPr>
                <w:rFonts w:ascii="Arial" w:hAnsi="Arial" w:cs="Arial"/>
                <w:b/>
                <w:bCs/>
              </w:rPr>
              <w:t xml:space="preserve">ments to </w:t>
            </w:r>
            <w:r w:rsidR="008D3DB3">
              <w:rPr>
                <w:rFonts w:ascii="Arial" w:hAnsi="Arial" w:cs="Arial"/>
                <w:b/>
                <w:bCs/>
              </w:rPr>
              <w:t xml:space="preserve">some of the </w:t>
            </w:r>
            <w:r w:rsidR="008D3DB3" w:rsidRPr="008D3DB3">
              <w:rPr>
                <w:rFonts w:ascii="Arial" w:hAnsi="Arial" w:cs="Arial"/>
                <w:b/>
                <w:bCs/>
              </w:rPr>
              <w:t>SA</w:t>
            </w:r>
            <w:r w:rsidR="00570657">
              <w:rPr>
                <w:rFonts w:ascii="Arial" w:hAnsi="Arial" w:cs="Arial"/>
                <w:b/>
                <w:bCs/>
              </w:rPr>
              <w:t>/IIA</w:t>
            </w:r>
            <w:r w:rsidR="008D3DB3" w:rsidRPr="008D3DB3">
              <w:rPr>
                <w:rFonts w:ascii="Arial" w:hAnsi="Arial" w:cs="Arial"/>
                <w:b/>
                <w:bCs/>
              </w:rPr>
              <w:t xml:space="preserve"> objectives</w:t>
            </w:r>
            <w:r w:rsidR="007213D3">
              <w:rPr>
                <w:rFonts w:ascii="Arial" w:hAnsi="Arial" w:cs="Arial"/>
                <w:b/>
                <w:bCs/>
              </w:rPr>
              <w:t>.</w:t>
            </w:r>
            <w:r w:rsidR="008D3DB3" w:rsidRPr="008D3DB3">
              <w:rPr>
                <w:rFonts w:ascii="Arial" w:hAnsi="Arial" w:cs="Arial"/>
                <w:b/>
                <w:bCs/>
              </w:rPr>
              <w:t xml:space="preserve"> </w:t>
            </w:r>
            <w:r w:rsidR="007213D3" w:rsidRPr="007213D3">
              <w:rPr>
                <w:rFonts w:ascii="Arial" w:hAnsi="Arial" w:cs="Arial"/>
                <w:b/>
                <w:bCs/>
              </w:rPr>
              <w:t xml:space="preserve">No </w:t>
            </w:r>
            <w:r w:rsidR="007213D3">
              <w:rPr>
                <w:rFonts w:ascii="Arial" w:hAnsi="Arial" w:cs="Arial"/>
                <w:b/>
                <w:bCs/>
              </w:rPr>
              <w:t xml:space="preserve">overall </w:t>
            </w:r>
            <w:r w:rsidR="007213D3" w:rsidRPr="007213D3">
              <w:rPr>
                <w:rFonts w:ascii="Arial" w:hAnsi="Arial" w:cs="Arial"/>
                <w:b/>
                <w:bCs/>
              </w:rPr>
              <w:t>significant impact on the sustainability appraisal.</w:t>
            </w:r>
          </w:p>
        </w:tc>
      </w:tr>
      <w:tr w:rsidR="003B4FFD" w:rsidRPr="00A12E1C" w14:paraId="54C59F86" w14:textId="77777777" w:rsidTr="003427A3">
        <w:tc>
          <w:tcPr>
            <w:tcW w:w="830" w:type="pct"/>
          </w:tcPr>
          <w:p w14:paraId="0515A0BF" w14:textId="77777777" w:rsidR="003B4FFD" w:rsidRPr="0018584A" w:rsidRDefault="003B4FFD" w:rsidP="003B4FFD">
            <w:pPr>
              <w:rPr>
                <w:rFonts w:ascii="Arial" w:hAnsi="Arial" w:cs="Arial"/>
                <w:b/>
                <w:bCs/>
              </w:rPr>
            </w:pPr>
            <w:r w:rsidRPr="0018584A">
              <w:rPr>
                <w:rFonts w:ascii="Arial" w:hAnsi="Arial" w:cs="Arial"/>
                <w:b/>
                <w:bCs/>
              </w:rPr>
              <w:t>Site Address:</w:t>
            </w:r>
          </w:p>
        </w:tc>
        <w:tc>
          <w:tcPr>
            <w:tcW w:w="2115" w:type="pct"/>
          </w:tcPr>
          <w:p w14:paraId="29C481DA" w14:textId="77777777" w:rsidR="003B4FFD" w:rsidRPr="0018584A" w:rsidRDefault="003B4FFD" w:rsidP="003B4FFD">
            <w:pPr>
              <w:rPr>
                <w:rFonts w:ascii="Arial" w:hAnsi="Arial" w:cs="Arial"/>
                <w:b/>
                <w:bCs/>
                <w:strike/>
                <w:u w:val="single"/>
                <w:lang w:eastAsia="en-GB"/>
              </w:rPr>
            </w:pPr>
            <w:r w:rsidRPr="0018584A">
              <w:rPr>
                <w:rFonts w:ascii="Arial" w:hAnsi="Arial" w:cs="Arial"/>
                <w:b/>
                <w:bCs/>
              </w:rPr>
              <w:t>High Rd, Friern Barnet, N12 0GL</w:t>
            </w:r>
          </w:p>
        </w:tc>
        <w:tc>
          <w:tcPr>
            <w:tcW w:w="2055" w:type="pct"/>
          </w:tcPr>
          <w:p w14:paraId="72B64017" w14:textId="5B4946F0" w:rsidR="003B4FFD" w:rsidRPr="00A12E1C" w:rsidRDefault="003B4FFD" w:rsidP="003B4FFD">
            <w:pPr>
              <w:rPr>
                <w:rFonts w:ascii="Arial" w:hAnsi="Arial" w:cs="Arial"/>
              </w:rPr>
            </w:pPr>
          </w:p>
        </w:tc>
      </w:tr>
      <w:tr w:rsidR="003B4FFD" w:rsidRPr="00A12E1C" w14:paraId="51A93EFF" w14:textId="77777777" w:rsidTr="003427A3">
        <w:tc>
          <w:tcPr>
            <w:tcW w:w="830" w:type="pct"/>
            <w:vAlign w:val="center"/>
          </w:tcPr>
          <w:p w14:paraId="3C85CA8C" w14:textId="77777777" w:rsidR="003B4FFD" w:rsidRPr="00A12E1C" w:rsidRDefault="003B4FFD" w:rsidP="003B4FFD">
            <w:pPr>
              <w:rPr>
                <w:rFonts w:ascii="Arial" w:hAnsi="Arial" w:cs="Arial"/>
              </w:rPr>
            </w:pPr>
            <w:r w:rsidRPr="00A12E1C">
              <w:rPr>
                <w:rFonts w:ascii="Arial" w:hAnsi="Arial" w:cs="Arial"/>
              </w:rPr>
              <w:t>Ward:</w:t>
            </w:r>
          </w:p>
        </w:tc>
        <w:tc>
          <w:tcPr>
            <w:tcW w:w="2115" w:type="pct"/>
            <w:vAlign w:val="center"/>
          </w:tcPr>
          <w:p w14:paraId="73B821CA" w14:textId="77777777" w:rsidR="003B4FFD" w:rsidRPr="00A12E1C" w:rsidRDefault="003B4FFD" w:rsidP="003B4FFD">
            <w:pPr>
              <w:rPr>
                <w:rFonts w:ascii="Arial" w:hAnsi="Arial" w:cs="Arial"/>
                <w:strike/>
                <w:u w:val="single"/>
                <w:lang w:eastAsia="en-GB"/>
              </w:rPr>
            </w:pPr>
            <w:r w:rsidRPr="00A12E1C">
              <w:rPr>
                <w:rFonts w:ascii="Arial" w:hAnsi="Arial" w:cs="Arial"/>
                <w:noProof/>
              </w:rPr>
              <w:t>Woodhouse</w:t>
            </w:r>
          </w:p>
        </w:tc>
        <w:tc>
          <w:tcPr>
            <w:tcW w:w="2055" w:type="pct"/>
          </w:tcPr>
          <w:p w14:paraId="79F546C7" w14:textId="253347DF" w:rsidR="003B4FFD" w:rsidRPr="00A12E1C" w:rsidRDefault="003B4FFD" w:rsidP="003B4FFD">
            <w:pPr>
              <w:rPr>
                <w:rFonts w:ascii="Arial" w:hAnsi="Arial" w:cs="Arial"/>
                <w:noProof/>
              </w:rPr>
            </w:pPr>
          </w:p>
        </w:tc>
      </w:tr>
      <w:tr w:rsidR="003B4FFD" w:rsidRPr="00A12E1C" w14:paraId="1A908C35" w14:textId="77777777" w:rsidTr="003427A3">
        <w:tc>
          <w:tcPr>
            <w:tcW w:w="830" w:type="pct"/>
            <w:vAlign w:val="center"/>
          </w:tcPr>
          <w:p w14:paraId="64E29C78" w14:textId="77777777" w:rsidR="003B4FFD" w:rsidRPr="00A12E1C" w:rsidRDefault="003B4FFD" w:rsidP="003B4FFD">
            <w:pPr>
              <w:rPr>
                <w:rFonts w:ascii="Arial" w:hAnsi="Arial" w:cs="Arial"/>
              </w:rPr>
            </w:pPr>
            <w:r w:rsidRPr="00A12E1C">
              <w:rPr>
                <w:rFonts w:ascii="Arial" w:hAnsi="Arial" w:cs="Arial"/>
              </w:rPr>
              <w:t>PTAL 2019:</w:t>
            </w:r>
          </w:p>
        </w:tc>
        <w:tc>
          <w:tcPr>
            <w:tcW w:w="2115" w:type="pct"/>
            <w:vAlign w:val="center"/>
          </w:tcPr>
          <w:p w14:paraId="64998DA5" w14:textId="77777777" w:rsidR="003B4FFD" w:rsidRPr="00A12E1C" w:rsidRDefault="003B4FFD" w:rsidP="003B4FFD">
            <w:pPr>
              <w:rPr>
                <w:rFonts w:ascii="Arial" w:hAnsi="Arial" w:cs="Arial"/>
                <w:strike/>
                <w:u w:val="single"/>
                <w:lang w:eastAsia="en-GB"/>
              </w:rPr>
            </w:pPr>
            <w:r w:rsidRPr="00A12E1C">
              <w:rPr>
                <w:rFonts w:ascii="Arial" w:hAnsi="Arial" w:cs="Arial"/>
                <w:noProof/>
              </w:rPr>
              <w:t>1B</w:t>
            </w:r>
          </w:p>
        </w:tc>
        <w:tc>
          <w:tcPr>
            <w:tcW w:w="2055" w:type="pct"/>
          </w:tcPr>
          <w:p w14:paraId="71DBDBEA" w14:textId="3B58F1F4" w:rsidR="003B4FFD" w:rsidRPr="00A12E1C" w:rsidRDefault="003B4FFD" w:rsidP="003B4FFD">
            <w:pPr>
              <w:rPr>
                <w:rFonts w:ascii="Arial" w:hAnsi="Arial" w:cs="Arial"/>
                <w:noProof/>
              </w:rPr>
            </w:pPr>
          </w:p>
        </w:tc>
      </w:tr>
      <w:tr w:rsidR="003B4FFD" w:rsidRPr="00A12E1C" w14:paraId="48DC3543" w14:textId="77777777" w:rsidTr="003427A3">
        <w:tc>
          <w:tcPr>
            <w:tcW w:w="830" w:type="pct"/>
            <w:vAlign w:val="center"/>
          </w:tcPr>
          <w:p w14:paraId="365F8BD2" w14:textId="77777777" w:rsidR="003B4FFD" w:rsidRPr="00A12E1C" w:rsidRDefault="003B4FFD" w:rsidP="003B4FFD">
            <w:pPr>
              <w:rPr>
                <w:rFonts w:ascii="Arial" w:hAnsi="Arial" w:cs="Arial"/>
              </w:rPr>
            </w:pPr>
            <w:r w:rsidRPr="00A12E1C">
              <w:rPr>
                <w:rFonts w:ascii="Arial" w:hAnsi="Arial" w:cs="Arial"/>
              </w:rPr>
              <w:t xml:space="preserve">PTAL 2031: </w:t>
            </w:r>
          </w:p>
        </w:tc>
        <w:tc>
          <w:tcPr>
            <w:tcW w:w="2115" w:type="pct"/>
            <w:vAlign w:val="center"/>
          </w:tcPr>
          <w:p w14:paraId="0A83C478" w14:textId="77777777" w:rsidR="003B4FFD" w:rsidRPr="00A12E1C" w:rsidRDefault="003B4FFD" w:rsidP="003B4FFD">
            <w:pPr>
              <w:rPr>
                <w:rFonts w:ascii="Arial" w:hAnsi="Arial" w:cs="Arial"/>
                <w:strike/>
                <w:u w:val="single"/>
                <w:lang w:eastAsia="en-GB"/>
              </w:rPr>
            </w:pPr>
            <w:r w:rsidRPr="00A12E1C">
              <w:rPr>
                <w:rFonts w:ascii="Arial" w:hAnsi="Arial" w:cs="Arial"/>
                <w:noProof/>
              </w:rPr>
              <w:t>2</w:t>
            </w:r>
          </w:p>
        </w:tc>
        <w:tc>
          <w:tcPr>
            <w:tcW w:w="2055" w:type="pct"/>
          </w:tcPr>
          <w:p w14:paraId="7C14E683" w14:textId="5E470377" w:rsidR="003B4FFD" w:rsidRPr="00A12E1C" w:rsidRDefault="003B4FFD" w:rsidP="003B4FFD">
            <w:pPr>
              <w:rPr>
                <w:rFonts w:ascii="Arial" w:hAnsi="Arial" w:cs="Arial"/>
                <w:noProof/>
              </w:rPr>
            </w:pPr>
          </w:p>
        </w:tc>
      </w:tr>
      <w:tr w:rsidR="003B4FFD" w:rsidRPr="00A12E1C" w14:paraId="7E0F6A5D" w14:textId="77777777" w:rsidTr="003427A3">
        <w:tc>
          <w:tcPr>
            <w:tcW w:w="830" w:type="pct"/>
            <w:vAlign w:val="center"/>
          </w:tcPr>
          <w:p w14:paraId="42F426FA" w14:textId="77777777" w:rsidR="003B4FFD" w:rsidRPr="00A12E1C" w:rsidRDefault="003B4FFD" w:rsidP="003B4FFD">
            <w:pPr>
              <w:rPr>
                <w:rFonts w:ascii="Arial" w:hAnsi="Arial" w:cs="Arial"/>
              </w:rPr>
            </w:pPr>
            <w:r w:rsidRPr="00A12E1C">
              <w:rPr>
                <w:rFonts w:ascii="Arial" w:hAnsi="Arial" w:cs="Arial"/>
              </w:rPr>
              <w:t>Site Size:</w:t>
            </w:r>
          </w:p>
        </w:tc>
        <w:tc>
          <w:tcPr>
            <w:tcW w:w="2115" w:type="pct"/>
            <w:vAlign w:val="center"/>
          </w:tcPr>
          <w:p w14:paraId="2B882448" w14:textId="77777777" w:rsidR="003B4FFD" w:rsidRPr="00A12E1C" w:rsidRDefault="003B4FFD" w:rsidP="003B4FFD">
            <w:pPr>
              <w:rPr>
                <w:rFonts w:ascii="Arial" w:hAnsi="Arial" w:cs="Arial"/>
                <w:strike/>
                <w:u w:val="single"/>
                <w:lang w:eastAsia="en-GB"/>
              </w:rPr>
            </w:pPr>
            <w:r w:rsidRPr="00A12E1C">
              <w:rPr>
                <w:rFonts w:ascii="Arial" w:hAnsi="Arial" w:cs="Arial"/>
                <w:noProof/>
              </w:rPr>
              <w:t>3.45 ha</w:t>
            </w:r>
          </w:p>
        </w:tc>
        <w:tc>
          <w:tcPr>
            <w:tcW w:w="2055" w:type="pct"/>
          </w:tcPr>
          <w:p w14:paraId="20E4A15F" w14:textId="655CE6A9" w:rsidR="003B4FFD" w:rsidRPr="00A12E1C" w:rsidRDefault="003B4FFD" w:rsidP="003B4FFD">
            <w:pPr>
              <w:rPr>
                <w:rFonts w:ascii="Arial" w:hAnsi="Arial" w:cs="Arial"/>
                <w:noProof/>
              </w:rPr>
            </w:pPr>
          </w:p>
        </w:tc>
      </w:tr>
      <w:tr w:rsidR="003B4FFD" w:rsidRPr="00A12E1C" w14:paraId="1C2F0C3A" w14:textId="77777777" w:rsidTr="003427A3">
        <w:tc>
          <w:tcPr>
            <w:tcW w:w="830" w:type="pct"/>
            <w:vAlign w:val="center"/>
          </w:tcPr>
          <w:p w14:paraId="30705C1C" w14:textId="77777777" w:rsidR="003B4FFD" w:rsidRPr="00A12E1C" w:rsidRDefault="003B4FFD" w:rsidP="003B4FFD">
            <w:pPr>
              <w:rPr>
                <w:rFonts w:ascii="Arial" w:hAnsi="Arial" w:cs="Arial"/>
              </w:rPr>
            </w:pPr>
            <w:r w:rsidRPr="00A12E1C">
              <w:rPr>
                <w:rFonts w:ascii="Arial" w:hAnsi="Arial" w:cs="Arial"/>
              </w:rPr>
              <w:t>Ownership:</w:t>
            </w:r>
          </w:p>
        </w:tc>
        <w:tc>
          <w:tcPr>
            <w:tcW w:w="2115" w:type="pct"/>
            <w:vAlign w:val="center"/>
          </w:tcPr>
          <w:p w14:paraId="618A6E6B" w14:textId="77777777" w:rsidR="003B4FFD" w:rsidRPr="00A12E1C" w:rsidRDefault="003B4FFD" w:rsidP="003B4FFD">
            <w:pPr>
              <w:rPr>
                <w:rFonts w:ascii="Arial" w:hAnsi="Arial" w:cs="Arial"/>
                <w:strike/>
                <w:u w:val="single"/>
                <w:lang w:eastAsia="en-GB"/>
              </w:rPr>
            </w:pPr>
            <w:r w:rsidRPr="00A12E1C">
              <w:rPr>
                <w:rFonts w:ascii="Arial" w:hAnsi="Arial" w:cs="Arial"/>
                <w:noProof/>
              </w:rPr>
              <w:t>Mixed</w:t>
            </w:r>
          </w:p>
        </w:tc>
        <w:tc>
          <w:tcPr>
            <w:tcW w:w="2055" w:type="pct"/>
          </w:tcPr>
          <w:p w14:paraId="16BAED51" w14:textId="3809D9F4" w:rsidR="003B4FFD" w:rsidRPr="00A12E1C" w:rsidRDefault="003B4FFD" w:rsidP="003B4FFD">
            <w:pPr>
              <w:rPr>
                <w:rFonts w:ascii="Arial" w:hAnsi="Arial" w:cs="Arial"/>
                <w:noProof/>
              </w:rPr>
            </w:pPr>
          </w:p>
        </w:tc>
      </w:tr>
      <w:tr w:rsidR="003B4FFD" w:rsidRPr="00A12E1C" w14:paraId="670A1CEA" w14:textId="77777777" w:rsidTr="003427A3">
        <w:tc>
          <w:tcPr>
            <w:tcW w:w="830" w:type="pct"/>
            <w:vAlign w:val="center"/>
          </w:tcPr>
          <w:p w14:paraId="53F4D1B4" w14:textId="77777777" w:rsidR="003B4FFD" w:rsidRPr="00A12E1C" w:rsidRDefault="003B4FFD" w:rsidP="003B4FFD">
            <w:pPr>
              <w:rPr>
                <w:rFonts w:ascii="Arial" w:hAnsi="Arial" w:cs="Arial"/>
              </w:rPr>
            </w:pPr>
            <w:r w:rsidRPr="00A12E1C">
              <w:rPr>
                <w:rFonts w:ascii="Arial" w:hAnsi="Arial" w:cs="Arial"/>
              </w:rPr>
              <w:t>Site source:</w:t>
            </w:r>
          </w:p>
        </w:tc>
        <w:tc>
          <w:tcPr>
            <w:tcW w:w="2115" w:type="pct"/>
            <w:vAlign w:val="center"/>
          </w:tcPr>
          <w:p w14:paraId="721DCEEA" w14:textId="77777777" w:rsidR="003B4FFD" w:rsidRPr="00A12E1C" w:rsidRDefault="003B4FFD" w:rsidP="003B4FFD">
            <w:pPr>
              <w:rPr>
                <w:rFonts w:ascii="Arial" w:hAnsi="Arial" w:cs="Arial"/>
                <w:strike/>
                <w:u w:val="single"/>
                <w:lang w:eastAsia="en-GB"/>
              </w:rPr>
            </w:pPr>
            <w:r w:rsidRPr="00A12E1C">
              <w:rPr>
                <w:rFonts w:ascii="Arial" w:hAnsi="Arial" w:cs="Arial"/>
                <w:noProof/>
              </w:rPr>
              <w:t>Call for sites</w:t>
            </w:r>
          </w:p>
        </w:tc>
        <w:tc>
          <w:tcPr>
            <w:tcW w:w="2055" w:type="pct"/>
          </w:tcPr>
          <w:p w14:paraId="7C97CFC1" w14:textId="6CFB4971" w:rsidR="003B4FFD" w:rsidRPr="00A12E1C" w:rsidRDefault="003B4FFD" w:rsidP="003B4FFD">
            <w:pPr>
              <w:rPr>
                <w:rFonts w:ascii="Arial" w:hAnsi="Arial" w:cs="Arial"/>
                <w:noProof/>
              </w:rPr>
            </w:pPr>
          </w:p>
        </w:tc>
      </w:tr>
      <w:tr w:rsidR="003B4FFD" w:rsidRPr="00A12E1C" w14:paraId="2C02DB39" w14:textId="77777777" w:rsidTr="003427A3">
        <w:tc>
          <w:tcPr>
            <w:tcW w:w="830" w:type="pct"/>
            <w:vAlign w:val="center"/>
          </w:tcPr>
          <w:p w14:paraId="0A043C51" w14:textId="77777777" w:rsidR="003B4FFD" w:rsidRPr="00A12E1C" w:rsidRDefault="003B4FFD" w:rsidP="003B4FFD">
            <w:pPr>
              <w:rPr>
                <w:rFonts w:ascii="Arial" w:hAnsi="Arial" w:cs="Arial"/>
              </w:rPr>
            </w:pPr>
            <w:r w:rsidRPr="00A12E1C">
              <w:rPr>
                <w:rFonts w:ascii="Arial" w:hAnsi="Arial" w:cs="Arial"/>
              </w:rPr>
              <w:t>Context type:</w:t>
            </w:r>
          </w:p>
        </w:tc>
        <w:tc>
          <w:tcPr>
            <w:tcW w:w="2115" w:type="pct"/>
            <w:vAlign w:val="center"/>
          </w:tcPr>
          <w:p w14:paraId="5F8A93D7" w14:textId="77777777" w:rsidR="003B4FFD" w:rsidRPr="00A12E1C" w:rsidRDefault="003B4FFD" w:rsidP="003B4FFD">
            <w:pPr>
              <w:rPr>
                <w:rFonts w:ascii="Arial" w:hAnsi="Arial" w:cs="Arial"/>
                <w:strike/>
                <w:u w:val="single"/>
                <w:lang w:eastAsia="en-GB"/>
              </w:rPr>
            </w:pPr>
            <w:r w:rsidRPr="00A12E1C">
              <w:rPr>
                <w:rFonts w:ascii="Arial" w:hAnsi="Arial" w:cs="Arial"/>
              </w:rPr>
              <w:t>Urban</w:t>
            </w:r>
          </w:p>
        </w:tc>
        <w:tc>
          <w:tcPr>
            <w:tcW w:w="2055" w:type="pct"/>
          </w:tcPr>
          <w:p w14:paraId="62568395" w14:textId="7F3D7227" w:rsidR="003B4FFD" w:rsidRPr="00A12E1C" w:rsidRDefault="003B4FFD" w:rsidP="003B4FFD">
            <w:pPr>
              <w:rPr>
                <w:rFonts w:ascii="Arial" w:hAnsi="Arial" w:cs="Arial"/>
              </w:rPr>
            </w:pPr>
          </w:p>
        </w:tc>
      </w:tr>
      <w:tr w:rsidR="003B4FFD" w:rsidRPr="00A12E1C" w14:paraId="3770C1C2" w14:textId="77777777" w:rsidTr="003427A3">
        <w:tc>
          <w:tcPr>
            <w:tcW w:w="830" w:type="pct"/>
            <w:vAlign w:val="center"/>
          </w:tcPr>
          <w:p w14:paraId="04A0E95C" w14:textId="77777777" w:rsidR="003B4FFD" w:rsidRPr="00A12E1C" w:rsidRDefault="003B4FFD" w:rsidP="003B4FFD">
            <w:pPr>
              <w:rPr>
                <w:rFonts w:ascii="Arial" w:hAnsi="Arial" w:cs="Arial"/>
              </w:rPr>
            </w:pPr>
            <w:r w:rsidRPr="00A12E1C">
              <w:rPr>
                <w:rFonts w:ascii="Arial" w:hAnsi="Arial" w:cs="Arial"/>
              </w:rPr>
              <w:t>Existing or most recent site use/s:</w:t>
            </w:r>
          </w:p>
        </w:tc>
        <w:tc>
          <w:tcPr>
            <w:tcW w:w="2115" w:type="pct"/>
            <w:vAlign w:val="center"/>
          </w:tcPr>
          <w:p w14:paraId="2C25251F" w14:textId="77777777" w:rsidR="003B4FFD" w:rsidRPr="00A12E1C" w:rsidRDefault="003B4FFD" w:rsidP="003B4FFD">
            <w:pPr>
              <w:rPr>
                <w:rFonts w:ascii="Arial" w:hAnsi="Arial" w:cs="Arial"/>
                <w:strike/>
                <w:u w:val="single"/>
                <w:lang w:eastAsia="en-GB"/>
              </w:rPr>
            </w:pPr>
            <w:r w:rsidRPr="00A12E1C">
              <w:rPr>
                <w:rFonts w:ascii="Arial" w:hAnsi="Arial" w:cs="Arial"/>
              </w:rPr>
              <w:t>Cinema, bowling, leisure/ sports centre with lido, restaurants and extensive car parking</w:t>
            </w:r>
          </w:p>
        </w:tc>
        <w:tc>
          <w:tcPr>
            <w:tcW w:w="2055" w:type="pct"/>
          </w:tcPr>
          <w:p w14:paraId="280DE0AB" w14:textId="735136FA" w:rsidR="003B4FFD" w:rsidRPr="00A12E1C" w:rsidRDefault="003B4FFD" w:rsidP="003B4FFD">
            <w:pPr>
              <w:rPr>
                <w:rFonts w:ascii="Arial" w:hAnsi="Arial" w:cs="Arial"/>
              </w:rPr>
            </w:pPr>
          </w:p>
        </w:tc>
      </w:tr>
      <w:tr w:rsidR="003B4FFD" w:rsidRPr="00A12E1C" w14:paraId="37FE3E2A" w14:textId="77777777" w:rsidTr="003427A3">
        <w:tc>
          <w:tcPr>
            <w:tcW w:w="830" w:type="pct"/>
            <w:vAlign w:val="center"/>
          </w:tcPr>
          <w:p w14:paraId="7BC60DCF" w14:textId="77777777" w:rsidR="003B4FFD" w:rsidRPr="00A12E1C" w:rsidRDefault="003B4FFD" w:rsidP="003B4FFD">
            <w:pPr>
              <w:rPr>
                <w:rFonts w:ascii="Arial" w:hAnsi="Arial" w:cs="Arial"/>
              </w:rPr>
            </w:pPr>
            <w:r w:rsidRPr="00A12E1C">
              <w:rPr>
                <w:rFonts w:ascii="Arial" w:hAnsi="Arial" w:cs="Arial"/>
              </w:rPr>
              <w:t>Development timeframe:</w:t>
            </w:r>
          </w:p>
        </w:tc>
        <w:tc>
          <w:tcPr>
            <w:tcW w:w="2115" w:type="pct"/>
            <w:vAlign w:val="center"/>
          </w:tcPr>
          <w:p w14:paraId="780CB256" w14:textId="77777777" w:rsidR="003B4FFD" w:rsidRPr="00A12E1C" w:rsidRDefault="003B4FFD" w:rsidP="003B4FFD">
            <w:pPr>
              <w:rPr>
                <w:rFonts w:ascii="Arial" w:hAnsi="Arial" w:cs="Arial"/>
                <w:strike/>
                <w:u w:val="single"/>
                <w:lang w:eastAsia="en-GB"/>
              </w:rPr>
            </w:pPr>
            <w:r w:rsidRPr="00A12E1C">
              <w:rPr>
                <w:rFonts w:ascii="Arial" w:hAnsi="Arial" w:cs="Arial"/>
              </w:rPr>
              <w:t>6-10 years</w:t>
            </w:r>
          </w:p>
        </w:tc>
        <w:tc>
          <w:tcPr>
            <w:tcW w:w="2055" w:type="pct"/>
          </w:tcPr>
          <w:p w14:paraId="1A227C10" w14:textId="0DB71BEB" w:rsidR="003B4FFD" w:rsidRPr="00A12E1C" w:rsidRDefault="003B4FFD" w:rsidP="003B4FFD">
            <w:pPr>
              <w:rPr>
                <w:rFonts w:ascii="Arial" w:hAnsi="Arial" w:cs="Arial"/>
              </w:rPr>
            </w:pPr>
          </w:p>
        </w:tc>
      </w:tr>
      <w:tr w:rsidR="003B4FFD" w:rsidRPr="00A12E1C" w14:paraId="6EA8D49E" w14:textId="77777777" w:rsidTr="003427A3">
        <w:tc>
          <w:tcPr>
            <w:tcW w:w="830" w:type="pct"/>
          </w:tcPr>
          <w:p w14:paraId="2FA3AE9F" w14:textId="77777777" w:rsidR="003B4FFD" w:rsidRPr="00A12E1C" w:rsidRDefault="003B4FFD" w:rsidP="003B4FFD">
            <w:pPr>
              <w:rPr>
                <w:rFonts w:ascii="Arial" w:hAnsi="Arial" w:cs="Arial"/>
              </w:rPr>
            </w:pPr>
            <w:r w:rsidRPr="00A12E1C">
              <w:rPr>
                <w:rFonts w:ascii="Arial" w:hAnsi="Arial" w:cs="Arial"/>
              </w:rPr>
              <w:t>Planning designations:</w:t>
            </w:r>
          </w:p>
        </w:tc>
        <w:tc>
          <w:tcPr>
            <w:tcW w:w="2115" w:type="pct"/>
          </w:tcPr>
          <w:p w14:paraId="356EC9AD"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763BC95C" w14:textId="44B6CD07" w:rsidR="003B4FFD" w:rsidRPr="00A12E1C" w:rsidRDefault="003B4FFD" w:rsidP="003B4FFD">
            <w:pPr>
              <w:rPr>
                <w:rFonts w:ascii="Arial" w:hAnsi="Arial" w:cs="Arial"/>
              </w:rPr>
            </w:pPr>
          </w:p>
        </w:tc>
      </w:tr>
      <w:tr w:rsidR="003B4FFD" w:rsidRPr="00A12E1C" w14:paraId="0B1D66F1" w14:textId="77777777" w:rsidTr="003427A3">
        <w:tc>
          <w:tcPr>
            <w:tcW w:w="830" w:type="pct"/>
          </w:tcPr>
          <w:p w14:paraId="5DF19786" w14:textId="77777777" w:rsidR="003B4FFD" w:rsidRPr="00A12E1C" w:rsidRDefault="003B4FFD" w:rsidP="003B4FFD">
            <w:pPr>
              <w:rPr>
                <w:rFonts w:ascii="Arial" w:hAnsi="Arial" w:cs="Arial"/>
              </w:rPr>
            </w:pPr>
            <w:r w:rsidRPr="00A12E1C">
              <w:rPr>
                <w:rFonts w:ascii="Arial" w:hAnsi="Arial" w:cs="Arial"/>
              </w:rPr>
              <w:t>Relevant planning applications:</w:t>
            </w:r>
          </w:p>
        </w:tc>
        <w:tc>
          <w:tcPr>
            <w:tcW w:w="2115" w:type="pct"/>
          </w:tcPr>
          <w:p w14:paraId="184EDFB3" w14:textId="77777777" w:rsidR="003B4FFD" w:rsidRPr="00A12E1C" w:rsidRDefault="003B4FFD" w:rsidP="003B4FFD">
            <w:pPr>
              <w:rPr>
                <w:rFonts w:ascii="Arial" w:hAnsi="Arial" w:cs="Arial"/>
                <w:strike/>
                <w:u w:val="single"/>
                <w:lang w:eastAsia="en-GB"/>
              </w:rPr>
            </w:pPr>
            <w:r w:rsidRPr="00A12E1C">
              <w:rPr>
                <w:rFonts w:ascii="Arial" w:hAnsi="Arial" w:cs="Arial"/>
              </w:rPr>
              <w:t>None</w:t>
            </w:r>
          </w:p>
        </w:tc>
        <w:tc>
          <w:tcPr>
            <w:tcW w:w="2055" w:type="pct"/>
          </w:tcPr>
          <w:p w14:paraId="24E89EB6" w14:textId="33E46A66" w:rsidR="003B4FFD" w:rsidRPr="00A12E1C" w:rsidRDefault="003B4FFD" w:rsidP="003B4FFD">
            <w:pPr>
              <w:rPr>
                <w:rFonts w:ascii="Arial" w:hAnsi="Arial" w:cs="Arial"/>
              </w:rPr>
            </w:pPr>
          </w:p>
        </w:tc>
      </w:tr>
      <w:tr w:rsidR="003B4FFD" w:rsidRPr="00A12E1C" w14:paraId="0D580AF6" w14:textId="77777777" w:rsidTr="003427A3">
        <w:tc>
          <w:tcPr>
            <w:tcW w:w="830" w:type="pct"/>
          </w:tcPr>
          <w:p w14:paraId="0202CF39" w14:textId="77777777" w:rsidR="003B4FFD" w:rsidRPr="00A12E1C" w:rsidRDefault="003B4FFD" w:rsidP="003B4FFD">
            <w:pPr>
              <w:rPr>
                <w:rFonts w:ascii="Arial" w:hAnsi="Arial" w:cs="Arial"/>
              </w:rPr>
            </w:pPr>
            <w:r w:rsidRPr="00A12E1C">
              <w:rPr>
                <w:rFonts w:ascii="Arial" w:hAnsi="Arial" w:cs="Arial"/>
              </w:rPr>
              <w:t xml:space="preserve">Site description: </w:t>
            </w:r>
          </w:p>
        </w:tc>
        <w:tc>
          <w:tcPr>
            <w:tcW w:w="2115" w:type="pct"/>
          </w:tcPr>
          <w:p w14:paraId="40D45C81"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This is an out-of-town-centre, car-centric leisure park. This site includes a cinema, bowling alley and ancillary restaurants with extensive car parking, as well as Finchley Lido Leisure Centre. It is close to a major junction of the Great North Road and North Circular Road (A406) and is adjacent to Metropolitan Open Land, a Local Nature Reserve and Site of Importance for Nature Conservation.  </w:t>
            </w:r>
          </w:p>
        </w:tc>
        <w:tc>
          <w:tcPr>
            <w:tcW w:w="2055" w:type="pct"/>
          </w:tcPr>
          <w:p w14:paraId="2DED8D72" w14:textId="5CD29143" w:rsidR="003B4FFD" w:rsidRPr="00A12E1C" w:rsidRDefault="003B4FFD" w:rsidP="003B4FFD">
            <w:pPr>
              <w:rPr>
                <w:rFonts w:ascii="Arial" w:hAnsi="Arial" w:cs="Arial"/>
              </w:rPr>
            </w:pPr>
          </w:p>
        </w:tc>
      </w:tr>
      <w:tr w:rsidR="003B4FFD" w:rsidRPr="00A12E1C" w14:paraId="1E76617D" w14:textId="77777777" w:rsidTr="003427A3">
        <w:tc>
          <w:tcPr>
            <w:tcW w:w="830" w:type="pct"/>
          </w:tcPr>
          <w:p w14:paraId="05A929DB" w14:textId="77777777" w:rsidR="003B4FFD" w:rsidRPr="00A12E1C" w:rsidRDefault="003B4FFD" w:rsidP="003B4FFD">
            <w:pPr>
              <w:rPr>
                <w:rFonts w:ascii="Arial" w:hAnsi="Arial" w:cs="Arial"/>
              </w:rPr>
            </w:pPr>
            <w:r w:rsidRPr="00A12E1C">
              <w:rPr>
                <w:rFonts w:ascii="Arial" w:hAnsi="Arial" w:cs="Arial"/>
                <w:strike/>
              </w:rPr>
              <w:lastRenderedPageBreak/>
              <w:t>Applicable Draft Local Plan policies:</w:t>
            </w:r>
          </w:p>
        </w:tc>
        <w:tc>
          <w:tcPr>
            <w:tcW w:w="2115" w:type="pct"/>
          </w:tcPr>
          <w:p w14:paraId="45B769A9" w14:textId="77777777" w:rsidR="003B4FFD" w:rsidRPr="00A12E1C" w:rsidRDefault="003B4FFD" w:rsidP="003B4FFD">
            <w:pPr>
              <w:rPr>
                <w:rFonts w:ascii="Arial" w:hAnsi="Arial" w:cs="Arial"/>
                <w:strike/>
                <w:u w:val="single"/>
                <w:lang w:eastAsia="en-GB"/>
              </w:rPr>
            </w:pPr>
            <w:r w:rsidRPr="00A12E1C">
              <w:rPr>
                <w:rFonts w:ascii="Arial" w:hAnsi="Arial" w:cs="Arial"/>
                <w:strike/>
              </w:rPr>
              <w:t>GSS01, GSS11, HOU01, HOU02, CDH01, CDH02, CDH03, CDH07, CHW01 CHW02, ECC05, ECC06, TRC01, TRC03</w:t>
            </w:r>
          </w:p>
        </w:tc>
        <w:tc>
          <w:tcPr>
            <w:tcW w:w="2055" w:type="pct"/>
          </w:tcPr>
          <w:p w14:paraId="285D4D97" w14:textId="107A96BF" w:rsidR="003B4FFD" w:rsidRPr="00791FC9" w:rsidRDefault="00774D52" w:rsidP="003B4FFD">
            <w:pPr>
              <w:rPr>
                <w:rFonts w:ascii="Arial" w:hAnsi="Arial" w:cs="Arial"/>
              </w:rPr>
            </w:pPr>
            <w:r w:rsidRPr="00774D52">
              <w:rPr>
                <w:rFonts w:ascii="Arial" w:hAnsi="Arial" w:cs="Arial"/>
              </w:rPr>
              <w:t>The removal of relevant policies ensures that compliance will be assessed in terms of any relevant policies of the Plan and its accordance with the development plan as whole. This does not have a significant impact on the SA/IIA objectives.</w:t>
            </w:r>
          </w:p>
        </w:tc>
      </w:tr>
      <w:tr w:rsidR="003B4FFD" w:rsidRPr="00A12E1C" w14:paraId="29E64688" w14:textId="77777777" w:rsidTr="003427A3">
        <w:tc>
          <w:tcPr>
            <w:tcW w:w="830" w:type="pct"/>
          </w:tcPr>
          <w:p w14:paraId="3E86C4C3" w14:textId="77777777" w:rsidR="003B4FFD" w:rsidRPr="00A12E1C" w:rsidRDefault="003B4FFD" w:rsidP="003B4FFD">
            <w:pPr>
              <w:rPr>
                <w:rFonts w:ascii="Arial" w:hAnsi="Arial" w:cs="Arial"/>
              </w:rPr>
            </w:pPr>
            <w:r w:rsidRPr="00A12E1C">
              <w:rPr>
                <w:rFonts w:ascii="Arial" w:hAnsi="Arial" w:cs="Arial"/>
              </w:rPr>
              <w:t xml:space="preserve">Proposed uses/ allocation </w:t>
            </w:r>
            <w:r w:rsidRPr="00A12E1C">
              <w:rPr>
                <w:rFonts w:ascii="Arial" w:hAnsi="Arial" w:cs="Arial"/>
                <w:strike/>
              </w:rPr>
              <w:t>(as a proportion of floorspace)</w:t>
            </w:r>
            <w:r w:rsidRPr="00A12E1C">
              <w:rPr>
                <w:rFonts w:ascii="Arial" w:hAnsi="Arial" w:cs="Arial"/>
              </w:rPr>
              <w:t>:</w:t>
            </w:r>
          </w:p>
        </w:tc>
        <w:tc>
          <w:tcPr>
            <w:tcW w:w="2115" w:type="pct"/>
          </w:tcPr>
          <w:p w14:paraId="53374A33" w14:textId="77777777"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strike/>
                <w:color w:val="000000"/>
              </w:rPr>
              <w:t>60% residential floorspace with 40% commercial, leisure and community uses</w:t>
            </w:r>
            <w:r w:rsidRPr="00A12E1C">
              <w:rPr>
                <w:rFonts w:ascii="Arial" w:hAnsi="Arial" w:cs="Arial"/>
                <w:color w:val="000000"/>
              </w:rPr>
              <w:t xml:space="preserve"> </w:t>
            </w:r>
          </w:p>
          <w:p w14:paraId="0B266CCF"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Residential led mixed use development with commercial, leisure and community uses.</w:t>
            </w:r>
          </w:p>
        </w:tc>
        <w:tc>
          <w:tcPr>
            <w:tcW w:w="2055" w:type="pct"/>
          </w:tcPr>
          <w:p w14:paraId="5C28F25A" w14:textId="76E1FA52" w:rsidR="003B4FFD" w:rsidRPr="00791FC9" w:rsidRDefault="00BF0854" w:rsidP="003B4FFD">
            <w:pPr>
              <w:autoSpaceDE w:val="0"/>
              <w:autoSpaceDN w:val="0"/>
              <w:adjustRightInd w:val="0"/>
              <w:rPr>
                <w:rFonts w:ascii="Arial" w:hAnsi="Arial" w:cs="Arial"/>
                <w:color w:val="000000"/>
              </w:rPr>
            </w:pPr>
            <w:r w:rsidRPr="00791FC9">
              <w:rPr>
                <w:rFonts w:ascii="Arial" w:hAnsi="Arial" w:cs="Arial"/>
                <w:color w:val="000000"/>
              </w:rPr>
              <w:t>This change is needed to provide flexibility for the design-led approach. This will have a positive effect in terms of the SA/IIA objectives of ensuring efficient use of land (2).</w:t>
            </w:r>
          </w:p>
        </w:tc>
      </w:tr>
      <w:tr w:rsidR="003B4FFD" w:rsidRPr="00A12E1C" w14:paraId="086F82A6" w14:textId="77777777" w:rsidTr="003427A3">
        <w:tc>
          <w:tcPr>
            <w:tcW w:w="830" w:type="pct"/>
          </w:tcPr>
          <w:p w14:paraId="022C8F19" w14:textId="77777777" w:rsidR="003B4FFD" w:rsidRPr="00A12E1C" w:rsidRDefault="003B4FFD" w:rsidP="003B4FFD">
            <w:pPr>
              <w:rPr>
                <w:rFonts w:ascii="Arial" w:hAnsi="Arial" w:cs="Arial"/>
              </w:rPr>
            </w:pPr>
            <w:r w:rsidRPr="00A12E1C">
              <w:rPr>
                <w:rFonts w:ascii="Arial" w:hAnsi="Arial" w:cs="Arial"/>
              </w:rPr>
              <w:t>Indicative residential capacity:</w:t>
            </w:r>
          </w:p>
        </w:tc>
        <w:tc>
          <w:tcPr>
            <w:tcW w:w="2115" w:type="pct"/>
          </w:tcPr>
          <w:p w14:paraId="027A74B3" w14:textId="77777777" w:rsidR="003B4FFD" w:rsidRPr="00A12E1C" w:rsidRDefault="003B4FFD" w:rsidP="003B4FFD">
            <w:pPr>
              <w:autoSpaceDE w:val="0"/>
              <w:autoSpaceDN w:val="0"/>
              <w:adjustRightInd w:val="0"/>
              <w:rPr>
                <w:rFonts w:ascii="Arial" w:hAnsi="Arial" w:cs="Arial"/>
                <w:color w:val="000000"/>
              </w:rPr>
            </w:pPr>
          </w:p>
          <w:p w14:paraId="2EDB9680"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 xml:space="preserve">Minimum </w:t>
            </w:r>
            <w:r w:rsidRPr="00A12E1C">
              <w:rPr>
                <w:rFonts w:ascii="Arial" w:hAnsi="Arial" w:cs="Arial"/>
                <w:color w:val="000000"/>
              </w:rPr>
              <w:t xml:space="preserve">352 </w:t>
            </w:r>
            <w:r w:rsidRPr="00A12E1C">
              <w:rPr>
                <w:rFonts w:ascii="Arial" w:hAnsi="Arial" w:cs="Arial"/>
                <w:color w:val="000000"/>
                <w:u w:val="single"/>
              </w:rPr>
              <w:t>dwellings.</w:t>
            </w:r>
          </w:p>
        </w:tc>
        <w:tc>
          <w:tcPr>
            <w:tcW w:w="2055" w:type="pct"/>
          </w:tcPr>
          <w:p w14:paraId="39298210" w14:textId="425BE365" w:rsidR="003B4FFD" w:rsidRPr="00A12E1C" w:rsidRDefault="000F562F" w:rsidP="003B4FFD">
            <w:pPr>
              <w:autoSpaceDE w:val="0"/>
              <w:autoSpaceDN w:val="0"/>
              <w:adjustRightInd w:val="0"/>
              <w:rPr>
                <w:rFonts w:ascii="Arial" w:hAnsi="Arial" w:cs="Arial"/>
                <w:color w:val="000000"/>
              </w:rPr>
            </w:pPr>
            <w:r>
              <w:rPr>
                <w:rFonts w:ascii="Arial" w:hAnsi="Arial" w:cs="Arial"/>
                <w:color w:val="000000"/>
              </w:rPr>
              <w:t xml:space="preserve">Indicative residential capacity expressed as a minimum figure </w:t>
            </w:r>
            <w:r w:rsidR="009F6872">
              <w:rPr>
                <w:rFonts w:ascii="Arial" w:hAnsi="Arial" w:cs="Arial"/>
                <w:color w:val="000000"/>
              </w:rPr>
              <w:t xml:space="preserve">expected </w:t>
            </w:r>
            <w:r w:rsidR="00F376B1">
              <w:rPr>
                <w:rFonts w:ascii="Arial" w:hAnsi="Arial" w:cs="Arial"/>
                <w:color w:val="000000"/>
              </w:rPr>
              <w:t xml:space="preserve">with therefore the potential </w:t>
            </w:r>
            <w:r w:rsidR="004D6CF2">
              <w:rPr>
                <w:rFonts w:ascii="Arial" w:hAnsi="Arial" w:cs="Arial"/>
                <w:color w:val="000000"/>
              </w:rPr>
              <w:t xml:space="preserve">scope </w:t>
            </w:r>
            <w:r w:rsidR="00F376B1">
              <w:rPr>
                <w:rFonts w:ascii="Arial" w:hAnsi="Arial" w:cs="Arial"/>
                <w:color w:val="000000"/>
              </w:rPr>
              <w:t xml:space="preserve">for uplift subject to </w:t>
            </w:r>
            <w:r w:rsidR="004D6CF2">
              <w:rPr>
                <w:rFonts w:ascii="Arial" w:hAnsi="Arial" w:cs="Arial"/>
                <w:color w:val="000000"/>
              </w:rPr>
              <w:t xml:space="preserve">satisfactory demonstration of a design led approach. </w:t>
            </w:r>
            <w:r w:rsidR="00E319BE">
              <w:rPr>
                <w:rFonts w:ascii="Arial" w:hAnsi="Arial" w:cs="Arial"/>
                <w:color w:val="000000"/>
              </w:rPr>
              <w:t>This would have a potential benefit on ensuring that all residents have access to good quality</w:t>
            </w:r>
            <w:r w:rsidR="00604565">
              <w:rPr>
                <w:rFonts w:ascii="Arial" w:hAnsi="Arial" w:cs="Arial"/>
                <w:color w:val="000000"/>
              </w:rPr>
              <w:t>, well-located, affordable housing (5).</w:t>
            </w:r>
          </w:p>
        </w:tc>
      </w:tr>
      <w:tr w:rsidR="003B4FFD" w:rsidRPr="00A12E1C" w14:paraId="290DC552" w14:textId="77777777" w:rsidTr="003427A3">
        <w:tc>
          <w:tcPr>
            <w:tcW w:w="830" w:type="pct"/>
          </w:tcPr>
          <w:p w14:paraId="38F3BDD2" w14:textId="77777777" w:rsidR="003B4FFD" w:rsidRPr="00A12E1C" w:rsidRDefault="003B4FFD" w:rsidP="003B4FFD">
            <w:pPr>
              <w:rPr>
                <w:rFonts w:ascii="Arial" w:hAnsi="Arial" w:cs="Arial"/>
              </w:rPr>
            </w:pPr>
            <w:r w:rsidRPr="00A12E1C">
              <w:rPr>
                <w:rFonts w:ascii="Arial" w:hAnsi="Arial" w:cs="Arial"/>
              </w:rPr>
              <w:t>Justification:</w:t>
            </w:r>
          </w:p>
        </w:tc>
        <w:tc>
          <w:tcPr>
            <w:tcW w:w="2115" w:type="pct"/>
          </w:tcPr>
          <w:p w14:paraId="79C5FEDF" w14:textId="77777777" w:rsidR="003B4FFD" w:rsidRPr="00A12E1C" w:rsidRDefault="003B4FFD" w:rsidP="003B4FFD">
            <w:pPr>
              <w:rPr>
                <w:rFonts w:ascii="Arial" w:hAnsi="Arial" w:cs="Arial"/>
                <w:strike/>
                <w:u w:val="single"/>
                <w:lang w:eastAsia="en-GB"/>
              </w:rPr>
            </w:pPr>
            <w:r w:rsidRPr="00A12E1C">
              <w:rPr>
                <w:rFonts w:ascii="Arial" w:hAnsi="Arial" w:cs="Arial"/>
              </w:rPr>
              <w:t xml:space="preserve">The low density nature of the existing site, including large areas of surface parking, provide an opportunity for intensification that includes residential as well as existing leisure uses. </w:t>
            </w:r>
          </w:p>
        </w:tc>
        <w:tc>
          <w:tcPr>
            <w:tcW w:w="2055" w:type="pct"/>
          </w:tcPr>
          <w:p w14:paraId="3BCFAC32" w14:textId="6728A5FA" w:rsidR="003B4FFD" w:rsidRPr="00A12E1C" w:rsidRDefault="003B4FFD" w:rsidP="003B4FFD">
            <w:pPr>
              <w:rPr>
                <w:rFonts w:ascii="Arial" w:hAnsi="Arial" w:cs="Arial"/>
              </w:rPr>
            </w:pPr>
          </w:p>
        </w:tc>
      </w:tr>
      <w:tr w:rsidR="003B4FFD" w:rsidRPr="00A12E1C" w14:paraId="2DFE7BA3" w14:textId="77777777" w:rsidTr="003427A3">
        <w:tc>
          <w:tcPr>
            <w:tcW w:w="830" w:type="pct"/>
          </w:tcPr>
          <w:p w14:paraId="10579563" w14:textId="77777777" w:rsidR="003B4FFD" w:rsidRPr="00A12E1C" w:rsidRDefault="003B4FFD" w:rsidP="003B4FFD">
            <w:pPr>
              <w:rPr>
                <w:rFonts w:ascii="Arial" w:hAnsi="Arial" w:cs="Arial"/>
              </w:rPr>
            </w:pPr>
            <w:r w:rsidRPr="00A12E1C">
              <w:rPr>
                <w:rFonts w:ascii="Arial" w:hAnsi="Arial" w:cs="Arial"/>
              </w:rPr>
              <w:t>Site requirements and development guidelines:</w:t>
            </w:r>
          </w:p>
        </w:tc>
        <w:tc>
          <w:tcPr>
            <w:tcW w:w="2115" w:type="pct"/>
          </w:tcPr>
          <w:p w14:paraId="0B0AAC18" w14:textId="77777777" w:rsidR="003B4FFD" w:rsidRPr="00A12E1C" w:rsidRDefault="003B4FFD" w:rsidP="003B4FFD">
            <w:pPr>
              <w:spacing w:before="100" w:after="100"/>
              <w:rPr>
                <w:rFonts w:ascii="Arial" w:hAnsi="Arial" w:cs="Arial"/>
                <w:color w:val="000000" w:themeColor="text1"/>
              </w:rPr>
            </w:pPr>
            <w:r w:rsidRPr="00A12E1C">
              <w:rPr>
                <w:rFonts w:ascii="Arial" w:hAnsi="Arial" w:cs="Arial"/>
                <w:color w:val="000000" w:themeColor="text1"/>
              </w:rPr>
              <w:t>There is potential for comprehensive or infill residential development utilising space released by existing surface car parking, allowing better integration into the surrounding residential environment for more efficient and sustainable use of space. There should be no additional floorspace of leisure and commercial floorspace in use for restaurants and cafes and sui generis take away uses, which should be located in town centres.</w:t>
            </w:r>
          </w:p>
          <w:p w14:paraId="3378BFE1" w14:textId="77777777" w:rsidR="003B4FFD" w:rsidRPr="00A12E1C" w:rsidRDefault="003B4FFD" w:rsidP="003B4FFD">
            <w:pPr>
              <w:spacing w:before="100" w:after="100"/>
              <w:rPr>
                <w:rFonts w:ascii="Arial" w:eastAsia="Times New Roman" w:hAnsi="Arial" w:cs="Arial"/>
                <w:lang w:eastAsia="en-GB"/>
              </w:rPr>
            </w:pPr>
            <w:r w:rsidRPr="00A12E1C">
              <w:rPr>
                <w:rFonts w:ascii="Arial" w:hAnsi="Arial" w:cs="Arial"/>
                <w:color w:val="000000" w:themeColor="text1"/>
              </w:rPr>
              <w:t xml:space="preserve">Proposals must reflect the context of a major thoroughfare and respond to the adjacent MOL. Further </w:t>
            </w:r>
            <w:proofErr w:type="spellStart"/>
            <w:r w:rsidRPr="00A12E1C">
              <w:rPr>
                <w:rFonts w:ascii="Arial" w:hAnsi="Arial" w:cs="Arial"/>
                <w:color w:val="000000" w:themeColor="text1"/>
              </w:rPr>
              <w:t>Masterplanning</w:t>
            </w:r>
            <w:proofErr w:type="spellEnd"/>
            <w:r w:rsidRPr="00A12E1C">
              <w:rPr>
                <w:rFonts w:ascii="Arial" w:hAnsi="Arial" w:cs="Arial"/>
                <w:color w:val="000000" w:themeColor="text1"/>
              </w:rPr>
              <w:t xml:space="preserve"> will be required in the event of comprehensive redevelopment. </w:t>
            </w:r>
            <w:r w:rsidRPr="00A12E1C">
              <w:rPr>
                <w:rFonts w:ascii="Arial" w:hAnsi="Arial" w:cs="Arial"/>
                <w:strike/>
                <w:color w:val="000000" w:themeColor="text1"/>
              </w:rPr>
              <w:t>Due to the low PTAL, proposals should include measures that contribute towards modal shift away from private car use to more sustainable means of transport.</w:t>
            </w:r>
            <w:r w:rsidRPr="00A12E1C">
              <w:rPr>
                <w:rFonts w:ascii="Arial" w:hAnsi="Arial" w:cs="Arial"/>
                <w:u w:val="single"/>
              </w:rPr>
              <w:t xml:space="preserve"> Proposals for redevelopment of car parking </w:t>
            </w:r>
            <w:r w:rsidRPr="00A12E1C">
              <w:rPr>
                <w:rFonts w:ascii="Arial" w:hAnsi="Arial" w:cs="Arial"/>
                <w:u w:val="single"/>
              </w:rPr>
              <w:lastRenderedPageBreak/>
              <w:t xml:space="preserve">spaces must meet the requirements of TRC03 and have regard to Policy GSS12. </w:t>
            </w:r>
          </w:p>
          <w:p w14:paraId="3A65E631" w14:textId="111D574F" w:rsidR="003B4FFD" w:rsidRPr="00A12E1C" w:rsidRDefault="003B4FFD" w:rsidP="003B4FFD">
            <w:pPr>
              <w:autoSpaceDE w:val="0"/>
              <w:autoSpaceDN w:val="0"/>
              <w:adjustRightInd w:val="0"/>
              <w:rPr>
                <w:rFonts w:ascii="Arial" w:hAnsi="Arial" w:cs="Arial"/>
                <w:color w:val="000000"/>
                <w:u w:val="single"/>
              </w:rPr>
            </w:pPr>
            <w:r w:rsidRPr="00A12E1C">
              <w:rPr>
                <w:rFonts w:ascii="Arial" w:hAnsi="Arial" w:cs="Arial"/>
                <w:color w:val="000000"/>
                <w:u w:val="single"/>
              </w:rPr>
              <w:t xml:space="preserve">The 352 dwelling residential capacity of the site is an indicative minimum figure expected. To optimise the use of land significant uplifts may be supported subject to a design-led approach in accordance with </w:t>
            </w:r>
            <w:r w:rsidR="00B23C00" w:rsidRPr="00791FC9">
              <w:rPr>
                <w:rFonts w:ascii="Arial" w:hAnsi="Arial" w:cs="Arial"/>
                <w:color w:val="000000"/>
                <w:u w:val="single"/>
              </w:rPr>
              <w:t xml:space="preserve">London Plan </w:t>
            </w:r>
            <w:r w:rsidRPr="00791FC9">
              <w:rPr>
                <w:rFonts w:ascii="Arial" w:hAnsi="Arial" w:cs="Arial"/>
                <w:color w:val="000000"/>
                <w:u w:val="single"/>
              </w:rPr>
              <w:t>Policy D3, that</w:t>
            </w:r>
            <w:r w:rsidRPr="00A12E1C">
              <w:rPr>
                <w:rFonts w:ascii="Arial" w:hAnsi="Arial" w:cs="Arial"/>
                <w:color w:val="000000"/>
                <w:u w:val="single"/>
              </w:rPr>
              <w:t xml:space="preserve"> takes into account the reduction in main town centre uses, surrounding context plus other material and planning policy requirements.</w:t>
            </w:r>
          </w:p>
          <w:p w14:paraId="723CBC44" w14:textId="77777777" w:rsidR="003B4FFD" w:rsidRPr="00A12E1C" w:rsidRDefault="003B4FFD" w:rsidP="003B4FFD">
            <w:pPr>
              <w:rPr>
                <w:rFonts w:ascii="Arial" w:hAnsi="Arial" w:cs="Arial"/>
                <w:strike/>
                <w:u w:val="single"/>
                <w:lang w:eastAsia="en-GB"/>
              </w:rPr>
            </w:pPr>
            <w:r w:rsidRPr="00A12E1C">
              <w:rPr>
                <w:rFonts w:ascii="Arial" w:hAnsi="Arial" w:cs="Arial"/>
                <w:color w:val="000000"/>
                <w:u w:val="single"/>
              </w:rPr>
              <w:t xml:space="preserve">This site lies on the Strategic Walking Network and development proposals should take the opportunity to ensure effective connectivity to this network. </w:t>
            </w:r>
          </w:p>
        </w:tc>
        <w:tc>
          <w:tcPr>
            <w:tcW w:w="2055" w:type="pct"/>
          </w:tcPr>
          <w:p w14:paraId="777873A8" w14:textId="41EC3304" w:rsidR="006E73F2" w:rsidRPr="00C86F0C" w:rsidRDefault="006E73F2" w:rsidP="006E73F2">
            <w:pPr>
              <w:spacing w:before="100" w:after="100"/>
              <w:rPr>
                <w:rFonts w:ascii="Arial" w:hAnsi="Arial" w:cs="Arial"/>
              </w:rPr>
            </w:pPr>
            <w:r w:rsidRPr="00C86F0C">
              <w:rPr>
                <w:rFonts w:ascii="Arial" w:hAnsi="Arial" w:cs="Arial"/>
                <w:color w:val="000000"/>
              </w:rPr>
              <w:lastRenderedPageBreak/>
              <w:t xml:space="preserve">These revisions in the MM are likely to impact positively in terms of </w:t>
            </w:r>
            <w:r w:rsidR="00B021F9">
              <w:rPr>
                <w:rFonts w:ascii="Arial" w:hAnsi="Arial" w:cs="Arial"/>
                <w:color w:val="000000"/>
              </w:rPr>
              <w:t>SA/</w:t>
            </w:r>
            <w:r w:rsidRPr="00C86F0C">
              <w:rPr>
                <w:rFonts w:ascii="Arial" w:hAnsi="Arial" w:cs="Arial"/>
                <w:color w:val="000000"/>
              </w:rPr>
              <w:t xml:space="preserve">IIA objectives </w:t>
            </w:r>
            <w:r w:rsidRPr="00C86F0C">
              <w:rPr>
                <w:rFonts w:ascii="Arial" w:hAnsi="Arial" w:cs="Arial"/>
              </w:rPr>
              <w:t xml:space="preserve">to: </w:t>
            </w:r>
          </w:p>
          <w:p w14:paraId="778572D2" w14:textId="571E5944" w:rsidR="008368B2" w:rsidRPr="00180A48" w:rsidRDefault="003D65AE" w:rsidP="00D7573A">
            <w:pPr>
              <w:pStyle w:val="ListParagraph"/>
              <w:numPr>
                <w:ilvl w:val="0"/>
                <w:numId w:val="62"/>
              </w:numPr>
              <w:spacing w:before="100" w:after="100"/>
              <w:rPr>
                <w:rFonts w:ascii="Arial" w:hAnsi="Arial" w:cs="Arial"/>
              </w:rPr>
            </w:pPr>
            <w:r>
              <w:rPr>
                <w:rFonts w:ascii="Arial" w:hAnsi="Arial" w:cs="Arial"/>
                <w:color w:val="000000"/>
              </w:rPr>
              <w:t xml:space="preserve">ensure efficient </w:t>
            </w:r>
            <w:r w:rsidR="008368B2">
              <w:rPr>
                <w:rFonts w:ascii="Arial" w:hAnsi="Arial" w:cs="Arial"/>
                <w:color w:val="000000"/>
              </w:rPr>
              <w:t>use of land</w:t>
            </w:r>
            <w:r w:rsidR="00556F1C">
              <w:rPr>
                <w:rFonts w:ascii="Arial" w:hAnsi="Arial" w:cs="Arial"/>
                <w:color w:val="000000"/>
              </w:rPr>
              <w:t xml:space="preserve"> (2)</w:t>
            </w:r>
            <w:r w:rsidR="008368B2">
              <w:rPr>
                <w:rFonts w:ascii="Arial" w:hAnsi="Arial" w:cs="Arial"/>
                <w:color w:val="000000"/>
              </w:rPr>
              <w:t>;</w:t>
            </w:r>
          </w:p>
          <w:p w14:paraId="5CD5688A" w14:textId="5085406A" w:rsidR="00180A48" w:rsidRPr="008368B2" w:rsidRDefault="00AA1A7C" w:rsidP="00D7573A">
            <w:pPr>
              <w:pStyle w:val="ListParagraph"/>
              <w:numPr>
                <w:ilvl w:val="0"/>
                <w:numId w:val="62"/>
              </w:numPr>
              <w:spacing w:before="100" w:after="100"/>
              <w:rPr>
                <w:rFonts w:ascii="Arial" w:hAnsi="Arial" w:cs="Arial"/>
              </w:rPr>
            </w:pPr>
            <w:r>
              <w:rPr>
                <w:rFonts w:ascii="Arial" w:hAnsi="Arial" w:cs="Arial"/>
                <w:color w:val="000000"/>
              </w:rPr>
              <w:t>ensure access to good quality</w:t>
            </w:r>
            <w:r w:rsidR="00D64335">
              <w:rPr>
                <w:rFonts w:ascii="Arial" w:hAnsi="Arial" w:cs="Arial"/>
                <w:color w:val="000000"/>
              </w:rPr>
              <w:t>, affordable housing</w:t>
            </w:r>
            <w:r w:rsidR="00556F1C">
              <w:rPr>
                <w:rFonts w:ascii="Arial" w:hAnsi="Arial" w:cs="Arial"/>
                <w:color w:val="000000"/>
              </w:rPr>
              <w:t xml:space="preserve"> (5)</w:t>
            </w:r>
            <w:r w:rsidR="00C55BA2">
              <w:rPr>
                <w:rFonts w:ascii="Arial" w:hAnsi="Arial" w:cs="Arial"/>
                <w:color w:val="000000"/>
              </w:rPr>
              <w:t>;</w:t>
            </w:r>
          </w:p>
          <w:p w14:paraId="287206B0" w14:textId="030CFDC2" w:rsidR="006E73F2" w:rsidRPr="00C86F0C" w:rsidRDefault="006E73F2" w:rsidP="00D7573A">
            <w:pPr>
              <w:pStyle w:val="ListParagraph"/>
              <w:numPr>
                <w:ilvl w:val="0"/>
                <w:numId w:val="62"/>
              </w:numPr>
              <w:spacing w:before="100" w:after="100"/>
              <w:rPr>
                <w:rFonts w:ascii="Arial" w:hAnsi="Arial" w:cs="Arial"/>
              </w:rPr>
            </w:pPr>
            <w:r w:rsidRPr="00C86F0C">
              <w:rPr>
                <w:rFonts w:ascii="Arial" w:hAnsi="Arial" w:cs="Arial"/>
                <w:color w:val="000000"/>
              </w:rPr>
              <w:t>promote a high quality built environment</w:t>
            </w:r>
            <w:r w:rsidR="00556F1C">
              <w:rPr>
                <w:rFonts w:ascii="Arial" w:hAnsi="Arial" w:cs="Arial"/>
                <w:color w:val="000000"/>
              </w:rPr>
              <w:t xml:space="preserve"> (14)</w:t>
            </w:r>
            <w:r w:rsidR="00CD70C8">
              <w:rPr>
                <w:rFonts w:ascii="Arial" w:hAnsi="Arial" w:cs="Arial"/>
                <w:color w:val="000000"/>
              </w:rPr>
              <w:t>;</w:t>
            </w:r>
            <w:r w:rsidRPr="00C86F0C">
              <w:rPr>
                <w:rFonts w:ascii="Arial" w:hAnsi="Arial" w:cs="Arial"/>
                <w:color w:val="000000"/>
              </w:rPr>
              <w:t xml:space="preserve"> </w:t>
            </w:r>
          </w:p>
          <w:p w14:paraId="2F79ECA8" w14:textId="0629621C" w:rsidR="006E73F2" w:rsidRPr="00C86F0C" w:rsidRDefault="006E73F2" w:rsidP="00D7573A">
            <w:pPr>
              <w:pStyle w:val="ListParagraph"/>
              <w:numPr>
                <w:ilvl w:val="0"/>
                <w:numId w:val="62"/>
              </w:numPr>
              <w:spacing w:before="100" w:after="100"/>
              <w:rPr>
                <w:rFonts w:ascii="Arial" w:hAnsi="Arial" w:cs="Arial"/>
              </w:rPr>
            </w:pPr>
            <w:r w:rsidRPr="00C86F0C">
              <w:rPr>
                <w:rFonts w:ascii="Arial" w:hAnsi="Arial" w:cs="Arial"/>
              </w:rPr>
              <w:t>promote liveable neighbourhoods which support good quality accessible services</w:t>
            </w:r>
            <w:r w:rsidR="00556F1C">
              <w:rPr>
                <w:rFonts w:ascii="Arial" w:hAnsi="Arial" w:cs="Arial"/>
              </w:rPr>
              <w:t xml:space="preserve"> (4)</w:t>
            </w:r>
            <w:r w:rsidRPr="00C86F0C">
              <w:rPr>
                <w:rFonts w:ascii="Arial" w:hAnsi="Arial" w:cs="Arial"/>
              </w:rPr>
              <w:t xml:space="preserve">; and </w:t>
            </w:r>
          </w:p>
          <w:p w14:paraId="7378A545" w14:textId="16D3E1DA" w:rsidR="006E73F2" w:rsidRPr="00C86F0C" w:rsidRDefault="006E73F2" w:rsidP="00D7573A">
            <w:pPr>
              <w:pStyle w:val="ListParagraph"/>
              <w:numPr>
                <w:ilvl w:val="0"/>
                <w:numId w:val="62"/>
              </w:numPr>
              <w:spacing w:before="100" w:after="100"/>
              <w:rPr>
                <w:rFonts w:ascii="Arial" w:hAnsi="Arial" w:cs="Arial"/>
              </w:rPr>
            </w:pPr>
            <w:r w:rsidRPr="00C86F0C">
              <w:rPr>
                <w:rFonts w:ascii="Arial" w:hAnsi="Arial" w:cs="Arial"/>
              </w:rPr>
              <w:t>minimise the need to travel and create accessible, safe and sustainable cycling and walking connections and networks</w:t>
            </w:r>
            <w:r w:rsidR="00556F1C">
              <w:rPr>
                <w:rFonts w:ascii="Arial" w:hAnsi="Arial" w:cs="Arial"/>
              </w:rPr>
              <w:t xml:space="preserve"> (8)</w:t>
            </w:r>
            <w:r w:rsidRPr="00C86F0C">
              <w:rPr>
                <w:rFonts w:ascii="Arial" w:hAnsi="Arial" w:cs="Arial"/>
              </w:rPr>
              <w:t>.</w:t>
            </w:r>
          </w:p>
          <w:p w14:paraId="1F0F6E12" w14:textId="5892EF3C" w:rsidR="006E73F2" w:rsidRPr="00A12E1C" w:rsidRDefault="006E73F2" w:rsidP="006E73F2">
            <w:pPr>
              <w:spacing w:before="100" w:after="100"/>
              <w:rPr>
                <w:rFonts w:ascii="Arial" w:hAnsi="Arial" w:cs="Arial"/>
                <w:color w:val="000000" w:themeColor="text1"/>
              </w:rPr>
            </w:pPr>
            <w:r w:rsidRPr="00C86F0C">
              <w:rPr>
                <w:rFonts w:ascii="Arial" w:hAnsi="Arial" w:cs="Arial"/>
              </w:rPr>
              <w:lastRenderedPageBreak/>
              <w:t xml:space="preserve">For the remainder of the </w:t>
            </w:r>
            <w:r w:rsidR="00B021F9">
              <w:rPr>
                <w:rFonts w:ascii="Arial" w:hAnsi="Arial" w:cs="Arial"/>
              </w:rPr>
              <w:t>SA/</w:t>
            </w:r>
            <w:r w:rsidRPr="00C86F0C">
              <w:rPr>
                <w:rFonts w:ascii="Arial" w:hAnsi="Arial" w:cs="Arial"/>
              </w:rPr>
              <w:t>IIA objectives the MM is not considered to have any</w:t>
            </w:r>
            <w:r w:rsidR="006C0709">
              <w:rPr>
                <w:rFonts w:ascii="Arial" w:hAnsi="Arial" w:cs="Arial"/>
              </w:rPr>
              <w:t xml:space="preserve"> significant</w:t>
            </w:r>
            <w:r w:rsidRPr="00C86F0C">
              <w:rPr>
                <w:rFonts w:ascii="Arial" w:hAnsi="Arial" w:cs="Arial"/>
              </w:rPr>
              <w:t xml:space="preserve"> effect on the achievement of the objective and therefore the</w:t>
            </w:r>
            <w:r w:rsidR="00797722">
              <w:rPr>
                <w:rFonts w:ascii="Arial" w:hAnsi="Arial" w:cs="Arial"/>
              </w:rPr>
              <w:t xml:space="preserve"> impact</w:t>
            </w:r>
            <w:r w:rsidRPr="00C86F0C">
              <w:rPr>
                <w:rFonts w:ascii="Arial" w:hAnsi="Arial" w:cs="Arial"/>
              </w:rPr>
              <w:t xml:space="preserve"> is neutral.</w:t>
            </w:r>
          </w:p>
        </w:tc>
      </w:tr>
    </w:tbl>
    <w:p w14:paraId="374E3F2D" w14:textId="77777777" w:rsidR="0033691A" w:rsidRDefault="0033691A">
      <w:pPr>
        <w:rPr>
          <w:rFonts w:ascii="Arial" w:hAnsi="Arial" w:cs="Arial"/>
        </w:rPr>
        <w:sectPr w:rsidR="0033691A" w:rsidSect="00061638">
          <w:headerReference w:type="default" r:id="rId22"/>
          <w:type w:val="continuous"/>
          <w:pgSz w:w="16838" w:h="11906" w:orient="landscape"/>
          <w:pgMar w:top="1440" w:right="1440" w:bottom="1440" w:left="1440" w:header="708" w:footer="708" w:gutter="0"/>
          <w:cols w:space="708"/>
          <w:docGrid w:linePitch="360"/>
        </w:sectPr>
      </w:pPr>
    </w:p>
    <w:p w14:paraId="7836062D" w14:textId="77777777" w:rsidR="005F1CC4" w:rsidRPr="00A12E1C" w:rsidRDefault="005F1CC4">
      <w:pPr>
        <w:rPr>
          <w:rFonts w:ascii="Arial" w:hAnsi="Arial" w:cs="Arial"/>
        </w:rPr>
      </w:pPr>
    </w:p>
    <w:sectPr w:rsidR="005F1CC4" w:rsidRPr="00A12E1C" w:rsidSect="00061638">
      <w:headerReference w:type="default" r:id="rId23"/>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2BB9" w14:textId="77777777" w:rsidR="00BD23EB" w:rsidRDefault="00BD23EB" w:rsidP="00EF6826">
      <w:pPr>
        <w:spacing w:after="0" w:line="240" w:lineRule="auto"/>
      </w:pPr>
      <w:r>
        <w:separator/>
      </w:r>
    </w:p>
  </w:endnote>
  <w:endnote w:type="continuationSeparator" w:id="0">
    <w:p w14:paraId="5EC53F3C" w14:textId="77777777" w:rsidR="00BD23EB" w:rsidRDefault="00BD23EB" w:rsidP="00EF6826">
      <w:pPr>
        <w:spacing w:after="0" w:line="240" w:lineRule="auto"/>
      </w:pPr>
      <w:r>
        <w:continuationSeparator/>
      </w:r>
    </w:p>
  </w:endnote>
  <w:endnote w:type="continuationNotice" w:id="1">
    <w:p w14:paraId="3D4DE3A0" w14:textId="77777777" w:rsidR="00BD23EB" w:rsidRDefault="00BD23EB">
      <w:pPr>
        <w:spacing w:after="0" w:line="240" w:lineRule="auto"/>
      </w:pPr>
    </w:p>
  </w:endnote>
  <w:endnote w:id="2">
    <w:p w14:paraId="69F6E7C1" w14:textId="77777777" w:rsidR="001063F7" w:rsidRPr="003836DA" w:rsidRDefault="001063F7" w:rsidP="005E5133">
      <w:pPr>
        <w:pStyle w:val="EndnoteText"/>
        <w:rPr>
          <w:rFonts w:ascii="Arial" w:hAnsi="Arial" w:cs="Arial"/>
        </w:rPr>
      </w:pPr>
      <w:r w:rsidRPr="003836DA">
        <w:rPr>
          <w:rStyle w:val="EndnoteReference"/>
          <w:rFonts w:ascii="Arial" w:hAnsi="Arial" w:cs="Arial"/>
        </w:rPr>
        <w:endnoteRef/>
      </w:r>
      <w:r w:rsidRPr="003836DA">
        <w:rPr>
          <w:rFonts w:ascii="Arial" w:hAnsi="Arial" w:cs="Arial"/>
        </w:rPr>
        <w:t xml:space="preserve"> </w:t>
      </w:r>
      <w:r w:rsidRPr="003836DA">
        <w:rPr>
          <w:rFonts w:ascii="Arial" w:hAnsi="Arial" w:cs="Arial"/>
          <w:lang w:val="en"/>
        </w:rPr>
        <w:t>This SPD will replace two existing SPDs on Residential Design Guidance and Sustainable Design and Construction</w:t>
      </w:r>
    </w:p>
  </w:endnote>
  <w:endnote w:id="3">
    <w:p w14:paraId="38C8D6F2" w14:textId="5B6FB62A" w:rsidR="00865D04" w:rsidRPr="008C329E" w:rsidRDefault="00865D04" w:rsidP="008C329E">
      <w:pPr>
        <w:keepNext/>
        <w:keepLines/>
        <w:suppressAutoHyphens/>
        <w:rPr>
          <w:rFonts w:ascii="Arial" w:hAnsi="Arial" w:cs="Arial"/>
          <w:sz w:val="20"/>
          <w:szCs w:val="20"/>
        </w:rPr>
      </w:pPr>
      <w:r w:rsidRPr="003836DA">
        <w:rPr>
          <w:rStyle w:val="EndnoteReference"/>
          <w:rFonts w:ascii="Arial" w:hAnsi="Arial" w:cs="Arial"/>
          <w:sz w:val="20"/>
          <w:szCs w:val="20"/>
        </w:rPr>
        <w:endnoteRef/>
      </w:r>
      <w:r w:rsidRPr="003836DA">
        <w:rPr>
          <w:rFonts w:ascii="Arial" w:hAnsi="Arial" w:cs="Arial"/>
          <w:sz w:val="20"/>
          <w:szCs w:val="20"/>
        </w:rPr>
        <w:t xml:space="preserve"> </w:t>
      </w:r>
      <w:hyperlink r:id="rId1" w:history="1">
        <w:r w:rsidRPr="003836DA">
          <w:rPr>
            <w:rStyle w:val="Hyperlink"/>
            <w:rFonts w:ascii="Arial" w:hAnsi="Arial" w:cs="Arial"/>
            <w:sz w:val="20"/>
            <w:szCs w:val="20"/>
          </w:rPr>
          <w:t>https://www.gov.uk/government/publications/coronavirus-covid-19-maintaining-educational-provision/guidance-for-schools-colleges-and-local-authorities-on-maintaining-educational-provision</w:t>
        </w:r>
      </w:hyperlink>
      <w:r w:rsidRPr="003836DA">
        <w:rPr>
          <w:rFonts w:ascii="Arial" w:hAnsi="Arial" w:cs="Arial"/>
          <w:sz w:val="20"/>
          <w:szCs w:val="20"/>
        </w:rPr>
        <w:t xml:space="preserve"> </w:t>
      </w:r>
    </w:p>
  </w:endnote>
  <w:endnote w:id="4">
    <w:p w14:paraId="612BD4E4" w14:textId="77777777" w:rsidR="00B937D1" w:rsidRDefault="00B937D1" w:rsidP="005E5133">
      <w:pPr>
        <w:pStyle w:val="EndnoteText"/>
        <w:spacing w:after="120"/>
        <w:rPr>
          <w:rFonts w:ascii="Arial" w:hAnsi="Arial" w:cs="Arial"/>
        </w:rPr>
      </w:pPr>
      <w:r w:rsidRPr="003836DA">
        <w:rPr>
          <w:rStyle w:val="EndnoteReference"/>
          <w:rFonts w:ascii="Arial" w:hAnsi="Arial" w:cs="Arial"/>
        </w:rPr>
        <w:endnoteRef/>
      </w:r>
      <w:r w:rsidRPr="003836DA">
        <w:rPr>
          <w:rFonts w:ascii="Arial" w:hAnsi="Arial" w:cs="Arial"/>
        </w:rPr>
        <w:t xml:space="preserve"> a use that is solely employment generating use for the equivalent of 2FTE and does not invoke the Agent of Change Principle.</w:t>
      </w:r>
    </w:p>
    <w:p w14:paraId="3EA55E70" w14:textId="77777777" w:rsidR="00486DEE" w:rsidRDefault="00486DEE" w:rsidP="008C329E">
      <w:pPr>
        <w:pStyle w:val="EndnoteText"/>
        <w:spacing w:after="120"/>
        <w:rPr>
          <w:rFonts w:ascii="Arial" w:hAnsi="Arial" w:cs="Arial"/>
          <w:b/>
          <w:bCs/>
          <w:sz w:val="28"/>
          <w:szCs w:val="28"/>
        </w:rPr>
      </w:pPr>
    </w:p>
    <w:p w14:paraId="101B411E" w14:textId="77777777" w:rsidR="00486DEE" w:rsidRDefault="00486DEE" w:rsidP="008C329E">
      <w:pPr>
        <w:pStyle w:val="EndnoteText"/>
        <w:spacing w:after="120"/>
        <w:rPr>
          <w:rFonts w:ascii="Arial" w:hAnsi="Arial" w:cs="Arial"/>
          <w:b/>
          <w:bCs/>
          <w:sz w:val="28"/>
          <w:szCs w:val="28"/>
        </w:rPr>
      </w:pPr>
    </w:p>
    <w:p w14:paraId="2D0CB9CF" w14:textId="77777777" w:rsidR="00486DEE" w:rsidRDefault="00486DEE" w:rsidP="008C329E">
      <w:pPr>
        <w:pStyle w:val="EndnoteText"/>
        <w:spacing w:after="120"/>
        <w:rPr>
          <w:rFonts w:ascii="Arial" w:hAnsi="Arial" w:cs="Arial"/>
          <w:b/>
          <w:bCs/>
          <w:sz w:val="28"/>
          <w:szCs w:val="28"/>
        </w:rPr>
      </w:pPr>
    </w:p>
    <w:p w14:paraId="1679BEE1" w14:textId="77777777" w:rsidR="00486DEE" w:rsidRDefault="00486DEE" w:rsidP="008C329E">
      <w:pPr>
        <w:pStyle w:val="EndnoteText"/>
        <w:spacing w:after="120"/>
        <w:rPr>
          <w:rFonts w:ascii="Arial" w:hAnsi="Arial" w:cs="Arial"/>
          <w:b/>
          <w:bCs/>
          <w:sz w:val="28"/>
          <w:szCs w:val="28"/>
        </w:rPr>
      </w:pPr>
    </w:p>
    <w:p w14:paraId="355FC720" w14:textId="06C3895F" w:rsidR="00B937D1" w:rsidRPr="008C329E" w:rsidRDefault="00B937D1" w:rsidP="008C329E">
      <w:pPr>
        <w:pStyle w:val="EndnoteText"/>
        <w:spacing w:after="120"/>
        <w:rPr>
          <w:rFonts w:ascii="Arial" w:hAnsi="Arial" w:cs="Arial"/>
        </w:rPr>
      </w:pPr>
      <w:r w:rsidRPr="006B52AB">
        <w:rPr>
          <w:rFonts w:ascii="Arial" w:hAnsi="Arial" w:cs="Arial"/>
          <w:b/>
          <w:bCs/>
          <w:sz w:val="28"/>
          <w:szCs w:val="28"/>
        </w:rPr>
        <w:t xml:space="preserve">TABLE 3 – Other Main Modifications not </w:t>
      </w:r>
      <w:r>
        <w:rPr>
          <w:rFonts w:ascii="Arial" w:hAnsi="Arial" w:cs="Arial"/>
          <w:b/>
          <w:bCs/>
          <w:sz w:val="28"/>
          <w:szCs w:val="28"/>
        </w:rPr>
        <w:t xml:space="preserve">directly </w:t>
      </w:r>
      <w:r w:rsidRPr="006B52AB">
        <w:rPr>
          <w:rFonts w:ascii="Arial" w:hAnsi="Arial" w:cs="Arial"/>
          <w:b/>
          <w:bCs/>
          <w:sz w:val="28"/>
          <w:szCs w:val="28"/>
        </w:rPr>
        <w:t xml:space="preserve">related to Local Plan Policies or Site </w:t>
      </w:r>
      <w:r>
        <w:rPr>
          <w:rFonts w:ascii="Arial" w:hAnsi="Arial" w:cs="Arial"/>
          <w:b/>
          <w:bCs/>
          <w:sz w:val="28"/>
          <w:szCs w:val="28"/>
        </w:rPr>
        <w:t>Allocation P</w:t>
      </w:r>
      <w:r w:rsidRPr="006B52AB">
        <w:rPr>
          <w:rFonts w:ascii="Arial" w:hAnsi="Arial" w:cs="Arial"/>
          <w:b/>
          <w:bCs/>
          <w:sz w:val="28"/>
          <w:szCs w:val="28"/>
        </w:rPr>
        <w:t>roposals</w:t>
      </w:r>
    </w:p>
    <w:tbl>
      <w:tblPr>
        <w:tblStyle w:val="TableGrid"/>
        <w:tblW w:w="5816" w:type="pct"/>
        <w:tblInd w:w="-1138"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447"/>
        <w:gridCol w:w="10035"/>
        <w:gridCol w:w="4745"/>
      </w:tblGrid>
      <w:tr w:rsidR="00B937D1" w:rsidRPr="00EC67FD" w14:paraId="797DD40F" w14:textId="77777777" w:rsidTr="00B80A6B">
        <w:trPr>
          <w:tblHeader/>
        </w:trPr>
        <w:tc>
          <w:tcPr>
            <w:tcW w:w="446" w:type="pct"/>
            <w:shd w:val="clear" w:color="auto" w:fill="008080"/>
          </w:tcPr>
          <w:p w14:paraId="6086606F" w14:textId="77777777" w:rsidR="00B937D1" w:rsidRDefault="00B937D1" w:rsidP="00C76EA5">
            <w:pPr>
              <w:tabs>
                <w:tab w:val="left" w:pos="935"/>
              </w:tabs>
              <w:rPr>
                <w:rFonts w:ascii="Arial" w:hAnsi="Arial" w:cs="Arial"/>
                <w:b/>
              </w:rPr>
            </w:pPr>
            <w:r w:rsidRPr="00EC67FD">
              <w:rPr>
                <w:rFonts w:ascii="Arial" w:hAnsi="Arial" w:cs="Arial"/>
                <w:b/>
              </w:rPr>
              <w:t xml:space="preserve">MM </w:t>
            </w:r>
            <w:r>
              <w:rPr>
                <w:rFonts w:ascii="Arial" w:hAnsi="Arial" w:cs="Arial"/>
                <w:b/>
              </w:rPr>
              <w:t xml:space="preserve">Ref </w:t>
            </w:r>
          </w:p>
          <w:p w14:paraId="3666F629" w14:textId="07EB14B7" w:rsidR="00B937D1" w:rsidRPr="00EC67FD" w:rsidRDefault="00B937D1" w:rsidP="00C76EA5">
            <w:pPr>
              <w:tabs>
                <w:tab w:val="left" w:pos="935"/>
              </w:tabs>
              <w:rPr>
                <w:rFonts w:ascii="Arial" w:hAnsi="Arial" w:cs="Arial"/>
              </w:rPr>
            </w:pPr>
            <w:r>
              <w:rPr>
                <w:rFonts w:ascii="Arial" w:hAnsi="Arial" w:cs="Arial"/>
                <w:b/>
              </w:rPr>
              <w:t>Number</w:t>
            </w:r>
          </w:p>
        </w:tc>
        <w:tc>
          <w:tcPr>
            <w:tcW w:w="3092" w:type="pct"/>
            <w:shd w:val="clear" w:color="auto" w:fill="008080"/>
          </w:tcPr>
          <w:p w14:paraId="12C9B556" w14:textId="05461F42" w:rsidR="00B937D1" w:rsidRPr="007E3372" w:rsidRDefault="00B937D1" w:rsidP="00C76EA5">
            <w:pPr>
              <w:rPr>
                <w:rFonts w:ascii="Arial" w:hAnsi="Arial" w:cs="Arial"/>
                <w:b/>
                <w:bCs/>
              </w:rPr>
            </w:pPr>
            <w:r>
              <w:rPr>
                <w:rFonts w:ascii="Arial" w:hAnsi="Arial" w:cs="Arial"/>
                <w:b/>
                <w:bCs/>
              </w:rPr>
              <w:t xml:space="preserve"> Matter covered by the Main Modification</w:t>
            </w:r>
          </w:p>
        </w:tc>
        <w:tc>
          <w:tcPr>
            <w:tcW w:w="1462" w:type="pct"/>
            <w:shd w:val="clear" w:color="auto" w:fill="008080"/>
          </w:tcPr>
          <w:p w14:paraId="5F3E70E4" w14:textId="77777777" w:rsidR="00B937D1" w:rsidRPr="007E3372" w:rsidRDefault="00B937D1" w:rsidP="00C76EA5">
            <w:pPr>
              <w:rPr>
                <w:rFonts w:ascii="Arial" w:hAnsi="Arial" w:cs="Arial"/>
              </w:rPr>
            </w:pPr>
            <w:r w:rsidRPr="007E3372">
              <w:rPr>
                <w:rFonts w:ascii="Arial" w:hAnsi="Arial" w:cs="Arial"/>
                <w:b/>
              </w:rPr>
              <w:t xml:space="preserve">Assessment of </w:t>
            </w:r>
            <w:r w:rsidRPr="007E3372">
              <w:rPr>
                <w:rFonts w:ascii="Arial" w:hAnsi="Arial" w:cs="Arial"/>
                <w:b/>
                <w:bCs/>
              </w:rPr>
              <w:t>whether the MM has implications for the results of the SA/SEA</w:t>
            </w:r>
          </w:p>
        </w:tc>
      </w:tr>
      <w:tr w:rsidR="00B937D1" w:rsidRPr="00EC67FD" w14:paraId="4F960734" w14:textId="77777777" w:rsidTr="00B80A6B">
        <w:tc>
          <w:tcPr>
            <w:tcW w:w="446" w:type="pct"/>
          </w:tcPr>
          <w:p w14:paraId="6B3D3F9A" w14:textId="14DA6BC8" w:rsidR="00B937D1" w:rsidRPr="00A12E1C" w:rsidRDefault="00B937D1" w:rsidP="00C76EA5">
            <w:pPr>
              <w:rPr>
                <w:rFonts w:ascii="Arial" w:hAnsi="Arial" w:cs="Arial"/>
                <w:b/>
                <w:bCs/>
              </w:rPr>
            </w:pPr>
            <w:r w:rsidRPr="00A12E1C">
              <w:rPr>
                <w:rFonts w:ascii="Arial" w:hAnsi="Arial" w:cs="Arial"/>
                <w:b/>
                <w:bCs/>
              </w:rPr>
              <w:t>MM1</w:t>
            </w:r>
          </w:p>
          <w:p w14:paraId="27BDF666" w14:textId="49543384" w:rsidR="00B937D1" w:rsidRPr="00A12E1C" w:rsidRDefault="00B937D1" w:rsidP="00C76EA5">
            <w:pPr>
              <w:rPr>
                <w:rFonts w:ascii="Arial" w:hAnsi="Arial" w:cs="Arial"/>
              </w:rPr>
            </w:pPr>
          </w:p>
        </w:tc>
        <w:tc>
          <w:tcPr>
            <w:tcW w:w="3092" w:type="pct"/>
          </w:tcPr>
          <w:p w14:paraId="3DA27FD8" w14:textId="45003577" w:rsidR="00B937D1" w:rsidRPr="00265D09" w:rsidRDefault="00B937D1" w:rsidP="00C76EA5">
            <w:pPr>
              <w:rPr>
                <w:rFonts w:ascii="Arial" w:hAnsi="Arial" w:cs="Arial"/>
              </w:rPr>
            </w:pPr>
            <w:r w:rsidRPr="00782472">
              <w:rPr>
                <w:rFonts w:ascii="Arial" w:hAnsi="Arial" w:cs="Arial"/>
                <w:b/>
                <w:bCs/>
              </w:rPr>
              <w:t>Figure 1</w:t>
            </w:r>
            <w:r>
              <w:rPr>
                <w:rFonts w:ascii="Arial" w:hAnsi="Arial" w:cs="Arial"/>
              </w:rPr>
              <w:t xml:space="preserve"> illustrating the components of Barnet’s Development Plan and related Local Development Framework documents – updates to this figure </w:t>
            </w:r>
            <w:r w:rsidRPr="001C703A">
              <w:rPr>
                <w:rFonts w:ascii="Arial" w:hAnsi="Arial" w:cs="Arial"/>
              </w:rPr>
              <w:t>to reflect the 2021 Local Development Scheme and make clear that it is the Development Plan at the time of adoption</w:t>
            </w:r>
            <w:r>
              <w:rPr>
                <w:rFonts w:ascii="Arial" w:hAnsi="Arial" w:cs="Arial"/>
              </w:rPr>
              <w:t>.</w:t>
            </w:r>
          </w:p>
        </w:tc>
        <w:tc>
          <w:tcPr>
            <w:tcW w:w="1462" w:type="pct"/>
          </w:tcPr>
          <w:p w14:paraId="1E0F64AD" w14:textId="77777777" w:rsidR="00B937D1" w:rsidRPr="00CE564D" w:rsidRDefault="00B937D1" w:rsidP="00C76EA5">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09686F88" w14:textId="77777777" w:rsidTr="00B80A6B">
        <w:tc>
          <w:tcPr>
            <w:tcW w:w="446" w:type="pct"/>
          </w:tcPr>
          <w:p w14:paraId="71EEB4D8" w14:textId="3C1B4AE2" w:rsidR="00B937D1" w:rsidRPr="00A12E1C" w:rsidRDefault="00B937D1" w:rsidP="007E3372">
            <w:pPr>
              <w:rPr>
                <w:rFonts w:ascii="Arial" w:hAnsi="Arial" w:cs="Arial"/>
                <w:b/>
                <w:bCs/>
              </w:rPr>
            </w:pPr>
            <w:r w:rsidRPr="00A12E1C">
              <w:rPr>
                <w:rFonts w:ascii="Arial" w:hAnsi="Arial" w:cs="Arial"/>
                <w:b/>
                <w:bCs/>
              </w:rPr>
              <w:t>MM</w:t>
            </w:r>
            <w:r>
              <w:rPr>
                <w:rFonts w:ascii="Arial" w:hAnsi="Arial" w:cs="Arial"/>
                <w:b/>
                <w:bCs/>
              </w:rPr>
              <w:t>2</w:t>
            </w:r>
          </w:p>
          <w:p w14:paraId="1D424DD7" w14:textId="77777777" w:rsidR="00B937D1" w:rsidRPr="00A12E1C" w:rsidRDefault="00B937D1" w:rsidP="007E3372">
            <w:pPr>
              <w:rPr>
                <w:rFonts w:ascii="Arial" w:hAnsi="Arial" w:cs="Arial"/>
                <w:b/>
                <w:bCs/>
              </w:rPr>
            </w:pPr>
          </w:p>
        </w:tc>
        <w:tc>
          <w:tcPr>
            <w:tcW w:w="3092" w:type="pct"/>
          </w:tcPr>
          <w:p w14:paraId="13B0F751" w14:textId="3D1D53E1" w:rsidR="00B937D1" w:rsidRPr="00265D09" w:rsidRDefault="00B937D1" w:rsidP="007E3372">
            <w:pPr>
              <w:rPr>
                <w:rFonts w:ascii="Arial" w:hAnsi="Arial" w:cs="Arial"/>
              </w:rPr>
            </w:pPr>
            <w:r w:rsidRPr="00782472">
              <w:rPr>
                <w:rFonts w:ascii="Arial" w:hAnsi="Arial" w:cs="Arial"/>
                <w:b/>
                <w:bCs/>
              </w:rPr>
              <w:t>Table 1</w:t>
            </w:r>
            <w:r>
              <w:rPr>
                <w:rFonts w:ascii="Arial" w:hAnsi="Arial" w:cs="Arial"/>
              </w:rPr>
              <w:t xml:space="preserve"> – showing the regulatory stages and timetable for production of the Local Plan - u</w:t>
            </w:r>
            <w:r w:rsidRPr="00133C52">
              <w:rPr>
                <w:rFonts w:ascii="Arial" w:hAnsi="Arial" w:cs="Arial"/>
              </w:rPr>
              <w:t>pdate</w:t>
            </w:r>
            <w:r>
              <w:rPr>
                <w:rFonts w:ascii="Arial" w:hAnsi="Arial" w:cs="Arial"/>
              </w:rPr>
              <w:t>d</w:t>
            </w:r>
            <w:r w:rsidRPr="00133C52">
              <w:rPr>
                <w:rFonts w:ascii="Arial" w:hAnsi="Arial" w:cs="Arial"/>
              </w:rPr>
              <w:t xml:space="preserve"> to reflect progress </w:t>
            </w:r>
            <w:r>
              <w:rPr>
                <w:rFonts w:ascii="Arial" w:hAnsi="Arial" w:cs="Arial"/>
              </w:rPr>
              <w:t xml:space="preserve">made in respect </w:t>
            </w:r>
            <w:r w:rsidRPr="00133C52">
              <w:rPr>
                <w:rFonts w:ascii="Arial" w:hAnsi="Arial" w:cs="Arial"/>
              </w:rPr>
              <w:t xml:space="preserve">of </w:t>
            </w:r>
            <w:r>
              <w:rPr>
                <w:rFonts w:ascii="Arial" w:hAnsi="Arial" w:cs="Arial"/>
              </w:rPr>
              <w:t xml:space="preserve">the timings for the </w:t>
            </w:r>
            <w:r w:rsidRPr="00133C52">
              <w:rPr>
                <w:rFonts w:ascii="Arial" w:hAnsi="Arial" w:cs="Arial"/>
              </w:rPr>
              <w:t>Reg 24</w:t>
            </w:r>
            <w:r>
              <w:rPr>
                <w:rFonts w:ascii="Arial" w:hAnsi="Arial" w:cs="Arial"/>
              </w:rPr>
              <w:t xml:space="preserve"> (examination)</w:t>
            </w:r>
            <w:r w:rsidRPr="00133C52">
              <w:rPr>
                <w:rFonts w:ascii="Arial" w:hAnsi="Arial" w:cs="Arial"/>
              </w:rPr>
              <w:t xml:space="preserve"> and Reg 26 </w:t>
            </w:r>
            <w:r>
              <w:rPr>
                <w:rFonts w:ascii="Arial" w:hAnsi="Arial" w:cs="Arial"/>
              </w:rPr>
              <w:t xml:space="preserve">(adoption) </w:t>
            </w:r>
            <w:r w:rsidRPr="00133C52">
              <w:rPr>
                <w:rFonts w:ascii="Arial" w:hAnsi="Arial" w:cs="Arial"/>
              </w:rPr>
              <w:t>stages.</w:t>
            </w:r>
          </w:p>
        </w:tc>
        <w:tc>
          <w:tcPr>
            <w:tcW w:w="1462" w:type="pct"/>
          </w:tcPr>
          <w:p w14:paraId="070C9979" w14:textId="6D9CABE4" w:rsidR="00B937D1" w:rsidRPr="00CE564D"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470323C8" w14:textId="77777777" w:rsidTr="00B80A6B">
        <w:tc>
          <w:tcPr>
            <w:tcW w:w="446" w:type="pct"/>
          </w:tcPr>
          <w:p w14:paraId="4BDF1A11" w14:textId="7440884D" w:rsidR="00B937D1" w:rsidRDefault="00B937D1" w:rsidP="007E3372">
            <w:pPr>
              <w:rPr>
                <w:rFonts w:ascii="Arial" w:hAnsi="Arial" w:cs="Arial"/>
                <w:b/>
                <w:bCs/>
              </w:rPr>
            </w:pPr>
            <w:r w:rsidRPr="00A12E1C">
              <w:rPr>
                <w:rFonts w:ascii="Arial" w:hAnsi="Arial" w:cs="Arial"/>
                <w:b/>
                <w:bCs/>
              </w:rPr>
              <w:t>MM</w:t>
            </w:r>
            <w:r>
              <w:rPr>
                <w:rFonts w:ascii="Arial" w:hAnsi="Arial" w:cs="Arial"/>
                <w:b/>
                <w:bCs/>
              </w:rPr>
              <w:t>3</w:t>
            </w:r>
          </w:p>
          <w:p w14:paraId="2EE7B34C" w14:textId="2F55288D" w:rsidR="00B937D1" w:rsidRDefault="00B937D1" w:rsidP="007E3372">
            <w:pPr>
              <w:rPr>
                <w:rFonts w:ascii="Arial" w:hAnsi="Arial" w:cs="Arial"/>
                <w:b/>
                <w:bCs/>
              </w:rPr>
            </w:pPr>
            <w:r>
              <w:rPr>
                <w:rFonts w:ascii="Arial" w:hAnsi="Arial" w:cs="Arial"/>
                <w:b/>
                <w:bCs/>
              </w:rPr>
              <w:t>Chapter 1</w:t>
            </w:r>
          </w:p>
          <w:p w14:paraId="017F116A" w14:textId="387B03D7" w:rsidR="00B937D1" w:rsidRPr="00A12E1C" w:rsidRDefault="00B937D1" w:rsidP="007E3372">
            <w:pPr>
              <w:rPr>
                <w:rFonts w:ascii="Arial" w:hAnsi="Arial" w:cs="Arial"/>
                <w:b/>
                <w:bCs/>
              </w:rPr>
            </w:pPr>
            <w:r>
              <w:rPr>
                <w:rFonts w:ascii="Arial" w:hAnsi="Arial" w:cs="Arial"/>
                <w:b/>
                <w:bCs/>
              </w:rPr>
              <w:t>Introduction</w:t>
            </w:r>
          </w:p>
        </w:tc>
        <w:tc>
          <w:tcPr>
            <w:tcW w:w="3092" w:type="pct"/>
          </w:tcPr>
          <w:p w14:paraId="34220CBD" w14:textId="767AE5AA" w:rsidR="00B937D1" w:rsidRPr="00F3519D" w:rsidRDefault="00B937D1" w:rsidP="00F3519D">
            <w:pPr>
              <w:rPr>
                <w:rFonts w:ascii="Arial" w:hAnsi="Arial" w:cs="Arial"/>
              </w:rPr>
            </w:pPr>
            <w:r w:rsidRPr="00782472">
              <w:rPr>
                <w:rFonts w:ascii="Arial" w:hAnsi="Arial" w:cs="Arial"/>
                <w:b/>
                <w:bCs/>
              </w:rPr>
              <w:t>Section 1.3</w:t>
            </w:r>
            <w:r>
              <w:rPr>
                <w:rFonts w:ascii="Arial" w:hAnsi="Arial" w:cs="Arial"/>
              </w:rPr>
              <w:t xml:space="preserve"> – c</w:t>
            </w:r>
            <w:r w:rsidRPr="00F3519D">
              <w:rPr>
                <w:rFonts w:ascii="Arial" w:hAnsi="Arial" w:cs="Arial"/>
              </w:rPr>
              <w:t>larification</w:t>
            </w:r>
            <w:r>
              <w:rPr>
                <w:rFonts w:ascii="Arial" w:hAnsi="Arial" w:cs="Arial"/>
              </w:rPr>
              <w:t xml:space="preserve"> provided</w:t>
            </w:r>
            <w:r w:rsidRPr="00F3519D">
              <w:rPr>
                <w:rFonts w:ascii="Arial" w:hAnsi="Arial" w:cs="Arial"/>
              </w:rPr>
              <w:t xml:space="preserve"> on the role of the London Plan and the relationship between</w:t>
            </w:r>
            <w:r>
              <w:rPr>
                <w:rFonts w:ascii="Arial" w:hAnsi="Arial" w:cs="Arial"/>
              </w:rPr>
              <w:t>,</w:t>
            </w:r>
            <w:r w:rsidRPr="00F3519D">
              <w:rPr>
                <w:rFonts w:ascii="Arial" w:hAnsi="Arial" w:cs="Arial"/>
              </w:rPr>
              <w:t xml:space="preserve"> and identification of</w:t>
            </w:r>
            <w:r>
              <w:rPr>
                <w:rFonts w:ascii="Arial" w:hAnsi="Arial" w:cs="Arial"/>
              </w:rPr>
              <w:t xml:space="preserve">, </w:t>
            </w:r>
            <w:r w:rsidRPr="00F3519D">
              <w:rPr>
                <w:rFonts w:ascii="Arial" w:hAnsi="Arial" w:cs="Arial"/>
              </w:rPr>
              <w:t>Opportunity Areas and Growth Areas including New Southgate Opportunity</w:t>
            </w:r>
            <w:r>
              <w:rPr>
                <w:rFonts w:ascii="Arial" w:hAnsi="Arial" w:cs="Arial"/>
              </w:rPr>
              <w:t xml:space="preserve"> Area.</w:t>
            </w:r>
          </w:p>
          <w:p w14:paraId="02CBC769" w14:textId="194F7CE3" w:rsidR="00B937D1" w:rsidRPr="00265D09" w:rsidRDefault="00B937D1" w:rsidP="007E3372">
            <w:pPr>
              <w:rPr>
                <w:rFonts w:ascii="Arial" w:hAnsi="Arial" w:cs="Arial"/>
              </w:rPr>
            </w:pPr>
          </w:p>
        </w:tc>
        <w:tc>
          <w:tcPr>
            <w:tcW w:w="1462" w:type="pct"/>
          </w:tcPr>
          <w:p w14:paraId="5EADA797" w14:textId="48F7CD73" w:rsidR="00B937D1" w:rsidRPr="00CE564D"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58B2D404" w14:textId="77777777" w:rsidTr="00B80A6B">
        <w:tc>
          <w:tcPr>
            <w:tcW w:w="446" w:type="pct"/>
          </w:tcPr>
          <w:p w14:paraId="6591955C" w14:textId="7A52FCAD" w:rsidR="00B937D1" w:rsidRDefault="00B937D1" w:rsidP="007E3372">
            <w:pPr>
              <w:rPr>
                <w:rFonts w:ascii="Arial" w:hAnsi="Arial" w:cs="Arial"/>
                <w:b/>
                <w:bCs/>
              </w:rPr>
            </w:pPr>
            <w:r w:rsidRPr="00A12E1C">
              <w:rPr>
                <w:rFonts w:ascii="Arial" w:hAnsi="Arial" w:cs="Arial"/>
                <w:b/>
                <w:bCs/>
              </w:rPr>
              <w:t>MM</w:t>
            </w:r>
            <w:r>
              <w:rPr>
                <w:rFonts w:ascii="Arial" w:hAnsi="Arial" w:cs="Arial"/>
                <w:b/>
                <w:bCs/>
              </w:rPr>
              <w:t>4</w:t>
            </w:r>
          </w:p>
          <w:p w14:paraId="13C647CC" w14:textId="77777777" w:rsidR="00B937D1" w:rsidRDefault="00B937D1" w:rsidP="007F7DA1">
            <w:pPr>
              <w:rPr>
                <w:rFonts w:ascii="Arial" w:hAnsi="Arial" w:cs="Arial"/>
                <w:b/>
                <w:bCs/>
              </w:rPr>
            </w:pPr>
            <w:r>
              <w:rPr>
                <w:rFonts w:ascii="Arial" w:hAnsi="Arial" w:cs="Arial"/>
                <w:b/>
                <w:bCs/>
              </w:rPr>
              <w:t>Chapter 1</w:t>
            </w:r>
          </w:p>
          <w:p w14:paraId="416D38F6" w14:textId="33F76E73" w:rsidR="00B937D1" w:rsidRPr="00A12E1C" w:rsidRDefault="00B937D1" w:rsidP="007E3372">
            <w:pPr>
              <w:rPr>
                <w:rFonts w:ascii="Arial" w:hAnsi="Arial" w:cs="Arial"/>
                <w:b/>
                <w:bCs/>
              </w:rPr>
            </w:pPr>
            <w:r>
              <w:rPr>
                <w:rFonts w:ascii="Arial" w:hAnsi="Arial" w:cs="Arial"/>
                <w:b/>
                <w:bCs/>
              </w:rPr>
              <w:t>Introduction</w:t>
            </w:r>
          </w:p>
        </w:tc>
        <w:tc>
          <w:tcPr>
            <w:tcW w:w="3092" w:type="pct"/>
          </w:tcPr>
          <w:p w14:paraId="162F0E29" w14:textId="0E034FD8" w:rsidR="00B937D1" w:rsidRPr="00265D09" w:rsidRDefault="00B937D1" w:rsidP="009A25E3">
            <w:pPr>
              <w:rPr>
                <w:rFonts w:ascii="Arial" w:hAnsi="Arial" w:cs="Arial"/>
              </w:rPr>
            </w:pPr>
            <w:r w:rsidRPr="00AD3690">
              <w:rPr>
                <w:rFonts w:ascii="Arial" w:hAnsi="Arial" w:cs="Arial"/>
                <w:b/>
                <w:bCs/>
              </w:rPr>
              <w:t>Paras 1.7.1 to 1.7.3</w:t>
            </w:r>
            <w:r>
              <w:rPr>
                <w:rFonts w:ascii="Arial" w:hAnsi="Arial" w:cs="Arial"/>
              </w:rPr>
              <w:t xml:space="preserve"> – outlines </w:t>
            </w:r>
            <w:r w:rsidRPr="000B1C25">
              <w:rPr>
                <w:rFonts w:ascii="Arial" w:hAnsi="Arial" w:cs="Arial"/>
              </w:rPr>
              <w:t xml:space="preserve">the Council’s commitment to </w:t>
            </w:r>
            <w:r>
              <w:rPr>
                <w:rFonts w:ascii="Arial" w:hAnsi="Arial" w:cs="Arial"/>
              </w:rPr>
              <w:t xml:space="preserve">undertaking </w:t>
            </w:r>
            <w:r w:rsidRPr="000B1C25">
              <w:rPr>
                <w:rFonts w:ascii="Arial" w:hAnsi="Arial" w:cs="Arial"/>
              </w:rPr>
              <w:t>an early review of the Plan and the associated approach to publication of</w:t>
            </w:r>
            <w:r>
              <w:rPr>
                <w:rFonts w:ascii="Arial" w:hAnsi="Arial" w:cs="Arial"/>
              </w:rPr>
              <w:t xml:space="preserve"> </w:t>
            </w:r>
            <w:r w:rsidRPr="000B1C25">
              <w:rPr>
                <w:rFonts w:ascii="Arial" w:hAnsi="Arial" w:cs="Arial"/>
              </w:rPr>
              <w:t xml:space="preserve">a new Local Development Scheme to facilitate this within a year of the </w:t>
            </w:r>
            <w:r>
              <w:rPr>
                <w:rFonts w:ascii="Arial" w:hAnsi="Arial" w:cs="Arial"/>
              </w:rPr>
              <w:t>adoption of the Barnet Local Plan.</w:t>
            </w:r>
          </w:p>
        </w:tc>
        <w:tc>
          <w:tcPr>
            <w:tcW w:w="1462" w:type="pct"/>
          </w:tcPr>
          <w:p w14:paraId="263EF7BD" w14:textId="1D1BC96F" w:rsidR="00B937D1" w:rsidRPr="00CE564D"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7A2D1241" w14:textId="77777777" w:rsidTr="00B80A6B">
        <w:tc>
          <w:tcPr>
            <w:tcW w:w="446" w:type="pct"/>
          </w:tcPr>
          <w:p w14:paraId="4E0B6716" w14:textId="14694478" w:rsidR="00B937D1" w:rsidRPr="00A12E1C" w:rsidRDefault="00B937D1" w:rsidP="007E3372">
            <w:pPr>
              <w:rPr>
                <w:rFonts w:ascii="Arial" w:hAnsi="Arial" w:cs="Arial"/>
                <w:b/>
                <w:bCs/>
              </w:rPr>
            </w:pPr>
            <w:r w:rsidRPr="00A12E1C">
              <w:rPr>
                <w:rFonts w:ascii="Arial" w:hAnsi="Arial" w:cs="Arial"/>
                <w:b/>
                <w:bCs/>
              </w:rPr>
              <w:t>MM</w:t>
            </w:r>
            <w:r>
              <w:rPr>
                <w:rFonts w:ascii="Arial" w:hAnsi="Arial" w:cs="Arial"/>
                <w:b/>
                <w:bCs/>
              </w:rPr>
              <w:t>5</w:t>
            </w:r>
          </w:p>
          <w:p w14:paraId="5F7C8CCC" w14:textId="77777777" w:rsidR="00B937D1" w:rsidRPr="00A12E1C" w:rsidRDefault="00B937D1" w:rsidP="007E3372">
            <w:pPr>
              <w:rPr>
                <w:rFonts w:ascii="Arial" w:hAnsi="Arial" w:cs="Arial"/>
                <w:b/>
                <w:bCs/>
              </w:rPr>
            </w:pPr>
          </w:p>
        </w:tc>
        <w:tc>
          <w:tcPr>
            <w:tcW w:w="3092" w:type="pct"/>
          </w:tcPr>
          <w:p w14:paraId="483244CD" w14:textId="5B75F6FC" w:rsidR="00B937D1" w:rsidRPr="00154B51" w:rsidRDefault="00B937D1" w:rsidP="007E3372">
            <w:pPr>
              <w:rPr>
                <w:rFonts w:ascii="Arial" w:hAnsi="Arial" w:cs="Arial"/>
              </w:rPr>
            </w:pPr>
            <w:r>
              <w:rPr>
                <w:rFonts w:ascii="Arial" w:hAnsi="Arial" w:cs="Arial"/>
                <w:b/>
                <w:bCs/>
              </w:rPr>
              <w:t xml:space="preserve">Map 1 - </w:t>
            </w:r>
            <w:r>
              <w:rPr>
                <w:rFonts w:ascii="Arial" w:hAnsi="Arial" w:cs="Arial"/>
              </w:rPr>
              <w:t xml:space="preserve">showing existing public transport accessibility levels (PTAL) updated to reflect changes in respect of PTAL across the Borough that have occurred since 2019. </w:t>
            </w:r>
          </w:p>
        </w:tc>
        <w:tc>
          <w:tcPr>
            <w:tcW w:w="1462" w:type="pct"/>
          </w:tcPr>
          <w:p w14:paraId="22F11842" w14:textId="77777777" w:rsidR="00B937D1"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4B864C61" w14:textId="00231473" w:rsidR="00B937D1" w:rsidRPr="00FD071A" w:rsidRDefault="00B937D1" w:rsidP="007E3372">
            <w:pPr>
              <w:rPr>
                <w:rFonts w:ascii="Arial" w:hAnsi="Arial" w:cs="Arial"/>
              </w:rPr>
            </w:pPr>
            <w:r>
              <w:rPr>
                <w:rFonts w:ascii="Arial" w:hAnsi="Arial" w:cs="Arial"/>
              </w:rPr>
              <w:t xml:space="preserve">As relevant MMs in respect of PTAL for individual site proposals (assessed in Table 2 above) have been revised accordingly. </w:t>
            </w:r>
          </w:p>
        </w:tc>
      </w:tr>
      <w:tr w:rsidR="00B937D1" w:rsidRPr="00EC67FD" w14:paraId="1D16AFA8" w14:textId="77777777" w:rsidTr="00B80A6B">
        <w:tc>
          <w:tcPr>
            <w:tcW w:w="446" w:type="pct"/>
          </w:tcPr>
          <w:p w14:paraId="6CDA4C22" w14:textId="7C20A5AF" w:rsidR="00B937D1" w:rsidRDefault="00B937D1" w:rsidP="007E3372">
            <w:pPr>
              <w:rPr>
                <w:rFonts w:ascii="Arial" w:hAnsi="Arial" w:cs="Arial"/>
                <w:b/>
                <w:bCs/>
              </w:rPr>
            </w:pPr>
            <w:r w:rsidRPr="00A12E1C">
              <w:rPr>
                <w:rFonts w:ascii="Arial" w:hAnsi="Arial" w:cs="Arial"/>
                <w:b/>
                <w:bCs/>
              </w:rPr>
              <w:t>MM</w:t>
            </w:r>
            <w:r>
              <w:rPr>
                <w:rFonts w:ascii="Arial" w:hAnsi="Arial" w:cs="Arial"/>
                <w:b/>
                <w:bCs/>
              </w:rPr>
              <w:t>6</w:t>
            </w:r>
          </w:p>
          <w:p w14:paraId="5CB2AD28" w14:textId="5A0A4A99" w:rsidR="00B937D1" w:rsidRDefault="00B937D1" w:rsidP="007E3372">
            <w:pPr>
              <w:rPr>
                <w:rFonts w:ascii="Arial" w:hAnsi="Arial" w:cs="Arial"/>
                <w:b/>
                <w:bCs/>
              </w:rPr>
            </w:pPr>
            <w:r>
              <w:rPr>
                <w:rFonts w:ascii="Arial" w:hAnsi="Arial" w:cs="Arial"/>
                <w:b/>
                <w:bCs/>
              </w:rPr>
              <w:t>Chapter 1</w:t>
            </w:r>
          </w:p>
          <w:p w14:paraId="4ABABF1C" w14:textId="5C54A0E5" w:rsidR="00B937D1" w:rsidRPr="00A12E1C" w:rsidRDefault="00B937D1" w:rsidP="007E3372">
            <w:pPr>
              <w:rPr>
                <w:rFonts w:ascii="Arial" w:hAnsi="Arial" w:cs="Arial"/>
                <w:b/>
                <w:bCs/>
              </w:rPr>
            </w:pPr>
            <w:r>
              <w:rPr>
                <w:rFonts w:ascii="Arial" w:hAnsi="Arial" w:cs="Arial"/>
                <w:b/>
                <w:bCs/>
              </w:rPr>
              <w:t>Section 3.1</w:t>
            </w:r>
          </w:p>
          <w:p w14:paraId="4208FFE7" w14:textId="77777777" w:rsidR="00B937D1" w:rsidRPr="00A12E1C" w:rsidRDefault="00B937D1" w:rsidP="007E3372">
            <w:pPr>
              <w:rPr>
                <w:rFonts w:ascii="Arial" w:hAnsi="Arial" w:cs="Arial"/>
                <w:b/>
                <w:bCs/>
              </w:rPr>
            </w:pPr>
          </w:p>
        </w:tc>
        <w:tc>
          <w:tcPr>
            <w:tcW w:w="3092" w:type="pct"/>
          </w:tcPr>
          <w:p w14:paraId="59A207E2" w14:textId="6FD368F3" w:rsidR="00B937D1" w:rsidRPr="002C2DB1" w:rsidRDefault="00B937D1" w:rsidP="002C2DB1">
            <w:pPr>
              <w:rPr>
                <w:rFonts w:ascii="Arial" w:hAnsi="Arial" w:cs="Arial"/>
              </w:rPr>
            </w:pPr>
            <w:r>
              <w:rPr>
                <w:rFonts w:ascii="Arial" w:hAnsi="Arial" w:cs="Arial"/>
                <w:b/>
                <w:bCs/>
              </w:rPr>
              <w:t>Vision</w:t>
            </w:r>
            <w:r>
              <w:rPr>
                <w:rFonts w:ascii="Arial" w:hAnsi="Arial" w:cs="Arial"/>
              </w:rPr>
              <w:t xml:space="preserve"> - </w:t>
            </w:r>
            <w:r w:rsidRPr="002C2DB1">
              <w:rPr>
                <w:rFonts w:ascii="Arial" w:hAnsi="Arial" w:cs="Arial"/>
              </w:rPr>
              <w:t xml:space="preserve">Vision updated to reflect </w:t>
            </w:r>
            <w:r>
              <w:rPr>
                <w:rFonts w:ascii="Arial" w:hAnsi="Arial" w:cs="Arial"/>
              </w:rPr>
              <w:t xml:space="preserve">the </w:t>
            </w:r>
            <w:r w:rsidRPr="002C2DB1">
              <w:rPr>
                <w:rFonts w:ascii="Arial" w:hAnsi="Arial" w:cs="Arial"/>
              </w:rPr>
              <w:t>Council’s</w:t>
            </w:r>
            <w:r>
              <w:rPr>
                <w:rFonts w:ascii="Arial" w:hAnsi="Arial" w:cs="Arial"/>
              </w:rPr>
              <w:t xml:space="preserve"> </w:t>
            </w:r>
            <w:r w:rsidRPr="002C2DB1">
              <w:rPr>
                <w:rFonts w:ascii="Arial" w:hAnsi="Arial" w:cs="Arial"/>
              </w:rPr>
              <w:t xml:space="preserve">declaration of climate and biodiversity emergency as well as to highlight </w:t>
            </w:r>
            <w:r>
              <w:rPr>
                <w:rFonts w:ascii="Arial" w:hAnsi="Arial" w:cs="Arial"/>
              </w:rPr>
              <w:t xml:space="preserve">the need for </w:t>
            </w:r>
            <w:r w:rsidRPr="002C2DB1">
              <w:rPr>
                <w:rFonts w:ascii="Arial" w:hAnsi="Arial" w:cs="Arial"/>
              </w:rPr>
              <w:t>good design.</w:t>
            </w:r>
          </w:p>
          <w:p w14:paraId="6E4E089F" w14:textId="38155945" w:rsidR="00B937D1" w:rsidRPr="00910754" w:rsidRDefault="00B937D1" w:rsidP="007E3372">
            <w:pPr>
              <w:rPr>
                <w:rFonts w:ascii="Arial" w:hAnsi="Arial" w:cs="Arial"/>
              </w:rPr>
            </w:pPr>
          </w:p>
        </w:tc>
        <w:tc>
          <w:tcPr>
            <w:tcW w:w="1462" w:type="pct"/>
          </w:tcPr>
          <w:p w14:paraId="21422A5E" w14:textId="77777777" w:rsidR="00B937D1"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42ADB572" w14:textId="3C3895C6" w:rsidR="00B937D1" w:rsidRPr="00CE564D" w:rsidRDefault="00B937D1" w:rsidP="007E3372">
            <w:pPr>
              <w:rPr>
                <w:rFonts w:ascii="Arial" w:hAnsi="Arial" w:cs="Arial"/>
                <w:b/>
                <w:bCs/>
              </w:rPr>
            </w:pPr>
            <w:r>
              <w:rPr>
                <w:rFonts w:ascii="Arial" w:hAnsi="Arial" w:cs="Arial"/>
              </w:rPr>
              <w:t>MMs in respect of climate change and design are considered where relevant in respect of individual policies and site proposals; these have been assessed accordingly in Tables 1 and 2 above.</w:t>
            </w:r>
          </w:p>
        </w:tc>
      </w:tr>
      <w:tr w:rsidR="00B937D1" w:rsidRPr="00EC67FD" w14:paraId="0C5D9FD1" w14:textId="77777777" w:rsidTr="00B80A6B">
        <w:tc>
          <w:tcPr>
            <w:tcW w:w="446" w:type="pct"/>
          </w:tcPr>
          <w:p w14:paraId="70C756F4" w14:textId="7389DA86" w:rsidR="00B937D1" w:rsidRDefault="00B937D1" w:rsidP="007E3372">
            <w:pPr>
              <w:rPr>
                <w:rFonts w:ascii="Arial" w:hAnsi="Arial" w:cs="Arial"/>
                <w:b/>
                <w:bCs/>
              </w:rPr>
            </w:pPr>
            <w:r w:rsidRPr="00A12E1C">
              <w:rPr>
                <w:rFonts w:ascii="Arial" w:hAnsi="Arial" w:cs="Arial"/>
                <w:b/>
                <w:bCs/>
              </w:rPr>
              <w:t>MM</w:t>
            </w:r>
            <w:r>
              <w:rPr>
                <w:rFonts w:ascii="Arial" w:hAnsi="Arial" w:cs="Arial"/>
                <w:b/>
                <w:bCs/>
              </w:rPr>
              <w:t>7</w:t>
            </w:r>
          </w:p>
          <w:p w14:paraId="56F00360" w14:textId="44A13BA6" w:rsidR="00B937D1" w:rsidRDefault="00B937D1" w:rsidP="007E3372">
            <w:pPr>
              <w:rPr>
                <w:rFonts w:ascii="Arial" w:hAnsi="Arial" w:cs="Arial"/>
                <w:b/>
                <w:bCs/>
              </w:rPr>
            </w:pPr>
            <w:r>
              <w:rPr>
                <w:rFonts w:ascii="Arial" w:hAnsi="Arial" w:cs="Arial"/>
                <w:b/>
                <w:bCs/>
              </w:rPr>
              <w:t>Chapter 3</w:t>
            </w:r>
          </w:p>
          <w:p w14:paraId="789E27CA" w14:textId="0B0688A4" w:rsidR="00B937D1" w:rsidRPr="00A12E1C" w:rsidRDefault="00B937D1" w:rsidP="007E3372">
            <w:pPr>
              <w:rPr>
                <w:rFonts w:ascii="Arial" w:hAnsi="Arial" w:cs="Arial"/>
                <w:b/>
                <w:bCs/>
              </w:rPr>
            </w:pPr>
            <w:r>
              <w:rPr>
                <w:rFonts w:ascii="Arial" w:hAnsi="Arial" w:cs="Arial"/>
                <w:b/>
                <w:bCs/>
              </w:rPr>
              <w:t>Section 3.2</w:t>
            </w:r>
          </w:p>
          <w:p w14:paraId="0A5D8053" w14:textId="77777777" w:rsidR="00B937D1" w:rsidRPr="00A12E1C" w:rsidRDefault="00B937D1" w:rsidP="007E3372">
            <w:pPr>
              <w:rPr>
                <w:rFonts w:ascii="Arial" w:hAnsi="Arial" w:cs="Arial"/>
                <w:b/>
                <w:bCs/>
              </w:rPr>
            </w:pPr>
          </w:p>
        </w:tc>
        <w:tc>
          <w:tcPr>
            <w:tcW w:w="3092" w:type="pct"/>
          </w:tcPr>
          <w:p w14:paraId="0730CDFD" w14:textId="5426EB0B" w:rsidR="00B937D1" w:rsidRPr="00520A5B" w:rsidRDefault="00B937D1" w:rsidP="00520A5B">
            <w:pPr>
              <w:rPr>
                <w:rFonts w:ascii="Arial" w:hAnsi="Arial" w:cs="Arial"/>
              </w:rPr>
            </w:pPr>
            <w:r w:rsidRPr="005B7F23">
              <w:rPr>
                <w:rFonts w:ascii="Arial" w:hAnsi="Arial" w:cs="Arial"/>
                <w:b/>
                <w:bCs/>
              </w:rPr>
              <w:t>Themes and Objectives</w:t>
            </w:r>
            <w:r>
              <w:rPr>
                <w:rFonts w:ascii="Arial" w:hAnsi="Arial" w:cs="Arial"/>
              </w:rPr>
              <w:t xml:space="preserve"> </w:t>
            </w:r>
            <w:r w:rsidRPr="00016FB7">
              <w:rPr>
                <w:rFonts w:ascii="Arial" w:hAnsi="Arial" w:cs="Arial"/>
                <w:b/>
                <w:bCs/>
              </w:rPr>
              <w:t>(paras 3.2.2, 3.2.3 and Table 2)</w:t>
            </w:r>
            <w:r>
              <w:rPr>
                <w:rFonts w:ascii="Arial" w:hAnsi="Arial" w:cs="Arial"/>
              </w:rPr>
              <w:t xml:space="preserve"> – revisions </w:t>
            </w:r>
            <w:r w:rsidRPr="00520A5B">
              <w:rPr>
                <w:rFonts w:ascii="Arial" w:hAnsi="Arial" w:cs="Arial"/>
              </w:rPr>
              <w:t xml:space="preserve">reflect </w:t>
            </w:r>
            <w:r>
              <w:rPr>
                <w:rFonts w:ascii="Arial" w:hAnsi="Arial" w:cs="Arial"/>
              </w:rPr>
              <w:t xml:space="preserve">the </w:t>
            </w:r>
            <w:r w:rsidRPr="00520A5B">
              <w:rPr>
                <w:rFonts w:ascii="Arial" w:hAnsi="Arial" w:cs="Arial"/>
              </w:rPr>
              <w:t xml:space="preserve">terminology </w:t>
            </w:r>
            <w:r>
              <w:rPr>
                <w:rFonts w:ascii="Arial" w:hAnsi="Arial" w:cs="Arial"/>
              </w:rPr>
              <w:t xml:space="preserve">used </w:t>
            </w:r>
            <w:r w:rsidRPr="00520A5B">
              <w:rPr>
                <w:rFonts w:ascii="Arial" w:hAnsi="Arial" w:cs="Arial"/>
              </w:rPr>
              <w:t xml:space="preserve">in </w:t>
            </w:r>
            <w:r>
              <w:rPr>
                <w:rFonts w:ascii="Arial" w:hAnsi="Arial" w:cs="Arial"/>
              </w:rPr>
              <w:t xml:space="preserve">the </w:t>
            </w:r>
            <w:r w:rsidRPr="00520A5B">
              <w:rPr>
                <w:rFonts w:ascii="Arial" w:hAnsi="Arial" w:cs="Arial"/>
              </w:rPr>
              <w:t>NPPF about well designed, beautiful and safe places as well as updat</w:t>
            </w:r>
            <w:r>
              <w:rPr>
                <w:rFonts w:ascii="Arial" w:hAnsi="Arial" w:cs="Arial"/>
              </w:rPr>
              <w:t>es</w:t>
            </w:r>
            <w:r w:rsidRPr="00520A5B">
              <w:rPr>
                <w:rFonts w:ascii="Arial" w:hAnsi="Arial" w:cs="Arial"/>
              </w:rPr>
              <w:t xml:space="preserve"> to emphasise recovery from COVID19.</w:t>
            </w:r>
          </w:p>
          <w:p w14:paraId="03F4E4F9" w14:textId="5E11C629" w:rsidR="00B937D1" w:rsidRPr="00520A5B" w:rsidRDefault="00B937D1" w:rsidP="00520A5B">
            <w:pPr>
              <w:rPr>
                <w:rFonts w:ascii="Arial" w:hAnsi="Arial" w:cs="Arial"/>
              </w:rPr>
            </w:pPr>
            <w:r w:rsidRPr="00520A5B">
              <w:rPr>
                <w:rFonts w:ascii="Arial" w:hAnsi="Arial" w:cs="Arial"/>
              </w:rPr>
              <w:t xml:space="preserve">Clarification </w:t>
            </w:r>
            <w:r>
              <w:rPr>
                <w:rFonts w:ascii="Arial" w:hAnsi="Arial" w:cs="Arial"/>
              </w:rPr>
              <w:t>and revisions in Table 2 within the Plan listing the p</w:t>
            </w:r>
            <w:r w:rsidRPr="00520A5B">
              <w:rPr>
                <w:rFonts w:ascii="Arial" w:hAnsi="Arial" w:cs="Arial"/>
              </w:rPr>
              <w:t xml:space="preserve">olicies </w:t>
            </w:r>
            <w:r>
              <w:rPr>
                <w:rFonts w:ascii="Arial" w:hAnsi="Arial" w:cs="Arial"/>
              </w:rPr>
              <w:t xml:space="preserve">most relevant for </w:t>
            </w:r>
            <w:r w:rsidRPr="00520A5B">
              <w:rPr>
                <w:rFonts w:ascii="Arial" w:hAnsi="Arial" w:cs="Arial"/>
              </w:rPr>
              <w:t>delivering the 12 key objectives</w:t>
            </w:r>
            <w:r>
              <w:rPr>
                <w:rFonts w:ascii="Arial" w:hAnsi="Arial" w:cs="Arial"/>
              </w:rPr>
              <w:t xml:space="preserve"> developed for the Local Plan</w:t>
            </w:r>
            <w:r w:rsidRPr="00520A5B">
              <w:rPr>
                <w:rFonts w:ascii="Arial" w:hAnsi="Arial" w:cs="Arial"/>
              </w:rPr>
              <w:t>.</w:t>
            </w:r>
          </w:p>
          <w:p w14:paraId="40109DC9" w14:textId="6500D708" w:rsidR="00B937D1" w:rsidRPr="00265D09" w:rsidRDefault="00B937D1" w:rsidP="007E3372">
            <w:pPr>
              <w:rPr>
                <w:rFonts w:ascii="Arial" w:hAnsi="Arial" w:cs="Arial"/>
              </w:rPr>
            </w:pPr>
          </w:p>
        </w:tc>
        <w:tc>
          <w:tcPr>
            <w:tcW w:w="1462" w:type="pct"/>
          </w:tcPr>
          <w:p w14:paraId="6DC56E43" w14:textId="77777777" w:rsidR="00B937D1"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5881F33F" w14:textId="57DD4E0D" w:rsidR="00B937D1" w:rsidRPr="00E90399" w:rsidRDefault="00B937D1" w:rsidP="007E3372">
            <w:pPr>
              <w:rPr>
                <w:rFonts w:ascii="Arial" w:hAnsi="Arial" w:cs="Arial"/>
              </w:rPr>
            </w:pPr>
            <w:r>
              <w:rPr>
                <w:rFonts w:ascii="Arial" w:hAnsi="Arial" w:cs="Arial"/>
              </w:rPr>
              <w:t>Whilst not identical, there are many similarities between the wording of the 12 Local Plan objectives identified to deliver the Local Plan Vision and the separate SA/SEA and IIA Objectives. The wording of the respective lists of objectives are considered to be consistent and compatible.</w:t>
            </w:r>
          </w:p>
        </w:tc>
      </w:tr>
      <w:tr w:rsidR="00B937D1" w:rsidRPr="00EC67FD" w14:paraId="40BB26DE" w14:textId="77777777" w:rsidTr="00B80A6B">
        <w:tc>
          <w:tcPr>
            <w:tcW w:w="446" w:type="pct"/>
          </w:tcPr>
          <w:p w14:paraId="39721C13" w14:textId="02BDB967" w:rsidR="00B937D1" w:rsidRDefault="00B937D1" w:rsidP="007E3372">
            <w:pPr>
              <w:rPr>
                <w:rFonts w:ascii="Arial" w:hAnsi="Arial" w:cs="Arial"/>
                <w:b/>
                <w:bCs/>
              </w:rPr>
            </w:pPr>
            <w:r w:rsidRPr="00A12E1C">
              <w:rPr>
                <w:rFonts w:ascii="Arial" w:hAnsi="Arial" w:cs="Arial"/>
                <w:b/>
                <w:bCs/>
              </w:rPr>
              <w:t>MM</w:t>
            </w:r>
            <w:r>
              <w:rPr>
                <w:rFonts w:ascii="Arial" w:hAnsi="Arial" w:cs="Arial"/>
                <w:b/>
                <w:bCs/>
              </w:rPr>
              <w:t>8</w:t>
            </w:r>
          </w:p>
          <w:p w14:paraId="404D0AA7" w14:textId="55B293E6" w:rsidR="00B937D1" w:rsidRPr="00A12E1C" w:rsidRDefault="00B937D1" w:rsidP="007E3372">
            <w:pPr>
              <w:rPr>
                <w:rFonts w:ascii="Arial" w:hAnsi="Arial" w:cs="Arial"/>
                <w:b/>
                <w:bCs/>
              </w:rPr>
            </w:pPr>
            <w:r>
              <w:rPr>
                <w:rFonts w:ascii="Arial" w:hAnsi="Arial" w:cs="Arial"/>
                <w:b/>
                <w:bCs/>
              </w:rPr>
              <w:t>Chapter 3</w:t>
            </w:r>
          </w:p>
          <w:p w14:paraId="7EC8C5ED" w14:textId="77777777" w:rsidR="00B937D1" w:rsidRPr="00A12E1C" w:rsidRDefault="00B937D1" w:rsidP="007E3372">
            <w:pPr>
              <w:rPr>
                <w:rFonts w:ascii="Arial" w:hAnsi="Arial" w:cs="Arial"/>
                <w:b/>
                <w:bCs/>
              </w:rPr>
            </w:pPr>
          </w:p>
        </w:tc>
        <w:tc>
          <w:tcPr>
            <w:tcW w:w="3092" w:type="pct"/>
          </w:tcPr>
          <w:p w14:paraId="775E0D5B" w14:textId="25DAA2F6" w:rsidR="00B937D1" w:rsidRPr="00265D09" w:rsidRDefault="00B937D1" w:rsidP="007E3372">
            <w:pPr>
              <w:rPr>
                <w:rFonts w:ascii="Arial" w:hAnsi="Arial" w:cs="Arial"/>
              </w:rPr>
            </w:pPr>
            <w:r w:rsidRPr="00AC59AB">
              <w:rPr>
                <w:rFonts w:ascii="Arial" w:hAnsi="Arial" w:cs="Arial"/>
                <w:b/>
                <w:bCs/>
              </w:rPr>
              <w:t>Table 3 – Strategic and Non-Strategic Policies (para 3.3.4 also refers)</w:t>
            </w:r>
            <w:r>
              <w:rPr>
                <w:rFonts w:ascii="Arial" w:hAnsi="Arial" w:cs="Arial"/>
              </w:rPr>
              <w:t xml:space="preserve"> – revisions to Table 3 within the Plan needed to provide clarification in respect of a number of policies identified as strategic (as opposed to non-strategic) policies. </w:t>
            </w:r>
          </w:p>
        </w:tc>
        <w:tc>
          <w:tcPr>
            <w:tcW w:w="1462" w:type="pct"/>
          </w:tcPr>
          <w:p w14:paraId="1E6BDE23" w14:textId="77777777" w:rsidR="00B937D1"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6E334A6D" w14:textId="3B98563C" w:rsidR="00B937D1" w:rsidRPr="009C2467" w:rsidRDefault="00B937D1" w:rsidP="007E3372">
            <w:pPr>
              <w:rPr>
                <w:rFonts w:ascii="Arial" w:hAnsi="Arial" w:cs="Arial"/>
              </w:rPr>
            </w:pPr>
            <w:r>
              <w:rPr>
                <w:rFonts w:ascii="Arial" w:hAnsi="Arial" w:cs="Arial"/>
              </w:rPr>
              <w:t xml:space="preserve">Table 3 lists the respective policies considered strategic or non-strategic. The SA/SEA related impacts arising from MM revisions made to the individual policies themselves are considered in Table 1 above. </w:t>
            </w:r>
          </w:p>
        </w:tc>
      </w:tr>
      <w:tr w:rsidR="00B937D1" w:rsidRPr="00EC67FD" w14:paraId="0E0E86E0" w14:textId="77777777" w:rsidTr="00B80A6B">
        <w:tc>
          <w:tcPr>
            <w:tcW w:w="446" w:type="pct"/>
          </w:tcPr>
          <w:p w14:paraId="00C6999F" w14:textId="698AB8ED" w:rsidR="00B937D1" w:rsidRDefault="00B937D1" w:rsidP="007E3372">
            <w:pPr>
              <w:rPr>
                <w:rFonts w:ascii="Arial" w:hAnsi="Arial" w:cs="Arial"/>
                <w:b/>
                <w:bCs/>
              </w:rPr>
            </w:pPr>
            <w:r w:rsidRPr="00A12E1C">
              <w:rPr>
                <w:rFonts w:ascii="Arial" w:hAnsi="Arial" w:cs="Arial"/>
                <w:b/>
                <w:bCs/>
              </w:rPr>
              <w:t>MM</w:t>
            </w:r>
            <w:r>
              <w:rPr>
                <w:rFonts w:ascii="Arial" w:hAnsi="Arial" w:cs="Arial"/>
                <w:b/>
                <w:bCs/>
              </w:rPr>
              <w:t>10</w:t>
            </w:r>
          </w:p>
          <w:p w14:paraId="28288B8C" w14:textId="74EBE927" w:rsidR="00B937D1" w:rsidRPr="00A12E1C" w:rsidRDefault="00B937D1" w:rsidP="007E3372">
            <w:pPr>
              <w:rPr>
                <w:rFonts w:ascii="Arial" w:hAnsi="Arial" w:cs="Arial"/>
                <w:b/>
                <w:bCs/>
              </w:rPr>
            </w:pPr>
            <w:r>
              <w:rPr>
                <w:rFonts w:ascii="Arial" w:hAnsi="Arial" w:cs="Arial"/>
                <w:b/>
                <w:bCs/>
              </w:rPr>
              <w:t>Chapter 3</w:t>
            </w:r>
          </w:p>
          <w:p w14:paraId="66CEE272" w14:textId="77777777" w:rsidR="00B937D1" w:rsidRPr="00A12E1C" w:rsidRDefault="00B937D1" w:rsidP="007E3372">
            <w:pPr>
              <w:rPr>
                <w:rFonts w:ascii="Arial" w:hAnsi="Arial" w:cs="Arial"/>
                <w:b/>
                <w:bCs/>
              </w:rPr>
            </w:pPr>
          </w:p>
        </w:tc>
        <w:tc>
          <w:tcPr>
            <w:tcW w:w="3092" w:type="pct"/>
          </w:tcPr>
          <w:p w14:paraId="29D21A6A" w14:textId="102FE5C8" w:rsidR="00B937D1" w:rsidRPr="00265D09" w:rsidRDefault="00B937D1" w:rsidP="007E3372">
            <w:pPr>
              <w:rPr>
                <w:rFonts w:ascii="Arial" w:hAnsi="Arial" w:cs="Arial"/>
              </w:rPr>
            </w:pPr>
            <w:r w:rsidRPr="009D0084">
              <w:rPr>
                <w:rFonts w:ascii="Arial" w:hAnsi="Arial" w:cs="Arial"/>
                <w:b/>
                <w:bCs/>
              </w:rPr>
              <w:t>Key Diagram (paras 3.4.1, 3.4.2 &amp; 3.4.2 also refer)</w:t>
            </w:r>
            <w:r>
              <w:rPr>
                <w:rFonts w:ascii="Arial" w:hAnsi="Arial" w:cs="Arial"/>
              </w:rPr>
              <w:t xml:space="preserve"> – a number of revisions, additions and clarification made to the Key Diagram in respect of the boundaries shown for the areas e.g. growth and opportunity areas depicted together with accompanying text revisions explaining the respective current position regarding the Brent Cross / Cricklewood and New Southgate Opportunity Areas.  </w:t>
            </w:r>
          </w:p>
        </w:tc>
        <w:tc>
          <w:tcPr>
            <w:tcW w:w="1462" w:type="pct"/>
          </w:tcPr>
          <w:p w14:paraId="7E9F2B70" w14:textId="77777777" w:rsidR="00B937D1"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7C4C16AB" w14:textId="7EC9766C" w:rsidR="00B937D1" w:rsidRPr="00675857" w:rsidRDefault="00B937D1" w:rsidP="007E3372">
            <w:pPr>
              <w:rPr>
                <w:rFonts w:ascii="Arial" w:hAnsi="Arial" w:cs="Arial"/>
              </w:rPr>
            </w:pPr>
            <w:r>
              <w:rPr>
                <w:rFonts w:ascii="Arial" w:hAnsi="Arial" w:cs="Arial"/>
              </w:rPr>
              <w:t xml:space="preserve">MM revisions in respect of the areas, town centres and designations depicted on the key diagram are, in terms of any SA/SEA impacts, considered in Table 1 above under relevant individual policies. </w:t>
            </w:r>
          </w:p>
        </w:tc>
      </w:tr>
      <w:tr w:rsidR="00B937D1" w:rsidRPr="00EC67FD" w14:paraId="54BEAAE9" w14:textId="77777777" w:rsidTr="00B80A6B">
        <w:tc>
          <w:tcPr>
            <w:tcW w:w="446" w:type="pct"/>
          </w:tcPr>
          <w:p w14:paraId="3A9F481F" w14:textId="77777777" w:rsidR="00B937D1" w:rsidRDefault="00B937D1" w:rsidP="007E3372">
            <w:pPr>
              <w:rPr>
                <w:rFonts w:ascii="Arial" w:hAnsi="Arial" w:cs="Arial"/>
                <w:b/>
                <w:bCs/>
              </w:rPr>
            </w:pPr>
            <w:r>
              <w:rPr>
                <w:rFonts w:ascii="Arial" w:hAnsi="Arial" w:cs="Arial"/>
                <w:b/>
                <w:bCs/>
              </w:rPr>
              <w:t>MM11</w:t>
            </w:r>
          </w:p>
          <w:p w14:paraId="21209CA5" w14:textId="77919E78" w:rsidR="00B937D1" w:rsidRPr="00A12E1C" w:rsidRDefault="00B937D1" w:rsidP="007E3372">
            <w:pPr>
              <w:rPr>
                <w:rFonts w:ascii="Arial" w:hAnsi="Arial" w:cs="Arial"/>
                <w:b/>
                <w:bCs/>
              </w:rPr>
            </w:pPr>
            <w:r>
              <w:rPr>
                <w:rFonts w:ascii="Arial" w:hAnsi="Arial" w:cs="Arial"/>
                <w:b/>
                <w:bCs/>
              </w:rPr>
              <w:t>Chapter 4</w:t>
            </w:r>
          </w:p>
        </w:tc>
        <w:tc>
          <w:tcPr>
            <w:tcW w:w="3092" w:type="pct"/>
          </w:tcPr>
          <w:p w14:paraId="7B261D9C" w14:textId="0FC46F22" w:rsidR="00B937D1" w:rsidRPr="0031416C" w:rsidRDefault="00B937D1" w:rsidP="007E3372">
            <w:pPr>
              <w:rPr>
                <w:rFonts w:ascii="Arial" w:hAnsi="Arial" w:cs="Arial"/>
              </w:rPr>
            </w:pPr>
            <w:r>
              <w:rPr>
                <w:rFonts w:ascii="Arial" w:hAnsi="Arial" w:cs="Arial"/>
                <w:b/>
                <w:bCs/>
              </w:rPr>
              <w:t xml:space="preserve">Barnet’s Growth Requirements - Section 4.4 Housing (Paras 4.4.1 to 4.8.6 , Table 4, table 5 &amp; Table 5A all refer) </w:t>
            </w:r>
            <w:r>
              <w:rPr>
                <w:rFonts w:ascii="Arial" w:hAnsi="Arial" w:cs="Arial"/>
              </w:rPr>
              <w:t>- clarifications and updates necessary in this section, including the accompanying housing supply and delivery tables, to ensure that the Barnet Local Plan is unambiguous insofar as it is the London Plan that sets the ten-year housing target (2019/20 to 2028/29) applied and taken forward when identifying the minimum 35,460 new homes figure required over the Barnet Local Plan period 2021 to 2036.  Includes addition of a new table illustrating the contribution of allocated sites to meeting the London Plan (Policy H2) small sites (less than 0.25ha) target; also thereby ensuring consistency with the NPPF requirement for at least 10% of sites to be no larger than one hectare.</w:t>
            </w:r>
          </w:p>
        </w:tc>
        <w:tc>
          <w:tcPr>
            <w:tcW w:w="1462" w:type="pct"/>
          </w:tcPr>
          <w:p w14:paraId="61F7E404" w14:textId="77777777" w:rsidR="00B937D1" w:rsidRDefault="00B937D1" w:rsidP="006B66C1">
            <w:pPr>
              <w:rPr>
                <w:rFonts w:ascii="Arial" w:hAnsi="Arial" w:cs="Arial"/>
                <w:kern w:val="2"/>
                <w14:ligatures w14:val="none"/>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r w:rsidRPr="006B66C1">
              <w:rPr>
                <w:rFonts w:ascii="Arial" w:hAnsi="Arial" w:cs="Arial"/>
                <w:kern w:val="2"/>
                <w14:ligatures w14:val="none"/>
              </w:rPr>
              <w:t xml:space="preserve"> </w:t>
            </w:r>
          </w:p>
          <w:p w14:paraId="6C3006BE" w14:textId="77777777" w:rsidR="00B937D1" w:rsidRDefault="00B937D1" w:rsidP="001A180D">
            <w:pPr>
              <w:rPr>
                <w:rFonts w:ascii="Arial" w:hAnsi="Arial" w:cs="Arial"/>
              </w:rPr>
            </w:pPr>
            <w:r w:rsidRPr="001A180D">
              <w:rPr>
                <w:rFonts w:ascii="Arial" w:hAnsi="Arial" w:cs="Arial"/>
              </w:rPr>
              <w:t>SA/SEA SA/SEA impacts for relevant individual housing related policies and site proposals are respectively considered separately in Tables 1 and 2.</w:t>
            </w:r>
          </w:p>
          <w:p w14:paraId="56229771" w14:textId="77777777" w:rsidR="00B937D1" w:rsidRPr="001A180D" w:rsidRDefault="00B937D1" w:rsidP="001A180D">
            <w:pPr>
              <w:rPr>
                <w:rFonts w:ascii="Arial" w:hAnsi="Arial" w:cs="Arial"/>
              </w:rPr>
            </w:pPr>
          </w:p>
          <w:p w14:paraId="4BA507C5" w14:textId="41330A24" w:rsidR="00B937D1" w:rsidRPr="006B66C1" w:rsidRDefault="00B937D1" w:rsidP="006B66C1">
            <w:pPr>
              <w:rPr>
                <w:rFonts w:ascii="Arial" w:hAnsi="Arial" w:cs="Arial"/>
              </w:rPr>
            </w:pPr>
            <w:r>
              <w:rPr>
                <w:rFonts w:ascii="Arial" w:hAnsi="Arial" w:cs="Arial"/>
              </w:rPr>
              <w:t>Delivering sustainable growth</w:t>
            </w:r>
            <w:r w:rsidRPr="006B66C1">
              <w:rPr>
                <w:rFonts w:ascii="Arial" w:hAnsi="Arial" w:cs="Arial"/>
              </w:rPr>
              <w:t xml:space="preserve">, the MM </w:t>
            </w:r>
            <w:r>
              <w:rPr>
                <w:rFonts w:ascii="Arial" w:hAnsi="Arial" w:cs="Arial"/>
              </w:rPr>
              <w:t xml:space="preserve">clarificatory </w:t>
            </w:r>
            <w:r w:rsidRPr="006B66C1">
              <w:rPr>
                <w:rFonts w:ascii="Arial" w:hAnsi="Arial" w:cs="Arial"/>
              </w:rPr>
              <w:t>changes</w:t>
            </w:r>
            <w:r>
              <w:rPr>
                <w:rFonts w:ascii="Arial" w:hAnsi="Arial" w:cs="Arial"/>
              </w:rPr>
              <w:t xml:space="preserve"> and updates in this section make </w:t>
            </w:r>
            <w:r w:rsidRPr="006B66C1">
              <w:rPr>
                <w:rFonts w:ascii="Arial" w:hAnsi="Arial" w:cs="Arial"/>
              </w:rPr>
              <w:t>positive</w:t>
            </w:r>
            <w:r>
              <w:rPr>
                <w:rFonts w:ascii="Arial" w:hAnsi="Arial" w:cs="Arial"/>
              </w:rPr>
              <w:t xml:space="preserve"> contributions</w:t>
            </w:r>
            <w:r w:rsidRPr="006B66C1">
              <w:rPr>
                <w:rFonts w:ascii="Arial" w:hAnsi="Arial" w:cs="Arial"/>
              </w:rPr>
              <w:t xml:space="preserve"> to furthering the following </w:t>
            </w:r>
            <w:r>
              <w:rPr>
                <w:rFonts w:ascii="Arial" w:hAnsi="Arial" w:cs="Arial"/>
              </w:rPr>
              <w:t xml:space="preserve">SA/SEA </w:t>
            </w:r>
            <w:r w:rsidRPr="006B66C1">
              <w:rPr>
                <w:rFonts w:ascii="Arial" w:hAnsi="Arial" w:cs="Arial"/>
              </w:rPr>
              <w:t>objectives</w:t>
            </w:r>
            <w:r>
              <w:rPr>
                <w:rFonts w:ascii="Arial" w:hAnsi="Arial" w:cs="Arial"/>
              </w:rPr>
              <w:t xml:space="preserve"> in particular</w:t>
            </w:r>
            <w:r w:rsidRPr="006B66C1">
              <w:rPr>
                <w:rFonts w:ascii="Arial" w:hAnsi="Arial" w:cs="Arial"/>
              </w:rPr>
              <w:t>:</w:t>
            </w:r>
          </w:p>
          <w:p w14:paraId="3EBD504E" w14:textId="7A05C8B8" w:rsidR="00B937D1" w:rsidRPr="006B66C1" w:rsidRDefault="00B937D1" w:rsidP="00D7573A">
            <w:pPr>
              <w:numPr>
                <w:ilvl w:val="0"/>
                <w:numId w:val="65"/>
              </w:numPr>
              <w:rPr>
                <w:rFonts w:ascii="Arial" w:hAnsi="Arial" w:cs="Arial"/>
              </w:rPr>
            </w:pPr>
            <w:r w:rsidRPr="006B66C1">
              <w:rPr>
                <w:rFonts w:ascii="Arial" w:hAnsi="Arial" w:cs="Arial"/>
              </w:rPr>
              <w:t>Ensure residents have access to good quality, well located, affordable housing</w:t>
            </w:r>
            <w:r w:rsidR="00F90683">
              <w:rPr>
                <w:rFonts w:ascii="Arial" w:hAnsi="Arial" w:cs="Arial"/>
              </w:rPr>
              <w:t xml:space="preserve"> (5)</w:t>
            </w:r>
            <w:r w:rsidRPr="006B66C1">
              <w:rPr>
                <w:rFonts w:ascii="Arial" w:hAnsi="Arial" w:cs="Arial"/>
              </w:rPr>
              <w:t>;</w:t>
            </w:r>
          </w:p>
          <w:p w14:paraId="2A2F6A87" w14:textId="6E90E78E" w:rsidR="00B937D1" w:rsidRDefault="00B937D1" w:rsidP="00D7573A">
            <w:pPr>
              <w:numPr>
                <w:ilvl w:val="0"/>
                <w:numId w:val="65"/>
              </w:numPr>
              <w:rPr>
                <w:rFonts w:ascii="Arial" w:hAnsi="Arial" w:cs="Arial"/>
              </w:rPr>
            </w:pPr>
            <w:r w:rsidRPr="006B66C1">
              <w:rPr>
                <w:rFonts w:ascii="Arial" w:hAnsi="Arial" w:cs="Arial"/>
              </w:rPr>
              <w:t>Ensure efficient use of land and infrastructure</w:t>
            </w:r>
            <w:r w:rsidR="00F90683">
              <w:rPr>
                <w:rFonts w:ascii="Arial" w:hAnsi="Arial" w:cs="Arial"/>
              </w:rPr>
              <w:t xml:space="preserve"> (2)</w:t>
            </w:r>
            <w:r w:rsidRPr="006B66C1">
              <w:rPr>
                <w:rFonts w:ascii="Arial" w:hAnsi="Arial" w:cs="Arial"/>
              </w:rPr>
              <w:t xml:space="preserve">; </w:t>
            </w:r>
          </w:p>
          <w:p w14:paraId="1527F1AD" w14:textId="2C4F920A" w:rsidR="00B937D1" w:rsidRPr="006B66C1" w:rsidRDefault="00B937D1" w:rsidP="00D7573A">
            <w:pPr>
              <w:numPr>
                <w:ilvl w:val="0"/>
                <w:numId w:val="65"/>
              </w:numPr>
              <w:rPr>
                <w:rFonts w:ascii="Arial" w:hAnsi="Arial" w:cs="Arial"/>
              </w:rPr>
            </w:pPr>
            <w:r w:rsidRPr="006B66C1">
              <w:rPr>
                <w:rFonts w:ascii="Arial" w:hAnsi="Arial" w:cs="Arial"/>
              </w:rPr>
              <w:t>Foster sustainable economic growth</w:t>
            </w:r>
            <w:r w:rsidR="00F90683">
              <w:rPr>
                <w:rFonts w:ascii="Arial" w:hAnsi="Arial" w:cs="Arial"/>
              </w:rPr>
              <w:t xml:space="preserve"> (7)</w:t>
            </w:r>
            <w:r w:rsidRPr="006B66C1">
              <w:rPr>
                <w:rFonts w:ascii="Arial" w:hAnsi="Arial" w:cs="Arial"/>
              </w:rPr>
              <w:t>;</w:t>
            </w:r>
          </w:p>
          <w:p w14:paraId="386F3CE9" w14:textId="621B7D6B" w:rsidR="00B937D1" w:rsidRPr="006B66C1" w:rsidRDefault="00B937D1" w:rsidP="00D7573A">
            <w:pPr>
              <w:numPr>
                <w:ilvl w:val="0"/>
                <w:numId w:val="65"/>
              </w:numPr>
              <w:rPr>
                <w:rFonts w:ascii="Arial" w:hAnsi="Arial" w:cs="Arial"/>
              </w:rPr>
            </w:pPr>
            <w:r w:rsidRPr="006B66C1">
              <w:rPr>
                <w:rFonts w:ascii="Arial" w:hAnsi="Arial" w:cs="Arial"/>
              </w:rPr>
              <w:t>Minimis</w:t>
            </w:r>
            <w:r>
              <w:rPr>
                <w:rFonts w:ascii="Arial" w:hAnsi="Arial" w:cs="Arial"/>
              </w:rPr>
              <w:t>ing</w:t>
            </w:r>
            <w:r w:rsidRPr="006B66C1">
              <w:rPr>
                <w:rFonts w:ascii="Arial" w:hAnsi="Arial" w:cs="Arial"/>
              </w:rPr>
              <w:t xml:space="preserve"> the need to travel and create accessible, safe and sustainable connections by public transport</w:t>
            </w:r>
            <w:r w:rsidR="00F90683">
              <w:rPr>
                <w:rFonts w:ascii="Arial" w:hAnsi="Arial" w:cs="Arial"/>
              </w:rPr>
              <w:t xml:space="preserve"> (8)</w:t>
            </w:r>
            <w:r w:rsidRPr="006B66C1">
              <w:rPr>
                <w:rFonts w:ascii="Arial" w:hAnsi="Arial" w:cs="Arial"/>
              </w:rPr>
              <w:t xml:space="preserve">; </w:t>
            </w:r>
            <w:r>
              <w:rPr>
                <w:rFonts w:ascii="Arial" w:hAnsi="Arial" w:cs="Arial"/>
              </w:rPr>
              <w:t xml:space="preserve">and </w:t>
            </w:r>
          </w:p>
          <w:p w14:paraId="17584D45" w14:textId="4B618638" w:rsidR="00B937D1" w:rsidRDefault="00B937D1" w:rsidP="00D7573A">
            <w:pPr>
              <w:numPr>
                <w:ilvl w:val="0"/>
                <w:numId w:val="65"/>
              </w:numPr>
              <w:rPr>
                <w:rFonts w:ascii="Arial" w:hAnsi="Arial" w:cs="Arial"/>
              </w:rPr>
            </w:pPr>
            <w:r w:rsidRPr="006B66C1">
              <w:rPr>
                <w:rFonts w:ascii="Arial" w:hAnsi="Arial" w:cs="Arial"/>
              </w:rPr>
              <w:t>Promot</w:t>
            </w:r>
            <w:r>
              <w:rPr>
                <w:rFonts w:ascii="Arial" w:hAnsi="Arial" w:cs="Arial"/>
              </w:rPr>
              <w:t>ing</w:t>
            </w:r>
            <w:r w:rsidRPr="006B66C1">
              <w:rPr>
                <w:rFonts w:ascii="Arial" w:hAnsi="Arial" w:cs="Arial"/>
              </w:rPr>
              <w:t xml:space="preserve"> liveable, safe neighbourhoods which support good quality accessible services and sustainable lifestyles</w:t>
            </w:r>
            <w:r w:rsidR="00F90683">
              <w:rPr>
                <w:rFonts w:ascii="Arial" w:hAnsi="Arial" w:cs="Arial"/>
              </w:rPr>
              <w:t xml:space="preserve"> (4)</w:t>
            </w:r>
            <w:r>
              <w:rPr>
                <w:rFonts w:ascii="Arial" w:hAnsi="Arial" w:cs="Arial"/>
              </w:rPr>
              <w:t>.</w:t>
            </w:r>
          </w:p>
          <w:p w14:paraId="565A9AF8" w14:textId="77777777" w:rsidR="00B937D1" w:rsidRDefault="00B937D1" w:rsidP="001E4FD5">
            <w:pPr>
              <w:rPr>
                <w:rFonts w:ascii="Arial" w:hAnsi="Arial" w:cs="Arial"/>
              </w:rPr>
            </w:pPr>
          </w:p>
          <w:p w14:paraId="004AE84E" w14:textId="30759919" w:rsidR="00B937D1" w:rsidRPr="00DC6CB8" w:rsidRDefault="00B937D1" w:rsidP="001E4FD5">
            <w:pPr>
              <w:rPr>
                <w:rFonts w:ascii="Arial" w:hAnsi="Arial" w:cs="Arial"/>
              </w:rPr>
            </w:pPr>
            <w:r w:rsidRPr="00531EE9">
              <w:rPr>
                <w:rFonts w:ascii="Arial" w:hAnsi="Arial" w:cs="Arial"/>
              </w:rPr>
              <w:t xml:space="preserve">For the remainder of the SA/IIA objectives the impact of the MM is considered to have negligible or no effect on the achievement of the objective and therefore the </w:t>
            </w:r>
            <w:r w:rsidR="003A3567">
              <w:rPr>
                <w:rFonts w:ascii="Arial" w:hAnsi="Arial" w:cs="Arial"/>
              </w:rPr>
              <w:t xml:space="preserve">impact </w:t>
            </w:r>
            <w:r w:rsidRPr="00531EE9">
              <w:rPr>
                <w:rFonts w:ascii="Arial" w:hAnsi="Arial" w:cs="Arial"/>
              </w:rPr>
              <w:t>is neutral.</w:t>
            </w:r>
          </w:p>
        </w:tc>
      </w:tr>
      <w:tr w:rsidR="00B937D1" w:rsidRPr="00EC67FD" w14:paraId="3659B3AE" w14:textId="77777777" w:rsidTr="00B80A6B">
        <w:tc>
          <w:tcPr>
            <w:tcW w:w="446" w:type="pct"/>
          </w:tcPr>
          <w:p w14:paraId="24238EC4" w14:textId="77777777" w:rsidR="00B937D1" w:rsidRDefault="00B937D1" w:rsidP="007E3372">
            <w:pPr>
              <w:rPr>
                <w:rFonts w:ascii="Arial" w:hAnsi="Arial" w:cs="Arial"/>
                <w:b/>
                <w:bCs/>
              </w:rPr>
            </w:pPr>
            <w:r>
              <w:rPr>
                <w:rFonts w:ascii="Arial" w:hAnsi="Arial" w:cs="Arial"/>
                <w:b/>
                <w:bCs/>
              </w:rPr>
              <w:t>MM12</w:t>
            </w:r>
          </w:p>
          <w:p w14:paraId="1DD122CC" w14:textId="351E5922" w:rsidR="00B937D1" w:rsidRPr="00A12E1C" w:rsidRDefault="00B937D1" w:rsidP="007E3372">
            <w:pPr>
              <w:rPr>
                <w:rFonts w:ascii="Arial" w:hAnsi="Arial" w:cs="Arial"/>
                <w:b/>
                <w:bCs/>
              </w:rPr>
            </w:pPr>
            <w:r>
              <w:rPr>
                <w:rFonts w:ascii="Arial" w:hAnsi="Arial" w:cs="Arial"/>
                <w:b/>
                <w:bCs/>
              </w:rPr>
              <w:t>Chapter 4</w:t>
            </w:r>
          </w:p>
        </w:tc>
        <w:tc>
          <w:tcPr>
            <w:tcW w:w="3092" w:type="pct"/>
          </w:tcPr>
          <w:p w14:paraId="7B30AD5E" w14:textId="6022AED7" w:rsidR="00B937D1" w:rsidRPr="00283999" w:rsidRDefault="00B937D1" w:rsidP="007E3372">
            <w:pPr>
              <w:rPr>
                <w:rFonts w:ascii="Arial" w:hAnsi="Arial" w:cs="Arial"/>
              </w:rPr>
            </w:pPr>
            <w:r>
              <w:rPr>
                <w:rFonts w:ascii="Arial" w:hAnsi="Arial" w:cs="Arial"/>
                <w:b/>
                <w:bCs/>
              </w:rPr>
              <w:t>Figure 3 – Barnet’s Housing Trajectory 2021/22 – 2035/36</w:t>
            </w:r>
            <w:r>
              <w:rPr>
                <w:rFonts w:ascii="Arial" w:hAnsi="Arial" w:cs="Arial"/>
              </w:rPr>
              <w:t xml:space="preserve"> – it is necessary for the trajectory to be updated to reflect the most recent housing supply figures.</w:t>
            </w:r>
          </w:p>
        </w:tc>
        <w:tc>
          <w:tcPr>
            <w:tcW w:w="1462" w:type="pct"/>
          </w:tcPr>
          <w:p w14:paraId="683D2A39" w14:textId="77777777" w:rsidR="00B937D1" w:rsidRDefault="00B937D1" w:rsidP="00283999">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1577F75F" w14:textId="77777777" w:rsidR="00B937D1" w:rsidRPr="00CE564D" w:rsidRDefault="00B937D1" w:rsidP="007E3372">
            <w:pPr>
              <w:rPr>
                <w:rFonts w:ascii="Arial" w:hAnsi="Arial" w:cs="Arial"/>
                <w:b/>
                <w:bCs/>
              </w:rPr>
            </w:pPr>
          </w:p>
        </w:tc>
      </w:tr>
      <w:tr w:rsidR="00B937D1" w:rsidRPr="00EC67FD" w14:paraId="52BB05D3" w14:textId="77777777" w:rsidTr="00B80A6B">
        <w:tc>
          <w:tcPr>
            <w:tcW w:w="446" w:type="pct"/>
          </w:tcPr>
          <w:p w14:paraId="5C1C4B46" w14:textId="77777777" w:rsidR="00B937D1" w:rsidRDefault="00B937D1" w:rsidP="007E3372">
            <w:pPr>
              <w:rPr>
                <w:rFonts w:ascii="Arial" w:hAnsi="Arial" w:cs="Arial"/>
                <w:b/>
                <w:bCs/>
              </w:rPr>
            </w:pPr>
            <w:r>
              <w:rPr>
                <w:rFonts w:ascii="Arial" w:hAnsi="Arial" w:cs="Arial"/>
                <w:b/>
                <w:bCs/>
              </w:rPr>
              <w:t xml:space="preserve">MM14 </w:t>
            </w:r>
          </w:p>
          <w:p w14:paraId="64BB01A2" w14:textId="52DA5E3E" w:rsidR="00B937D1" w:rsidRDefault="00B937D1" w:rsidP="007E3372">
            <w:pPr>
              <w:rPr>
                <w:rFonts w:ascii="Arial" w:hAnsi="Arial" w:cs="Arial"/>
                <w:b/>
                <w:bCs/>
              </w:rPr>
            </w:pPr>
            <w:r>
              <w:rPr>
                <w:rFonts w:ascii="Arial" w:hAnsi="Arial" w:cs="Arial"/>
                <w:b/>
                <w:bCs/>
              </w:rPr>
              <w:t>Chapter 4</w:t>
            </w:r>
          </w:p>
        </w:tc>
        <w:tc>
          <w:tcPr>
            <w:tcW w:w="3092" w:type="pct"/>
          </w:tcPr>
          <w:p w14:paraId="4A461024" w14:textId="2A7F11D3" w:rsidR="00B937D1" w:rsidRPr="00B4361B" w:rsidRDefault="00B937D1" w:rsidP="00B4361B">
            <w:pPr>
              <w:rPr>
                <w:rFonts w:ascii="Arial" w:hAnsi="Arial" w:cs="Arial"/>
              </w:rPr>
            </w:pPr>
            <w:r>
              <w:rPr>
                <w:rFonts w:ascii="Arial" w:hAnsi="Arial" w:cs="Arial"/>
                <w:b/>
                <w:bCs/>
              </w:rPr>
              <w:t xml:space="preserve">Map 3 – Brent Cross Growth Area </w:t>
            </w:r>
            <w:r w:rsidR="007D3614">
              <w:rPr>
                <w:rFonts w:ascii="Arial" w:hAnsi="Arial" w:cs="Arial"/>
              </w:rPr>
              <w:t>–</w:t>
            </w:r>
            <w:r>
              <w:rPr>
                <w:rFonts w:ascii="Arial" w:hAnsi="Arial" w:cs="Arial"/>
              </w:rPr>
              <w:t xml:space="preserve"> c</w:t>
            </w:r>
            <w:r w:rsidRPr="00B4361B">
              <w:rPr>
                <w:rFonts w:ascii="Arial" w:hAnsi="Arial" w:cs="Arial"/>
              </w:rPr>
              <w:t>larification of boundaries of Brent Cross Town, Brent Cross North and Brent Cross (Thameslink) as distinct elements of the Brent Cross Growth Area.</w:t>
            </w:r>
          </w:p>
          <w:p w14:paraId="753A9BF5" w14:textId="7CE60014" w:rsidR="00B937D1" w:rsidRPr="007A3F1E" w:rsidRDefault="00B937D1" w:rsidP="007E3372">
            <w:pPr>
              <w:rPr>
                <w:rFonts w:ascii="Arial" w:hAnsi="Arial" w:cs="Arial"/>
              </w:rPr>
            </w:pPr>
          </w:p>
        </w:tc>
        <w:tc>
          <w:tcPr>
            <w:tcW w:w="1462" w:type="pct"/>
          </w:tcPr>
          <w:p w14:paraId="3F24AE5E" w14:textId="77777777" w:rsidR="00B937D1" w:rsidRDefault="00B937D1" w:rsidP="004A41D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647E0CB9" w14:textId="4F6AC274" w:rsidR="00B937D1" w:rsidRPr="004A41D2" w:rsidRDefault="00B937D1" w:rsidP="00283999">
            <w:pPr>
              <w:rPr>
                <w:rFonts w:ascii="Arial" w:hAnsi="Arial" w:cs="Arial"/>
              </w:rPr>
            </w:pPr>
            <w:r>
              <w:rPr>
                <w:rFonts w:ascii="Arial" w:hAnsi="Arial" w:cs="Arial"/>
              </w:rPr>
              <w:t>MM revisions to the individual GSS policies consider the SA/ SEA impacts of the MM revisions in respect of the different areas / components within the Brent Cross Growth Area that, as now revised, are depicted on Map 3.</w:t>
            </w:r>
          </w:p>
        </w:tc>
      </w:tr>
      <w:tr w:rsidR="00B937D1" w:rsidRPr="00EC67FD" w14:paraId="51075AA7" w14:textId="77777777" w:rsidTr="00B80A6B">
        <w:tc>
          <w:tcPr>
            <w:tcW w:w="446" w:type="pct"/>
          </w:tcPr>
          <w:p w14:paraId="477E68E8" w14:textId="77777777" w:rsidR="00B937D1" w:rsidRDefault="00B937D1" w:rsidP="007E3372">
            <w:pPr>
              <w:rPr>
                <w:rFonts w:ascii="Arial" w:hAnsi="Arial" w:cs="Arial"/>
                <w:b/>
                <w:bCs/>
              </w:rPr>
            </w:pPr>
            <w:r>
              <w:rPr>
                <w:rFonts w:ascii="Arial" w:hAnsi="Arial" w:cs="Arial"/>
                <w:b/>
                <w:bCs/>
              </w:rPr>
              <w:t>MM17</w:t>
            </w:r>
          </w:p>
          <w:p w14:paraId="1A4EC6F2" w14:textId="53B837D9" w:rsidR="00B937D1" w:rsidRPr="00A12E1C" w:rsidRDefault="00B937D1" w:rsidP="007E3372">
            <w:pPr>
              <w:rPr>
                <w:rFonts w:ascii="Arial" w:hAnsi="Arial" w:cs="Arial"/>
                <w:b/>
                <w:bCs/>
              </w:rPr>
            </w:pPr>
            <w:r>
              <w:rPr>
                <w:rFonts w:ascii="Arial" w:hAnsi="Arial" w:cs="Arial"/>
                <w:b/>
                <w:bCs/>
              </w:rPr>
              <w:t>Chapter 4</w:t>
            </w:r>
          </w:p>
        </w:tc>
        <w:tc>
          <w:tcPr>
            <w:tcW w:w="3092" w:type="pct"/>
          </w:tcPr>
          <w:p w14:paraId="5B32E277" w14:textId="71D19DC8" w:rsidR="00B937D1" w:rsidRPr="0097440D" w:rsidRDefault="00B937D1" w:rsidP="009566DB">
            <w:pPr>
              <w:rPr>
                <w:rFonts w:ascii="Arial" w:hAnsi="Arial" w:cs="Arial"/>
              </w:rPr>
            </w:pPr>
            <w:r w:rsidRPr="002C5FFB">
              <w:rPr>
                <w:rFonts w:ascii="Arial" w:hAnsi="Arial" w:cs="Arial"/>
                <w:b/>
                <w:bCs/>
              </w:rPr>
              <w:t>Map 3A – Brent Cross West (Staples Corner) Growth Area</w:t>
            </w:r>
            <w:r>
              <w:rPr>
                <w:rFonts w:ascii="Arial" w:hAnsi="Arial" w:cs="Arial"/>
              </w:rPr>
              <w:t xml:space="preserve"> – revision of boundaries for this Growth Area necessary to remove overlaps with the adjacent Brent Cross Growth Area.</w:t>
            </w:r>
          </w:p>
        </w:tc>
        <w:tc>
          <w:tcPr>
            <w:tcW w:w="1462" w:type="pct"/>
          </w:tcPr>
          <w:p w14:paraId="05B199CA" w14:textId="77777777" w:rsidR="00B937D1" w:rsidRDefault="00B937D1" w:rsidP="00105F05">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4A26E40B" w14:textId="4CC5C543" w:rsidR="00B937D1" w:rsidRPr="00CE564D" w:rsidRDefault="00B937D1" w:rsidP="00105F05">
            <w:pPr>
              <w:rPr>
                <w:rFonts w:ascii="Arial" w:hAnsi="Arial" w:cs="Arial"/>
                <w:b/>
                <w:bCs/>
              </w:rPr>
            </w:pPr>
            <w:r>
              <w:rPr>
                <w:rFonts w:ascii="Arial" w:hAnsi="Arial" w:cs="Arial"/>
              </w:rPr>
              <w:t>MM revisions to the individual GSS policy considers the SA/ SEA impacts of the MM revisions in respect of this Brent Cross West (Staples Corner) Growth Area that, as now revised, is depicted on Map 3A.</w:t>
            </w:r>
          </w:p>
        </w:tc>
      </w:tr>
      <w:tr w:rsidR="00B937D1" w:rsidRPr="00EC67FD" w14:paraId="09F3D845" w14:textId="77777777" w:rsidTr="00B80A6B">
        <w:tc>
          <w:tcPr>
            <w:tcW w:w="446" w:type="pct"/>
          </w:tcPr>
          <w:p w14:paraId="352F2291" w14:textId="77777777" w:rsidR="00B937D1" w:rsidRDefault="00B937D1" w:rsidP="007E3372">
            <w:pPr>
              <w:rPr>
                <w:rFonts w:ascii="Arial" w:hAnsi="Arial" w:cs="Arial"/>
                <w:b/>
                <w:bCs/>
              </w:rPr>
            </w:pPr>
            <w:r>
              <w:rPr>
                <w:rFonts w:ascii="Arial" w:hAnsi="Arial" w:cs="Arial"/>
                <w:b/>
                <w:bCs/>
              </w:rPr>
              <w:t xml:space="preserve">MM19 </w:t>
            </w:r>
          </w:p>
          <w:p w14:paraId="4ED0B722" w14:textId="6C1BE7F2" w:rsidR="00B937D1" w:rsidRDefault="00B937D1" w:rsidP="007E3372">
            <w:pPr>
              <w:rPr>
                <w:rFonts w:ascii="Arial" w:hAnsi="Arial" w:cs="Arial"/>
                <w:b/>
                <w:bCs/>
              </w:rPr>
            </w:pPr>
            <w:r>
              <w:rPr>
                <w:rFonts w:ascii="Arial" w:hAnsi="Arial" w:cs="Arial"/>
                <w:b/>
                <w:bCs/>
              </w:rPr>
              <w:t xml:space="preserve">Chapter 4 </w:t>
            </w:r>
          </w:p>
        </w:tc>
        <w:tc>
          <w:tcPr>
            <w:tcW w:w="3092" w:type="pct"/>
          </w:tcPr>
          <w:p w14:paraId="380E69D2" w14:textId="67DB98E7" w:rsidR="00B937D1" w:rsidRPr="001A0B56" w:rsidRDefault="00B937D1" w:rsidP="009566DB">
            <w:pPr>
              <w:rPr>
                <w:rFonts w:ascii="Arial" w:hAnsi="Arial" w:cs="Arial"/>
              </w:rPr>
            </w:pPr>
            <w:r>
              <w:rPr>
                <w:rFonts w:ascii="Arial" w:hAnsi="Arial" w:cs="Arial"/>
                <w:b/>
                <w:bCs/>
              </w:rPr>
              <w:t xml:space="preserve">Map 3B – Cricklewood Growth Area </w:t>
            </w:r>
            <w:r w:rsidR="007D3614">
              <w:rPr>
                <w:rFonts w:ascii="Arial" w:hAnsi="Arial" w:cs="Arial"/>
              </w:rPr>
              <w:t>–</w:t>
            </w:r>
            <w:r>
              <w:rPr>
                <w:rFonts w:ascii="Arial" w:hAnsi="Arial" w:cs="Arial"/>
              </w:rPr>
              <w:t xml:space="preserve"> revision of the map depicting this Growth Area is necessary to accurately illustrate the relationship with the Railway Terraces Conservation Area, remove allotments from the Growth Area and show the Borough boundary.</w:t>
            </w:r>
          </w:p>
        </w:tc>
        <w:tc>
          <w:tcPr>
            <w:tcW w:w="1462" w:type="pct"/>
          </w:tcPr>
          <w:p w14:paraId="3CFCCABF" w14:textId="77777777" w:rsidR="00B937D1" w:rsidRDefault="00B937D1" w:rsidP="005D1DF0">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1BFE684B" w14:textId="25376294" w:rsidR="00B937D1" w:rsidRPr="00CE564D" w:rsidRDefault="00B937D1" w:rsidP="005D1DF0">
            <w:pPr>
              <w:rPr>
                <w:rFonts w:ascii="Arial" w:hAnsi="Arial" w:cs="Arial"/>
                <w:b/>
                <w:bCs/>
              </w:rPr>
            </w:pPr>
            <w:r>
              <w:rPr>
                <w:rFonts w:ascii="Arial" w:hAnsi="Arial" w:cs="Arial"/>
              </w:rPr>
              <w:t>MM revisions to the individual GSS policy considers the SA/ SEA impacts of the MM revisions in respect of this Cricklewood Growth Area that, as now revised, is depicted on Map 3B.</w:t>
            </w:r>
          </w:p>
        </w:tc>
      </w:tr>
      <w:tr w:rsidR="00B937D1" w:rsidRPr="00EC67FD" w14:paraId="532436FB" w14:textId="77777777" w:rsidTr="00B80A6B">
        <w:tc>
          <w:tcPr>
            <w:tcW w:w="446" w:type="pct"/>
          </w:tcPr>
          <w:p w14:paraId="005D76C0" w14:textId="4B7C520E" w:rsidR="00B937D1" w:rsidRDefault="00B937D1" w:rsidP="00D87889">
            <w:pPr>
              <w:rPr>
                <w:rFonts w:ascii="Arial" w:hAnsi="Arial" w:cs="Arial"/>
                <w:b/>
                <w:bCs/>
              </w:rPr>
            </w:pPr>
            <w:r>
              <w:rPr>
                <w:rFonts w:ascii="Arial" w:hAnsi="Arial" w:cs="Arial"/>
                <w:b/>
                <w:bCs/>
              </w:rPr>
              <w:t xml:space="preserve">MM21 </w:t>
            </w:r>
          </w:p>
          <w:p w14:paraId="400BFFC8" w14:textId="1CA14C4A" w:rsidR="00B937D1" w:rsidRDefault="00B937D1" w:rsidP="00D87889">
            <w:pPr>
              <w:rPr>
                <w:rFonts w:ascii="Arial" w:hAnsi="Arial" w:cs="Arial"/>
                <w:b/>
                <w:bCs/>
              </w:rPr>
            </w:pPr>
            <w:r>
              <w:rPr>
                <w:rFonts w:ascii="Arial" w:hAnsi="Arial" w:cs="Arial"/>
                <w:b/>
                <w:bCs/>
              </w:rPr>
              <w:t>Chapter 4</w:t>
            </w:r>
          </w:p>
        </w:tc>
        <w:tc>
          <w:tcPr>
            <w:tcW w:w="3092" w:type="pct"/>
          </w:tcPr>
          <w:p w14:paraId="276077F8" w14:textId="6E85BA2B" w:rsidR="00B937D1" w:rsidRPr="003D5C28" w:rsidRDefault="00B937D1" w:rsidP="009566DB">
            <w:pPr>
              <w:rPr>
                <w:rFonts w:ascii="Arial" w:hAnsi="Arial" w:cs="Arial"/>
              </w:rPr>
            </w:pPr>
            <w:r>
              <w:rPr>
                <w:rFonts w:ascii="Arial" w:hAnsi="Arial" w:cs="Arial"/>
                <w:b/>
                <w:bCs/>
              </w:rPr>
              <w:t>Map 3C – Edgware Growth Area</w:t>
            </w:r>
            <w:r>
              <w:rPr>
                <w:rFonts w:ascii="Arial" w:hAnsi="Arial" w:cs="Arial"/>
              </w:rPr>
              <w:t xml:space="preserve"> </w:t>
            </w:r>
            <w:r w:rsidR="007D3614">
              <w:rPr>
                <w:rFonts w:ascii="Arial" w:hAnsi="Arial" w:cs="Arial"/>
              </w:rPr>
              <w:t>–</w:t>
            </w:r>
            <w:r>
              <w:rPr>
                <w:rFonts w:ascii="Arial" w:hAnsi="Arial" w:cs="Arial"/>
              </w:rPr>
              <w:t xml:space="preserve"> revision of the map depicting this Growth Area is necessary to show the Borough boundary and remove illustrating any land within the Edgware Growth Area that falls within LB Harrow, and therefore beyond the Barnet Borough boundary.   </w:t>
            </w:r>
          </w:p>
        </w:tc>
        <w:tc>
          <w:tcPr>
            <w:tcW w:w="1462" w:type="pct"/>
          </w:tcPr>
          <w:p w14:paraId="6573D5CF" w14:textId="77777777" w:rsidR="00B937D1" w:rsidRDefault="00B937D1" w:rsidP="008F03F4">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3AE7368B" w14:textId="46DF9519" w:rsidR="00B937D1" w:rsidRPr="00CE564D" w:rsidRDefault="00B937D1" w:rsidP="008F03F4">
            <w:pPr>
              <w:rPr>
                <w:rFonts w:ascii="Arial" w:hAnsi="Arial" w:cs="Arial"/>
                <w:b/>
                <w:bCs/>
              </w:rPr>
            </w:pPr>
            <w:r>
              <w:rPr>
                <w:rFonts w:ascii="Arial" w:hAnsi="Arial" w:cs="Arial"/>
              </w:rPr>
              <w:t>MM revisions to the individual GSS policy considers the SA/ SEA impacts of the MM revisions in respect of the Edgware Growth Area that, as now revised, is depicted on Map 3C.</w:t>
            </w:r>
          </w:p>
        </w:tc>
      </w:tr>
      <w:tr w:rsidR="00B937D1" w:rsidRPr="00EC67FD" w14:paraId="4DF2F75B" w14:textId="77777777" w:rsidTr="00B80A6B">
        <w:tc>
          <w:tcPr>
            <w:tcW w:w="446" w:type="pct"/>
          </w:tcPr>
          <w:p w14:paraId="1924B71D" w14:textId="77777777" w:rsidR="00B937D1" w:rsidRDefault="00B937D1" w:rsidP="00D87889">
            <w:pPr>
              <w:rPr>
                <w:rFonts w:ascii="Arial" w:hAnsi="Arial" w:cs="Arial"/>
                <w:b/>
                <w:bCs/>
              </w:rPr>
            </w:pPr>
            <w:r>
              <w:rPr>
                <w:rFonts w:ascii="Arial" w:hAnsi="Arial" w:cs="Arial"/>
                <w:b/>
                <w:bCs/>
              </w:rPr>
              <w:t>MM23</w:t>
            </w:r>
          </w:p>
          <w:p w14:paraId="05073262" w14:textId="58058BC7" w:rsidR="00B937D1" w:rsidRDefault="00B937D1" w:rsidP="00D87889">
            <w:pPr>
              <w:rPr>
                <w:rFonts w:ascii="Arial" w:hAnsi="Arial" w:cs="Arial"/>
                <w:b/>
                <w:bCs/>
              </w:rPr>
            </w:pPr>
            <w:r>
              <w:rPr>
                <w:rFonts w:ascii="Arial" w:hAnsi="Arial" w:cs="Arial"/>
                <w:b/>
                <w:bCs/>
              </w:rPr>
              <w:t xml:space="preserve">Chapter 4 </w:t>
            </w:r>
          </w:p>
        </w:tc>
        <w:tc>
          <w:tcPr>
            <w:tcW w:w="3092" w:type="pct"/>
          </w:tcPr>
          <w:p w14:paraId="002483A4" w14:textId="1B44052D" w:rsidR="00B937D1" w:rsidRDefault="00B937D1" w:rsidP="009566DB">
            <w:pPr>
              <w:rPr>
                <w:rFonts w:ascii="Arial" w:hAnsi="Arial" w:cs="Arial"/>
                <w:b/>
                <w:bCs/>
              </w:rPr>
            </w:pPr>
            <w:r>
              <w:rPr>
                <w:rFonts w:ascii="Arial" w:hAnsi="Arial" w:cs="Arial"/>
                <w:b/>
                <w:bCs/>
              </w:rPr>
              <w:t xml:space="preserve">Map 3D – Colindale Growth Area </w:t>
            </w:r>
            <w:r w:rsidR="007D3614">
              <w:rPr>
                <w:rFonts w:ascii="Arial" w:hAnsi="Arial" w:cs="Arial"/>
              </w:rPr>
              <w:t>–</w:t>
            </w:r>
            <w:r>
              <w:rPr>
                <w:rFonts w:ascii="Arial" w:hAnsi="Arial" w:cs="Arial"/>
                <w:b/>
                <w:bCs/>
              </w:rPr>
              <w:t xml:space="preserve"> </w:t>
            </w:r>
            <w:r>
              <w:rPr>
                <w:rFonts w:ascii="Arial" w:hAnsi="Arial" w:cs="Arial"/>
              </w:rPr>
              <w:t xml:space="preserve">revision of the map depicting this Growth Area is necessary to show the Borough boundary and addition of land around Woodcroft Park and surrounding streets to the north to ensure consistency with the boundaries of the Colindale Opportunity Area. Also, removal of the depiction of Site Proposals 9 (Colindeep Lane), 10 (Douglas Bader) and 14 (Sainsburys) to ensure consistency with MMs in respect of these Site proposals, all of which through their respective MMs are now to be deleted from the Local Plan. </w:t>
            </w:r>
          </w:p>
        </w:tc>
        <w:tc>
          <w:tcPr>
            <w:tcW w:w="1462" w:type="pct"/>
          </w:tcPr>
          <w:p w14:paraId="7E8E7696" w14:textId="77777777" w:rsidR="00B937D1" w:rsidRDefault="00B937D1" w:rsidP="00833384">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13DADA3C" w14:textId="5331C9A9" w:rsidR="00B937D1" w:rsidRPr="00CE564D" w:rsidRDefault="00B937D1" w:rsidP="00833384">
            <w:pPr>
              <w:rPr>
                <w:rFonts w:ascii="Arial" w:hAnsi="Arial" w:cs="Arial"/>
                <w:b/>
                <w:bCs/>
              </w:rPr>
            </w:pPr>
            <w:r>
              <w:rPr>
                <w:rFonts w:ascii="Arial" w:hAnsi="Arial" w:cs="Arial"/>
              </w:rPr>
              <w:t>MM revisions to the individual GSS policy considers the SA/ SEA impacts of the MM revisions in respect of the Colindale Growth Area that, as now revised, is depicted on Map 3D.</w:t>
            </w:r>
          </w:p>
        </w:tc>
      </w:tr>
      <w:tr w:rsidR="00B937D1" w:rsidRPr="00EC67FD" w14:paraId="155567CE" w14:textId="77777777" w:rsidTr="00B80A6B">
        <w:tc>
          <w:tcPr>
            <w:tcW w:w="446" w:type="pct"/>
          </w:tcPr>
          <w:p w14:paraId="09D678AC" w14:textId="195B1BE8" w:rsidR="00B937D1" w:rsidRDefault="00B937D1" w:rsidP="00FE27FB">
            <w:pPr>
              <w:rPr>
                <w:rFonts w:ascii="Arial" w:hAnsi="Arial" w:cs="Arial"/>
                <w:b/>
                <w:bCs/>
              </w:rPr>
            </w:pPr>
            <w:r>
              <w:rPr>
                <w:rFonts w:ascii="Arial" w:hAnsi="Arial" w:cs="Arial"/>
                <w:b/>
                <w:bCs/>
              </w:rPr>
              <w:t>MM25</w:t>
            </w:r>
          </w:p>
          <w:p w14:paraId="3A4DD879" w14:textId="03E0200D" w:rsidR="00B937D1" w:rsidRDefault="00B937D1" w:rsidP="00FE27FB">
            <w:pPr>
              <w:rPr>
                <w:rFonts w:ascii="Arial" w:hAnsi="Arial" w:cs="Arial"/>
                <w:b/>
                <w:bCs/>
              </w:rPr>
            </w:pPr>
            <w:r>
              <w:rPr>
                <w:rFonts w:ascii="Arial" w:hAnsi="Arial" w:cs="Arial"/>
                <w:b/>
                <w:bCs/>
              </w:rPr>
              <w:t>Chapter 4</w:t>
            </w:r>
          </w:p>
        </w:tc>
        <w:tc>
          <w:tcPr>
            <w:tcW w:w="3092" w:type="pct"/>
          </w:tcPr>
          <w:p w14:paraId="57767C30" w14:textId="1B874513" w:rsidR="00B937D1" w:rsidRDefault="00B937D1" w:rsidP="009566DB">
            <w:pPr>
              <w:rPr>
                <w:rFonts w:ascii="Arial" w:hAnsi="Arial" w:cs="Arial"/>
                <w:b/>
                <w:bCs/>
              </w:rPr>
            </w:pPr>
            <w:r>
              <w:rPr>
                <w:rFonts w:ascii="Arial" w:hAnsi="Arial" w:cs="Arial"/>
                <w:b/>
                <w:bCs/>
              </w:rPr>
              <w:t xml:space="preserve">Map 3E – Mill Hill East Area </w:t>
            </w:r>
            <w:r w:rsidR="007D3614">
              <w:rPr>
                <w:rFonts w:ascii="Arial" w:hAnsi="Arial" w:cs="Arial"/>
              </w:rPr>
              <w:t>–</w:t>
            </w:r>
            <w:r>
              <w:rPr>
                <w:rFonts w:ascii="Arial" w:hAnsi="Arial" w:cs="Arial"/>
                <w:b/>
                <w:bCs/>
              </w:rPr>
              <w:t xml:space="preserve"> </w:t>
            </w:r>
            <w:r>
              <w:rPr>
                <w:rFonts w:ascii="Arial" w:hAnsi="Arial" w:cs="Arial"/>
              </w:rPr>
              <w:t>revision of the map depicting Mill Hill East to ensure consistency with the boundary previously identified in the mill Hill East Area Action Plan.</w:t>
            </w:r>
          </w:p>
        </w:tc>
        <w:tc>
          <w:tcPr>
            <w:tcW w:w="1462" w:type="pct"/>
          </w:tcPr>
          <w:p w14:paraId="32724671" w14:textId="77777777" w:rsidR="00B937D1" w:rsidRDefault="00B937D1" w:rsidP="00B31810">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77871C4B" w14:textId="5320C79E" w:rsidR="00B937D1" w:rsidRPr="00CE564D" w:rsidRDefault="00B937D1" w:rsidP="00B31810">
            <w:pPr>
              <w:rPr>
                <w:rFonts w:ascii="Arial" w:hAnsi="Arial" w:cs="Arial"/>
                <w:b/>
                <w:bCs/>
              </w:rPr>
            </w:pPr>
            <w:r>
              <w:rPr>
                <w:rFonts w:ascii="Arial" w:hAnsi="Arial" w:cs="Arial"/>
              </w:rPr>
              <w:t>MM revisions to the individual GSS policy considers the SA/ SEA impacts of the MM revisions in respect of Mill Hill East that, as now revised, is depicted on Map 3E.</w:t>
            </w:r>
          </w:p>
        </w:tc>
      </w:tr>
      <w:tr w:rsidR="00B937D1" w:rsidRPr="00EC67FD" w14:paraId="0098439B" w14:textId="77777777" w:rsidTr="00B80A6B">
        <w:tc>
          <w:tcPr>
            <w:tcW w:w="446" w:type="pct"/>
          </w:tcPr>
          <w:p w14:paraId="385E5BD4" w14:textId="77777777" w:rsidR="00B937D1" w:rsidRDefault="00B937D1" w:rsidP="00FE27FB">
            <w:pPr>
              <w:rPr>
                <w:rFonts w:ascii="Arial" w:hAnsi="Arial" w:cs="Arial"/>
                <w:b/>
                <w:bCs/>
              </w:rPr>
            </w:pPr>
            <w:r>
              <w:rPr>
                <w:rFonts w:ascii="Arial" w:hAnsi="Arial" w:cs="Arial"/>
                <w:b/>
                <w:bCs/>
              </w:rPr>
              <w:t>MM32</w:t>
            </w:r>
          </w:p>
          <w:p w14:paraId="16D8BE56" w14:textId="023D99EC" w:rsidR="00B937D1" w:rsidRDefault="00B937D1" w:rsidP="00FE27FB">
            <w:pPr>
              <w:rPr>
                <w:rFonts w:ascii="Arial" w:hAnsi="Arial" w:cs="Arial"/>
                <w:b/>
                <w:bCs/>
              </w:rPr>
            </w:pPr>
            <w:r>
              <w:rPr>
                <w:rFonts w:ascii="Arial" w:hAnsi="Arial" w:cs="Arial"/>
                <w:b/>
                <w:bCs/>
              </w:rPr>
              <w:t>Chapter 5</w:t>
            </w:r>
          </w:p>
        </w:tc>
        <w:tc>
          <w:tcPr>
            <w:tcW w:w="3092" w:type="pct"/>
          </w:tcPr>
          <w:p w14:paraId="140A9CA6" w14:textId="2F71A672" w:rsidR="00B937D1" w:rsidRPr="00953CFD" w:rsidRDefault="00B937D1" w:rsidP="009566DB">
            <w:pPr>
              <w:rPr>
                <w:rFonts w:ascii="Arial" w:hAnsi="Arial" w:cs="Arial"/>
              </w:rPr>
            </w:pPr>
            <w:r>
              <w:rPr>
                <w:rFonts w:ascii="Arial" w:hAnsi="Arial" w:cs="Arial"/>
                <w:b/>
                <w:bCs/>
              </w:rPr>
              <w:t xml:space="preserve">Sections 5.1 to 5.3 Housing </w:t>
            </w:r>
            <w:r w:rsidR="007D3614">
              <w:rPr>
                <w:rFonts w:ascii="Arial" w:hAnsi="Arial" w:cs="Arial"/>
              </w:rPr>
              <w:t>–</w:t>
            </w:r>
            <w:r>
              <w:rPr>
                <w:rFonts w:ascii="Arial" w:hAnsi="Arial" w:cs="Arial"/>
              </w:rPr>
              <w:t xml:space="preserve"> MM clarificatory revisions to the list of relevant London Plan policies that relate to the housing policies chapter in the Barnet Local Plan. Also revisions to reflect the Council’s recently updated Housing Strategy setting out the Council’s strategic direction and key priorities in respect of housing related matters.  </w:t>
            </w:r>
          </w:p>
        </w:tc>
        <w:tc>
          <w:tcPr>
            <w:tcW w:w="1462" w:type="pct"/>
          </w:tcPr>
          <w:p w14:paraId="11187DF1" w14:textId="683865D6" w:rsidR="00B937D1" w:rsidRDefault="00B937D1" w:rsidP="00B31810">
            <w:pPr>
              <w:rPr>
                <w:rFonts w:ascii="Arial" w:hAnsi="Arial" w:cs="Arial"/>
                <w:b/>
                <w:bCs/>
              </w:rPr>
            </w:pPr>
            <w:r>
              <w:rPr>
                <w:rFonts w:ascii="Arial" w:hAnsi="Arial" w:cs="Arial"/>
                <w:b/>
                <w:bCs/>
              </w:rPr>
              <w:t xml:space="preserve">Positive </w:t>
            </w:r>
            <w:r w:rsidRPr="00CE564D">
              <w:rPr>
                <w:rFonts w:ascii="Arial" w:hAnsi="Arial" w:cs="Arial"/>
                <w:b/>
                <w:bCs/>
              </w:rPr>
              <w:t xml:space="preserve">impact on </w:t>
            </w:r>
            <w:r>
              <w:rPr>
                <w:rFonts w:ascii="Arial" w:hAnsi="Arial" w:cs="Arial"/>
                <w:b/>
                <w:bCs/>
              </w:rPr>
              <w:t xml:space="preserve">the  </w:t>
            </w:r>
            <w:r w:rsidRPr="00CE564D">
              <w:rPr>
                <w:rFonts w:ascii="Arial" w:hAnsi="Arial" w:cs="Arial"/>
                <w:b/>
                <w:bCs/>
              </w:rPr>
              <w:t xml:space="preserve"> sustainability appraisal</w:t>
            </w:r>
            <w:r>
              <w:rPr>
                <w:rFonts w:ascii="Arial" w:hAnsi="Arial" w:cs="Arial"/>
                <w:b/>
                <w:bCs/>
              </w:rPr>
              <w:t>.</w:t>
            </w:r>
          </w:p>
          <w:p w14:paraId="6EFC0979" w14:textId="04404ACE" w:rsidR="00B937D1" w:rsidRPr="006B66C1" w:rsidRDefault="00B937D1" w:rsidP="008527CB">
            <w:pPr>
              <w:rPr>
                <w:rFonts w:ascii="Arial" w:hAnsi="Arial" w:cs="Arial"/>
              </w:rPr>
            </w:pPr>
            <w:r>
              <w:rPr>
                <w:rFonts w:ascii="Arial" w:hAnsi="Arial" w:cs="Arial"/>
              </w:rPr>
              <w:t xml:space="preserve">Outlining the Council’s new Housing Strategy </w:t>
            </w:r>
            <w:r w:rsidRPr="006B66C1">
              <w:rPr>
                <w:rFonts w:ascii="Arial" w:hAnsi="Arial" w:cs="Arial"/>
              </w:rPr>
              <w:t xml:space="preserve">the MM </w:t>
            </w:r>
            <w:r>
              <w:rPr>
                <w:rFonts w:ascii="Arial" w:hAnsi="Arial" w:cs="Arial"/>
              </w:rPr>
              <w:t xml:space="preserve">revisions emphasise: support for mixed and inclusive communities; optimising the use of land and helping to deliver housing to meet needs in each tenure; highlighting that there is currently insufficient suitable housing to provide everyone with a safe, secure and affordable home, and that there insufficient social housing to meet demand within Barnet. These MM revisions all serve to make </w:t>
            </w:r>
            <w:r w:rsidRPr="006B66C1">
              <w:rPr>
                <w:rFonts w:ascii="Arial" w:hAnsi="Arial" w:cs="Arial"/>
              </w:rPr>
              <w:t>positive</w:t>
            </w:r>
            <w:r>
              <w:rPr>
                <w:rFonts w:ascii="Arial" w:hAnsi="Arial" w:cs="Arial"/>
              </w:rPr>
              <w:t xml:space="preserve"> contributions</w:t>
            </w:r>
            <w:r w:rsidRPr="006B66C1">
              <w:rPr>
                <w:rFonts w:ascii="Arial" w:hAnsi="Arial" w:cs="Arial"/>
              </w:rPr>
              <w:t xml:space="preserve"> to furthering the following </w:t>
            </w:r>
            <w:r>
              <w:rPr>
                <w:rFonts w:ascii="Arial" w:hAnsi="Arial" w:cs="Arial"/>
              </w:rPr>
              <w:t xml:space="preserve">SA/SEA </w:t>
            </w:r>
            <w:r w:rsidRPr="006B66C1">
              <w:rPr>
                <w:rFonts w:ascii="Arial" w:hAnsi="Arial" w:cs="Arial"/>
              </w:rPr>
              <w:t>objectives</w:t>
            </w:r>
            <w:r>
              <w:rPr>
                <w:rFonts w:ascii="Arial" w:hAnsi="Arial" w:cs="Arial"/>
              </w:rPr>
              <w:t xml:space="preserve"> in particular</w:t>
            </w:r>
            <w:r w:rsidRPr="006B66C1">
              <w:rPr>
                <w:rFonts w:ascii="Arial" w:hAnsi="Arial" w:cs="Arial"/>
              </w:rPr>
              <w:t>:</w:t>
            </w:r>
          </w:p>
          <w:p w14:paraId="56045480" w14:textId="5582C5AC" w:rsidR="00B937D1" w:rsidRPr="006B66C1" w:rsidRDefault="00B937D1" w:rsidP="00D7573A">
            <w:pPr>
              <w:numPr>
                <w:ilvl w:val="0"/>
                <w:numId w:val="65"/>
              </w:numPr>
              <w:rPr>
                <w:rFonts w:ascii="Arial" w:hAnsi="Arial" w:cs="Arial"/>
              </w:rPr>
            </w:pPr>
            <w:r w:rsidRPr="006B66C1">
              <w:rPr>
                <w:rFonts w:ascii="Arial" w:hAnsi="Arial" w:cs="Arial"/>
              </w:rPr>
              <w:t>Ensur</w:t>
            </w:r>
            <w:r>
              <w:rPr>
                <w:rFonts w:ascii="Arial" w:hAnsi="Arial" w:cs="Arial"/>
              </w:rPr>
              <w:t>ing</w:t>
            </w:r>
            <w:r w:rsidRPr="006B66C1">
              <w:rPr>
                <w:rFonts w:ascii="Arial" w:hAnsi="Arial" w:cs="Arial"/>
              </w:rPr>
              <w:t xml:space="preserve"> residents have access to good quality, well located, affordable housing</w:t>
            </w:r>
            <w:r w:rsidR="007D3614">
              <w:rPr>
                <w:rFonts w:ascii="Arial" w:hAnsi="Arial" w:cs="Arial"/>
              </w:rPr>
              <w:t xml:space="preserve"> (5)</w:t>
            </w:r>
            <w:r w:rsidRPr="006B66C1">
              <w:rPr>
                <w:rFonts w:ascii="Arial" w:hAnsi="Arial" w:cs="Arial"/>
              </w:rPr>
              <w:t>;</w:t>
            </w:r>
          </w:p>
          <w:p w14:paraId="7F2AA1EA" w14:textId="4DDA9D29" w:rsidR="00B937D1" w:rsidRDefault="00B937D1" w:rsidP="00D7573A">
            <w:pPr>
              <w:numPr>
                <w:ilvl w:val="0"/>
                <w:numId w:val="65"/>
              </w:numPr>
              <w:rPr>
                <w:rFonts w:ascii="Arial" w:hAnsi="Arial" w:cs="Arial"/>
              </w:rPr>
            </w:pPr>
            <w:r w:rsidRPr="006B66C1">
              <w:rPr>
                <w:rFonts w:ascii="Arial" w:hAnsi="Arial" w:cs="Arial"/>
              </w:rPr>
              <w:t>Ensur</w:t>
            </w:r>
            <w:r>
              <w:rPr>
                <w:rFonts w:ascii="Arial" w:hAnsi="Arial" w:cs="Arial"/>
              </w:rPr>
              <w:t>ing</w:t>
            </w:r>
            <w:r w:rsidRPr="006B66C1">
              <w:rPr>
                <w:rFonts w:ascii="Arial" w:hAnsi="Arial" w:cs="Arial"/>
              </w:rPr>
              <w:t xml:space="preserve"> efficient use of land and infrastructure</w:t>
            </w:r>
            <w:r w:rsidR="007D3614">
              <w:rPr>
                <w:rFonts w:ascii="Arial" w:hAnsi="Arial" w:cs="Arial"/>
              </w:rPr>
              <w:t xml:space="preserve"> (2)</w:t>
            </w:r>
            <w:r w:rsidRPr="006B66C1">
              <w:rPr>
                <w:rFonts w:ascii="Arial" w:hAnsi="Arial" w:cs="Arial"/>
              </w:rPr>
              <w:t xml:space="preserve">; </w:t>
            </w:r>
          </w:p>
          <w:p w14:paraId="21929209" w14:textId="45B622E0" w:rsidR="00B937D1" w:rsidRPr="006B66C1" w:rsidRDefault="00B937D1" w:rsidP="00D7573A">
            <w:pPr>
              <w:numPr>
                <w:ilvl w:val="0"/>
                <w:numId w:val="65"/>
              </w:numPr>
              <w:rPr>
                <w:rFonts w:ascii="Arial" w:hAnsi="Arial" w:cs="Arial"/>
              </w:rPr>
            </w:pPr>
            <w:r w:rsidRPr="006B66C1">
              <w:rPr>
                <w:rFonts w:ascii="Arial" w:hAnsi="Arial" w:cs="Arial"/>
              </w:rPr>
              <w:t>Foster</w:t>
            </w:r>
            <w:r>
              <w:rPr>
                <w:rFonts w:ascii="Arial" w:hAnsi="Arial" w:cs="Arial"/>
              </w:rPr>
              <w:t>ing</w:t>
            </w:r>
            <w:r w:rsidRPr="006B66C1">
              <w:rPr>
                <w:rFonts w:ascii="Arial" w:hAnsi="Arial" w:cs="Arial"/>
              </w:rPr>
              <w:t xml:space="preserve"> sustainable economic growth</w:t>
            </w:r>
            <w:r w:rsidR="007D3614">
              <w:rPr>
                <w:rFonts w:ascii="Arial" w:hAnsi="Arial" w:cs="Arial"/>
              </w:rPr>
              <w:t xml:space="preserve"> (7)</w:t>
            </w:r>
            <w:r w:rsidRPr="006B66C1">
              <w:rPr>
                <w:rFonts w:ascii="Arial" w:hAnsi="Arial" w:cs="Arial"/>
              </w:rPr>
              <w:t>;</w:t>
            </w:r>
          </w:p>
          <w:p w14:paraId="613F8F81" w14:textId="2D50DF3F" w:rsidR="00B937D1" w:rsidRDefault="00B937D1" w:rsidP="00D7573A">
            <w:pPr>
              <w:numPr>
                <w:ilvl w:val="0"/>
                <w:numId w:val="65"/>
              </w:numPr>
              <w:rPr>
                <w:rFonts w:ascii="Arial" w:hAnsi="Arial" w:cs="Arial"/>
              </w:rPr>
            </w:pPr>
            <w:r w:rsidRPr="006B66C1">
              <w:rPr>
                <w:rFonts w:ascii="Arial" w:hAnsi="Arial" w:cs="Arial"/>
              </w:rPr>
              <w:t>Minimis</w:t>
            </w:r>
            <w:r>
              <w:rPr>
                <w:rFonts w:ascii="Arial" w:hAnsi="Arial" w:cs="Arial"/>
              </w:rPr>
              <w:t>ing</w:t>
            </w:r>
            <w:r w:rsidRPr="006B66C1">
              <w:rPr>
                <w:rFonts w:ascii="Arial" w:hAnsi="Arial" w:cs="Arial"/>
              </w:rPr>
              <w:t xml:space="preserve"> the need to travel and create accessible, safe and sustainable connections by public transport</w:t>
            </w:r>
            <w:r w:rsidR="007D3614">
              <w:rPr>
                <w:rFonts w:ascii="Arial" w:hAnsi="Arial" w:cs="Arial"/>
              </w:rPr>
              <w:t xml:space="preserve"> (8)</w:t>
            </w:r>
            <w:r w:rsidRPr="006B66C1">
              <w:rPr>
                <w:rFonts w:ascii="Arial" w:hAnsi="Arial" w:cs="Arial"/>
              </w:rPr>
              <w:t>;</w:t>
            </w:r>
          </w:p>
          <w:p w14:paraId="4B2F9E33" w14:textId="3538AAF1" w:rsidR="00B937D1" w:rsidRDefault="00B937D1" w:rsidP="00D7573A">
            <w:pPr>
              <w:numPr>
                <w:ilvl w:val="0"/>
                <w:numId w:val="65"/>
              </w:numPr>
              <w:rPr>
                <w:rFonts w:ascii="Arial" w:hAnsi="Arial" w:cs="Arial"/>
              </w:rPr>
            </w:pPr>
            <w:r w:rsidRPr="006B66C1">
              <w:rPr>
                <w:rFonts w:ascii="Arial" w:hAnsi="Arial" w:cs="Arial"/>
              </w:rPr>
              <w:t>Promot</w:t>
            </w:r>
            <w:r w:rsidRPr="00AF7F6A">
              <w:rPr>
                <w:rFonts w:ascii="Arial" w:hAnsi="Arial" w:cs="Arial"/>
              </w:rPr>
              <w:t>ing</w:t>
            </w:r>
            <w:r w:rsidRPr="006B66C1">
              <w:rPr>
                <w:rFonts w:ascii="Arial" w:hAnsi="Arial" w:cs="Arial"/>
              </w:rPr>
              <w:t xml:space="preserve"> liveable, safe neighbourhoods which support good quality accessible services and sustainable lifestyles</w:t>
            </w:r>
            <w:r w:rsidR="007D3614">
              <w:rPr>
                <w:rFonts w:ascii="Arial" w:hAnsi="Arial" w:cs="Arial"/>
              </w:rPr>
              <w:t xml:space="preserve"> (4)</w:t>
            </w:r>
            <w:r>
              <w:rPr>
                <w:rFonts w:ascii="Arial" w:hAnsi="Arial" w:cs="Arial"/>
              </w:rPr>
              <w:t>;</w:t>
            </w:r>
          </w:p>
          <w:p w14:paraId="09C20408" w14:textId="6849E851" w:rsidR="00B937D1" w:rsidRDefault="00B937D1" w:rsidP="00D7573A">
            <w:pPr>
              <w:pStyle w:val="ListParagraph"/>
              <w:numPr>
                <w:ilvl w:val="0"/>
                <w:numId w:val="65"/>
              </w:numPr>
              <w:rPr>
                <w:rFonts w:ascii="Arial" w:hAnsi="Arial" w:cs="Arial"/>
                <w14:ligatures w14:val="none"/>
              </w:rPr>
            </w:pPr>
            <w:r>
              <w:rPr>
                <w:rFonts w:ascii="Arial" w:hAnsi="Arial" w:cs="Arial"/>
                <w14:ligatures w14:val="none"/>
              </w:rPr>
              <w:t>I</w:t>
            </w:r>
            <w:r w:rsidRPr="00531EE9">
              <w:rPr>
                <w:rFonts w:ascii="Arial" w:hAnsi="Arial" w:cs="Arial"/>
                <w14:ligatures w14:val="none"/>
              </w:rPr>
              <w:t>mprov</w:t>
            </w:r>
            <w:r>
              <w:rPr>
                <w:rFonts w:ascii="Arial" w:hAnsi="Arial" w:cs="Arial"/>
                <w14:ligatures w14:val="none"/>
              </w:rPr>
              <w:t>ing</w:t>
            </w:r>
            <w:r w:rsidRPr="00531EE9">
              <w:rPr>
                <w:rFonts w:ascii="Arial" w:hAnsi="Arial" w:cs="Arial"/>
                <w14:ligatures w14:val="none"/>
              </w:rPr>
              <w:t xml:space="preserve"> the health and wellbeing of the population and reduce health inequalities</w:t>
            </w:r>
            <w:r w:rsidR="007D3614">
              <w:rPr>
                <w:rFonts w:ascii="Arial" w:hAnsi="Arial" w:cs="Arial"/>
                <w14:ligatures w14:val="none"/>
              </w:rPr>
              <w:t xml:space="preserve"> (6)</w:t>
            </w:r>
            <w:r>
              <w:rPr>
                <w:rFonts w:ascii="Arial" w:hAnsi="Arial" w:cs="Arial"/>
                <w14:ligatures w14:val="none"/>
              </w:rPr>
              <w:t>;</w:t>
            </w:r>
          </w:p>
          <w:p w14:paraId="73216E29" w14:textId="020D32E2" w:rsidR="00B937D1" w:rsidRDefault="00B937D1" w:rsidP="00D7573A">
            <w:pPr>
              <w:pStyle w:val="ListParagraph"/>
              <w:numPr>
                <w:ilvl w:val="0"/>
                <w:numId w:val="65"/>
              </w:numPr>
              <w:rPr>
                <w:rFonts w:ascii="Arial" w:hAnsi="Arial" w:cs="Arial"/>
                <w14:ligatures w14:val="none"/>
              </w:rPr>
            </w:pPr>
            <w:r>
              <w:rPr>
                <w:rFonts w:ascii="Arial" w:hAnsi="Arial" w:cs="Arial"/>
                <w14:ligatures w14:val="none"/>
              </w:rPr>
              <w:t>Promoting a high quality inclusive and safe environment</w:t>
            </w:r>
            <w:r w:rsidR="00A95FFD">
              <w:rPr>
                <w:rFonts w:ascii="Arial" w:hAnsi="Arial" w:cs="Arial"/>
                <w14:ligatures w14:val="none"/>
              </w:rPr>
              <w:t xml:space="preserve"> (14)</w:t>
            </w:r>
            <w:r>
              <w:rPr>
                <w:rFonts w:ascii="Arial" w:hAnsi="Arial" w:cs="Arial"/>
                <w14:ligatures w14:val="none"/>
              </w:rPr>
              <w:t>; and</w:t>
            </w:r>
          </w:p>
          <w:p w14:paraId="17CDE597" w14:textId="4FEF1A60" w:rsidR="00B937D1" w:rsidRDefault="00B937D1" w:rsidP="00D7573A">
            <w:pPr>
              <w:pStyle w:val="ListParagraph"/>
              <w:numPr>
                <w:ilvl w:val="0"/>
                <w:numId w:val="65"/>
              </w:numPr>
              <w:rPr>
                <w:rFonts w:ascii="Arial" w:hAnsi="Arial" w:cs="Arial"/>
                <w14:ligatures w14:val="none"/>
              </w:rPr>
            </w:pPr>
            <w:r>
              <w:rPr>
                <w:rFonts w:ascii="Arial" w:hAnsi="Arial" w:cs="Arial"/>
                <w14:ligatures w14:val="none"/>
              </w:rPr>
              <w:t>Promoting social inclusion, equality, diversity and community cohesion</w:t>
            </w:r>
            <w:r w:rsidR="00A95FFD">
              <w:rPr>
                <w:rFonts w:ascii="Arial" w:hAnsi="Arial" w:cs="Arial"/>
                <w14:ligatures w14:val="none"/>
              </w:rPr>
              <w:t xml:space="preserve"> (1)</w:t>
            </w:r>
            <w:r>
              <w:rPr>
                <w:rFonts w:ascii="Arial" w:hAnsi="Arial" w:cs="Arial"/>
                <w14:ligatures w14:val="none"/>
              </w:rPr>
              <w:t>;</w:t>
            </w:r>
          </w:p>
          <w:p w14:paraId="6F1507EB" w14:textId="77777777" w:rsidR="00B937D1" w:rsidRDefault="00B937D1" w:rsidP="001E4FD5">
            <w:pPr>
              <w:rPr>
                <w:rFonts w:ascii="Arial" w:hAnsi="Arial" w:cs="Arial"/>
              </w:rPr>
            </w:pPr>
          </w:p>
          <w:p w14:paraId="76283C25" w14:textId="360B3443" w:rsidR="00B937D1" w:rsidRPr="001E4FD5" w:rsidRDefault="00B937D1" w:rsidP="001E4FD5">
            <w:pPr>
              <w:rPr>
                <w:rFonts w:ascii="Arial" w:hAnsi="Arial" w:cs="Arial"/>
                <w14:ligatures w14:val="none"/>
              </w:rPr>
            </w:pPr>
            <w:r w:rsidRPr="00531EE9">
              <w:rPr>
                <w:rFonts w:ascii="Arial" w:hAnsi="Arial" w:cs="Arial"/>
              </w:rPr>
              <w:t>For the remainder of the SA/IIA objectives the impact of the MM is considered to have negligible or no effect on the achievement of the objective and therefore the</w:t>
            </w:r>
            <w:r w:rsidR="003A3567">
              <w:rPr>
                <w:rFonts w:ascii="Arial" w:hAnsi="Arial" w:cs="Arial"/>
              </w:rPr>
              <w:t xml:space="preserve"> impact</w:t>
            </w:r>
            <w:r w:rsidRPr="00531EE9">
              <w:rPr>
                <w:rFonts w:ascii="Arial" w:hAnsi="Arial" w:cs="Arial"/>
              </w:rPr>
              <w:t xml:space="preserve"> is neutral.</w:t>
            </w:r>
          </w:p>
        </w:tc>
      </w:tr>
      <w:tr w:rsidR="00B937D1" w:rsidRPr="00EC67FD" w14:paraId="6E9307B7" w14:textId="77777777" w:rsidTr="00B80A6B">
        <w:tc>
          <w:tcPr>
            <w:tcW w:w="446" w:type="pct"/>
          </w:tcPr>
          <w:p w14:paraId="05E18D00" w14:textId="77777777" w:rsidR="00B937D1" w:rsidRDefault="00B937D1" w:rsidP="007E3372">
            <w:pPr>
              <w:rPr>
                <w:rFonts w:ascii="Arial" w:hAnsi="Arial" w:cs="Arial"/>
                <w:b/>
                <w:bCs/>
              </w:rPr>
            </w:pPr>
            <w:r>
              <w:rPr>
                <w:rFonts w:ascii="Arial" w:hAnsi="Arial" w:cs="Arial"/>
                <w:b/>
                <w:bCs/>
              </w:rPr>
              <w:t>MM40</w:t>
            </w:r>
          </w:p>
          <w:p w14:paraId="4F5DD342" w14:textId="4DBD894C" w:rsidR="00B937D1" w:rsidRPr="00A12E1C" w:rsidRDefault="00B937D1" w:rsidP="007E3372">
            <w:pPr>
              <w:rPr>
                <w:rFonts w:ascii="Arial" w:hAnsi="Arial" w:cs="Arial"/>
                <w:b/>
                <w:bCs/>
              </w:rPr>
            </w:pPr>
            <w:r>
              <w:rPr>
                <w:rFonts w:ascii="Arial" w:hAnsi="Arial" w:cs="Arial"/>
                <w:b/>
                <w:bCs/>
              </w:rPr>
              <w:t>Chapter 6</w:t>
            </w:r>
          </w:p>
        </w:tc>
        <w:tc>
          <w:tcPr>
            <w:tcW w:w="3092" w:type="pct"/>
          </w:tcPr>
          <w:p w14:paraId="5D7E7AEB" w14:textId="66E0C7CD" w:rsidR="00B937D1" w:rsidRPr="0097440D" w:rsidRDefault="00B937D1" w:rsidP="009566DB">
            <w:pPr>
              <w:rPr>
                <w:rFonts w:ascii="Arial" w:hAnsi="Arial" w:cs="Arial"/>
              </w:rPr>
            </w:pPr>
            <w:r w:rsidRPr="00ED7631">
              <w:rPr>
                <w:rFonts w:ascii="Arial" w:hAnsi="Arial" w:cs="Arial"/>
                <w:b/>
                <w:bCs/>
              </w:rPr>
              <w:t>Sections 6.1 and 6.2 – Chapter 6 Introduction</w:t>
            </w:r>
            <w:r>
              <w:rPr>
                <w:rFonts w:ascii="Arial" w:hAnsi="Arial" w:cs="Arial"/>
              </w:rPr>
              <w:t xml:space="preserve"> </w:t>
            </w:r>
            <w:r w:rsidR="00A95FFD">
              <w:rPr>
                <w:rFonts w:ascii="Arial" w:hAnsi="Arial" w:cs="Arial"/>
              </w:rPr>
              <w:t>–</w:t>
            </w:r>
            <w:r>
              <w:rPr>
                <w:rFonts w:ascii="Arial" w:hAnsi="Arial" w:cs="Arial"/>
              </w:rPr>
              <w:t xml:space="preserve"> MM clarificatory revisions to the list of relevant London Plan policies that relate to the character, design and heritage policies chapter in the Barnet Local Plan. Also updates to make specific reference to the National Design Guide and National Model Design Code, reflect emphasis placed upon good design and reference the introduction of the Design Review panel in Barnet.</w:t>
            </w:r>
          </w:p>
        </w:tc>
        <w:tc>
          <w:tcPr>
            <w:tcW w:w="1462" w:type="pct"/>
          </w:tcPr>
          <w:p w14:paraId="16BABE64" w14:textId="77777777" w:rsidR="00B937D1" w:rsidRDefault="00B937D1" w:rsidP="00987A5B">
            <w:pPr>
              <w:rPr>
                <w:rFonts w:ascii="Arial" w:hAnsi="Arial" w:cs="Arial"/>
                <w:b/>
                <w:bCs/>
              </w:rPr>
            </w:pPr>
            <w:r>
              <w:rPr>
                <w:rFonts w:ascii="Arial" w:hAnsi="Arial" w:cs="Arial"/>
                <w:b/>
                <w:bCs/>
              </w:rPr>
              <w:t xml:space="preserve">Positive </w:t>
            </w:r>
            <w:r w:rsidRPr="00CE564D">
              <w:rPr>
                <w:rFonts w:ascii="Arial" w:hAnsi="Arial" w:cs="Arial"/>
                <w:b/>
                <w:bCs/>
              </w:rPr>
              <w:t xml:space="preserve">impact on </w:t>
            </w:r>
            <w:r>
              <w:rPr>
                <w:rFonts w:ascii="Arial" w:hAnsi="Arial" w:cs="Arial"/>
                <w:b/>
                <w:bCs/>
              </w:rPr>
              <w:t xml:space="preserve">the  </w:t>
            </w:r>
            <w:r w:rsidRPr="00CE564D">
              <w:rPr>
                <w:rFonts w:ascii="Arial" w:hAnsi="Arial" w:cs="Arial"/>
                <w:b/>
                <w:bCs/>
              </w:rPr>
              <w:t xml:space="preserve"> sustainability appraisal</w:t>
            </w:r>
            <w:r>
              <w:rPr>
                <w:rFonts w:ascii="Arial" w:hAnsi="Arial" w:cs="Arial"/>
                <w:b/>
                <w:bCs/>
              </w:rPr>
              <w:t>.</w:t>
            </w:r>
          </w:p>
          <w:p w14:paraId="00EEAC63" w14:textId="3F2EC20E" w:rsidR="00B937D1" w:rsidRDefault="00B937D1" w:rsidP="00987A5B">
            <w:pPr>
              <w:rPr>
                <w:rFonts w:ascii="Arial" w:hAnsi="Arial" w:cs="Arial"/>
              </w:rPr>
            </w:pPr>
            <w:r>
              <w:rPr>
                <w:rFonts w:ascii="Arial" w:hAnsi="Arial" w:cs="Arial"/>
              </w:rPr>
              <w:t xml:space="preserve">Highlighting the importance of design in ensuring good growth, the revisions in this </w:t>
            </w:r>
            <w:r w:rsidRPr="006B66C1">
              <w:rPr>
                <w:rFonts w:ascii="Arial" w:hAnsi="Arial" w:cs="Arial"/>
              </w:rPr>
              <w:t>MM</w:t>
            </w:r>
            <w:r>
              <w:rPr>
                <w:rFonts w:ascii="Arial" w:hAnsi="Arial" w:cs="Arial"/>
              </w:rPr>
              <w:t xml:space="preserve"> serve to make </w:t>
            </w:r>
            <w:r w:rsidRPr="006B66C1">
              <w:rPr>
                <w:rFonts w:ascii="Arial" w:hAnsi="Arial" w:cs="Arial"/>
              </w:rPr>
              <w:t>positive</w:t>
            </w:r>
            <w:r>
              <w:rPr>
                <w:rFonts w:ascii="Arial" w:hAnsi="Arial" w:cs="Arial"/>
              </w:rPr>
              <w:t xml:space="preserve"> contributions</w:t>
            </w:r>
            <w:r w:rsidRPr="006B66C1">
              <w:rPr>
                <w:rFonts w:ascii="Arial" w:hAnsi="Arial" w:cs="Arial"/>
              </w:rPr>
              <w:t xml:space="preserve"> to furthering the following </w:t>
            </w:r>
            <w:r>
              <w:rPr>
                <w:rFonts w:ascii="Arial" w:hAnsi="Arial" w:cs="Arial"/>
              </w:rPr>
              <w:t xml:space="preserve">SA/SEA </w:t>
            </w:r>
            <w:r w:rsidRPr="006B66C1">
              <w:rPr>
                <w:rFonts w:ascii="Arial" w:hAnsi="Arial" w:cs="Arial"/>
              </w:rPr>
              <w:t>objectives</w:t>
            </w:r>
            <w:r>
              <w:rPr>
                <w:rFonts w:ascii="Arial" w:hAnsi="Arial" w:cs="Arial"/>
              </w:rPr>
              <w:t xml:space="preserve"> in particular</w:t>
            </w:r>
            <w:r w:rsidRPr="006B66C1">
              <w:rPr>
                <w:rFonts w:ascii="Arial" w:hAnsi="Arial" w:cs="Arial"/>
              </w:rPr>
              <w:t>:</w:t>
            </w:r>
          </w:p>
          <w:p w14:paraId="6D4976DE" w14:textId="401E46CA" w:rsidR="00B937D1" w:rsidRPr="00792D79" w:rsidRDefault="00A95FFD" w:rsidP="00D7573A">
            <w:pPr>
              <w:pStyle w:val="ListParagraph"/>
              <w:numPr>
                <w:ilvl w:val="0"/>
                <w:numId w:val="62"/>
              </w:numPr>
              <w:spacing w:before="100" w:after="100"/>
              <w:rPr>
                <w:rFonts w:ascii="Arial" w:hAnsi="Arial" w:cs="Arial"/>
              </w:rPr>
            </w:pPr>
            <w:r w:rsidRPr="00C86F0C">
              <w:rPr>
                <w:rFonts w:ascii="Arial" w:hAnsi="Arial" w:cs="Arial"/>
                <w:color w:val="000000"/>
              </w:rPr>
              <w:t>P</w:t>
            </w:r>
            <w:r w:rsidR="00B937D1" w:rsidRPr="00C86F0C">
              <w:rPr>
                <w:rFonts w:ascii="Arial" w:hAnsi="Arial" w:cs="Arial"/>
                <w:color w:val="000000"/>
              </w:rPr>
              <w:t>romot</w:t>
            </w:r>
            <w:r w:rsidR="00B937D1">
              <w:rPr>
                <w:rFonts w:ascii="Arial" w:hAnsi="Arial" w:cs="Arial"/>
                <w:color w:val="000000"/>
              </w:rPr>
              <w:t>ing</w:t>
            </w:r>
            <w:r w:rsidR="00B937D1" w:rsidRPr="00C86F0C">
              <w:rPr>
                <w:rFonts w:ascii="Arial" w:hAnsi="Arial" w:cs="Arial"/>
                <w:color w:val="000000"/>
              </w:rPr>
              <w:t xml:space="preserve"> a high quality</w:t>
            </w:r>
            <w:r w:rsidR="00B937D1">
              <w:rPr>
                <w:rFonts w:ascii="Arial" w:hAnsi="Arial" w:cs="Arial"/>
                <w:color w:val="000000"/>
              </w:rPr>
              <w:t>, inclusive and safe</w:t>
            </w:r>
            <w:r w:rsidR="00B937D1" w:rsidRPr="00C86F0C">
              <w:rPr>
                <w:rFonts w:ascii="Arial" w:hAnsi="Arial" w:cs="Arial"/>
                <w:color w:val="000000"/>
              </w:rPr>
              <w:t xml:space="preserve"> built environment</w:t>
            </w:r>
            <w:r>
              <w:rPr>
                <w:rFonts w:ascii="Arial" w:hAnsi="Arial" w:cs="Arial"/>
                <w:color w:val="000000"/>
              </w:rPr>
              <w:t xml:space="preserve"> (14)</w:t>
            </w:r>
            <w:r w:rsidR="00B937D1">
              <w:rPr>
                <w:rFonts w:ascii="Arial" w:hAnsi="Arial" w:cs="Arial"/>
                <w:color w:val="000000"/>
              </w:rPr>
              <w:t>;</w:t>
            </w:r>
          </w:p>
          <w:p w14:paraId="36621EE1" w14:textId="54816E53" w:rsidR="00B937D1" w:rsidRPr="00C86F0C" w:rsidRDefault="00B937D1" w:rsidP="00D7573A">
            <w:pPr>
              <w:pStyle w:val="ListParagraph"/>
              <w:numPr>
                <w:ilvl w:val="0"/>
                <w:numId w:val="62"/>
              </w:numPr>
              <w:spacing w:before="100" w:after="100"/>
              <w:rPr>
                <w:rFonts w:ascii="Arial" w:hAnsi="Arial" w:cs="Arial"/>
              </w:rPr>
            </w:pPr>
            <w:r>
              <w:rPr>
                <w:rFonts w:ascii="Arial" w:hAnsi="Arial" w:cs="Arial"/>
                <w:color w:val="000000"/>
              </w:rPr>
              <w:t>ensuring the efficient use of land and infrastructure</w:t>
            </w:r>
            <w:r w:rsidR="00A95FFD">
              <w:rPr>
                <w:rFonts w:ascii="Arial" w:hAnsi="Arial" w:cs="Arial"/>
                <w:color w:val="000000"/>
              </w:rPr>
              <w:t xml:space="preserve"> (2)</w:t>
            </w:r>
            <w:r>
              <w:rPr>
                <w:rFonts w:ascii="Arial" w:hAnsi="Arial" w:cs="Arial"/>
                <w:color w:val="000000"/>
              </w:rPr>
              <w:t>; and</w:t>
            </w:r>
          </w:p>
          <w:p w14:paraId="02B43E79" w14:textId="5A7CC155" w:rsidR="00B937D1" w:rsidRPr="00E2382C" w:rsidRDefault="00B937D1" w:rsidP="00D7573A">
            <w:pPr>
              <w:pStyle w:val="ListParagraph"/>
              <w:numPr>
                <w:ilvl w:val="0"/>
                <w:numId w:val="62"/>
              </w:numPr>
              <w:spacing w:before="100" w:after="100"/>
              <w:rPr>
                <w:rFonts w:ascii="Arial" w:hAnsi="Arial" w:cs="Arial"/>
              </w:rPr>
            </w:pPr>
            <w:r w:rsidRPr="00E2382C">
              <w:rPr>
                <w:rFonts w:ascii="Arial" w:hAnsi="Arial" w:cs="Arial"/>
              </w:rPr>
              <w:t>promot</w:t>
            </w:r>
            <w:r>
              <w:rPr>
                <w:rFonts w:ascii="Arial" w:hAnsi="Arial" w:cs="Arial"/>
              </w:rPr>
              <w:t>ing</w:t>
            </w:r>
            <w:r w:rsidRPr="00E2382C">
              <w:rPr>
                <w:rFonts w:ascii="Arial" w:hAnsi="Arial" w:cs="Arial"/>
              </w:rPr>
              <w:t xml:space="preserve"> liveable neighbourhoods which support good quality accessible services</w:t>
            </w:r>
            <w:r w:rsidR="00A95FFD">
              <w:rPr>
                <w:rFonts w:ascii="Arial" w:hAnsi="Arial" w:cs="Arial"/>
              </w:rPr>
              <w:t xml:space="preserve"> (4)</w:t>
            </w:r>
            <w:r>
              <w:rPr>
                <w:rFonts w:ascii="Arial" w:hAnsi="Arial" w:cs="Arial"/>
              </w:rPr>
              <w:t>.</w:t>
            </w:r>
          </w:p>
          <w:p w14:paraId="6FF09DFE" w14:textId="2CA28272" w:rsidR="00B937D1" w:rsidRDefault="00B937D1" w:rsidP="00987A5B">
            <w:pPr>
              <w:rPr>
                <w:rFonts w:ascii="Arial" w:hAnsi="Arial" w:cs="Arial"/>
                <w14:ligatures w14:val="none"/>
              </w:rPr>
            </w:pPr>
            <w:r w:rsidRPr="005371BD">
              <w:rPr>
                <w:rFonts w:ascii="Arial" w:hAnsi="Arial" w:cs="Arial"/>
                <w14:ligatures w14:val="none"/>
              </w:rPr>
              <w:t>More generally, implementation of the policy with these MM changes will indirectly positively contribute to the SA/IIA objectives related to improving the health and wellbeing of the population and reduce health inequalities</w:t>
            </w:r>
            <w:r w:rsidR="00A95FFD">
              <w:rPr>
                <w:rFonts w:ascii="Arial" w:hAnsi="Arial" w:cs="Arial"/>
                <w14:ligatures w14:val="none"/>
              </w:rPr>
              <w:t xml:space="preserve"> (6)</w:t>
            </w:r>
            <w:r>
              <w:rPr>
                <w:rFonts w:ascii="Arial" w:hAnsi="Arial" w:cs="Arial"/>
                <w14:ligatures w14:val="none"/>
              </w:rPr>
              <w:t>;</w:t>
            </w:r>
            <w:r w:rsidRPr="005371BD">
              <w:rPr>
                <w:rFonts w:ascii="Arial" w:hAnsi="Arial" w:cs="Arial"/>
                <w14:ligatures w14:val="none"/>
              </w:rPr>
              <w:t xml:space="preserve"> </w:t>
            </w:r>
            <w:r>
              <w:rPr>
                <w:rFonts w:ascii="Arial" w:hAnsi="Arial" w:cs="Arial"/>
                <w14:ligatures w14:val="none"/>
              </w:rPr>
              <w:t>and m</w:t>
            </w:r>
            <w:r w:rsidRPr="00A34382">
              <w:rPr>
                <w:rFonts w:ascii="Arial" w:hAnsi="Arial" w:cs="Arial"/>
                <w14:ligatures w14:val="none"/>
              </w:rPr>
              <w:t>inimis</w:t>
            </w:r>
            <w:r>
              <w:rPr>
                <w:rFonts w:ascii="Arial" w:hAnsi="Arial" w:cs="Arial"/>
                <w14:ligatures w14:val="none"/>
              </w:rPr>
              <w:t>ing</w:t>
            </w:r>
            <w:r w:rsidRPr="00A34382">
              <w:rPr>
                <w:rFonts w:ascii="Arial" w:hAnsi="Arial" w:cs="Arial"/>
                <w14:ligatures w14:val="none"/>
              </w:rPr>
              <w:t xml:space="preserve"> the need to travel</w:t>
            </w:r>
            <w:r w:rsidR="00A95FFD">
              <w:rPr>
                <w:rFonts w:ascii="Arial" w:hAnsi="Arial" w:cs="Arial"/>
                <w14:ligatures w14:val="none"/>
              </w:rPr>
              <w:t xml:space="preserve"> (8)</w:t>
            </w:r>
            <w:r>
              <w:rPr>
                <w:rFonts w:ascii="Arial" w:hAnsi="Arial" w:cs="Arial"/>
                <w14:ligatures w14:val="none"/>
              </w:rPr>
              <w:t>.</w:t>
            </w:r>
          </w:p>
          <w:p w14:paraId="19211EBC" w14:textId="77777777" w:rsidR="00B937D1" w:rsidRDefault="00B937D1" w:rsidP="00987A5B">
            <w:pPr>
              <w:rPr>
                <w:rFonts w:ascii="Arial" w:hAnsi="Arial" w:cs="Arial"/>
                <w14:ligatures w14:val="none"/>
              </w:rPr>
            </w:pPr>
          </w:p>
          <w:p w14:paraId="583E7172" w14:textId="585DFF07" w:rsidR="00B937D1" w:rsidRPr="000D51EB" w:rsidRDefault="00B937D1" w:rsidP="00987A5B">
            <w:pPr>
              <w:rPr>
                <w:rFonts w:ascii="Arial" w:hAnsi="Arial" w:cs="Arial"/>
                <w14:ligatures w14:val="none"/>
              </w:rPr>
            </w:pPr>
            <w:r w:rsidRPr="00531EE9">
              <w:rPr>
                <w:rFonts w:ascii="Arial" w:hAnsi="Arial" w:cs="Arial"/>
              </w:rPr>
              <w:t>For the remainder of the SA/IIA objectives the impact of the MM is considered to have negligible or no effect on the achievement of the objective and therefore the</w:t>
            </w:r>
            <w:r w:rsidR="003A3567">
              <w:rPr>
                <w:rFonts w:ascii="Arial" w:hAnsi="Arial" w:cs="Arial"/>
              </w:rPr>
              <w:t xml:space="preserve"> impact</w:t>
            </w:r>
            <w:r w:rsidRPr="00531EE9">
              <w:rPr>
                <w:rFonts w:ascii="Arial" w:hAnsi="Arial" w:cs="Arial"/>
              </w:rPr>
              <w:t xml:space="preserve"> is neutral.</w:t>
            </w:r>
          </w:p>
        </w:tc>
      </w:tr>
      <w:tr w:rsidR="00B937D1" w:rsidRPr="00EC67FD" w14:paraId="25109E21" w14:textId="77777777" w:rsidTr="00B80A6B">
        <w:tc>
          <w:tcPr>
            <w:tcW w:w="446" w:type="pct"/>
          </w:tcPr>
          <w:p w14:paraId="5F7BF50E" w14:textId="34E34264" w:rsidR="00B937D1" w:rsidRPr="00A12E1C" w:rsidRDefault="00B937D1" w:rsidP="007E3372">
            <w:pPr>
              <w:rPr>
                <w:rFonts w:ascii="Arial" w:hAnsi="Arial" w:cs="Arial"/>
                <w:b/>
                <w:bCs/>
              </w:rPr>
            </w:pPr>
            <w:r>
              <w:rPr>
                <w:rFonts w:ascii="Arial" w:hAnsi="Arial" w:cs="Arial"/>
                <w:b/>
                <w:bCs/>
              </w:rPr>
              <w:t>MM42 Chapter 6</w:t>
            </w:r>
          </w:p>
        </w:tc>
        <w:tc>
          <w:tcPr>
            <w:tcW w:w="3092" w:type="pct"/>
          </w:tcPr>
          <w:p w14:paraId="3174FB7F" w14:textId="6BEAD568" w:rsidR="00B937D1" w:rsidRPr="00332FB3" w:rsidRDefault="00B937D1" w:rsidP="009566DB">
            <w:pPr>
              <w:rPr>
                <w:rFonts w:ascii="Arial" w:hAnsi="Arial" w:cs="Arial"/>
              </w:rPr>
            </w:pPr>
            <w:r>
              <w:rPr>
                <w:rFonts w:ascii="Arial" w:hAnsi="Arial" w:cs="Arial"/>
                <w:b/>
                <w:bCs/>
              </w:rPr>
              <w:t xml:space="preserve">Table 8 (as renumbered) Minimum residential space standard requirements </w:t>
            </w:r>
            <w:r>
              <w:rPr>
                <w:rFonts w:ascii="Arial" w:hAnsi="Arial" w:cs="Arial"/>
              </w:rPr>
              <w:t>– updates to the table to incorporate and accurate reflect / ensure consistency with relevant information contained in the London Plan.</w:t>
            </w:r>
          </w:p>
        </w:tc>
        <w:tc>
          <w:tcPr>
            <w:tcW w:w="1462" w:type="pct"/>
          </w:tcPr>
          <w:p w14:paraId="6FE0FB2B" w14:textId="519A55C5" w:rsidR="00B937D1" w:rsidRPr="00CE564D"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2060BD66" w14:textId="77777777" w:rsidTr="00B80A6B">
        <w:tc>
          <w:tcPr>
            <w:tcW w:w="446" w:type="pct"/>
          </w:tcPr>
          <w:p w14:paraId="11EA220F" w14:textId="0D76BBCA" w:rsidR="00B937D1" w:rsidRDefault="00B937D1" w:rsidP="007E3372">
            <w:pPr>
              <w:rPr>
                <w:rFonts w:ascii="Arial" w:hAnsi="Arial" w:cs="Arial"/>
                <w:b/>
                <w:bCs/>
              </w:rPr>
            </w:pPr>
            <w:r>
              <w:rPr>
                <w:rFonts w:ascii="Arial" w:hAnsi="Arial" w:cs="Arial"/>
                <w:b/>
                <w:bCs/>
              </w:rPr>
              <w:t>MM43 Chapter 6</w:t>
            </w:r>
          </w:p>
        </w:tc>
        <w:tc>
          <w:tcPr>
            <w:tcW w:w="3092" w:type="pct"/>
          </w:tcPr>
          <w:p w14:paraId="5E29516B" w14:textId="2B09F017" w:rsidR="00B937D1" w:rsidRDefault="00B937D1" w:rsidP="009566DB">
            <w:pPr>
              <w:rPr>
                <w:rFonts w:ascii="Arial" w:hAnsi="Arial" w:cs="Arial"/>
                <w:b/>
                <w:bCs/>
              </w:rPr>
            </w:pPr>
            <w:r>
              <w:rPr>
                <w:rFonts w:ascii="Arial" w:hAnsi="Arial" w:cs="Arial"/>
                <w:b/>
                <w:bCs/>
              </w:rPr>
              <w:t xml:space="preserve">Table 9 (as renumbered) Internal layout and design requirements </w:t>
            </w:r>
            <w:r>
              <w:rPr>
                <w:rFonts w:ascii="Arial" w:hAnsi="Arial" w:cs="Arial"/>
              </w:rPr>
              <w:t>– updates to the table to incorporate and accurate reflect / ensure consistency with relevant information contained in the London Plan.</w:t>
            </w:r>
          </w:p>
        </w:tc>
        <w:tc>
          <w:tcPr>
            <w:tcW w:w="1462" w:type="pct"/>
          </w:tcPr>
          <w:p w14:paraId="72256A02" w14:textId="0C0A9A29" w:rsidR="00B937D1" w:rsidRPr="00CE564D" w:rsidRDefault="00B937D1" w:rsidP="007E3372">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4448E228" w14:textId="77777777" w:rsidTr="00B80A6B">
        <w:tc>
          <w:tcPr>
            <w:tcW w:w="446" w:type="pct"/>
          </w:tcPr>
          <w:p w14:paraId="049D1E1E" w14:textId="2BECECD2" w:rsidR="00B937D1" w:rsidRDefault="00B937D1" w:rsidP="007E3372">
            <w:pPr>
              <w:rPr>
                <w:rFonts w:ascii="Arial" w:hAnsi="Arial" w:cs="Arial"/>
                <w:b/>
                <w:bCs/>
              </w:rPr>
            </w:pPr>
            <w:r w:rsidRPr="00A12E1C">
              <w:rPr>
                <w:rFonts w:ascii="Arial" w:hAnsi="Arial" w:cs="Arial"/>
                <w:b/>
                <w:bCs/>
              </w:rPr>
              <w:t>MM</w:t>
            </w:r>
            <w:r>
              <w:rPr>
                <w:rFonts w:ascii="Arial" w:hAnsi="Arial" w:cs="Arial"/>
                <w:b/>
                <w:bCs/>
              </w:rPr>
              <w:t>75</w:t>
            </w:r>
          </w:p>
          <w:p w14:paraId="4CEC09AF" w14:textId="360E8C7E" w:rsidR="00B937D1" w:rsidRPr="00A12E1C" w:rsidRDefault="00B937D1" w:rsidP="007E3372">
            <w:pPr>
              <w:rPr>
                <w:rFonts w:ascii="Arial" w:hAnsi="Arial" w:cs="Arial"/>
                <w:b/>
                <w:bCs/>
              </w:rPr>
            </w:pPr>
            <w:r>
              <w:rPr>
                <w:rFonts w:ascii="Arial" w:hAnsi="Arial" w:cs="Arial"/>
                <w:b/>
                <w:bCs/>
              </w:rPr>
              <w:t>Chapter 12</w:t>
            </w:r>
          </w:p>
          <w:p w14:paraId="129E7846" w14:textId="77777777" w:rsidR="00B937D1" w:rsidRPr="00A12E1C" w:rsidRDefault="00B937D1" w:rsidP="007E3372">
            <w:pPr>
              <w:rPr>
                <w:rFonts w:ascii="Arial" w:hAnsi="Arial" w:cs="Arial"/>
                <w:b/>
                <w:bCs/>
              </w:rPr>
            </w:pPr>
          </w:p>
        </w:tc>
        <w:tc>
          <w:tcPr>
            <w:tcW w:w="3092" w:type="pct"/>
          </w:tcPr>
          <w:p w14:paraId="6478C981" w14:textId="754362A5" w:rsidR="00B937D1" w:rsidRPr="00A12E1C" w:rsidRDefault="00B937D1" w:rsidP="001E1522">
            <w:pPr>
              <w:rPr>
                <w:rFonts w:ascii="Arial" w:hAnsi="Arial" w:cs="Arial"/>
                <w:b/>
                <w:bCs/>
              </w:rPr>
            </w:pPr>
            <w:r w:rsidRPr="00A0439F">
              <w:rPr>
                <w:rFonts w:ascii="Arial" w:hAnsi="Arial" w:cs="Arial"/>
                <w:b/>
                <w:bCs/>
              </w:rPr>
              <w:t xml:space="preserve">Chapter 12 - </w:t>
            </w:r>
            <w:r w:rsidRPr="009566DB">
              <w:rPr>
                <w:rFonts w:ascii="Arial" w:hAnsi="Arial" w:cs="Arial"/>
                <w:b/>
                <w:bCs/>
              </w:rPr>
              <w:t>Delivering the Local Plan</w:t>
            </w:r>
            <w:r>
              <w:rPr>
                <w:rFonts w:ascii="Arial" w:hAnsi="Arial" w:cs="Arial"/>
              </w:rPr>
              <w:t xml:space="preserve"> - </w:t>
            </w:r>
            <w:r w:rsidRPr="009566DB">
              <w:rPr>
                <w:rFonts w:ascii="Arial" w:hAnsi="Arial" w:cs="Arial"/>
              </w:rPr>
              <w:t xml:space="preserve">does not </w:t>
            </w:r>
            <w:r>
              <w:rPr>
                <w:rFonts w:ascii="Arial" w:hAnsi="Arial" w:cs="Arial"/>
              </w:rPr>
              <w:t xml:space="preserve">contain </w:t>
            </w:r>
            <w:r w:rsidRPr="009566DB">
              <w:rPr>
                <w:rFonts w:ascii="Arial" w:hAnsi="Arial" w:cs="Arial"/>
              </w:rPr>
              <w:t>policies but explain</w:t>
            </w:r>
            <w:r>
              <w:rPr>
                <w:rFonts w:ascii="Arial" w:hAnsi="Arial" w:cs="Arial"/>
              </w:rPr>
              <w:t>s</w:t>
            </w:r>
            <w:r w:rsidRPr="009566DB">
              <w:rPr>
                <w:rFonts w:ascii="Arial" w:hAnsi="Arial" w:cs="Arial"/>
              </w:rPr>
              <w:t xml:space="preserve"> the mechanisms for ensuring the infrastructure to support growth is secured. This has been subject to revision to explain the roles of planning obligations more clearly, CIL, the Infrastructure Payments Policy and other sources of funding for delivering infrastructure that supports growth</w:t>
            </w:r>
            <w:r>
              <w:rPr>
                <w:rFonts w:ascii="Arial" w:hAnsi="Arial" w:cs="Arial"/>
              </w:rPr>
              <w:t xml:space="preserve"> and </w:t>
            </w:r>
            <w:r w:rsidRPr="009566DB">
              <w:rPr>
                <w:rFonts w:ascii="Arial" w:hAnsi="Arial" w:cs="Arial"/>
              </w:rPr>
              <w:t xml:space="preserve">Chapter </w:t>
            </w:r>
            <w:r>
              <w:rPr>
                <w:rFonts w:ascii="Arial" w:hAnsi="Arial" w:cs="Arial"/>
              </w:rPr>
              <w:t xml:space="preserve">12 </w:t>
            </w:r>
            <w:r w:rsidRPr="009566DB">
              <w:rPr>
                <w:rFonts w:ascii="Arial" w:hAnsi="Arial" w:cs="Arial"/>
              </w:rPr>
              <w:t xml:space="preserve">now provides a more extensive list of what S106 planning contributions may be required from development. </w:t>
            </w:r>
          </w:p>
        </w:tc>
        <w:tc>
          <w:tcPr>
            <w:tcW w:w="1462" w:type="pct"/>
          </w:tcPr>
          <w:p w14:paraId="591653D0" w14:textId="77777777" w:rsidR="00B937D1" w:rsidRDefault="00B937D1" w:rsidP="007E3372">
            <w:pPr>
              <w:rPr>
                <w:rFonts w:ascii="Arial" w:hAnsi="Arial" w:cs="Arial"/>
                <w:b/>
                <w:bCs/>
              </w:rPr>
            </w:pP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5D054455" w14:textId="77777777" w:rsidR="00B937D1" w:rsidRDefault="00B937D1" w:rsidP="007E3372">
            <w:pPr>
              <w:rPr>
                <w:rFonts w:ascii="Arial" w:hAnsi="Arial" w:cs="Arial"/>
                <w:b/>
                <w:bCs/>
              </w:rPr>
            </w:pPr>
          </w:p>
          <w:p w14:paraId="4E3C3E42" w14:textId="0F6721C7" w:rsidR="00B937D1" w:rsidRDefault="00B937D1" w:rsidP="008A7B2D">
            <w:pPr>
              <w:rPr>
                <w:rFonts w:ascii="Arial" w:hAnsi="Arial" w:cs="Arial"/>
                <w:b/>
                <w:bCs/>
              </w:rPr>
            </w:pPr>
            <w:r>
              <w:rPr>
                <w:rFonts w:ascii="Arial" w:hAnsi="Arial" w:cs="Arial"/>
              </w:rPr>
              <w:t>Relevant to the whole LBBLP, the revisions made in respect of MM75 will positively impact on achievement of all the SA/SEA and IIA objectives.</w:t>
            </w:r>
          </w:p>
          <w:p w14:paraId="6E0EF0E4" w14:textId="77777777" w:rsidR="00B937D1" w:rsidRDefault="00B937D1" w:rsidP="007E3372">
            <w:pPr>
              <w:rPr>
                <w:rFonts w:ascii="Arial" w:hAnsi="Arial" w:cs="Arial"/>
                <w:b/>
                <w:bCs/>
              </w:rPr>
            </w:pPr>
          </w:p>
          <w:p w14:paraId="487037C0" w14:textId="5A2A3C65" w:rsidR="00B937D1" w:rsidRDefault="00B937D1" w:rsidP="007E3372">
            <w:pPr>
              <w:rPr>
                <w:rFonts w:ascii="Arial" w:hAnsi="Arial" w:cs="Arial"/>
              </w:rPr>
            </w:pPr>
            <w:r>
              <w:rPr>
                <w:rFonts w:ascii="Arial" w:hAnsi="Arial" w:cs="Arial"/>
              </w:rPr>
              <w:t xml:space="preserve">MM revisions include cross reference added to the London Plan Policy DF1 relating to delivery of the LBBLP together with clarificatory revisions and updates regarding funding sources including reference to publication of the annual Infrastructure Funding Statement needed to deliver development (notably CIL and planning obligations). In relation to planning obligations, clarification and additions are provided in para 12.6.4 regarding the considerations and items that may be required with additional cross referencing to relevant LBBLP policies. These MM revisions serve to ensure that reference to planning obligations is both comprehensive and accurately reflects policies in the Plan.  Relating to policies throughout the plan, these revisions will ensure that a consistent, clear and comprehensive approach is taken with regards to the funding of infrastructure that is needed to support the growth and development outlined in the LBBLP. This MM also includes an additional section relating to monitoring of the effectiveness of policies. Together with the Authorities Monitoring Reports, these will assist in informing the scope, extent and coverage needed in terms of undertaking an early review of the Local Plan. </w:t>
            </w:r>
          </w:p>
          <w:p w14:paraId="08D73CEC" w14:textId="378AE6CE" w:rsidR="00B937D1" w:rsidRPr="00472EC7" w:rsidRDefault="00B937D1" w:rsidP="007E3372">
            <w:pPr>
              <w:rPr>
                <w:rFonts w:ascii="Arial" w:hAnsi="Arial" w:cs="Arial"/>
              </w:rPr>
            </w:pPr>
          </w:p>
        </w:tc>
      </w:tr>
      <w:tr w:rsidR="00B937D1" w:rsidRPr="00EC67FD" w14:paraId="35E892CE" w14:textId="77777777" w:rsidTr="00B80A6B">
        <w:tc>
          <w:tcPr>
            <w:tcW w:w="446" w:type="pct"/>
          </w:tcPr>
          <w:p w14:paraId="19B48639" w14:textId="597F1D5C" w:rsidR="00B937D1" w:rsidRDefault="00B937D1" w:rsidP="00607969">
            <w:pPr>
              <w:rPr>
                <w:rFonts w:ascii="Arial" w:hAnsi="Arial" w:cs="Arial"/>
                <w:b/>
                <w:bCs/>
              </w:rPr>
            </w:pPr>
            <w:r>
              <w:rPr>
                <w:rFonts w:ascii="Arial" w:hAnsi="Arial" w:cs="Arial"/>
                <w:b/>
                <w:bCs/>
              </w:rPr>
              <w:t>MM76</w:t>
            </w:r>
          </w:p>
          <w:p w14:paraId="0A60A50A" w14:textId="77AF0744" w:rsidR="00B937D1" w:rsidRPr="00A12E1C" w:rsidRDefault="00B937D1" w:rsidP="00607969">
            <w:pPr>
              <w:rPr>
                <w:rFonts w:ascii="Arial" w:hAnsi="Arial" w:cs="Arial"/>
                <w:b/>
                <w:bCs/>
              </w:rPr>
            </w:pPr>
            <w:r>
              <w:rPr>
                <w:rFonts w:ascii="Arial" w:hAnsi="Arial" w:cs="Arial"/>
                <w:b/>
                <w:bCs/>
              </w:rPr>
              <w:t>Chapter 12</w:t>
            </w:r>
          </w:p>
        </w:tc>
        <w:tc>
          <w:tcPr>
            <w:tcW w:w="3092" w:type="pct"/>
          </w:tcPr>
          <w:p w14:paraId="3EF73072" w14:textId="21702CD9" w:rsidR="00B937D1" w:rsidRPr="009566DB" w:rsidRDefault="00B937D1" w:rsidP="00F55972">
            <w:pPr>
              <w:rPr>
                <w:rFonts w:ascii="Arial" w:hAnsi="Arial" w:cs="Arial"/>
              </w:rPr>
            </w:pPr>
            <w:r w:rsidRPr="00F55972">
              <w:rPr>
                <w:rFonts w:ascii="Arial" w:hAnsi="Arial" w:cs="Arial"/>
                <w:b/>
                <w:bCs/>
              </w:rPr>
              <w:t xml:space="preserve">Table 21 (as renumbered) </w:t>
            </w:r>
            <w:r>
              <w:rPr>
                <w:rFonts w:ascii="Arial" w:hAnsi="Arial" w:cs="Arial"/>
              </w:rPr>
              <w:t>- t</w:t>
            </w:r>
            <w:r w:rsidRPr="009566DB">
              <w:rPr>
                <w:rFonts w:ascii="Arial" w:hAnsi="Arial" w:cs="Arial"/>
              </w:rPr>
              <w:t>he Local Plan is supported by a framework (Table 2</w:t>
            </w:r>
            <w:r>
              <w:rPr>
                <w:rFonts w:ascii="Arial" w:hAnsi="Arial" w:cs="Arial"/>
              </w:rPr>
              <w:t>4 in the submitted LBBLP</w:t>
            </w:r>
            <w:r w:rsidRPr="009566DB">
              <w:rPr>
                <w:rFonts w:ascii="Arial" w:hAnsi="Arial" w:cs="Arial"/>
              </w:rPr>
              <w:t xml:space="preserve">) </w:t>
            </w:r>
            <w:r>
              <w:rPr>
                <w:rFonts w:ascii="Arial" w:hAnsi="Arial" w:cs="Arial"/>
              </w:rPr>
              <w:t xml:space="preserve">previously 34 but </w:t>
            </w:r>
            <w:r w:rsidRPr="009566DB">
              <w:rPr>
                <w:rFonts w:ascii="Arial" w:hAnsi="Arial" w:cs="Arial"/>
              </w:rPr>
              <w:t xml:space="preserve">consisting </w:t>
            </w:r>
            <w:r>
              <w:rPr>
                <w:rFonts w:ascii="Arial" w:hAnsi="Arial" w:cs="Arial"/>
              </w:rPr>
              <w:t xml:space="preserve">now </w:t>
            </w:r>
            <w:r w:rsidRPr="009566DB">
              <w:rPr>
                <w:rFonts w:ascii="Arial" w:hAnsi="Arial" w:cs="Arial"/>
              </w:rPr>
              <w:t>of 58 key performance indicators</w:t>
            </w:r>
            <w:r>
              <w:rPr>
                <w:rFonts w:ascii="Arial" w:hAnsi="Arial" w:cs="Arial"/>
              </w:rPr>
              <w:t xml:space="preserve">. These </w:t>
            </w:r>
            <w:r w:rsidRPr="009566DB">
              <w:rPr>
                <w:rFonts w:ascii="Arial" w:hAnsi="Arial" w:cs="Arial"/>
              </w:rPr>
              <w:t xml:space="preserve">clear set out how the 51 policies in the Plan will be monitored, highlighting targets as well as identifying any triggers (such as a negative trend against the target) which will necessitate contingencies to improve performance. The monitoring framework </w:t>
            </w:r>
            <w:r>
              <w:rPr>
                <w:rFonts w:ascii="Arial" w:hAnsi="Arial" w:cs="Arial"/>
              </w:rPr>
              <w:t xml:space="preserve">also </w:t>
            </w:r>
            <w:r w:rsidRPr="009566DB">
              <w:rPr>
                <w:rFonts w:ascii="Arial" w:hAnsi="Arial" w:cs="Arial"/>
              </w:rPr>
              <w:t xml:space="preserve">highlights which policies are considered strategic enough to be within scope of the early review. </w:t>
            </w:r>
          </w:p>
          <w:p w14:paraId="38A83498" w14:textId="2C0A4A0D" w:rsidR="00B937D1" w:rsidRPr="00607969" w:rsidRDefault="00B937D1" w:rsidP="00607969">
            <w:pPr>
              <w:rPr>
                <w:rFonts w:ascii="Arial" w:hAnsi="Arial" w:cs="Arial"/>
              </w:rPr>
            </w:pPr>
          </w:p>
        </w:tc>
        <w:tc>
          <w:tcPr>
            <w:tcW w:w="1462" w:type="pct"/>
          </w:tcPr>
          <w:p w14:paraId="2AAB272B" w14:textId="77777777" w:rsidR="00B937D1" w:rsidRDefault="00B937D1" w:rsidP="0085585F">
            <w:pPr>
              <w:rPr>
                <w:rFonts w:ascii="Arial" w:hAnsi="Arial" w:cs="Arial"/>
                <w:b/>
                <w:bCs/>
              </w:rPr>
            </w:pP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420DE999" w14:textId="77777777" w:rsidR="00B937D1" w:rsidRDefault="00B937D1" w:rsidP="0085585F">
            <w:pPr>
              <w:rPr>
                <w:rFonts w:ascii="Arial" w:hAnsi="Arial" w:cs="Arial"/>
                <w:b/>
                <w:bCs/>
              </w:rPr>
            </w:pPr>
          </w:p>
          <w:p w14:paraId="41210B30" w14:textId="051FCFC6" w:rsidR="00B937D1" w:rsidRDefault="00B937D1" w:rsidP="0085585F">
            <w:pPr>
              <w:rPr>
                <w:rFonts w:ascii="Arial" w:hAnsi="Arial" w:cs="Arial"/>
                <w:b/>
                <w:bCs/>
              </w:rPr>
            </w:pPr>
            <w:r>
              <w:rPr>
                <w:rFonts w:ascii="Arial" w:hAnsi="Arial" w:cs="Arial"/>
              </w:rPr>
              <w:t>Relevant to the whole LBBLP, the revisions made provided in respect of MM76 will positively impact on achievement of all the SA/SEA and IIA objectives.</w:t>
            </w:r>
          </w:p>
          <w:p w14:paraId="030A5CB0" w14:textId="77777777" w:rsidR="00B937D1" w:rsidRDefault="00B937D1" w:rsidP="0085585F">
            <w:pPr>
              <w:rPr>
                <w:rFonts w:ascii="Arial" w:hAnsi="Arial" w:cs="Arial"/>
                <w:b/>
                <w:bCs/>
              </w:rPr>
            </w:pPr>
          </w:p>
          <w:p w14:paraId="3F928B07" w14:textId="114D1EDB" w:rsidR="00B937D1" w:rsidRDefault="00B937D1" w:rsidP="0085585F">
            <w:pPr>
              <w:rPr>
                <w:rFonts w:ascii="Arial" w:hAnsi="Arial" w:cs="Arial"/>
              </w:rPr>
            </w:pPr>
            <w:r>
              <w:rPr>
                <w:rFonts w:ascii="Arial" w:hAnsi="Arial" w:cs="Arial"/>
              </w:rPr>
              <w:t xml:space="preserve">The additional number of monitoring indicators included together with the extensive clarificatory revisions and updates made in respect of the indicators throughout the table, will serve to provide a more thorough and comprehensive approach to monitoring the effectiveness of policies. This, together with the Authorities Monitoring Reports, will assist in informing the scope, extent and coverage needed in terms of an early review of the Local Plan. </w:t>
            </w:r>
          </w:p>
          <w:p w14:paraId="27F67B65" w14:textId="431B716B" w:rsidR="00B937D1" w:rsidRPr="00CE564D" w:rsidRDefault="00B937D1" w:rsidP="0085585F">
            <w:pPr>
              <w:rPr>
                <w:rFonts w:ascii="Arial" w:hAnsi="Arial" w:cs="Arial"/>
                <w:b/>
                <w:bCs/>
              </w:rPr>
            </w:pPr>
            <w:r>
              <w:rPr>
                <w:rFonts w:ascii="Arial" w:hAnsi="Arial" w:cs="Arial"/>
              </w:rPr>
              <w:t>Considering all of the LBBLP’s 51 policies on a thematic basis, (e.g. housing, transport, environment etc), the revisions provided in respect of MM76 will positively impact on achievement of all the SA/SEA and IIA objectives.</w:t>
            </w:r>
          </w:p>
        </w:tc>
      </w:tr>
      <w:tr w:rsidR="00B937D1" w:rsidRPr="00EC67FD" w14:paraId="38092823" w14:textId="77777777" w:rsidTr="00B80A6B">
        <w:tc>
          <w:tcPr>
            <w:tcW w:w="446" w:type="pct"/>
          </w:tcPr>
          <w:p w14:paraId="7E5D0BA3" w14:textId="74507BB3" w:rsidR="00B937D1" w:rsidRPr="00A12E1C" w:rsidRDefault="00B937D1" w:rsidP="00607969">
            <w:pPr>
              <w:rPr>
                <w:rFonts w:ascii="Arial" w:hAnsi="Arial" w:cs="Arial"/>
                <w:b/>
                <w:bCs/>
              </w:rPr>
            </w:pPr>
            <w:r w:rsidRPr="00A12E1C">
              <w:rPr>
                <w:rFonts w:ascii="Arial" w:hAnsi="Arial" w:cs="Arial"/>
                <w:b/>
                <w:bCs/>
              </w:rPr>
              <w:t>MM</w:t>
            </w:r>
            <w:r>
              <w:rPr>
                <w:rFonts w:ascii="Arial" w:hAnsi="Arial" w:cs="Arial"/>
                <w:b/>
                <w:bCs/>
              </w:rPr>
              <w:t>77</w:t>
            </w:r>
          </w:p>
          <w:p w14:paraId="3B18E9C1" w14:textId="77777777" w:rsidR="00B937D1" w:rsidRPr="00A12E1C" w:rsidRDefault="00B937D1" w:rsidP="00607969">
            <w:pPr>
              <w:rPr>
                <w:rFonts w:ascii="Arial" w:hAnsi="Arial" w:cs="Arial"/>
                <w:b/>
                <w:bCs/>
              </w:rPr>
            </w:pPr>
          </w:p>
        </w:tc>
        <w:tc>
          <w:tcPr>
            <w:tcW w:w="3092" w:type="pct"/>
          </w:tcPr>
          <w:p w14:paraId="45CC670E" w14:textId="6A3346C7" w:rsidR="00B937D1" w:rsidRPr="00EC768E" w:rsidRDefault="00B937D1" w:rsidP="00607969">
            <w:pPr>
              <w:rPr>
                <w:rFonts w:ascii="Arial" w:hAnsi="Arial" w:cs="Arial"/>
              </w:rPr>
            </w:pPr>
            <w:r w:rsidRPr="00EE52E1">
              <w:rPr>
                <w:rFonts w:ascii="Arial" w:hAnsi="Arial" w:cs="Arial"/>
                <w:b/>
                <w:bCs/>
              </w:rPr>
              <w:t>Appendix A – List of Technical Evidence</w:t>
            </w:r>
            <w:r>
              <w:rPr>
                <w:rFonts w:ascii="Arial" w:hAnsi="Arial" w:cs="Arial"/>
                <w:b/>
                <w:bCs/>
              </w:rPr>
              <w:t xml:space="preserve"> </w:t>
            </w:r>
            <w:r>
              <w:rPr>
                <w:rFonts w:ascii="Arial" w:hAnsi="Arial" w:cs="Arial"/>
              </w:rPr>
              <w:t>– list deleted as, provision of a more comprehensive list of the evidence base used to inform the Local Plan that can more easily be regularly updated, is available to view on the Council’s Local Plan web pages.</w:t>
            </w:r>
          </w:p>
        </w:tc>
        <w:tc>
          <w:tcPr>
            <w:tcW w:w="1462" w:type="pct"/>
          </w:tcPr>
          <w:p w14:paraId="4D9A6B09" w14:textId="5294757C" w:rsidR="00B937D1" w:rsidRPr="00CE564D" w:rsidRDefault="00B937D1" w:rsidP="00607969">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143CB20B" w14:textId="77777777" w:rsidTr="00B80A6B">
        <w:tc>
          <w:tcPr>
            <w:tcW w:w="446" w:type="pct"/>
          </w:tcPr>
          <w:p w14:paraId="246BE6E6" w14:textId="65590DA5" w:rsidR="00B937D1" w:rsidRPr="00A12E1C" w:rsidRDefault="00B937D1" w:rsidP="00607969">
            <w:pPr>
              <w:rPr>
                <w:rFonts w:ascii="Arial" w:hAnsi="Arial" w:cs="Arial"/>
                <w:b/>
                <w:bCs/>
              </w:rPr>
            </w:pPr>
            <w:r w:rsidRPr="00A12E1C">
              <w:rPr>
                <w:rFonts w:ascii="Arial" w:hAnsi="Arial" w:cs="Arial"/>
                <w:b/>
                <w:bCs/>
              </w:rPr>
              <w:t>MM</w:t>
            </w:r>
            <w:r>
              <w:rPr>
                <w:rFonts w:ascii="Arial" w:hAnsi="Arial" w:cs="Arial"/>
                <w:b/>
                <w:bCs/>
              </w:rPr>
              <w:t>78</w:t>
            </w:r>
          </w:p>
          <w:p w14:paraId="5255A7D2" w14:textId="77777777" w:rsidR="00B937D1" w:rsidRPr="00A12E1C" w:rsidRDefault="00B937D1" w:rsidP="00607969">
            <w:pPr>
              <w:rPr>
                <w:rFonts w:ascii="Arial" w:hAnsi="Arial" w:cs="Arial"/>
                <w:b/>
                <w:bCs/>
              </w:rPr>
            </w:pPr>
          </w:p>
        </w:tc>
        <w:tc>
          <w:tcPr>
            <w:tcW w:w="3092" w:type="pct"/>
          </w:tcPr>
          <w:p w14:paraId="3B140CB7" w14:textId="2E412CB0" w:rsidR="00B937D1" w:rsidRPr="0038334E" w:rsidRDefault="00B937D1" w:rsidP="00607969">
            <w:pPr>
              <w:rPr>
                <w:rFonts w:ascii="Arial" w:hAnsi="Arial" w:cs="Arial"/>
              </w:rPr>
            </w:pPr>
            <w:r w:rsidRPr="00315AB0">
              <w:rPr>
                <w:rFonts w:ascii="Arial" w:hAnsi="Arial" w:cs="Arial"/>
                <w:b/>
                <w:bCs/>
              </w:rPr>
              <w:t>Appendix B – Acronym Buster and Glossary</w:t>
            </w:r>
            <w:r>
              <w:rPr>
                <w:rFonts w:ascii="Arial" w:hAnsi="Arial" w:cs="Arial"/>
                <w:b/>
                <w:bCs/>
              </w:rPr>
              <w:t xml:space="preserve"> </w:t>
            </w:r>
            <w:r>
              <w:rPr>
                <w:rFonts w:ascii="Arial" w:hAnsi="Arial" w:cs="Arial"/>
              </w:rPr>
              <w:t xml:space="preserve">– revisions to provide a list of acronyms and glossary definitions, updated where necessary to ensure these accurately reflect those given in the London Plan and NPPF and also adequately covers any additions referenced in the LBBLP as amended by the main modifications.  </w:t>
            </w:r>
          </w:p>
        </w:tc>
        <w:tc>
          <w:tcPr>
            <w:tcW w:w="1462" w:type="pct"/>
          </w:tcPr>
          <w:p w14:paraId="0B3891C4" w14:textId="5A85B8A8" w:rsidR="00B937D1" w:rsidRPr="00CE564D" w:rsidRDefault="00B937D1" w:rsidP="00607969">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7D759076" w14:textId="77777777" w:rsidTr="00B80A6B">
        <w:tc>
          <w:tcPr>
            <w:tcW w:w="446" w:type="pct"/>
          </w:tcPr>
          <w:p w14:paraId="5709DA39" w14:textId="131B6452" w:rsidR="00B937D1" w:rsidRPr="00A12E1C" w:rsidRDefault="00B937D1" w:rsidP="00607969">
            <w:pPr>
              <w:rPr>
                <w:rFonts w:ascii="Arial" w:hAnsi="Arial" w:cs="Arial"/>
                <w:b/>
                <w:bCs/>
              </w:rPr>
            </w:pPr>
            <w:r w:rsidRPr="00A12E1C">
              <w:rPr>
                <w:rFonts w:ascii="Arial" w:hAnsi="Arial" w:cs="Arial"/>
                <w:b/>
                <w:bCs/>
              </w:rPr>
              <w:t>MM</w:t>
            </w:r>
            <w:r>
              <w:rPr>
                <w:rFonts w:ascii="Arial" w:hAnsi="Arial" w:cs="Arial"/>
                <w:b/>
                <w:bCs/>
              </w:rPr>
              <w:t>79</w:t>
            </w:r>
          </w:p>
          <w:p w14:paraId="77871F6B" w14:textId="77777777" w:rsidR="00B937D1" w:rsidRPr="00A12E1C" w:rsidRDefault="00B937D1" w:rsidP="00607969">
            <w:pPr>
              <w:rPr>
                <w:rFonts w:ascii="Arial" w:hAnsi="Arial" w:cs="Arial"/>
                <w:b/>
                <w:bCs/>
              </w:rPr>
            </w:pPr>
          </w:p>
        </w:tc>
        <w:tc>
          <w:tcPr>
            <w:tcW w:w="3092" w:type="pct"/>
          </w:tcPr>
          <w:p w14:paraId="15CD3A65" w14:textId="0781FF0F" w:rsidR="00B937D1" w:rsidRPr="00AB76C1" w:rsidRDefault="00B937D1" w:rsidP="00607969">
            <w:pPr>
              <w:rPr>
                <w:rFonts w:ascii="Arial" w:hAnsi="Arial" w:cs="Arial"/>
              </w:rPr>
            </w:pPr>
            <w:r w:rsidRPr="005F3B17">
              <w:rPr>
                <w:rFonts w:ascii="Arial" w:hAnsi="Arial" w:cs="Arial"/>
                <w:b/>
                <w:bCs/>
              </w:rPr>
              <w:t>Appendix C – Replacement of Local Plan Policies</w:t>
            </w:r>
            <w:r>
              <w:rPr>
                <w:rFonts w:ascii="Arial" w:hAnsi="Arial" w:cs="Arial"/>
              </w:rPr>
              <w:t xml:space="preserve"> </w:t>
            </w:r>
            <w:r w:rsidRPr="002528CF">
              <w:rPr>
                <w:rFonts w:ascii="Arial" w:hAnsi="Arial" w:cs="Arial"/>
                <w:b/>
                <w:bCs/>
              </w:rPr>
              <w:t>and footnote references</w:t>
            </w:r>
            <w:r>
              <w:rPr>
                <w:rFonts w:ascii="Arial" w:hAnsi="Arial" w:cs="Arial"/>
              </w:rPr>
              <w:t xml:space="preserve"> – revisions necessary to reflect consequential changes arising from main modifications made in respect of relevant LBBLP policies and updating of the footnote references included in the Plan where applicable.</w:t>
            </w:r>
          </w:p>
        </w:tc>
        <w:tc>
          <w:tcPr>
            <w:tcW w:w="1462" w:type="pct"/>
          </w:tcPr>
          <w:p w14:paraId="7D45E52B" w14:textId="3005AAB4" w:rsidR="00B937D1" w:rsidRPr="00CE564D" w:rsidRDefault="00B937D1" w:rsidP="00607969">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tc>
      </w:tr>
      <w:tr w:rsidR="00B937D1" w:rsidRPr="00EC67FD" w14:paraId="0AB20EDB" w14:textId="77777777" w:rsidTr="00B80A6B">
        <w:tc>
          <w:tcPr>
            <w:tcW w:w="446" w:type="pct"/>
          </w:tcPr>
          <w:p w14:paraId="647287BE" w14:textId="7C8A60D5" w:rsidR="00B937D1" w:rsidRDefault="00B937D1" w:rsidP="00607969">
            <w:pPr>
              <w:rPr>
                <w:rFonts w:ascii="Arial" w:hAnsi="Arial" w:cs="Arial"/>
                <w:b/>
                <w:bCs/>
              </w:rPr>
            </w:pPr>
            <w:r w:rsidRPr="00A12E1C">
              <w:rPr>
                <w:rFonts w:ascii="Arial" w:hAnsi="Arial" w:cs="Arial"/>
                <w:b/>
                <w:bCs/>
              </w:rPr>
              <w:t>MM</w:t>
            </w:r>
            <w:r>
              <w:rPr>
                <w:rFonts w:ascii="Arial" w:hAnsi="Arial" w:cs="Arial"/>
                <w:b/>
                <w:bCs/>
              </w:rPr>
              <w:t>80</w:t>
            </w:r>
          </w:p>
          <w:p w14:paraId="01671A53" w14:textId="03FECAB6" w:rsidR="00B937D1" w:rsidRPr="00A12E1C" w:rsidRDefault="00B937D1" w:rsidP="00607969">
            <w:pPr>
              <w:rPr>
                <w:rFonts w:ascii="Arial" w:hAnsi="Arial" w:cs="Arial"/>
                <w:b/>
                <w:bCs/>
              </w:rPr>
            </w:pPr>
            <w:r>
              <w:rPr>
                <w:rFonts w:ascii="Arial" w:hAnsi="Arial" w:cs="Arial"/>
                <w:b/>
                <w:bCs/>
              </w:rPr>
              <w:t>Chapter 16</w:t>
            </w:r>
          </w:p>
          <w:p w14:paraId="22340A29" w14:textId="77777777" w:rsidR="00B937D1" w:rsidRPr="00A12E1C" w:rsidRDefault="00B937D1" w:rsidP="00607969">
            <w:pPr>
              <w:rPr>
                <w:rFonts w:ascii="Arial" w:hAnsi="Arial" w:cs="Arial"/>
                <w:b/>
                <w:bCs/>
              </w:rPr>
            </w:pPr>
          </w:p>
        </w:tc>
        <w:tc>
          <w:tcPr>
            <w:tcW w:w="3092" w:type="pct"/>
          </w:tcPr>
          <w:p w14:paraId="41769425" w14:textId="1312B777" w:rsidR="00B937D1" w:rsidRPr="009270D1" w:rsidRDefault="00B937D1" w:rsidP="00607969">
            <w:pPr>
              <w:rPr>
                <w:rFonts w:ascii="Arial" w:hAnsi="Arial" w:cs="Arial"/>
              </w:rPr>
            </w:pPr>
            <w:r w:rsidRPr="00FD0DE6">
              <w:rPr>
                <w:rFonts w:ascii="Arial" w:hAnsi="Arial" w:cs="Arial"/>
                <w:b/>
                <w:bCs/>
              </w:rPr>
              <w:t xml:space="preserve">Annex 1 Background </w:t>
            </w:r>
            <w:r>
              <w:rPr>
                <w:rFonts w:ascii="Arial" w:hAnsi="Arial" w:cs="Arial"/>
                <w:b/>
                <w:bCs/>
              </w:rPr>
              <w:t xml:space="preserve">Section </w:t>
            </w:r>
            <w:r w:rsidRPr="00FD0DE6">
              <w:rPr>
                <w:rFonts w:ascii="Arial" w:hAnsi="Arial" w:cs="Arial"/>
                <w:b/>
                <w:bCs/>
              </w:rPr>
              <w:t>(paras 16.1.2 to 16.8.1 refer)</w:t>
            </w:r>
            <w:r>
              <w:rPr>
                <w:rFonts w:ascii="Arial" w:hAnsi="Arial" w:cs="Arial"/>
                <w:b/>
                <w:bCs/>
              </w:rPr>
              <w:t xml:space="preserve"> </w:t>
            </w:r>
            <w:r>
              <w:rPr>
                <w:rFonts w:ascii="Arial" w:hAnsi="Arial" w:cs="Arial"/>
              </w:rPr>
              <w:t xml:space="preserve">– text revisions and updates to these paragraphs introducing the site proposals to clarify the plan is allocating sites; ensure information reflects more recent engagement with landowners and developers; revise the definition given for what is meant by a ‘deliverable site’; reference use of the sequential and exceptions tests to help determine whether a site is developable; clarify the approach taken in respect of the density matrix and treatment of student housing in terms of calculating standard units, and removal of percentages in respect of individual site allocations for uses so as to ensure more flexibility in taking a design-led approach. </w:t>
            </w:r>
          </w:p>
        </w:tc>
        <w:tc>
          <w:tcPr>
            <w:tcW w:w="1462" w:type="pct"/>
          </w:tcPr>
          <w:p w14:paraId="501115E0" w14:textId="77777777" w:rsidR="00B937D1" w:rsidRDefault="00B937D1" w:rsidP="00607969">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7D1E33B1" w14:textId="13DF9F67" w:rsidR="00B937D1" w:rsidRPr="009D7B35" w:rsidRDefault="00B937D1" w:rsidP="00607969">
            <w:pPr>
              <w:rPr>
                <w:rFonts w:ascii="Arial" w:hAnsi="Arial" w:cs="Arial"/>
              </w:rPr>
            </w:pPr>
            <w:r>
              <w:rPr>
                <w:rFonts w:ascii="Arial" w:hAnsi="Arial" w:cs="Arial"/>
              </w:rPr>
              <w:t xml:space="preserve">This section of the Plan introduces the site allocations included within the LBBLP; Table 2 above assesses where the MM revisions made are likely to impact upon the sustainability appraisal for individual site allocation proposals.  </w:t>
            </w:r>
          </w:p>
        </w:tc>
      </w:tr>
      <w:tr w:rsidR="00B937D1" w:rsidRPr="00EC67FD" w14:paraId="025BB0DD" w14:textId="77777777" w:rsidTr="00B80A6B">
        <w:tc>
          <w:tcPr>
            <w:tcW w:w="446" w:type="pct"/>
          </w:tcPr>
          <w:p w14:paraId="407AD2E1" w14:textId="7740AC5E" w:rsidR="00B937D1" w:rsidRPr="00A12E1C" w:rsidRDefault="00B937D1" w:rsidP="00607969">
            <w:pPr>
              <w:rPr>
                <w:rFonts w:ascii="Arial" w:hAnsi="Arial" w:cs="Arial"/>
                <w:b/>
                <w:bCs/>
              </w:rPr>
            </w:pPr>
            <w:r w:rsidRPr="00A12E1C">
              <w:rPr>
                <w:rFonts w:ascii="Arial" w:hAnsi="Arial" w:cs="Arial"/>
                <w:b/>
                <w:bCs/>
              </w:rPr>
              <w:t>MM</w:t>
            </w:r>
            <w:r>
              <w:rPr>
                <w:rFonts w:ascii="Arial" w:hAnsi="Arial" w:cs="Arial"/>
                <w:b/>
                <w:bCs/>
              </w:rPr>
              <w:t>81</w:t>
            </w:r>
          </w:p>
          <w:p w14:paraId="6BF09D48" w14:textId="77777777" w:rsidR="00B937D1" w:rsidRPr="00A12E1C" w:rsidRDefault="00B937D1" w:rsidP="00607969">
            <w:pPr>
              <w:rPr>
                <w:rFonts w:ascii="Arial" w:hAnsi="Arial" w:cs="Arial"/>
                <w:b/>
                <w:bCs/>
              </w:rPr>
            </w:pPr>
          </w:p>
        </w:tc>
        <w:tc>
          <w:tcPr>
            <w:tcW w:w="3092" w:type="pct"/>
          </w:tcPr>
          <w:p w14:paraId="08CEB611" w14:textId="74566047" w:rsidR="00B937D1" w:rsidRPr="00265D09" w:rsidRDefault="00B937D1" w:rsidP="00607969">
            <w:pPr>
              <w:rPr>
                <w:rFonts w:ascii="Arial" w:hAnsi="Arial" w:cs="Arial"/>
              </w:rPr>
            </w:pPr>
            <w:r w:rsidRPr="009270D1">
              <w:rPr>
                <w:rFonts w:ascii="Arial" w:hAnsi="Arial" w:cs="Arial"/>
                <w:b/>
                <w:bCs/>
              </w:rPr>
              <w:t>List of Sites Summary Table</w:t>
            </w:r>
            <w:r>
              <w:rPr>
                <w:rFonts w:ascii="Arial" w:hAnsi="Arial" w:cs="Arial"/>
              </w:rPr>
              <w:t xml:space="preserve"> – MM revisions needed in respect of this table listing the individual site proposals to reflect those site proposals now being removed from the LBBLP and also update the ward locations for some of sites arising from changes made to Barnet electoral ward boundaries in 2022. </w:t>
            </w:r>
          </w:p>
        </w:tc>
        <w:tc>
          <w:tcPr>
            <w:tcW w:w="1462" w:type="pct"/>
          </w:tcPr>
          <w:p w14:paraId="0DB1DA7C" w14:textId="77777777" w:rsidR="00B937D1" w:rsidRDefault="00B937D1" w:rsidP="00607969">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7D2B54A8" w14:textId="2A41FC66" w:rsidR="00B937D1" w:rsidRPr="000F0580" w:rsidRDefault="00B937D1" w:rsidP="00607969">
            <w:pPr>
              <w:rPr>
                <w:rFonts w:ascii="Arial" w:hAnsi="Arial" w:cs="Arial"/>
              </w:rPr>
            </w:pPr>
            <w:r>
              <w:rPr>
                <w:rFonts w:ascii="Arial" w:hAnsi="Arial" w:cs="Arial"/>
              </w:rPr>
              <w:t xml:space="preserve">Reasons for removing site proposals from the LBBLP and consideration of any consequential SA impacts are </w:t>
            </w:r>
            <w:r w:rsidRPr="00171226">
              <w:rPr>
                <w:rFonts w:ascii="Arial" w:hAnsi="Arial" w:cs="Arial"/>
              </w:rPr>
              <w:t>covered under MMs in Table 2</w:t>
            </w:r>
            <w:r>
              <w:rPr>
                <w:rFonts w:ascii="Arial" w:hAnsi="Arial" w:cs="Arial"/>
              </w:rPr>
              <w:t xml:space="preserve"> as relevant in respect of </w:t>
            </w:r>
            <w:r w:rsidRPr="00171226">
              <w:rPr>
                <w:rFonts w:ascii="Arial" w:hAnsi="Arial" w:cs="Arial"/>
              </w:rPr>
              <w:t>individual sites.</w:t>
            </w:r>
          </w:p>
        </w:tc>
      </w:tr>
      <w:tr w:rsidR="00B937D1" w:rsidRPr="00EC67FD" w14:paraId="3FE6088A" w14:textId="77777777" w:rsidTr="00B80A6B">
        <w:tc>
          <w:tcPr>
            <w:tcW w:w="446" w:type="pct"/>
          </w:tcPr>
          <w:p w14:paraId="5FB37272" w14:textId="2BBC521B" w:rsidR="00B937D1" w:rsidRPr="00A12E1C" w:rsidRDefault="00B937D1" w:rsidP="00607969">
            <w:pPr>
              <w:rPr>
                <w:rFonts w:ascii="Arial" w:hAnsi="Arial" w:cs="Arial"/>
                <w:b/>
                <w:bCs/>
              </w:rPr>
            </w:pPr>
            <w:r w:rsidRPr="00A12E1C">
              <w:rPr>
                <w:rFonts w:ascii="Arial" w:hAnsi="Arial" w:cs="Arial"/>
                <w:b/>
                <w:bCs/>
              </w:rPr>
              <w:t>MM</w:t>
            </w:r>
            <w:r>
              <w:rPr>
                <w:rFonts w:ascii="Arial" w:hAnsi="Arial" w:cs="Arial"/>
                <w:b/>
                <w:bCs/>
              </w:rPr>
              <w:t>82</w:t>
            </w:r>
          </w:p>
          <w:p w14:paraId="129CBD45" w14:textId="77777777" w:rsidR="00B937D1" w:rsidRPr="00A12E1C" w:rsidRDefault="00B937D1" w:rsidP="00607969">
            <w:pPr>
              <w:rPr>
                <w:rFonts w:ascii="Arial" w:hAnsi="Arial" w:cs="Arial"/>
                <w:b/>
                <w:bCs/>
              </w:rPr>
            </w:pPr>
          </w:p>
        </w:tc>
        <w:tc>
          <w:tcPr>
            <w:tcW w:w="3092" w:type="pct"/>
          </w:tcPr>
          <w:p w14:paraId="2215AF47" w14:textId="13D6E59C" w:rsidR="00B937D1" w:rsidRPr="00BC302E" w:rsidRDefault="00B937D1" w:rsidP="00607969">
            <w:pPr>
              <w:rPr>
                <w:rFonts w:ascii="Arial" w:hAnsi="Arial" w:cs="Arial"/>
              </w:rPr>
            </w:pPr>
            <w:r>
              <w:rPr>
                <w:rFonts w:ascii="Arial" w:hAnsi="Arial" w:cs="Arial"/>
                <w:b/>
                <w:bCs/>
              </w:rPr>
              <w:t>Borough Sites Map</w:t>
            </w:r>
            <w:r>
              <w:rPr>
                <w:rFonts w:ascii="Arial" w:hAnsi="Arial" w:cs="Arial"/>
              </w:rPr>
              <w:t xml:space="preserve"> – map updated to reflect the removal of a number of site allocations.</w:t>
            </w:r>
          </w:p>
        </w:tc>
        <w:tc>
          <w:tcPr>
            <w:tcW w:w="1462" w:type="pct"/>
          </w:tcPr>
          <w:p w14:paraId="352D6FC6" w14:textId="77777777" w:rsidR="00B937D1" w:rsidRDefault="00B937D1" w:rsidP="00607969">
            <w:pPr>
              <w:rPr>
                <w:rFonts w:ascii="Arial" w:hAnsi="Arial" w:cs="Arial"/>
                <w:b/>
                <w:bCs/>
              </w:rPr>
            </w:pPr>
            <w:r w:rsidRPr="00CE564D">
              <w:rPr>
                <w:rFonts w:ascii="Arial" w:hAnsi="Arial" w:cs="Arial"/>
                <w:b/>
                <w:bCs/>
              </w:rPr>
              <w:t xml:space="preserve">No </w:t>
            </w:r>
            <w:r>
              <w:rPr>
                <w:rFonts w:ascii="Arial" w:hAnsi="Arial" w:cs="Arial"/>
                <w:b/>
                <w:bCs/>
              </w:rPr>
              <w:t xml:space="preserve">significant </w:t>
            </w:r>
            <w:r w:rsidRPr="00CE564D">
              <w:rPr>
                <w:rFonts w:ascii="Arial" w:hAnsi="Arial" w:cs="Arial"/>
                <w:b/>
                <w:bCs/>
              </w:rPr>
              <w:t>impact on the sustainability appraisal</w:t>
            </w:r>
            <w:r>
              <w:rPr>
                <w:rFonts w:ascii="Arial" w:hAnsi="Arial" w:cs="Arial"/>
                <w:b/>
                <w:bCs/>
              </w:rPr>
              <w:t>.</w:t>
            </w:r>
          </w:p>
          <w:p w14:paraId="34F1EB8B" w14:textId="7E8337E8" w:rsidR="00B937D1" w:rsidRPr="00BC302E" w:rsidRDefault="00B937D1" w:rsidP="00607969">
            <w:pPr>
              <w:rPr>
                <w:rFonts w:ascii="Arial" w:hAnsi="Arial" w:cs="Arial"/>
              </w:rPr>
            </w:pPr>
            <w:r>
              <w:rPr>
                <w:rFonts w:ascii="Arial" w:hAnsi="Arial" w:cs="Arial"/>
              </w:rPr>
              <w:t>Reasons explaining the removal of sites and the consideration of any consequential associated SA/SEA impacts are covered under relevant MMs in Table 2 for individual sites.</w:t>
            </w:r>
          </w:p>
        </w:tc>
      </w:tr>
    </w:tbl>
    <w:p w14:paraId="70F1C50A" w14:textId="77777777" w:rsidR="00803D1B" w:rsidRDefault="00803D1B" w:rsidP="005E5133">
      <w:pPr>
        <w:pStyle w:val="EndnoteText"/>
        <w:spacing w:after="120"/>
        <w:rPr>
          <w:rFonts w:ascii="Arial" w:hAnsi="Arial" w:cs="Arial"/>
        </w:rPr>
      </w:pPr>
    </w:p>
    <w:p w14:paraId="7DDFA6D1" w14:textId="77777777" w:rsidR="00803D1B" w:rsidRDefault="00803D1B" w:rsidP="005E5133">
      <w:pPr>
        <w:pStyle w:val="EndnoteText"/>
        <w:spacing w:after="120"/>
        <w:rPr>
          <w:rFonts w:ascii="Arial" w:hAnsi="Arial" w:cs="Arial"/>
        </w:rPr>
      </w:pPr>
    </w:p>
    <w:p w14:paraId="5ACC8051" w14:textId="77777777" w:rsidR="00803D1B" w:rsidRDefault="00803D1B" w:rsidP="005E5133">
      <w:pPr>
        <w:pStyle w:val="EndnoteText"/>
        <w:spacing w:after="120"/>
        <w:rPr>
          <w:rFonts w:ascii="Arial" w:hAnsi="Arial" w:cs="Arial"/>
        </w:rPr>
      </w:pPr>
    </w:p>
    <w:p w14:paraId="70616D80" w14:textId="77777777" w:rsidR="00803D1B" w:rsidRDefault="00803D1B" w:rsidP="005E5133">
      <w:pPr>
        <w:pStyle w:val="EndnoteText"/>
        <w:spacing w:after="120"/>
        <w:rPr>
          <w:rFonts w:ascii="Arial" w:hAnsi="Arial" w:cs="Arial"/>
        </w:rPr>
      </w:pPr>
    </w:p>
    <w:p w14:paraId="34E70CB7" w14:textId="77777777" w:rsidR="00803D1B" w:rsidRDefault="00803D1B" w:rsidP="005E5133">
      <w:pPr>
        <w:pStyle w:val="EndnoteText"/>
        <w:spacing w:after="120"/>
        <w:rPr>
          <w:rFonts w:ascii="Arial" w:hAnsi="Arial" w:cs="Arial"/>
        </w:rPr>
      </w:pPr>
    </w:p>
    <w:p w14:paraId="0185F671" w14:textId="77777777" w:rsidR="00803D1B" w:rsidRDefault="00803D1B" w:rsidP="005E5133">
      <w:pPr>
        <w:pStyle w:val="EndnoteText"/>
        <w:spacing w:after="120"/>
        <w:rPr>
          <w:rFonts w:ascii="Arial" w:hAnsi="Arial" w:cs="Arial"/>
        </w:rPr>
      </w:pPr>
    </w:p>
    <w:p w14:paraId="7FED937E" w14:textId="77777777" w:rsidR="00803D1B" w:rsidRDefault="00803D1B" w:rsidP="005E5133">
      <w:pPr>
        <w:pStyle w:val="EndnoteText"/>
        <w:spacing w:after="120"/>
        <w:rPr>
          <w:rFonts w:ascii="Arial" w:hAnsi="Arial" w:cs="Arial"/>
        </w:rPr>
      </w:pPr>
    </w:p>
    <w:p w14:paraId="373209F7" w14:textId="77777777" w:rsidR="00803D1B" w:rsidRDefault="00803D1B" w:rsidP="005E5133">
      <w:pPr>
        <w:pStyle w:val="EndnoteText"/>
        <w:spacing w:after="120"/>
        <w:rPr>
          <w:rFonts w:ascii="Arial" w:hAnsi="Arial" w:cs="Arial"/>
        </w:rPr>
      </w:pPr>
    </w:p>
    <w:p w14:paraId="5D27D8CF" w14:textId="77777777" w:rsidR="00803D1B" w:rsidRDefault="00803D1B" w:rsidP="005E5133">
      <w:pPr>
        <w:pStyle w:val="EndnoteText"/>
        <w:spacing w:after="120"/>
        <w:rPr>
          <w:rFonts w:ascii="Arial" w:hAnsi="Arial" w:cs="Arial"/>
        </w:rPr>
      </w:pPr>
    </w:p>
    <w:p w14:paraId="3768234F" w14:textId="77777777" w:rsidR="00803D1B" w:rsidRDefault="00803D1B" w:rsidP="005E5133">
      <w:pPr>
        <w:pStyle w:val="EndnoteText"/>
        <w:spacing w:after="120"/>
        <w:rPr>
          <w:rFonts w:ascii="Arial" w:hAnsi="Arial" w:cs="Arial"/>
        </w:rPr>
      </w:pPr>
    </w:p>
    <w:p w14:paraId="3695BA9B" w14:textId="77777777" w:rsidR="00803D1B" w:rsidRPr="003836DA" w:rsidRDefault="00803D1B" w:rsidP="005E5133">
      <w:pPr>
        <w:pStyle w:val="EndnoteText"/>
        <w:spacing w:after="12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B0EA" w14:textId="77777777" w:rsidR="0084593A" w:rsidRDefault="00845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605740"/>
      <w:docPartObj>
        <w:docPartGallery w:val="Page Numbers (Bottom of Page)"/>
        <w:docPartUnique/>
      </w:docPartObj>
    </w:sdtPr>
    <w:sdtEndPr>
      <w:rPr>
        <w:noProof/>
      </w:rPr>
    </w:sdtEndPr>
    <w:sdtContent>
      <w:p w14:paraId="1E92C77D" w14:textId="77777777" w:rsidR="000B6559" w:rsidRDefault="000B65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BCA84" w14:textId="77777777" w:rsidR="000B6559" w:rsidRDefault="000B6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A206" w14:textId="77777777" w:rsidR="0084593A" w:rsidRDefault="00845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8051" w14:textId="77777777" w:rsidR="00BD23EB" w:rsidRDefault="00BD23EB" w:rsidP="00EF6826">
      <w:pPr>
        <w:spacing w:after="0" w:line="240" w:lineRule="auto"/>
      </w:pPr>
      <w:r>
        <w:separator/>
      </w:r>
    </w:p>
  </w:footnote>
  <w:footnote w:type="continuationSeparator" w:id="0">
    <w:p w14:paraId="0F60D61D" w14:textId="77777777" w:rsidR="00BD23EB" w:rsidRDefault="00BD23EB" w:rsidP="00EF6826">
      <w:pPr>
        <w:spacing w:after="0" w:line="240" w:lineRule="auto"/>
      </w:pPr>
      <w:r>
        <w:continuationSeparator/>
      </w:r>
    </w:p>
  </w:footnote>
  <w:footnote w:type="continuationNotice" w:id="1">
    <w:p w14:paraId="327FCD1A" w14:textId="77777777" w:rsidR="00BD23EB" w:rsidRDefault="00BD23EB">
      <w:pPr>
        <w:spacing w:after="0" w:line="240" w:lineRule="auto"/>
      </w:pPr>
    </w:p>
  </w:footnote>
  <w:footnote w:id="2">
    <w:p w14:paraId="371F9D38" w14:textId="77777777" w:rsidR="00A179D6" w:rsidRPr="003E26D7" w:rsidRDefault="00A179D6" w:rsidP="00A179D6">
      <w:pPr>
        <w:pStyle w:val="FootnoteText"/>
      </w:pPr>
      <w:r w:rsidRPr="003E26D7">
        <w:rPr>
          <w:rStyle w:val="FootnoteReference"/>
        </w:rPr>
        <w:footnoteRef/>
      </w:r>
      <w:r w:rsidRPr="003E26D7">
        <w:t xml:space="preserve"> </w:t>
      </w:r>
      <w:r>
        <w:rPr>
          <w:rFonts w:ascii="Segoe UI" w:hAnsi="Segoe UI" w:cs="Segoe UI"/>
          <w:i/>
          <w:iCs/>
          <w:kern w:val="2"/>
          <w:sz w:val="18"/>
          <w:szCs w:val="18"/>
        </w:rPr>
        <w:t xml:space="preserve">Reference </w:t>
      </w:r>
      <w:r w:rsidRPr="003E26D7">
        <w:rPr>
          <w:rFonts w:ascii="Segoe UI" w:hAnsi="Segoe UI" w:cs="Segoe UI"/>
          <w:i/>
          <w:iCs/>
          <w:kern w:val="2"/>
          <w:sz w:val="18"/>
          <w:szCs w:val="18"/>
        </w:rPr>
        <w:t>ID: 11-013-20140306, Revision date: 06 03 2014</w:t>
      </w:r>
      <w:r w:rsidRPr="003E26D7">
        <w:t xml:space="preserve"> </w:t>
      </w:r>
      <w:r w:rsidRPr="008829CA">
        <w:rPr>
          <w:i/>
          <w:iCs/>
        </w:rPr>
        <w:t>Paragraph: 013 Reference ID: 11-013-20140306</w:t>
      </w:r>
    </w:p>
    <w:p w14:paraId="52DF442F" w14:textId="77777777" w:rsidR="00A179D6" w:rsidRPr="003E26D7" w:rsidRDefault="00A179D6" w:rsidP="00A179D6">
      <w:pPr>
        <w:pStyle w:val="FootnoteText"/>
      </w:pPr>
    </w:p>
  </w:footnote>
  <w:footnote w:id="3">
    <w:p w14:paraId="5A47ACEB" w14:textId="77777777" w:rsidR="00A179D6" w:rsidRDefault="00A179D6" w:rsidP="00A179D6">
      <w:pPr>
        <w:pStyle w:val="FootnoteText"/>
      </w:pPr>
      <w:r w:rsidRPr="003E26D7">
        <w:rPr>
          <w:rStyle w:val="FootnoteReference"/>
        </w:rPr>
        <w:footnoteRef/>
      </w:r>
      <w:r w:rsidRPr="003E26D7">
        <w:t xml:space="preserve"> </w:t>
      </w:r>
      <w:r w:rsidRPr="003E26D7">
        <w:rPr>
          <w:rFonts w:ascii="Segoe UI" w:hAnsi="Segoe UI" w:cs="Segoe UI"/>
          <w:i/>
          <w:iCs/>
          <w:kern w:val="2"/>
          <w:sz w:val="18"/>
          <w:szCs w:val="18"/>
        </w:rPr>
        <w:t>Paragraph 004 Reference ID: 11-004-20150209, Revision date: 09 02 2015</w:t>
      </w:r>
    </w:p>
  </w:footnote>
  <w:footnote w:id="4">
    <w:p w14:paraId="3ACC54D6" w14:textId="77777777" w:rsidR="00C82B19" w:rsidRDefault="00C82B19" w:rsidP="00C82B19">
      <w:pPr>
        <w:pStyle w:val="FootnoteText"/>
      </w:pPr>
      <w:r>
        <w:rPr>
          <w:rStyle w:val="FootnoteReference"/>
        </w:rPr>
        <w:footnoteRef/>
      </w:r>
      <w:r>
        <w:t xml:space="preserve"> </w:t>
      </w:r>
      <w:r w:rsidRPr="00452046">
        <w:rPr>
          <w:rFonts w:ascii="Open Sans" w:hAnsi="Open Sans" w:cs="Open Sans"/>
          <w:color w:val="000000"/>
          <w:u w:val="single"/>
          <w:shd w:val="clear" w:color="auto" w:fill="F8F8F8"/>
        </w:rPr>
        <w:t>HADAS (Hendon and District Archaeological Society) was founded in 1961 with one aim: to find and prove, on the ground, the Saxon origins of Hendon. Since that time the Society has expanded in area, today encompassing the whole of the London Borough of Barnet and excavation and research now covers all archaeological periods</w:t>
      </w:r>
    </w:p>
  </w:footnote>
  <w:footnote w:id="5">
    <w:p w14:paraId="20FDDBD7" w14:textId="77777777" w:rsidR="00B937D1" w:rsidRDefault="00B937D1" w:rsidP="005E5133">
      <w:pPr>
        <w:pStyle w:val="FootnoteText"/>
      </w:pPr>
      <w:r>
        <w:rPr>
          <w:rStyle w:val="FootnoteReference"/>
        </w:rPr>
        <w:footnoteRef/>
      </w:r>
      <w:r>
        <w:t xml:space="preserve"> This includes householder development, small non-residential extensions (with a footprint of less than 250m2) and changes of use; except for changes of use to a caravan, camping or chalet site, or to a mobile home or park home site, where the sequential and exception tests should be applied as appropriate.</w:t>
      </w:r>
    </w:p>
  </w:footnote>
  <w:footnote w:id="6">
    <w:p w14:paraId="3E6A7B30" w14:textId="77777777" w:rsidR="00B937D1" w:rsidRDefault="00B937D1" w:rsidP="005E5133">
      <w:pPr>
        <w:pStyle w:val="FootnoteText"/>
      </w:pPr>
      <w:r>
        <w:rPr>
          <w:rStyle w:val="FootnoteReference"/>
        </w:rPr>
        <w:footnoteRef/>
      </w:r>
      <w:r>
        <w:t xml:space="preserve"> </w:t>
      </w:r>
      <w:r w:rsidRPr="009E3B36">
        <w:rPr>
          <w:u w:val="single"/>
        </w:rPr>
        <w:t>Natural green spaces are defined as land, water and geological features with nature conservation value having been naturally colonised by plants and animals and which are accessible on foot to large numbers of residents.</w:t>
      </w:r>
      <w:r w:rsidRPr="009E3B36">
        <w:rPr>
          <w:sz w:val="22"/>
          <w:szCs w:val="22"/>
          <w:u w:val="single"/>
        </w:rPr>
        <w:t xml:space="preserve"> These less managed spaces areas might consist of areas of longer grass, ponds, hedges and areas of scrub and woodland and include </w:t>
      </w:r>
      <w:r w:rsidRPr="009E3B36">
        <w:rPr>
          <w:u w:val="single"/>
        </w:rPr>
        <w:t>nature reserves and green corridors.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952C" w14:textId="77777777" w:rsidR="0084593A" w:rsidRDefault="00845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FAD7" w14:textId="77777777" w:rsidR="0084593A" w:rsidRDefault="00845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AB8" w14:textId="77777777" w:rsidR="0084593A" w:rsidRDefault="008459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3AE1" w14:textId="77777777" w:rsidR="001E64B0" w:rsidRPr="00D26D22" w:rsidRDefault="001E64B0">
    <w:pPr>
      <w:pStyle w:val="Header"/>
      <w:jc w:val="center"/>
      <w:rPr>
        <w:sz w:val="52"/>
        <w:szCs w:val="52"/>
      </w:rPr>
    </w:pPr>
    <w:r w:rsidRPr="00D26D22">
      <w:rPr>
        <w:sz w:val="52"/>
        <w:szCs w:val="52"/>
      </w:rPr>
      <w:t>T</w:t>
    </w:r>
    <w:r w:rsidR="000C45F6">
      <w:rPr>
        <w:sz w:val="52"/>
        <w:szCs w:val="52"/>
      </w:rPr>
      <w:t xml:space="preserve">able </w:t>
    </w:r>
    <w:r w:rsidRPr="00D26D22">
      <w:rPr>
        <w:sz w:val="52"/>
        <w:szCs w:val="52"/>
      </w:rPr>
      <w:t xml:space="preserve">1 Local Plan Policies </w:t>
    </w:r>
  </w:p>
  <w:p w14:paraId="446D9C02" w14:textId="77777777" w:rsidR="001E64B0" w:rsidRDefault="001E64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F95" w14:textId="10290824" w:rsidR="00926739" w:rsidRPr="00D26D22" w:rsidRDefault="00926739">
    <w:pPr>
      <w:pStyle w:val="Header"/>
      <w:jc w:val="center"/>
      <w:rPr>
        <w:sz w:val="52"/>
        <w:szCs w:val="52"/>
      </w:rPr>
    </w:pPr>
    <w:r w:rsidRPr="00D26D22">
      <w:rPr>
        <w:sz w:val="52"/>
        <w:szCs w:val="52"/>
      </w:rPr>
      <w:t>T</w:t>
    </w:r>
    <w:r>
      <w:rPr>
        <w:sz w:val="52"/>
        <w:szCs w:val="52"/>
      </w:rPr>
      <w:t>able 2</w:t>
    </w:r>
    <w:r w:rsidRPr="00D26D22">
      <w:rPr>
        <w:sz w:val="52"/>
        <w:szCs w:val="52"/>
      </w:rPr>
      <w:t xml:space="preserve"> </w:t>
    </w:r>
    <w:r w:rsidR="00DD49D5">
      <w:rPr>
        <w:sz w:val="52"/>
        <w:szCs w:val="52"/>
      </w:rPr>
      <w:t>Site Allocation Proposals</w:t>
    </w:r>
    <w:r w:rsidRPr="00D26D22">
      <w:rPr>
        <w:sz w:val="52"/>
        <w:szCs w:val="52"/>
      </w:rPr>
      <w:t xml:space="preserve"> </w:t>
    </w:r>
  </w:p>
  <w:p w14:paraId="1120E66A" w14:textId="77777777" w:rsidR="00926739" w:rsidRDefault="009267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0170" w14:textId="04E9E37E" w:rsidR="001E64B0" w:rsidRPr="00D26D22" w:rsidRDefault="001E64B0">
    <w:pPr>
      <w:pStyle w:val="Header"/>
      <w:jc w:val="center"/>
      <w:rPr>
        <w:sz w:val="52"/>
        <w:szCs w:val="52"/>
      </w:rPr>
    </w:pPr>
    <w:r w:rsidRPr="00D26D22">
      <w:rPr>
        <w:sz w:val="52"/>
        <w:szCs w:val="52"/>
      </w:rPr>
      <w:t>T</w:t>
    </w:r>
    <w:r w:rsidR="000C45F6">
      <w:rPr>
        <w:sz w:val="52"/>
        <w:szCs w:val="52"/>
      </w:rPr>
      <w:t xml:space="preserve">able </w:t>
    </w:r>
    <w:r w:rsidR="0033691A">
      <w:rPr>
        <w:sz w:val="52"/>
        <w:szCs w:val="52"/>
      </w:rPr>
      <w:t>3</w:t>
    </w:r>
    <w:r w:rsidRPr="00D26D22">
      <w:rPr>
        <w:sz w:val="52"/>
        <w:szCs w:val="52"/>
      </w:rPr>
      <w:t xml:space="preserve"> Local Plan Policies </w:t>
    </w:r>
  </w:p>
  <w:p w14:paraId="4670EE98" w14:textId="77777777" w:rsidR="001E64B0" w:rsidRDefault="001E6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CF1"/>
    <w:multiLevelType w:val="hybridMultilevel"/>
    <w:tmpl w:val="F0F0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6B12"/>
    <w:multiLevelType w:val="hybridMultilevel"/>
    <w:tmpl w:val="D364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946A0"/>
    <w:multiLevelType w:val="hybridMultilevel"/>
    <w:tmpl w:val="551C6446"/>
    <w:lvl w:ilvl="0" w:tplc="47B43DF4">
      <w:start w:val="1"/>
      <w:numFmt w:val="lowerLetter"/>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EA246">
      <w:start w:val="1"/>
      <w:numFmt w:val="lowerLetter"/>
      <w:lvlText w:val="%2"/>
      <w:lvlJc w:val="left"/>
      <w:pPr>
        <w:ind w:left="1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4E0EB6">
      <w:start w:val="1"/>
      <w:numFmt w:val="lowerRoman"/>
      <w:lvlText w:val="%3"/>
      <w:lvlJc w:val="left"/>
      <w:pPr>
        <w:ind w:left="2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705F76">
      <w:start w:val="1"/>
      <w:numFmt w:val="decimal"/>
      <w:lvlText w:val="%4"/>
      <w:lvlJc w:val="left"/>
      <w:pPr>
        <w:ind w:left="2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87E80">
      <w:start w:val="1"/>
      <w:numFmt w:val="lowerLetter"/>
      <w:lvlText w:val="%5"/>
      <w:lvlJc w:val="left"/>
      <w:pPr>
        <w:ind w:left="3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4C4F6">
      <w:start w:val="1"/>
      <w:numFmt w:val="lowerRoman"/>
      <w:lvlText w:val="%6"/>
      <w:lvlJc w:val="left"/>
      <w:pPr>
        <w:ind w:left="4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404D00">
      <w:start w:val="1"/>
      <w:numFmt w:val="decimal"/>
      <w:lvlText w:val="%7"/>
      <w:lvlJc w:val="left"/>
      <w:pPr>
        <w:ind w:left="4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082334">
      <w:start w:val="1"/>
      <w:numFmt w:val="lowerLetter"/>
      <w:lvlText w:val="%8"/>
      <w:lvlJc w:val="left"/>
      <w:pPr>
        <w:ind w:left="5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D83690">
      <w:start w:val="1"/>
      <w:numFmt w:val="lowerRoman"/>
      <w:lvlText w:val="%9"/>
      <w:lvlJc w:val="left"/>
      <w:pPr>
        <w:ind w:left="6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107AE4"/>
    <w:multiLevelType w:val="hybridMultilevel"/>
    <w:tmpl w:val="77346852"/>
    <w:lvl w:ilvl="0" w:tplc="1CE85B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317BB8"/>
    <w:multiLevelType w:val="hybridMultilevel"/>
    <w:tmpl w:val="32FA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50ED8"/>
    <w:multiLevelType w:val="hybridMultilevel"/>
    <w:tmpl w:val="2F1CCBE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654E40"/>
    <w:multiLevelType w:val="hybridMultilevel"/>
    <w:tmpl w:val="3D3C910E"/>
    <w:lvl w:ilvl="0" w:tplc="6318169E">
      <w:start w:val="1"/>
      <w:numFmt w:val="upperLetter"/>
      <w:lvlText w:val="%1."/>
      <w:lvlJc w:val="left"/>
      <w:pPr>
        <w:ind w:left="474" w:hanging="360"/>
      </w:pPr>
      <w:rPr>
        <w:rFonts w:hint="default"/>
        <w:u w:val="single"/>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7" w15:restartNumberingAfterBreak="0">
    <w:nsid w:val="04E3391F"/>
    <w:multiLevelType w:val="hybridMultilevel"/>
    <w:tmpl w:val="B95A4638"/>
    <w:lvl w:ilvl="0" w:tplc="453C61DC">
      <w:start w:val="1"/>
      <w:numFmt w:val="upperLetter"/>
      <w:lvlText w:val="%1."/>
      <w:lvlJc w:val="left"/>
      <w:pPr>
        <w:tabs>
          <w:tab w:val="num" w:pos="540"/>
        </w:tabs>
        <w:ind w:left="540" w:hanging="180"/>
      </w:pPr>
      <w:rPr>
        <w:rFonts w:hint="default"/>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5F94D07"/>
    <w:multiLevelType w:val="hybridMultilevel"/>
    <w:tmpl w:val="ED904BF2"/>
    <w:lvl w:ilvl="0" w:tplc="EF1A714C">
      <w:start w:val="1"/>
      <w:numFmt w:val="upp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FF472F"/>
    <w:multiLevelType w:val="hybridMultilevel"/>
    <w:tmpl w:val="E9700FD0"/>
    <w:lvl w:ilvl="0" w:tplc="1F6E1DA4">
      <w:start w:val="1"/>
      <w:numFmt w:val="lowerLetter"/>
      <w:lvlText w:val="%1)"/>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17254D"/>
    <w:multiLevelType w:val="hybridMultilevel"/>
    <w:tmpl w:val="7CF404B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5C72D5"/>
    <w:multiLevelType w:val="hybridMultilevel"/>
    <w:tmpl w:val="66A8D0CA"/>
    <w:lvl w:ilvl="0" w:tplc="1130D8B6">
      <w:start w:val="1"/>
      <w:numFmt w:val="lowerLetter"/>
      <w:lvlText w:val="%1)"/>
      <w:lvlJc w:val="left"/>
      <w:pPr>
        <w:ind w:left="720" w:hanging="360"/>
      </w:pPr>
      <w:rPr>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F3AC0"/>
    <w:multiLevelType w:val="hybridMultilevel"/>
    <w:tmpl w:val="0FBC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880418"/>
    <w:multiLevelType w:val="hybridMultilevel"/>
    <w:tmpl w:val="F878C3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176A30"/>
    <w:multiLevelType w:val="hybridMultilevel"/>
    <w:tmpl w:val="DDC44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674A82"/>
    <w:multiLevelType w:val="hybridMultilevel"/>
    <w:tmpl w:val="2A7407E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D7F66F4"/>
    <w:multiLevelType w:val="hybridMultilevel"/>
    <w:tmpl w:val="D30873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EA454E3"/>
    <w:multiLevelType w:val="hybridMultilevel"/>
    <w:tmpl w:val="8DA8EAF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10B5280C"/>
    <w:multiLevelType w:val="hybridMultilevel"/>
    <w:tmpl w:val="ADAE8DC8"/>
    <w:lvl w:ilvl="0" w:tplc="CDEEE18E">
      <w:start w:val="1"/>
      <w:numFmt w:val="lowerLetter"/>
      <w:lvlText w:val="%1)"/>
      <w:lvlJc w:val="left"/>
      <w:pPr>
        <w:ind w:left="720" w:hanging="360"/>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4B56B6"/>
    <w:multiLevelType w:val="hybridMultilevel"/>
    <w:tmpl w:val="BD3C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20D04"/>
    <w:multiLevelType w:val="hybridMultilevel"/>
    <w:tmpl w:val="EAE854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B50259"/>
    <w:multiLevelType w:val="hybridMultilevel"/>
    <w:tmpl w:val="8A403DBC"/>
    <w:lvl w:ilvl="0" w:tplc="9CE0DA3E">
      <w:start w:val="1"/>
      <w:numFmt w:val="decimal"/>
      <w:lvlText w:val="1.%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171720"/>
    <w:multiLevelType w:val="hybridMultilevel"/>
    <w:tmpl w:val="CD98FEAC"/>
    <w:lvl w:ilvl="0" w:tplc="294CAA82">
      <w:start w:val="3"/>
      <w:numFmt w:val="upp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EF5062"/>
    <w:multiLevelType w:val="hybridMultilevel"/>
    <w:tmpl w:val="62829E8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8496082"/>
    <w:multiLevelType w:val="hybridMultilevel"/>
    <w:tmpl w:val="4634AC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8565854"/>
    <w:multiLevelType w:val="hybridMultilevel"/>
    <w:tmpl w:val="07A802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9111A4"/>
    <w:multiLevelType w:val="hybridMultilevel"/>
    <w:tmpl w:val="A2DC4A86"/>
    <w:lvl w:ilvl="0" w:tplc="6C7EBDEC">
      <w:start w:val="1"/>
      <w:numFmt w:val="lowerLetter"/>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8B0099"/>
    <w:multiLevelType w:val="hybridMultilevel"/>
    <w:tmpl w:val="1C8C7D5A"/>
    <w:lvl w:ilvl="0" w:tplc="75B2CFD8">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21334">
      <w:start w:val="1"/>
      <w:numFmt w:val="lowerLetter"/>
      <w:lvlText w:val="%2"/>
      <w:lvlJc w:val="left"/>
      <w:pPr>
        <w:ind w:left="1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0A9130">
      <w:start w:val="1"/>
      <w:numFmt w:val="lowerRoman"/>
      <w:lvlText w:val="%3"/>
      <w:lvlJc w:val="left"/>
      <w:pPr>
        <w:ind w:left="1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96722E">
      <w:start w:val="1"/>
      <w:numFmt w:val="decimal"/>
      <w:lvlText w:val="%4"/>
      <w:lvlJc w:val="left"/>
      <w:pPr>
        <w:ind w:left="2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D0ACB2">
      <w:start w:val="1"/>
      <w:numFmt w:val="lowerLetter"/>
      <w:lvlText w:val="%5"/>
      <w:lvlJc w:val="left"/>
      <w:pPr>
        <w:ind w:left="3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84C012">
      <w:start w:val="1"/>
      <w:numFmt w:val="lowerRoman"/>
      <w:lvlText w:val="%6"/>
      <w:lvlJc w:val="left"/>
      <w:pPr>
        <w:ind w:left="4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B6E9E4">
      <w:start w:val="1"/>
      <w:numFmt w:val="decimal"/>
      <w:lvlText w:val="%7"/>
      <w:lvlJc w:val="left"/>
      <w:pPr>
        <w:ind w:left="4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23C78">
      <w:start w:val="1"/>
      <w:numFmt w:val="lowerLetter"/>
      <w:lvlText w:val="%8"/>
      <w:lvlJc w:val="left"/>
      <w:pPr>
        <w:ind w:left="5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70B338">
      <w:start w:val="1"/>
      <w:numFmt w:val="lowerRoman"/>
      <w:lvlText w:val="%9"/>
      <w:lvlJc w:val="left"/>
      <w:pPr>
        <w:ind w:left="6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C4C55CD"/>
    <w:multiLevelType w:val="hybridMultilevel"/>
    <w:tmpl w:val="AA3E860C"/>
    <w:lvl w:ilvl="0" w:tplc="836C526C">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C855EC9"/>
    <w:multiLevelType w:val="hybridMultilevel"/>
    <w:tmpl w:val="DAC8B0D0"/>
    <w:lvl w:ilvl="0" w:tplc="1F6E1DA4">
      <w:start w:val="1"/>
      <w:numFmt w:val="lowerLetter"/>
      <w:lvlText w:val="%1)"/>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D8C40D1"/>
    <w:multiLevelType w:val="hybridMultilevel"/>
    <w:tmpl w:val="AFE0DA40"/>
    <w:lvl w:ilvl="0" w:tplc="8A845F7E">
      <w:start w:val="3"/>
      <w:numFmt w:val="upperLetter"/>
      <w:lvlText w:val="%1."/>
      <w:lvlJc w:val="left"/>
      <w:pPr>
        <w:ind w:left="1677" w:hanging="360"/>
      </w:pPr>
      <w:rPr>
        <w:b/>
        <w:bCs/>
        <w:i w:val="0"/>
        <w:color w:val="000000"/>
        <w:sz w:val="24"/>
        <w:szCs w:val="24"/>
        <w:u w:val="singl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DD7082D"/>
    <w:multiLevelType w:val="hybridMultilevel"/>
    <w:tmpl w:val="99EEAD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E392DE9"/>
    <w:multiLevelType w:val="hybridMultilevel"/>
    <w:tmpl w:val="92E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3A4405"/>
    <w:multiLevelType w:val="hybridMultilevel"/>
    <w:tmpl w:val="A838DF14"/>
    <w:lvl w:ilvl="0" w:tplc="8E10871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5E1162"/>
    <w:multiLevelType w:val="hybridMultilevel"/>
    <w:tmpl w:val="E34C8F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F801B2F"/>
    <w:multiLevelType w:val="multilevel"/>
    <w:tmpl w:val="27483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0127817"/>
    <w:multiLevelType w:val="hybridMultilevel"/>
    <w:tmpl w:val="D6EE1A1A"/>
    <w:lvl w:ilvl="0" w:tplc="08090019">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772BA7"/>
    <w:multiLevelType w:val="multilevel"/>
    <w:tmpl w:val="A7C255E2"/>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8F4494"/>
    <w:multiLevelType w:val="hybridMultilevel"/>
    <w:tmpl w:val="B158EC30"/>
    <w:lvl w:ilvl="0" w:tplc="DCBCC65A">
      <w:start w:val="1"/>
      <w:numFmt w:val="lowerLetter"/>
      <w:lvlText w:val="(%1)"/>
      <w:lvlJc w:val="left"/>
      <w:pPr>
        <w:ind w:left="502" w:hanging="360"/>
      </w:pPr>
      <w:rPr>
        <w:rFonts w:hint="default"/>
      </w:rPr>
    </w:lvl>
    <w:lvl w:ilvl="1" w:tplc="24761D4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20B209C0"/>
    <w:multiLevelType w:val="hybridMultilevel"/>
    <w:tmpl w:val="5926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D5327E"/>
    <w:multiLevelType w:val="hybridMultilevel"/>
    <w:tmpl w:val="24E01076"/>
    <w:lvl w:ilvl="0" w:tplc="30DE053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3E961B4"/>
    <w:multiLevelType w:val="hybridMultilevel"/>
    <w:tmpl w:val="EF74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EB2B40"/>
    <w:multiLevelType w:val="hybridMultilevel"/>
    <w:tmpl w:val="5742CF54"/>
    <w:lvl w:ilvl="0" w:tplc="836C52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14E9F8">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85ACE">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DCFB34">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63A9A">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46684">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80602A">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782684">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16A46E">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45C09F8"/>
    <w:multiLevelType w:val="hybridMultilevel"/>
    <w:tmpl w:val="26B6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49942EE"/>
    <w:multiLevelType w:val="hybridMultilevel"/>
    <w:tmpl w:val="BAF28746"/>
    <w:lvl w:ilvl="0" w:tplc="117635F6">
      <w:start w:val="1"/>
      <w:numFmt w:val="lowerRoman"/>
      <w:lvlText w:val="%1)"/>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127C18">
      <w:start w:val="1"/>
      <w:numFmt w:val="lowerLetter"/>
      <w:lvlText w:val="%2"/>
      <w:lvlJc w:val="left"/>
      <w:pPr>
        <w:ind w:left="1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549272">
      <w:start w:val="1"/>
      <w:numFmt w:val="lowerRoman"/>
      <w:lvlText w:val="%3"/>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AF83E">
      <w:start w:val="1"/>
      <w:numFmt w:val="decimal"/>
      <w:lvlText w:val="%4"/>
      <w:lvlJc w:val="left"/>
      <w:pPr>
        <w:ind w:left="3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0A6668">
      <w:start w:val="1"/>
      <w:numFmt w:val="lowerLetter"/>
      <w:lvlText w:val="%5"/>
      <w:lvlJc w:val="left"/>
      <w:pPr>
        <w:ind w:left="4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984FCE">
      <w:start w:val="1"/>
      <w:numFmt w:val="lowerRoman"/>
      <w:lvlText w:val="%6"/>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66B5BA">
      <w:start w:val="1"/>
      <w:numFmt w:val="decimal"/>
      <w:lvlText w:val="%7"/>
      <w:lvlJc w:val="left"/>
      <w:pPr>
        <w:ind w:left="5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EA126">
      <w:start w:val="1"/>
      <w:numFmt w:val="lowerLetter"/>
      <w:lvlText w:val="%8"/>
      <w:lvlJc w:val="left"/>
      <w:pPr>
        <w:ind w:left="6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92ECB8">
      <w:start w:val="1"/>
      <w:numFmt w:val="lowerRoman"/>
      <w:lvlText w:val="%9"/>
      <w:lvlJc w:val="left"/>
      <w:pPr>
        <w:ind w:left="7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6927750"/>
    <w:multiLevelType w:val="hybridMultilevel"/>
    <w:tmpl w:val="A7C0F818"/>
    <w:lvl w:ilvl="0" w:tplc="08090017">
      <w:start w:val="1"/>
      <w:numFmt w:val="lowerLetter"/>
      <w:lvlText w:val="%1)"/>
      <w:lvlJc w:val="left"/>
      <w:pPr>
        <w:ind w:left="1004" w:hanging="360"/>
      </w:pPr>
      <w:rPr>
        <w:rFonts w:hint="default"/>
        <w:b w:val="0"/>
        <w:bCs w:val="0"/>
        <w:u w:val="singl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15:restartNumberingAfterBreak="0">
    <w:nsid w:val="26984536"/>
    <w:multiLevelType w:val="hybridMultilevel"/>
    <w:tmpl w:val="AC14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6FC41D2"/>
    <w:multiLevelType w:val="hybridMultilevel"/>
    <w:tmpl w:val="9DFAE608"/>
    <w:lvl w:ilvl="0" w:tplc="08090015">
      <w:start w:val="1"/>
      <w:numFmt w:val="upperLetter"/>
      <w:lvlText w:val="%1."/>
      <w:lvlJc w:val="left"/>
      <w:pPr>
        <w:ind w:left="360" w:hanging="360"/>
      </w:pPr>
      <w:rPr>
        <w:strike w:val="0"/>
        <w:dstrike w:val="0"/>
        <w:u w:val="none"/>
        <w:effect w:val="none"/>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cs="Courier New" w:hint="default"/>
      </w:rPr>
    </w:lvl>
    <w:lvl w:ilvl="8" w:tplc="FFFFFFFF">
      <w:start w:val="1"/>
      <w:numFmt w:val="bullet"/>
      <w:lvlText w:val=""/>
      <w:lvlJc w:val="left"/>
      <w:pPr>
        <w:ind w:left="5760" w:hanging="360"/>
      </w:pPr>
      <w:rPr>
        <w:rFonts w:ascii="Wingdings" w:hAnsi="Wingdings" w:hint="default"/>
      </w:rPr>
    </w:lvl>
  </w:abstractNum>
  <w:abstractNum w:abstractNumId="48" w15:restartNumberingAfterBreak="0">
    <w:nsid w:val="28CE30D9"/>
    <w:multiLevelType w:val="hybridMultilevel"/>
    <w:tmpl w:val="FB7EB1DE"/>
    <w:lvl w:ilvl="0" w:tplc="0809001B">
      <w:start w:val="1"/>
      <w:numFmt w:val="lowerRoman"/>
      <w:lvlText w:val="%1."/>
      <w:lvlJc w:val="righ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A98546B"/>
    <w:multiLevelType w:val="hybridMultilevel"/>
    <w:tmpl w:val="9AC85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C33E07"/>
    <w:multiLevelType w:val="hybridMultilevel"/>
    <w:tmpl w:val="236A247E"/>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B5B0BC2"/>
    <w:multiLevelType w:val="hybridMultilevel"/>
    <w:tmpl w:val="99F4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C196C9D"/>
    <w:multiLevelType w:val="hybridMultilevel"/>
    <w:tmpl w:val="01C88E06"/>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CF72BBD"/>
    <w:multiLevelType w:val="hybridMultilevel"/>
    <w:tmpl w:val="35348D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E2F7D23"/>
    <w:multiLevelType w:val="hybridMultilevel"/>
    <w:tmpl w:val="BD32B80A"/>
    <w:lvl w:ilvl="0" w:tplc="EBC2006C">
      <w:start w:val="1"/>
      <w:numFmt w:val="lowerLetter"/>
      <w:lvlText w:val="%1)"/>
      <w:lvlJc w:val="left"/>
      <w:pPr>
        <w:ind w:left="90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F09AC6FC">
      <w:start w:val="1"/>
      <w:numFmt w:val="lowerLetter"/>
      <w:lvlText w:val="%2"/>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D88F8C">
      <w:start w:val="1"/>
      <w:numFmt w:val="lowerRoman"/>
      <w:lvlText w:val="%3"/>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BA92E8">
      <w:start w:val="1"/>
      <w:numFmt w:val="decimal"/>
      <w:lvlText w:val="%4"/>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EAFDA">
      <w:start w:val="1"/>
      <w:numFmt w:val="lowerLetter"/>
      <w:lvlText w:val="%5"/>
      <w:lvlJc w:val="left"/>
      <w:pPr>
        <w:ind w:left="3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7E863C">
      <w:start w:val="1"/>
      <w:numFmt w:val="lowerRoman"/>
      <w:lvlText w:val="%6"/>
      <w:lvlJc w:val="left"/>
      <w:pPr>
        <w:ind w:left="4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FCB562">
      <w:start w:val="1"/>
      <w:numFmt w:val="decimal"/>
      <w:lvlText w:val="%7"/>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4EF710">
      <w:start w:val="1"/>
      <w:numFmt w:val="lowerLetter"/>
      <w:lvlText w:val="%8"/>
      <w:lvlJc w:val="left"/>
      <w:pPr>
        <w:ind w:left="5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03172">
      <w:start w:val="1"/>
      <w:numFmt w:val="lowerRoman"/>
      <w:lvlText w:val="%9"/>
      <w:lvlJc w:val="left"/>
      <w:pPr>
        <w:ind w:left="6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E466BA8"/>
    <w:multiLevelType w:val="hybridMultilevel"/>
    <w:tmpl w:val="0FCAF60A"/>
    <w:lvl w:ilvl="0" w:tplc="FFFFFFFF">
      <w:start w:val="1"/>
      <w:numFmt w:val="lowerLetter"/>
      <w:lvlText w:val="%1)"/>
      <w:lvlJc w:val="left"/>
      <w:pPr>
        <w:ind w:left="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30D8B6">
      <w:start w:val="1"/>
      <w:numFmt w:val="lowerLetter"/>
      <w:lvlText w:val="%2)"/>
      <w:lvlJc w:val="left"/>
      <w:pPr>
        <w:ind w:left="720" w:hanging="360"/>
      </w:pPr>
      <w:rPr>
        <w:rFonts w:hint="default"/>
        <w:u w:val="single"/>
      </w:rPr>
    </w:lvl>
    <w:lvl w:ilvl="2" w:tplc="FFFFFFFF">
      <w:start w:val="1"/>
      <w:numFmt w:val="lowerRoman"/>
      <w:lvlText w:val="%3"/>
      <w:lvlJc w:val="left"/>
      <w:pPr>
        <w:ind w:left="1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FC13B58"/>
    <w:multiLevelType w:val="hybridMultilevel"/>
    <w:tmpl w:val="938282DC"/>
    <w:lvl w:ilvl="0" w:tplc="08090017">
      <w:start w:val="1"/>
      <w:numFmt w:val="lowerLetter"/>
      <w:lvlText w:val="%1)"/>
      <w:lvlJc w:val="left"/>
      <w:pPr>
        <w:ind w:left="986" w:hanging="360"/>
      </w:pPr>
    </w:lvl>
    <w:lvl w:ilvl="1" w:tplc="AB7C30F6">
      <w:start w:val="1"/>
      <w:numFmt w:val="lowerLetter"/>
      <w:lvlText w:val="%2."/>
      <w:lvlJc w:val="left"/>
      <w:pPr>
        <w:ind w:left="1706" w:hanging="360"/>
      </w:pPr>
      <w:rPr>
        <w:u w:val="single"/>
      </w:rPr>
    </w:lvl>
    <w:lvl w:ilvl="2" w:tplc="0809001B" w:tentative="1">
      <w:start w:val="1"/>
      <w:numFmt w:val="lowerRoman"/>
      <w:lvlText w:val="%3."/>
      <w:lvlJc w:val="right"/>
      <w:pPr>
        <w:ind w:left="2426" w:hanging="180"/>
      </w:pPr>
    </w:lvl>
    <w:lvl w:ilvl="3" w:tplc="0809000F" w:tentative="1">
      <w:start w:val="1"/>
      <w:numFmt w:val="decimal"/>
      <w:lvlText w:val="%4."/>
      <w:lvlJc w:val="left"/>
      <w:pPr>
        <w:ind w:left="3146" w:hanging="360"/>
      </w:pPr>
    </w:lvl>
    <w:lvl w:ilvl="4" w:tplc="08090019" w:tentative="1">
      <w:start w:val="1"/>
      <w:numFmt w:val="lowerLetter"/>
      <w:lvlText w:val="%5."/>
      <w:lvlJc w:val="left"/>
      <w:pPr>
        <w:ind w:left="3866" w:hanging="360"/>
      </w:pPr>
    </w:lvl>
    <w:lvl w:ilvl="5" w:tplc="0809001B" w:tentative="1">
      <w:start w:val="1"/>
      <w:numFmt w:val="lowerRoman"/>
      <w:lvlText w:val="%6."/>
      <w:lvlJc w:val="right"/>
      <w:pPr>
        <w:ind w:left="4586" w:hanging="180"/>
      </w:pPr>
    </w:lvl>
    <w:lvl w:ilvl="6" w:tplc="0809000F" w:tentative="1">
      <w:start w:val="1"/>
      <w:numFmt w:val="decimal"/>
      <w:lvlText w:val="%7."/>
      <w:lvlJc w:val="left"/>
      <w:pPr>
        <w:ind w:left="5306" w:hanging="360"/>
      </w:pPr>
    </w:lvl>
    <w:lvl w:ilvl="7" w:tplc="08090019" w:tentative="1">
      <w:start w:val="1"/>
      <w:numFmt w:val="lowerLetter"/>
      <w:lvlText w:val="%8."/>
      <w:lvlJc w:val="left"/>
      <w:pPr>
        <w:ind w:left="6026" w:hanging="360"/>
      </w:pPr>
    </w:lvl>
    <w:lvl w:ilvl="8" w:tplc="0809001B" w:tentative="1">
      <w:start w:val="1"/>
      <w:numFmt w:val="lowerRoman"/>
      <w:lvlText w:val="%9."/>
      <w:lvlJc w:val="right"/>
      <w:pPr>
        <w:ind w:left="6746" w:hanging="180"/>
      </w:pPr>
    </w:lvl>
  </w:abstractNum>
  <w:abstractNum w:abstractNumId="57" w15:restartNumberingAfterBreak="0">
    <w:nsid w:val="3133253D"/>
    <w:multiLevelType w:val="hybridMultilevel"/>
    <w:tmpl w:val="4D90DE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2D670C7"/>
    <w:multiLevelType w:val="hybridMultilevel"/>
    <w:tmpl w:val="B088D41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53D2CF4"/>
    <w:multiLevelType w:val="hybridMultilevel"/>
    <w:tmpl w:val="09568556"/>
    <w:lvl w:ilvl="0" w:tplc="0809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0" w15:restartNumberingAfterBreak="0">
    <w:nsid w:val="37125927"/>
    <w:multiLevelType w:val="hybridMultilevel"/>
    <w:tmpl w:val="3CB6A2F6"/>
    <w:lvl w:ilvl="0" w:tplc="1E8089D4">
      <w:start w:val="1"/>
      <w:numFmt w:val="lowerLetter"/>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38176F"/>
    <w:multiLevelType w:val="hybridMultilevel"/>
    <w:tmpl w:val="55B8D7EC"/>
    <w:lvl w:ilvl="0" w:tplc="08090017">
      <w:start w:val="1"/>
      <w:numFmt w:val="lowerLetter"/>
      <w:lvlText w:val="%1)"/>
      <w:lvlJc w:val="left"/>
      <w:pPr>
        <w:ind w:left="727" w:hanging="360"/>
      </w:p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62" w15:restartNumberingAfterBreak="0">
    <w:nsid w:val="3B7F29BC"/>
    <w:multiLevelType w:val="hybridMultilevel"/>
    <w:tmpl w:val="45BCA358"/>
    <w:lvl w:ilvl="0" w:tplc="D2CED95A">
      <w:start w:val="1"/>
      <w:numFmt w:val="lowerLetter"/>
      <w:lvlText w:val="%1)"/>
      <w:lvlJc w:val="left"/>
      <w:pPr>
        <w:ind w:left="727" w:hanging="360"/>
      </w:pPr>
      <w:rPr>
        <w:strike w:val="0"/>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63" w15:restartNumberingAfterBreak="0">
    <w:nsid w:val="3C2A6601"/>
    <w:multiLevelType w:val="hybridMultilevel"/>
    <w:tmpl w:val="0760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2C27DB"/>
    <w:multiLevelType w:val="hybridMultilevel"/>
    <w:tmpl w:val="8E5C075E"/>
    <w:lvl w:ilvl="0" w:tplc="08090017">
      <w:start w:val="1"/>
      <w:numFmt w:val="lowerLetter"/>
      <w:lvlText w:val="%1)"/>
      <w:lvlJc w:val="left"/>
      <w:pPr>
        <w:ind w:left="720" w:hanging="360"/>
      </w:pPr>
      <w:rPr>
        <w:rFonts w:hint="default"/>
      </w:rPr>
    </w:lvl>
    <w:lvl w:ilvl="1" w:tplc="72E06598">
      <w:start w:val="1"/>
      <w:numFmt w:val="bullet"/>
      <w:lvlText w:val=""/>
      <w:lvlJc w:val="left"/>
      <w:pPr>
        <w:ind w:left="1800" w:hanging="720"/>
      </w:pPr>
      <w:rPr>
        <w:rFonts w:ascii="Symbol" w:hAnsi="Symbol" w:hint="default"/>
        <w:color w:val="auto"/>
        <w:sz w:val="22"/>
        <w:szCs w:val="22"/>
      </w:rPr>
    </w:lvl>
    <w:lvl w:ilvl="2" w:tplc="9732FAC6">
      <w:start w:val="1"/>
      <w:numFmt w:val="lowerRoman"/>
      <w:lvlText w:val="(%3)"/>
      <w:lvlJc w:val="left"/>
      <w:pPr>
        <w:ind w:left="2700" w:hanging="720"/>
      </w:pPr>
      <w:rPr>
        <w:rFonts w:hint="default"/>
      </w:rPr>
    </w:lvl>
    <w:lvl w:ilvl="3" w:tplc="477CE662">
      <w:start w:val="1"/>
      <w:numFmt w:val="upperLetter"/>
      <w:lvlText w:val="%4."/>
      <w:lvlJc w:val="left"/>
      <w:pPr>
        <w:ind w:left="2880" w:hanging="360"/>
      </w:pPr>
      <w:rPr>
        <w:rFonts w:hint="default"/>
      </w:rPr>
    </w:lvl>
    <w:lvl w:ilvl="4" w:tplc="26087E7A">
      <w:start w:val="2"/>
      <w:numFmt w:val="upperLetter"/>
      <w:lvlText w:val="%5)"/>
      <w:lvlJc w:val="left"/>
      <w:pPr>
        <w:ind w:left="3600" w:hanging="360"/>
      </w:pPr>
      <w:rPr>
        <w:rFonts w:hint="default"/>
        <w:u w:val="single"/>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D01E88"/>
    <w:multiLevelType w:val="hybridMultilevel"/>
    <w:tmpl w:val="4C2C8A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0F24AC6"/>
    <w:multiLevelType w:val="hybridMultilevel"/>
    <w:tmpl w:val="8FAE7F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2323E60"/>
    <w:multiLevelType w:val="hybridMultilevel"/>
    <w:tmpl w:val="F86A811A"/>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8" w15:restartNumberingAfterBreak="0">
    <w:nsid w:val="42FB67FD"/>
    <w:multiLevelType w:val="hybridMultilevel"/>
    <w:tmpl w:val="38A6C07A"/>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43D16155"/>
    <w:multiLevelType w:val="hybridMultilevel"/>
    <w:tmpl w:val="E3EA0CB8"/>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DAE4B73"/>
    <w:multiLevelType w:val="hybridMultilevel"/>
    <w:tmpl w:val="DC729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DBD175F"/>
    <w:multiLevelType w:val="hybridMultilevel"/>
    <w:tmpl w:val="D618DF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E5C6F3C"/>
    <w:multiLevelType w:val="hybridMultilevel"/>
    <w:tmpl w:val="1C9016A0"/>
    <w:lvl w:ilvl="0" w:tplc="66FA0C0C">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8451FA">
      <w:start w:val="1"/>
      <w:numFmt w:val="bullet"/>
      <w:lvlText w:val="o"/>
      <w:lvlJc w:val="left"/>
      <w:pPr>
        <w:ind w:left="2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2A92FC">
      <w:start w:val="1"/>
      <w:numFmt w:val="bullet"/>
      <w:lvlText w:val="▪"/>
      <w:lvlJc w:val="left"/>
      <w:pPr>
        <w:ind w:left="2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58F44A">
      <w:start w:val="1"/>
      <w:numFmt w:val="bullet"/>
      <w:lvlText w:val="•"/>
      <w:lvlJc w:val="left"/>
      <w:pPr>
        <w:ind w:left="3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50317C">
      <w:start w:val="1"/>
      <w:numFmt w:val="bullet"/>
      <w:lvlText w:val="o"/>
      <w:lvlJc w:val="left"/>
      <w:pPr>
        <w:ind w:left="4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6EAF2A">
      <w:start w:val="1"/>
      <w:numFmt w:val="bullet"/>
      <w:lvlText w:val="▪"/>
      <w:lvlJc w:val="left"/>
      <w:pPr>
        <w:ind w:left="4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AE756">
      <w:start w:val="1"/>
      <w:numFmt w:val="bullet"/>
      <w:lvlText w:val="•"/>
      <w:lvlJc w:val="left"/>
      <w:pPr>
        <w:ind w:left="5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763112">
      <w:start w:val="1"/>
      <w:numFmt w:val="bullet"/>
      <w:lvlText w:val="o"/>
      <w:lvlJc w:val="left"/>
      <w:pPr>
        <w:ind w:left="6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A1CA2">
      <w:start w:val="1"/>
      <w:numFmt w:val="bullet"/>
      <w:lvlText w:val="▪"/>
      <w:lvlJc w:val="left"/>
      <w:pPr>
        <w:ind w:left="7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EBF2BCA"/>
    <w:multiLevelType w:val="hybridMultilevel"/>
    <w:tmpl w:val="FC20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EC063EB"/>
    <w:multiLevelType w:val="hybridMultilevel"/>
    <w:tmpl w:val="CD9087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EFD7A7E"/>
    <w:multiLevelType w:val="hybridMultilevel"/>
    <w:tmpl w:val="02108A64"/>
    <w:lvl w:ilvl="0" w:tplc="B68473F4">
      <w:start w:val="1"/>
      <w:numFmt w:val="lowerLetter"/>
      <w:lvlText w:val="%1)"/>
      <w:lvlJc w:val="left"/>
      <w:pPr>
        <w:ind w:left="986" w:hanging="360"/>
      </w:pPr>
      <w:rPr>
        <w:u w:val="single"/>
      </w:rPr>
    </w:lvl>
    <w:lvl w:ilvl="1" w:tplc="FFFFFFFF" w:tentative="1">
      <w:start w:val="1"/>
      <w:numFmt w:val="lowerLetter"/>
      <w:lvlText w:val="%2."/>
      <w:lvlJc w:val="left"/>
      <w:pPr>
        <w:ind w:left="1706" w:hanging="360"/>
      </w:pPr>
    </w:lvl>
    <w:lvl w:ilvl="2" w:tplc="FFFFFFFF" w:tentative="1">
      <w:start w:val="1"/>
      <w:numFmt w:val="lowerRoman"/>
      <w:lvlText w:val="%3."/>
      <w:lvlJc w:val="right"/>
      <w:pPr>
        <w:ind w:left="2426" w:hanging="180"/>
      </w:pPr>
    </w:lvl>
    <w:lvl w:ilvl="3" w:tplc="FFFFFFFF" w:tentative="1">
      <w:start w:val="1"/>
      <w:numFmt w:val="decimal"/>
      <w:lvlText w:val="%4."/>
      <w:lvlJc w:val="left"/>
      <w:pPr>
        <w:ind w:left="3146" w:hanging="360"/>
      </w:pPr>
    </w:lvl>
    <w:lvl w:ilvl="4" w:tplc="FFFFFFFF" w:tentative="1">
      <w:start w:val="1"/>
      <w:numFmt w:val="lowerLetter"/>
      <w:lvlText w:val="%5."/>
      <w:lvlJc w:val="left"/>
      <w:pPr>
        <w:ind w:left="3866" w:hanging="360"/>
      </w:pPr>
    </w:lvl>
    <w:lvl w:ilvl="5" w:tplc="FFFFFFFF" w:tentative="1">
      <w:start w:val="1"/>
      <w:numFmt w:val="lowerRoman"/>
      <w:lvlText w:val="%6."/>
      <w:lvlJc w:val="right"/>
      <w:pPr>
        <w:ind w:left="4586" w:hanging="180"/>
      </w:pPr>
    </w:lvl>
    <w:lvl w:ilvl="6" w:tplc="FFFFFFFF" w:tentative="1">
      <w:start w:val="1"/>
      <w:numFmt w:val="decimal"/>
      <w:lvlText w:val="%7."/>
      <w:lvlJc w:val="left"/>
      <w:pPr>
        <w:ind w:left="5306" w:hanging="360"/>
      </w:pPr>
    </w:lvl>
    <w:lvl w:ilvl="7" w:tplc="FFFFFFFF" w:tentative="1">
      <w:start w:val="1"/>
      <w:numFmt w:val="lowerLetter"/>
      <w:lvlText w:val="%8."/>
      <w:lvlJc w:val="left"/>
      <w:pPr>
        <w:ind w:left="6026" w:hanging="360"/>
      </w:pPr>
    </w:lvl>
    <w:lvl w:ilvl="8" w:tplc="FFFFFFFF" w:tentative="1">
      <w:start w:val="1"/>
      <w:numFmt w:val="lowerRoman"/>
      <w:lvlText w:val="%9."/>
      <w:lvlJc w:val="right"/>
      <w:pPr>
        <w:ind w:left="6746" w:hanging="180"/>
      </w:pPr>
    </w:lvl>
  </w:abstractNum>
  <w:abstractNum w:abstractNumId="76" w15:restartNumberingAfterBreak="0">
    <w:nsid w:val="4F096051"/>
    <w:multiLevelType w:val="hybridMultilevel"/>
    <w:tmpl w:val="998E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0F353C9"/>
    <w:multiLevelType w:val="multilevel"/>
    <w:tmpl w:val="356CE608"/>
    <w:styleLink w:val="WWOutlineListStyle"/>
    <w:lvl w:ilvl="0">
      <w:start w:val="1"/>
      <w:numFmt w:val="decimal"/>
      <w:lvlText w:val="%1"/>
      <w:lvlJc w:val="left"/>
      <w:pPr>
        <w:ind w:left="720" w:hanging="720"/>
      </w:pPr>
    </w:lvl>
    <w:lvl w:ilvl="1">
      <w:start w:val="1"/>
      <w:numFmt w:val="none"/>
      <w:lvlText w:val="%2"/>
      <w:lvlJc w:val="left"/>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513A5819"/>
    <w:multiLevelType w:val="hybridMultilevel"/>
    <w:tmpl w:val="F06276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1DD6155"/>
    <w:multiLevelType w:val="hybridMultilevel"/>
    <w:tmpl w:val="AE905A32"/>
    <w:lvl w:ilvl="0" w:tplc="9CDC39A6">
      <w:start w:val="2"/>
      <w:numFmt w:val="lowerLetter"/>
      <w:lvlText w:val="(%1)"/>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09FB8">
      <w:start w:val="1"/>
      <w:numFmt w:val="lowerLetter"/>
      <w:lvlText w:val="%2"/>
      <w:lvlJc w:val="left"/>
      <w:pPr>
        <w:ind w:left="1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C8FC28">
      <w:start w:val="1"/>
      <w:numFmt w:val="lowerRoman"/>
      <w:lvlText w:val="%3"/>
      <w:lvlJc w:val="left"/>
      <w:pPr>
        <w:ind w:left="2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62D838">
      <w:start w:val="1"/>
      <w:numFmt w:val="decimal"/>
      <w:lvlText w:val="%4"/>
      <w:lvlJc w:val="left"/>
      <w:pPr>
        <w:ind w:left="2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E901A">
      <w:start w:val="1"/>
      <w:numFmt w:val="lowerLetter"/>
      <w:lvlText w:val="%5"/>
      <w:lvlJc w:val="left"/>
      <w:pPr>
        <w:ind w:left="3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E8199C">
      <w:start w:val="1"/>
      <w:numFmt w:val="lowerRoman"/>
      <w:lvlText w:val="%6"/>
      <w:lvlJc w:val="left"/>
      <w:pPr>
        <w:ind w:left="4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88E59C">
      <w:start w:val="1"/>
      <w:numFmt w:val="decimal"/>
      <w:lvlText w:val="%7"/>
      <w:lvlJc w:val="left"/>
      <w:pPr>
        <w:ind w:left="5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4615C">
      <w:start w:val="1"/>
      <w:numFmt w:val="lowerLetter"/>
      <w:lvlText w:val="%8"/>
      <w:lvlJc w:val="left"/>
      <w:pPr>
        <w:ind w:left="5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469506">
      <w:start w:val="1"/>
      <w:numFmt w:val="lowerRoman"/>
      <w:lvlText w:val="%9"/>
      <w:lvlJc w:val="left"/>
      <w:pPr>
        <w:ind w:left="6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2165A59"/>
    <w:multiLevelType w:val="hybridMultilevel"/>
    <w:tmpl w:val="4DCCF57A"/>
    <w:lvl w:ilvl="0" w:tplc="08090017">
      <w:start w:val="1"/>
      <w:numFmt w:val="lowerLetter"/>
      <w:lvlText w:val="%1)"/>
      <w:lvlJc w:val="left"/>
      <w:pPr>
        <w:ind w:left="720" w:hanging="360"/>
      </w:pPr>
      <w:rPr>
        <w:rFonts w:hint="default"/>
      </w:rPr>
    </w:lvl>
    <w:lvl w:ilvl="1" w:tplc="27AAEBB8">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2390EC0"/>
    <w:multiLevelType w:val="hybridMultilevel"/>
    <w:tmpl w:val="F7B48122"/>
    <w:lvl w:ilvl="0" w:tplc="580C459E">
      <w:start w:val="4"/>
      <w:numFmt w:val="lowerLetter"/>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54092A1F"/>
    <w:multiLevelType w:val="hybridMultilevel"/>
    <w:tmpl w:val="51F45E0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48D7C0B"/>
    <w:multiLevelType w:val="hybridMultilevel"/>
    <w:tmpl w:val="05862566"/>
    <w:lvl w:ilvl="0" w:tplc="3EF2278A">
      <w:start w:val="1"/>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5000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3888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365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C6D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48A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9659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E0E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B86A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57C3419"/>
    <w:multiLevelType w:val="hybridMultilevel"/>
    <w:tmpl w:val="410E1C7E"/>
    <w:lvl w:ilvl="0" w:tplc="7EFE4260">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6C3303F"/>
    <w:multiLevelType w:val="hybridMultilevel"/>
    <w:tmpl w:val="97CE4640"/>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6EA06AC"/>
    <w:multiLevelType w:val="hybridMultilevel"/>
    <w:tmpl w:val="4DB6D470"/>
    <w:lvl w:ilvl="0" w:tplc="823CA446">
      <w:start w:val="1"/>
      <w:numFmt w:val="upperLetter"/>
      <w:lvlText w:val="%1."/>
      <w:lvlJc w:val="left"/>
      <w:pPr>
        <w:ind w:left="720" w:hanging="360"/>
      </w:pPr>
      <w:rPr>
        <w:rFonts w:hint="default"/>
        <w:u w:val="single"/>
      </w:rPr>
    </w:lvl>
    <w:lvl w:ilvl="1" w:tplc="DFBE3F8C">
      <w:start w:val="1"/>
      <w:numFmt w:val="lowerLetter"/>
      <w:lvlText w:val="%2."/>
      <w:lvlJc w:val="left"/>
      <w:pPr>
        <w:ind w:left="1440" w:hanging="360"/>
      </w:pPr>
      <w:rPr>
        <w:strike w:val="0"/>
        <w:u w:val="singl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714279"/>
    <w:multiLevelType w:val="hybridMultilevel"/>
    <w:tmpl w:val="B08EEF44"/>
    <w:lvl w:ilvl="0" w:tplc="9B4AED6A">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8D112">
      <w:start w:val="1"/>
      <w:numFmt w:val="lowerRoman"/>
      <w:lvlText w:val="%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0351C">
      <w:start w:val="1"/>
      <w:numFmt w:val="lowerRoman"/>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3290E8">
      <w:start w:val="1"/>
      <w:numFmt w:val="decimal"/>
      <w:lvlText w:val="%4"/>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FC20B4">
      <w:start w:val="1"/>
      <w:numFmt w:val="lowerLetter"/>
      <w:lvlText w:val="%5"/>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A6D6CA">
      <w:start w:val="1"/>
      <w:numFmt w:val="lowerRoman"/>
      <w:lvlText w:val="%6"/>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808">
      <w:start w:val="1"/>
      <w:numFmt w:val="decimal"/>
      <w:lvlText w:val="%7"/>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2E8D4">
      <w:start w:val="1"/>
      <w:numFmt w:val="lowerLetter"/>
      <w:lvlText w:val="%8"/>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46780">
      <w:start w:val="1"/>
      <w:numFmt w:val="lowerRoman"/>
      <w:lvlText w:val="%9"/>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9B83527"/>
    <w:multiLevelType w:val="hybridMultilevel"/>
    <w:tmpl w:val="BCD6E5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A0C4CD2"/>
    <w:multiLevelType w:val="hybridMultilevel"/>
    <w:tmpl w:val="081EDE80"/>
    <w:lvl w:ilvl="0" w:tplc="8E500E9C">
      <w:start w:val="1"/>
      <w:numFmt w:val="lowerLetter"/>
      <w:lvlText w:val="(%1)"/>
      <w:lvlJc w:val="left"/>
      <w:pPr>
        <w:ind w:left="1080" w:hanging="360"/>
      </w:pPr>
      <w:rPr>
        <w:rFonts w:ascii="Arial" w:eastAsia="Calibri" w:hAnsi="Arial" w:cs="Arial"/>
      </w:rPr>
    </w:lvl>
    <w:lvl w:ilvl="1" w:tplc="24761D4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5AA4050E"/>
    <w:multiLevelType w:val="hybridMultilevel"/>
    <w:tmpl w:val="206C2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5AD976B5"/>
    <w:multiLevelType w:val="hybridMultilevel"/>
    <w:tmpl w:val="1AA451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5C0F628D"/>
    <w:multiLevelType w:val="hybridMultilevel"/>
    <w:tmpl w:val="5A6430FE"/>
    <w:lvl w:ilvl="0" w:tplc="08090017">
      <w:start w:val="1"/>
      <w:numFmt w:val="lowerLetter"/>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C1A109C"/>
    <w:multiLevelType w:val="hybridMultilevel"/>
    <w:tmpl w:val="C2B8BDE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CE46076"/>
    <w:multiLevelType w:val="hybridMultilevel"/>
    <w:tmpl w:val="8E4E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D205A8C"/>
    <w:multiLevelType w:val="hybridMultilevel"/>
    <w:tmpl w:val="8F3A4C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DAC6282"/>
    <w:multiLevelType w:val="hybridMultilevel"/>
    <w:tmpl w:val="B3F07398"/>
    <w:lvl w:ilvl="0" w:tplc="836C526C">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5E9B18DD"/>
    <w:multiLevelType w:val="hybridMultilevel"/>
    <w:tmpl w:val="093E0B7A"/>
    <w:lvl w:ilvl="0" w:tplc="FFFFFFFF">
      <w:start w:val="1"/>
      <w:numFmt w:val="upperLetter"/>
      <w:lvlText w:val="%1."/>
      <w:lvlJc w:val="left"/>
      <w:pPr>
        <w:ind w:left="720" w:hanging="360"/>
      </w:pPr>
    </w:lvl>
    <w:lvl w:ilvl="1" w:tplc="B992C99C">
      <w:start w:val="1"/>
      <w:numFmt w:val="lowerLetter"/>
      <w:lvlText w:val="%2)"/>
      <w:lvlJc w:val="left"/>
      <w:pPr>
        <w:ind w:left="720" w:hanging="360"/>
      </w:pPr>
      <w:rPr>
        <w:rFonts w:ascii="Arial" w:eastAsia="Arial" w:hAnsi="Arial" w:cs="Arial"/>
        <w:b w:val="0"/>
        <w:i w:val="0"/>
        <w:strike w:val="0"/>
        <w:dstrike w:val="0"/>
        <w:color w:val="auto"/>
        <w:sz w:val="24"/>
        <w:szCs w:val="24"/>
        <w:u w:val="single"/>
        <w:bdr w:val="none" w:sz="0" w:space="0" w:color="auto"/>
        <w:shd w:val="clear" w:color="auto" w:fill="auto"/>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F1D347B"/>
    <w:multiLevelType w:val="hybridMultilevel"/>
    <w:tmpl w:val="2CCE5502"/>
    <w:lvl w:ilvl="0" w:tplc="A68486C6">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2E8FA4">
      <w:start w:val="1"/>
      <w:numFmt w:val="lowerLetter"/>
      <w:lvlText w:val="%2"/>
      <w:lvlJc w:val="left"/>
      <w:pPr>
        <w:ind w:left="1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8A26AA">
      <w:start w:val="1"/>
      <w:numFmt w:val="lowerRoman"/>
      <w:lvlText w:val="%3"/>
      <w:lvlJc w:val="left"/>
      <w:pPr>
        <w:ind w:left="1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5ACD92">
      <w:start w:val="1"/>
      <w:numFmt w:val="decimal"/>
      <w:lvlText w:val="%4"/>
      <w:lvlJc w:val="left"/>
      <w:pPr>
        <w:ind w:left="2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966652">
      <w:start w:val="1"/>
      <w:numFmt w:val="lowerLetter"/>
      <w:lvlText w:val="%5"/>
      <w:lvlJc w:val="left"/>
      <w:pPr>
        <w:ind w:left="3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DEFA78">
      <w:start w:val="1"/>
      <w:numFmt w:val="lowerRoman"/>
      <w:lvlText w:val="%6"/>
      <w:lvlJc w:val="left"/>
      <w:pPr>
        <w:ind w:left="4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40BD9A">
      <w:start w:val="1"/>
      <w:numFmt w:val="decimal"/>
      <w:lvlText w:val="%7"/>
      <w:lvlJc w:val="left"/>
      <w:pPr>
        <w:ind w:left="4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EA9D0C">
      <w:start w:val="1"/>
      <w:numFmt w:val="lowerLetter"/>
      <w:lvlText w:val="%8"/>
      <w:lvlJc w:val="left"/>
      <w:pPr>
        <w:ind w:left="5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82B430">
      <w:start w:val="1"/>
      <w:numFmt w:val="lowerRoman"/>
      <w:lvlText w:val="%9"/>
      <w:lvlJc w:val="left"/>
      <w:pPr>
        <w:ind w:left="6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F65660D"/>
    <w:multiLevelType w:val="hybridMultilevel"/>
    <w:tmpl w:val="908E078E"/>
    <w:lvl w:ilvl="0" w:tplc="1F6E1DA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D08214">
      <w:start w:val="1"/>
      <w:numFmt w:val="lowerLetter"/>
      <w:lvlText w:val="%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08241A">
      <w:start w:val="1"/>
      <w:numFmt w:val="lowerRoman"/>
      <w:lvlText w:val="%3"/>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A0F372">
      <w:start w:val="1"/>
      <w:numFmt w:val="decimal"/>
      <w:lvlText w:val="%4"/>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E1A46">
      <w:start w:val="1"/>
      <w:numFmt w:val="lowerLetter"/>
      <w:lvlText w:val="%5"/>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4E0E48">
      <w:start w:val="1"/>
      <w:numFmt w:val="lowerRoman"/>
      <w:lvlText w:val="%6"/>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C65AD0">
      <w:start w:val="1"/>
      <w:numFmt w:val="decimal"/>
      <w:lvlText w:val="%7"/>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A7548">
      <w:start w:val="1"/>
      <w:numFmt w:val="lowerLetter"/>
      <w:lvlText w:val="%8"/>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E460A">
      <w:start w:val="1"/>
      <w:numFmt w:val="lowerRoman"/>
      <w:lvlText w:val="%9"/>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F66118F"/>
    <w:multiLevelType w:val="hybridMultilevel"/>
    <w:tmpl w:val="66E24208"/>
    <w:lvl w:ilvl="0" w:tplc="2B5846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03F12A5"/>
    <w:multiLevelType w:val="hybridMultilevel"/>
    <w:tmpl w:val="F3FA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0847128"/>
    <w:multiLevelType w:val="hybridMultilevel"/>
    <w:tmpl w:val="9DA2CC5E"/>
    <w:lvl w:ilvl="0" w:tplc="E6FACA16">
      <w:start w:val="1"/>
      <w:numFmt w:val="lowerLetter"/>
      <w:lvlText w:val="%1."/>
      <w:lvlJc w:val="left"/>
      <w:pPr>
        <w:ind w:left="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35BC">
      <w:start w:val="1"/>
      <w:numFmt w:val="lowerLetter"/>
      <w:lvlText w:val="%2"/>
      <w:lvlJc w:val="left"/>
      <w:pPr>
        <w:ind w:left="1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DCE3D0">
      <w:start w:val="1"/>
      <w:numFmt w:val="lowerRoman"/>
      <w:lvlText w:val="%3"/>
      <w:lvlJc w:val="left"/>
      <w:pPr>
        <w:ind w:left="1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B8D868">
      <w:start w:val="1"/>
      <w:numFmt w:val="decimal"/>
      <w:lvlText w:val="%4"/>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4BE16">
      <w:start w:val="1"/>
      <w:numFmt w:val="lowerLetter"/>
      <w:lvlText w:val="%5"/>
      <w:lvlJc w:val="left"/>
      <w:pPr>
        <w:ind w:left="3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D66660">
      <w:start w:val="1"/>
      <w:numFmt w:val="lowerRoman"/>
      <w:lvlText w:val="%6"/>
      <w:lvlJc w:val="left"/>
      <w:pPr>
        <w:ind w:left="4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78C5AE">
      <w:start w:val="1"/>
      <w:numFmt w:val="decimal"/>
      <w:lvlText w:val="%7"/>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89566">
      <w:start w:val="1"/>
      <w:numFmt w:val="lowerLetter"/>
      <w:lvlText w:val="%8"/>
      <w:lvlJc w:val="left"/>
      <w:pPr>
        <w:ind w:left="5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5A7C5A">
      <w:start w:val="1"/>
      <w:numFmt w:val="lowerRoman"/>
      <w:lvlText w:val="%9"/>
      <w:lvlJc w:val="left"/>
      <w:pPr>
        <w:ind w:left="6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0CF26D5"/>
    <w:multiLevelType w:val="hybridMultilevel"/>
    <w:tmpl w:val="DA5EE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1472285"/>
    <w:multiLevelType w:val="hybridMultilevel"/>
    <w:tmpl w:val="36C2FA1A"/>
    <w:lvl w:ilvl="0" w:tplc="542EC85E">
      <w:start w:val="1"/>
      <w:numFmt w:val="upperLetter"/>
      <w:lvlText w:val="%1."/>
      <w:lvlJc w:val="left"/>
      <w:pPr>
        <w:ind w:left="1080" w:hanging="360"/>
      </w:pPr>
      <w:rPr>
        <w:rFonts w:hint="default"/>
        <w:strike w:val="0"/>
        <w:u w:val="singl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627E3F73"/>
    <w:multiLevelType w:val="hybridMultilevel"/>
    <w:tmpl w:val="4B567D1C"/>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32B34D4"/>
    <w:multiLevelType w:val="hybridMultilevel"/>
    <w:tmpl w:val="D8AC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39C1F82"/>
    <w:multiLevelType w:val="multilevel"/>
    <w:tmpl w:val="71F4F9B2"/>
    <w:styleLink w:val="WWOutlineListStyle53"/>
    <w:lvl w:ilvl="0">
      <w:start w:val="1"/>
      <w:numFmt w:val="decimal"/>
      <w:pStyle w:val="Heading1"/>
      <w:lvlText w:val="%1"/>
      <w:lvlJc w:val="left"/>
      <w:pPr>
        <w:ind w:left="720" w:hanging="720"/>
      </w:pPr>
      <w:rPr>
        <w:rFonts w:hint="default"/>
        <w:b/>
      </w:rPr>
    </w:lvl>
    <w:lvl w:ilvl="1">
      <w:start w:val="1"/>
      <w:numFmt w:val="decimal"/>
      <w:pStyle w:val="Heading2"/>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8" w15:restartNumberingAfterBreak="0">
    <w:nsid w:val="64CD5533"/>
    <w:multiLevelType w:val="hybridMultilevel"/>
    <w:tmpl w:val="4DB48352"/>
    <w:lvl w:ilvl="0" w:tplc="669013CA">
      <w:start w:val="2"/>
      <w:numFmt w:val="upp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52A5552"/>
    <w:multiLevelType w:val="hybridMultilevel"/>
    <w:tmpl w:val="79C4EC58"/>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62039A3"/>
    <w:multiLevelType w:val="hybridMultilevel"/>
    <w:tmpl w:val="DED29850"/>
    <w:lvl w:ilvl="0" w:tplc="0809000B">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1" w15:restartNumberingAfterBreak="0">
    <w:nsid w:val="671F5C2C"/>
    <w:multiLevelType w:val="hybridMultilevel"/>
    <w:tmpl w:val="20B2C43C"/>
    <w:lvl w:ilvl="0" w:tplc="DB2A8E7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2" w15:restartNumberingAfterBreak="0">
    <w:nsid w:val="67213267"/>
    <w:multiLevelType w:val="hybridMultilevel"/>
    <w:tmpl w:val="2E68B0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625D0"/>
    <w:multiLevelType w:val="multilevel"/>
    <w:tmpl w:val="B6300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95C36EF"/>
    <w:multiLevelType w:val="hybridMultilevel"/>
    <w:tmpl w:val="4C7A50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A4C2A7C"/>
    <w:multiLevelType w:val="hybridMultilevel"/>
    <w:tmpl w:val="474A36D0"/>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A7146BF"/>
    <w:multiLevelType w:val="hybridMultilevel"/>
    <w:tmpl w:val="885A5DB4"/>
    <w:lvl w:ilvl="0" w:tplc="3704E9CE">
      <w:start w:val="4"/>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7EEB60">
      <w:start w:val="1"/>
      <w:numFmt w:val="lowerLetter"/>
      <w:lvlText w:val="%2"/>
      <w:lvlJc w:val="left"/>
      <w:pPr>
        <w:ind w:left="1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A6299E">
      <w:start w:val="1"/>
      <w:numFmt w:val="lowerRoman"/>
      <w:lvlText w:val="%3"/>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3E8F6A">
      <w:start w:val="1"/>
      <w:numFmt w:val="decimal"/>
      <w:lvlText w:val="%4"/>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AE84A">
      <w:start w:val="1"/>
      <w:numFmt w:val="lowerLetter"/>
      <w:lvlText w:val="%5"/>
      <w:lvlJc w:val="left"/>
      <w:pPr>
        <w:ind w:left="3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C1084">
      <w:start w:val="1"/>
      <w:numFmt w:val="lowerRoman"/>
      <w:lvlText w:val="%6"/>
      <w:lvlJc w:val="left"/>
      <w:pPr>
        <w:ind w:left="4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BECC26">
      <w:start w:val="1"/>
      <w:numFmt w:val="decimal"/>
      <w:lvlText w:val="%7"/>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0D74E">
      <w:start w:val="1"/>
      <w:numFmt w:val="lowerLetter"/>
      <w:lvlText w:val="%8"/>
      <w:lvlJc w:val="left"/>
      <w:pPr>
        <w:ind w:left="5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D2CB3A">
      <w:start w:val="1"/>
      <w:numFmt w:val="lowerRoman"/>
      <w:lvlText w:val="%9"/>
      <w:lvlJc w:val="left"/>
      <w:pPr>
        <w:ind w:left="6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CF5467C"/>
    <w:multiLevelType w:val="hybridMultilevel"/>
    <w:tmpl w:val="EFC2654C"/>
    <w:lvl w:ilvl="0" w:tplc="08090017">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6EDE0DBA"/>
    <w:multiLevelType w:val="hybridMultilevel"/>
    <w:tmpl w:val="700C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F973121"/>
    <w:multiLevelType w:val="hybridMultilevel"/>
    <w:tmpl w:val="5E320226"/>
    <w:lvl w:ilvl="0" w:tplc="08090001">
      <w:start w:val="1"/>
      <w:numFmt w:val="bullet"/>
      <w:lvlText w:val=""/>
      <w:lvlJc w:val="left"/>
      <w:pPr>
        <w:ind w:left="144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0" w15:restartNumberingAfterBreak="0">
    <w:nsid w:val="70FB0A71"/>
    <w:multiLevelType w:val="hybridMultilevel"/>
    <w:tmpl w:val="846CABFC"/>
    <w:lvl w:ilvl="0" w:tplc="72E06598">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70FB160F"/>
    <w:multiLevelType w:val="hybridMultilevel"/>
    <w:tmpl w:val="9E76AC26"/>
    <w:lvl w:ilvl="0" w:tplc="6CD81002">
      <w:start w:val="3"/>
      <w:numFmt w:val="upp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BF0738"/>
    <w:multiLevelType w:val="multilevel"/>
    <w:tmpl w:val="3A90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1DA79F1"/>
    <w:multiLevelType w:val="hybridMultilevel"/>
    <w:tmpl w:val="D0F8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35C552F"/>
    <w:multiLevelType w:val="hybridMultilevel"/>
    <w:tmpl w:val="AC7C8AD6"/>
    <w:lvl w:ilvl="0" w:tplc="D292BCF6">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53A10DE"/>
    <w:multiLevelType w:val="hybridMultilevel"/>
    <w:tmpl w:val="53CC51A6"/>
    <w:lvl w:ilvl="0" w:tplc="4BA8D1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6E58F3"/>
    <w:multiLevelType w:val="hybridMultilevel"/>
    <w:tmpl w:val="A82877F0"/>
    <w:lvl w:ilvl="0" w:tplc="97064660">
      <w:start w:val="2"/>
      <w:numFmt w:val="lowerLetter"/>
      <w:lvlText w:val="%1)"/>
      <w:lvlJc w:val="left"/>
      <w:pPr>
        <w:ind w:left="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A990AC4E">
      <w:start w:val="1"/>
      <w:numFmt w:val="lowerLetter"/>
      <w:lvlText w:val="%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260EFE">
      <w:start w:val="1"/>
      <w:numFmt w:val="lowerRoman"/>
      <w:lvlText w:val="%3"/>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1AC40E">
      <w:start w:val="1"/>
      <w:numFmt w:val="decimal"/>
      <w:lvlText w:val="%4"/>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9CDBE0">
      <w:start w:val="1"/>
      <w:numFmt w:val="lowerLetter"/>
      <w:lvlText w:val="%5"/>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EBB74">
      <w:start w:val="1"/>
      <w:numFmt w:val="lowerRoman"/>
      <w:lvlText w:val="%6"/>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4883F0">
      <w:start w:val="1"/>
      <w:numFmt w:val="decimal"/>
      <w:lvlText w:val="%7"/>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2E10E">
      <w:start w:val="1"/>
      <w:numFmt w:val="lowerLetter"/>
      <w:lvlText w:val="%8"/>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601F40">
      <w:start w:val="1"/>
      <w:numFmt w:val="lowerRoman"/>
      <w:lvlText w:val="%9"/>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5F86FB8"/>
    <w:multiLevelType w:val="hybridMultilevel"/>
    <w:tmpl w:val="6232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0737E1"/>
    <w:multiLevelType w:val="hybridMultilevel"/>
    <w:tmpl w:val="F73E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62E2503"/>
    <w:multiLevelType w:val="hybridMultilevel"/>
    <w:tmpl w:val="8B64DC64"/>
    <w:lvl w:ilvl="0" w:tplc="8474CB1C">
      <w:start w:val="3"/>
      <w:numFmt w:val="lowerLetter"/>
      <w:lvlText w:val="(%1)"/>
      <w:lvlJc w:val="left"/>
      <w:pPr>
        <w:ind w:left="1260" w:hanging="360"/>
      </w:pPr>
      <w:rPr>
        <w:rFonts w:hint="default"/>
        <w:strike/>
        <w:u w:val="none"/>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0" w15:restartNumberingAfterBreak="0">
    <w:nsid w:val="76921E42"/>
    <w:multiLevelType w:val="hybridMultilevel"/>
    <w:tmpl w:val="FDC2C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3349C"/>
    <w:multiLevelType w:val="hybridMultilevel"/>
    <w:tmpl w:val="9DDA4306"/>
    <w:lvl w:ilvl="0" w:tplc="88FA7480">
      <w:start w:val="11"/>
      <w:numFmt w:val="lowerLetter"/>
      <w:lvlText w:val="(%1)"/>
      <w:lvlJc w:val="left"/>
      <w:pPr>
        <w:ind w:left="90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C396F024">
      <w:start w:val="1"/>
      <w:numFmt w:val="lowerLetter"/>
      <w:lvlText w:val="%2"/>
      <w:lvlJc w:val="left"/>
      <w:pPr>
        <w:ind w:left="1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A28CD4">
      <w:start w:val="1"/>
      <w:numFmt w:val="lowerRoman"/>
      <w:lvlText w:val="%3"/>
      <w:lvlJc w:val="left"/>
      <w:pPr>
        <w:ind w:left="2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FE8A50">
      <w:start w:val="1"/>
      <w:numFmt w:val="decimal"/>
      <w:lvlText w:val="%4"/>
      <w:lvlJc w:val="left"/>
      <w:pPr>
        <w:ind w:left="3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E696C">
      <w:start w:val="1"/>
      <w:numFmt w:val="lowerLetter"/>
      <w:lvlText w:val="%5"/>
      <w:lvlJc w:val="left"/>
      <w:pPr>
        <w:ind w:left="3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48A5B6">
      <w:start w:val="1"/>
      <w:numFmt w:val="lowerRoman"/>
      <w:lvlText w:val="%6"/>
      <w:lvlJc w:val="left"/>
      <w:pPr>
        <w:ind w:left="4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9EA3A0">
      <w:start w:val="1"/>
      <w:numFmt w:val="decimal"/>
      <w:lvlText w:val="%7"/>
      <w:lvlJc w:val="left"/>
      <w:pPr>
        <w:ind w:left="5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299DA">
      <w:start w:val="1"/>
      <w:numFmt w:val="lowerLetter"/>
      <w:lvlText w:val="%8"/>
      <w:lvlJc w:val="left"/>
      <w:pPr>
        <w:ind w:left="6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AE1900">
      <w:start w:val="1"/>
      <w:numFmt w:val="lowerRoman"/>
      <w:lvlText w:val="%9"/>
      <w:lvlJc w:val="left"/>
      <w:pPr>
        <w:ind w:left="6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6E162AB"/>
    <w:multiLevelType w:val="hybridMultilevel"/>
    <w:tmpl w:val="145C9216"/>
    <w:lvl w:ilvl="0" w:tplc="CC30F1C8">
      <w:start w:val="1"/>
      <w:numFmt w:val="lowerLetter"/>
      <w:lvlText w:val="(%1)"/>
      <w:lvlJc w:val="righ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77A4ED7"/>
    <w:multiLevelType w:val="hybridMultilevel"/>
    <w:tmpl w:val="8F10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8C5023A"/>
    <w:multiLevelType w:val="hybridMultilevel"/>
    <w:tmpl w:val="F96AF2FA"/>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94772B9"/>
    <w:multiLevelType w:val="hybridMultilevel"/>
    <w:tmpl w:val="3B327500"/>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B3C0DB1"/>
    <w:multiLevelType w:val="hybridMultilevel"/>
    <w:tmpl w:val="F8AA3E3C"/>
    <w:lvl w:ilvl="0" w:tplc="0FAA3824">
      <w:start w:val="7"/>
      <w:numFmt w:val="upperLetter"/>
      <w:lvlText w:val="%1."/>
      <w:lvlJc w:val="left"/>
      <w:pPr>
        <w:tabs>
          <w:tab w:val="num" w:pos="1116"/>
        </w:tabs>
        <w:ind w:left="1116" w:hanging="360"/>
      </w:pPr>
      <w:rPr>
        <w:rFonts w:hint="default"/>
        <w:b w:val="0"/>
        <w:bCs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BD72DE8"/>
    <w:multiLevelType w:val="hybridMultilevel"/>
    <w:tmpl w:val="11D219D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D26776A"/>
    <w:multiLevelType w:val="hybridMultilevel"/>
    <w:tmpl w:val="8A904184"/>
    <w:lvl w:ilvl="0" w:tplc="453C61DC">
      <w:start w:val="1"/>
      <w:numFmt w:val="upperLetter"/>
      <w:lvlText w:val="%1."/>
      <w:lvlJc w:val="left"/>
      <w:pPr>
        <w:ind w:left="1317" w:firstLine="0"/>
      </w:pPr>
      <w:rPr>
        <w:b/>
        <w:bCs/>
        <w:i w:val="0"/>
        <w:color w:val="000000"/>
        <w:sz w:val="24"/>
        <w:szCs w:val="24"/>
        <w:u w:val="single" w:color="000000"/>
        <w:bdr w:val="none" w:sz="0" w:space="0" w:color="auto" w:frame="1"/>
        <w:vertAlign w:val="baseline"/>
      </w:rPr>
    </w:lvl>
    <w:lvl w:ilvl="1" w:tplc="FFFFFFFF">
      <w:start w:val="1"/>
      <w:numFmt w:val="lowerLetter"/>
      <w:lvlText w:val="%2"/>
      <w:lvlJc w:val="left"/>
      <w:pPr>
        <w:ind w:left="20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27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34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42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93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6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63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70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9" w15:restartNumberingAfterBreak="0">
    <w:nsid w:val="7D6C6FCA"/>
    <w:multiLevelType w:val="hybridMultilevel"/>
    <w:tmpl w:val="CDB6370C"/>
    <w:lvl w:ilvl="0" w:tplc="5424663E">
      <w:start w:val="1"/>
      <w:numFmt w:val="lowerLetter"/>
      <w:lvlText w:val="%1)"/>
      <w:lvlJc w:val="left"/>
      <w:pPr>
        <w:ind w:left="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4EF6FA">
      <w:start w:val="1"/>
      <w:numFmt w:val="lowerRoman"/>
      <w:lvlText w:val="%2."/>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2812BC">
      <w:start w:val="1"/>
      <w:numFmt w:val="lowerRoman"/>
      <w:lvlText w:val="%3"/>
      <w:lvlJc w:val="left"/>
      <w:pPr>
        <w:ind w:left="1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CEB862">
      <w:start w:val="1"/>
      <w:numFmt w:val="decimal"/>
      <w:lvlText w:val="%4"/>
      <w:lvlJc w:val="left"/>
      <w:pPr>
        <w:ind w:left="2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AD934">
      <w:start w:val="1"/>
      <w:numFmt w:val="lowerLetter"/>
      <w:lvlText w:val="%5"/>
      <w:lvlJc w:val="left"/>
      <w:pPr>
        <w:ind w:left="3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8FA5E">
      <w:start w:val="1"/>
      <w:numFmt w:val="lowerRoman"/>
      <w:lvlText w:val="%6"/>
      <w:lvlJc w:val="left"/>
      <w:pPr>
        <w:ind w:left="3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7E881E">
      <w:start w:val="1"/>
      <w:numFmt w:val="decimal"/>
      <w:lvlText w:val="%7"/>
      <w:lvlJc w:val="left"/>
      <w:pPr>
        <w:ind w:left="4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869A10">
      <w:start w:val="1"/>
      <w:numFmt w:val="lowerLetter"/>
      <w:lvlText w:val="%8"/>
      <w:lvlJc w:val="left"/>
      <w:pPr>
        <w:ind w:left="5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A8E28">
      <w:start w:val="1"/>
      <w:numFmt w:val="lowerRoman"/>
      <w:lvlText w:val="%9"/>
      <w:lvlJc w:val="left"/>
      <w:pPr>
        <w:ind w:left="6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E5D1C8B"/>
    <w:multiLevelType w:val="hybridMultilevel"/>
    <w:tmpl w:val="4E905F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EBD604D"/>
    <w:multiLevelType w:val="hybridMultilevel"/>
    <w:tmpl w:val="387C4844"/>
    <w:lvl w:ilvl="0" w:tplc="CEC87F1A">
      <w:start w:val="1"/>
      <w:numFmt w:val="lowerRoman"/>
      <w:lvlText w:val="%1."/>
      <w:lvlJc w:val="right"/>
      <w:pPr>
        <w:ind w:left="720" w:hanging="360"/>
      </w:pPr>
      <w:rPr>
        <w:strik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55932050">
    <w:abstractNumId w:val="77"/>
  </w:num>
  <w:num w:numId="2" w16cid:durableId="1103722033">
    <w:abstractNumId w:val="20"/>
  </w:num>
  <w:num w:numId="3" w16cid:durableId="781193824">
    <w:abstractNumId w:val="107"/>
  </w:num>
  <w:num w:numId="4" w16cid:durableId="1116215329">
    <w:abstractNumId w:val="58"/>
  </w:num>
  <w:num w:numId="5" w16cid:durableId="1904681635">
    <w:abstractNumId w:val="40"/>
  </w:num>
  <w:num w:numId="6" w16cid:durableId="851262086">
    <w:abstractNumId w:val="120"/>
  </w:num>
  <w:num w:numId="7" w16cid:durableId="1806195973">
    <w:abstractNumId w:val="80"/>
  </w:num>
  <w:num w:numId="8" w16cid:durableId="1537038799">
    <w:abstractNumId w:val="64"/>
  </w:num>
  <w:num w:numId="9" w16cid:durableId="532496126">
    <w:abstractNumId w:val="108"/>
  </w:num>
  <w:num w:numId="10" w16cid:durableId="799881314">
    <w:abstractNumId w:val="61"/>
  </w:num>
  <w:num w:numId="11" w16cid:durableId="1313216541">
    <w:abstractNumId w:val="62"/>
  </w:num>
  <w:num w:numId="12" w16cid:durableId="1862620700">
    <w:abstractNumId w:val="65"/>
  </w:num>
  <w:num w:numId="13" w16cid:durableId="956375029">
    <w:abstractNumId w:val="76"/>
  </w:num>
  <w:num w:numId="14" w16cid:durableId="687217723">
    <w:abstractNumId w:val="25"/>
  </w:num>
  <w:num w:numId="15" w16cid:durableId="1172335649">
    <w:abstractNumId w:val="132"/>
  </w:num>
  <w:num w:numId="16" w16cid:durableId="1004357242">
    <w:abstractNumId w:val="95"/>
  </w:num>
  <w:num w:numId="17" w16cid:durableId="947665930">
    <w:abstractNumId w:val="13"/>
  </w:num>
  <w:num w:numId="18" w16cid:durableId="330061363">
    <w:abstractNumId w:val="57"/>
  </w:num>
  <w:num w:numId="19" w16cid:durableId="2021469331">
    <w:abstractNumId w:val="38"/>
  </w:num>
  <w:num w:numId="20" w16cid:durableId="2081974609">
    <w:abstractNumId w:val="78"/>
  </w:num>
  <w:num w:numId="21" w16cid:durableId="1835145026">
    <w:abstractNumId w:val="42"/>
  </w:num>
  <w:num w:numId="22" w16cid:durableId="2139957543">
    <w:abstractNumId w:val="126"/>
  </w:num>
  <w:num w:numId="23" w16cid:durableId="1418553160">
    <w:abstractNumId w:val="134"/>
  </w:num>
  <w:num w:numId="24" w16cid:durableId="1426337638">
    <w:abstractNumId w:val="137"/>
  </w:num>
  <w:num w:numId="25" w16cid:durableId="1354847254">
    <w:abstractNumId w:val="2"/>
  </w:num>
  <w:num w:numId="26" w16cid:durableId="566302485">
    <w:abstractNumId w:val="60"/>
  </w:num>
  <w:num w:numId="27" w16cid:durableId="1050612621">
    <w:abstractNumId w:val="44"/>
  </w:num>
  <w:num w:numId="28" w16cid:durableId="1061097572">
    <w:abstractNumId w:val="79"/>
  </w:num>
  <w:num w:numId="29" w16cid:durableId="1560164912">
    <w:abstractNumId w:val="131"/>
  </w:num>
  <w:num w:numId="30" w16cid:durableId="2111077294">
    <w:abstractNumId w:val="129"/>
  </w:num>
  <w:num w:numId="31" w16cid:durableId="143864086">
    <w:abstractNumId w:val="116"/>
  </w:num>
  <w:num w:numId="32" w16cid:durableId="191682125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0026906">
    <w:abstractNumId w:val="74"/>
  </w:num>
  <w:num w:numId="34" w16cid:durableId="1603878359">
    <w:abstractNumId w:val="24"/>
  </w:num>
  <w:num w:numId="35" w16cid:durableId="493765194">
    <w:abstractNumId w:val="66"/>
  </w:num>
  <w:num w:numId="36" w16cid:durableId="1074428465">
    <w:abstractNumId w:val="36"/>
  </w:num>
  <w:num w:numId="37" w16cid:durableId="21188868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364860">
    <w:abstractNumId w:val="53"/>
  </w:num>
  <w:num w:numId="39" w16cid:durableId="1263566679">
    <w:abstractNumId w:val="50"/>
  </w:num>
  <w:num w:numId="40" w16cid:durableId="1523592809">
    <w:abstractNumId w:val="105"/>
  </w:num>
  <w:num w:numId="41" w16cid:durableId="550729273">
    <w:abstractNumId w:val="85"/>
  </w:num>
  <w:num w:numId="42" w16cid:durableId="871453801">
    <w:abstractNumId w:val="139"/>
  </w:num>
  <w:num w:numId="43" w16cid:durableId="50116839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3468607">
    <w:abstractNumId w:val="98"/>
  </w:num>
  <w:num w:numId="45" w16cid:durableId="2112895446">
    <w:abstractNumId w:val="102"/>
  </w:num>
  <w:num w:numId="46" w16cid:durableId="90783242">
    <w:abstractNumId w:val="72"/>
  </w:num>
  <w:num w:numId="47" w16cid:durableId="1288975981">
    <w:abstractNumId w:val="31"/>
  </w:num>
  <w:num w:numId="48" w16cid:durableId="818882441">
    <w:abstractNumId w:val="27"/>
  </w:num>
  <w:num w:numId="49" w16cid:durableId="1667511246">
    <w:abstractNumId w:val="54"/>
  </w:num>
  <w:num w:numId="50" w16cid:durableId="1878346873">
    <w:abstractNumId w:val="128"/>
  </w:num>
  <w:num w:numId="51" w16cid:durableId="814369282">
    <w:abstractNumId w:val="35"/>
  </w:num>
  <w:num w:numId="52" w16cid:durableId="41250228">
    <w:abstractNumId w:val="110"/>
  </w:num>
  <w:num w:numId="53" w16cid:durableId="936324180">
    <w:abstractNumId w:val="103"/>
  </w:num>
  <w:num w:numId="54" w16cid:durableId="741296792">
    <w:abstractNumId w:val="115"/>
  </w:num>
  <w:num w:numId="55" w16cid:durableId="473302737">
    <w:abstractNumId w:val="49"/>
  </w:num>
  <w:num w:numId="56" w16cid:durableId="1494837977">
    <w:abstractNumId w:val="88"/>
  </w:num>
  <w:num w:numId="57" w16cid:durableId="1899435084">
    <w:abstractNumId w:val="96"/>
  </w:num>
  <w:num w:numId="58" w16cid:durableId="2080596031">
    <w:abstractNumId w:val="28"/>
  </w:num>
  <w:num w:numId="59" w16cid:durableId="1700357252">
    <w:abstractNumId w:val="130"/>
  </w:num>
  <w:num w:numId="60" w16cid:durableId="178814297">
    <w:abstractNumId w:val="90"/>
  </w:num>
  <w:num w:numId="61" w16cid:durableId="778913820">
    <w:abstractNumId w:val="43"/>
  </w:num>
  <w:num w:numId="62" w16cid:durableId="421680276">
    <w:abstractNumId w:val="127"/>
  </w:num>
  <w:num w:numId="63" w16cid:durableId="203635835">
    <w:abstractNumId w:val="12"/>
  </w:num>
  <w:num w:numId="64" w16cid:durableId="2035692654">
    <w:abstractNumId w:val="51"/>
  </w:num>
  <w:num w:numId="65" w16cid:durableId="1653289115">
    <w:abstractNumId w:val="123"/>
  </w:num>
  <w:num w:numId="66" w16cid:durableId="538213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5469350">
    <w:abstractNumId w:val="63"/>
  </w:num>
  <w:num w:numId="68" w16cid:durableId="2044624319">
    <w:abstractNumId w:val="118"/>
  </w:num>
  <w:num w:numId="69" w16cid:durableId="1421683604">
    <w:abstractNumId w:val="133"/>
  </w:num>
  <w:num w:numId="70" w16cid:durableId="582884457">
    <w:abstractNumId w:val="32"/>
  </w:num>
  <w:num w:numId="71" w16cid:durableId="706875209">
    <w:abstractNumId w:val="19"/>
  </w:num>
  <w:num w:numId="72" w16cid:durableId="827407332">
    <w:abstractNumId w:val="73"/>
  </w:num>
  <w:num w:numId="73" w16cid:durableId="1327587021">
    <w:abstractNumId w:val="39"/>
  </w:num>
  <w:num w:numId="74" w16cid:durableId="1785151485">
    <w:abstractNumId w:val="1"/>
  </w:num>
  <w:num w:numId="75" w16cid:durableId="1379628158">
    <w:abstractNumId w:val="94"/>
  </w:num>
  <w:num w:numId="76" w16cid:durableId="181165585">
    <w:abstractNumId w:val="0"/>
  </w:num>
  <w:num w:numId="77" w16cid:durableId="2058509380">
    <w:abstractNumId w:val="101"/>
  </w:num>
  <w:num w:numId="78" w16cid:durableId="1001467993">
    <w:abstractNumId w:val="4"/>
  </w:num>
  <w:num w:numId="79" w16cid:durableId="1138720056">
    <w:abstractNumId w:val="46"/>
  </w:num>
  <w:num w:numId="80" w16cid:durableId="1881431668">
    <w:abstractNumId w:val="106"/>
  </w:num>
  <w:num w:numId="81" w16cid:durableId="872421383">
    <w:abstractNumId w:val="135"/>
  </w:num>
  <w:num w:numId="82" w16cid:durableId="6254411">
    <w:abstractNumId w:val="97"/>
  </w:num>
  <w:num w:numId="83" w16cid:durableId="339237342">
    <w:abstractNumId w:val="45"/>
  </w:num>
  <w:num w:numId="84" w16cid:durableId="1346979530">
    <w:abstractNumId w:val="117"/>
  </w:num>
  <w:num w:numId="85" w16cid:durableId="632250598">
    <w:abstractNumId w:val="5"/>
  </w:num>
  <w:num w:numId="86" w16cid:durableId="1501894264">
    <w:abstractNumId w:val="84"/>
  </w:num>
  <w:num w:numId="87" w16cid:durableId="790782509">
    <w:abstractNumId w:val="68"/>
  </w:num>
  <w:num w:numId="88" w16cid:durableId="367801637">
    <w:abstractNumId w:val="18"/>
  </w:num>
  <w:num w:numId="89" w16cid:durableId="1627738502">
    <w:abstractNumId w:val="17"/>
  </w:num>
  <w:num w:numId="90" w16cid:durableId="953561477">
    <w:abstractNumId w:val="59"/>
  </w:num>
  <w:num w:numId="91" w16cid:durableId="799415861">
    <w:abstractNumId w:val="89"/>
  </w:num>
  <w:num w:numId="92" w16cid:durableId="135922208">
    <w:abstractNumId w:val="91"/>
  </w:num>
  <w:num w:numId="93" w16cid:durableId="1715622397">
    <w:abstractNumId w:val="99"/>
  </w:num>
  <w:num w:numId="94" w16cid:durableId="107741421">
    <w:abstractNumId w:val="83"/>
  </w:num>
  <w:num w:numId="95" w16cid:durableId="552430217">
    <w:abstractNumId w:val="109"/>
  </w:num>
  <w:num w:numId="96" w16cid:durableId="2017075189">
    <w:abstractNumId w:val="119"/>
  </w:num>
  <w:num w:numId="97" w16cid:durableId="1590967815">
    <w:abstractNumId w:val="37"/>
  </w:num>
  <w:num w:numId="98" w16cid:durableId="1910069976">
    <w:abstractNumId w:val="104"/>
  </w:num>
  <w:num w:numId="99" w16cid:durableId="1025206008">
    <w:abstractNumId w:val="136"/>
  </w:num>
  <w:num w:numId="100" w16cid:durableId="1022708462">
    <w:abstractNumId w:val="86"/>
  </w:num>
  <w:num w:numId="101" w16cid:durableId="1715228570">
    <w:abstractNumId w:val="55"/>
  </w:num>
  <w:num w:numId="102" w16cid:durableId="996809745">
    <w:abstractNumId w:val="48"/>
  </w:num>
  <w:num w:numId="103" w16cid:durableId="863440563">
    <w:abstractNumId w:val="8"/>
  </w:num>
  <w:num w:numId="104" w16cid:durableId="1031489817">
    <w:abstractNumId w:val="122"/>
  </w:num>
  <w:num w:numId="105" w16cid:durableId="1991400344">
    <w:abstractNumId w:val="26"/>
  </w:num>
  <w:num w:numId="106" w16cid:durableId="1015690497">
    <w:abstractNumId w:val="56"/>
  </w:num>
  <w:num w:numId="107" w16cid:durableId="397095432">
    <w:abstractNumId w:val="75"/>
  </w:num>
  <w:num w:numId="108" w16cid:durableId="263609972">
    <w:abstractNumId w:val="7"/>
  </w:num>
  <w:num w:numId="109" w16cid:durableId="14076525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6129359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681390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29636803">
    <w:abstractNumId w:val="92"/>
    <w:lvlOverride w:ilvl="0">
      <w:startOverride w:val="1"/>
    </w:lvlOverride>
    <w:lvlOverride w:ilvl="1"/>
    <w:lvlOverride w:ilvl="2"/>
    <w:lvlOverride w:ilvl="3"/>
    <w:lvlOverride w:ilvl="4"/>
    <w:lvlOverride w:ilvl="5"/>
    <w:lvlOverride w:ilvl="6"/>
    <w:lvlOverride w:ilvl="7"/>
    <w:lvlOverride w:ilvl="8"/>
  </w:num>
  <w:num w:numId="113" w16cid:durableId="1265072076">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342926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2061182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88033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67031267">
    <w:abstractNumId w:val="34"/>
  </w:num>
  <w:num w:numId="118" w16cid:durableId="203366954">
    <w:abstractNumId w:val="29"/>
  </w:num>
  <w:num w:numId="119" w16cid:durableId="320231188">
    <w:abstractNumId w:val="9"/>
  </w:num>
  <w:num w:numId="120" w16cid:durableId="580649042">
    <w:abstractNumId w:val="16"/>
  </w:num>
  <w:num w:numId="121" w16cid:durableId="904023105">
    <w:abstractNumId w:val="33"/>
  </w:num>
  <w:num w:numId="122" w16cid:durableId="571278186">
    <w:abstractNumId w:val="82"/>
  </w:num>
  <w:num w:numId="123" w16cid:durableId="1573346345">
    <w:abstractNumId w:val="47"/>
  </w:num>
  <w:num w:numId="124" w16cid:durableId="1441803052">
    <w:abstractNumId w:val="69"/>
  </w:num>
  <w:num w:numId="125" w16cid:durableId="856575321">
    <w:abstractNumId w:val="15"/>
  </w:num>
  <w:num w:numId="126" w16cid:durableId="515075355">
    <w:abstractNumId w:val="140"/>
  </w:num>
  <w:num w:numId="127" w16cid:durableId="16079200">
    <w:abstractNumId w:val="52"/>
  </w:num>
  <w:num w:numId="128" w16cid:durableId="245657064">
    <w:abstractNumId w:val="23"/>
  </w:num>
  <w:num w:numId="129" w16cid:durableId="928001141">
    <w:abstractNumId w:val="10"/>
  </w:num>
  <w:num w:numId="130" w16cid:durableId="633677413">
    <w:abstractNumId w:val="125"/>
  </w:num>
  <w:num w:numId="131" w16cid:durableId="52002658">
    <w:abstractNumId w:val="21"/>
  </w:num>
  <w:num w:numId="132" w16cid:durableId="166991614">
    <w:abstractNumId w:val="121"/>
  </w:num>
  <w:num w:numId="133" w16cid:durableId="2044790771">
    <w:abstractNumId w:val="22"/>
  </w:num>
  <w:num w:numId="134" w16cid:durableId="753358025">
    <w:abstractNumId w:val="70"/>
  </w:num>
  <w:num w:numId="135" w16cid:durableId="846332201">
    <w:abstractNumId w:val="41"/>
  </w:num>
  <w:num w:numId="136" w16cid:durableId="207229191">
    <w:abstractNumId w:val="93"/>
  </w:num>
  <w:num w:numId="137" w16cid:durableId="203635051">
    <w:abstractNumId w:val="14"/>
  </w:num>
  <w:num w:numId="138" w16cid:durableId="2009940976">
    <w:abstractNumId w:val="100"/>
  </w:num>
  <w:num w:numId="139" w16cid:durableId="1423063283">
    <w:abstractNumId w:val="3"/>
  </w:num>
  <w:num w:numId="140" w16cid:durableId="1663392956">
    <w:abstractNumId w:val="124"/>
  </w:num>
  <w:num w:numId="141" w16cid:durableId="484468721">
    <w:abstractNumId w:val="6"/>
  </w:num>
  <w:num w:numId="142" w16cid:durableId="885288733">
    <w:abstractNumId w:val="71"/>
  </w:num>
  <w:num w:numId="143" w16cid:durableId="1593510268">
    <w:abstractNumId w:val="112"/>
  </w:num>
  <w:num w:numId="144" w16cid:durableId="1158767493">
    <w:abstractNumId w:val="11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MLAwtjQ0MTUzMDJU0lEKTi0uzszPAykwqwUAeSKOLCwAAAA="/>
  </w:docVars>
  <w:rsids>
    <w:rsidRoot w:val="00EF6826"/>
    <w:rsid w:val="00000179"/>
    <w:rsid w:val="000007F5"/>
    <w:rsid w:val="00000D68"/>
    <w:rsid w:val="000010AF"/>
    <w:rsid w:val="00001AC5"/>
    <w:rsid w:val="00002016"/>
    <w:rsid w:val="00002022"/>
    <w:rsid w:val="000025DD"/>
    <w:rsid w:val="00002A85"/>
    <w:rsid w:val="00003112"/>
    <w:rsid w:val="00003317"/>
    <w:rsid w:val="0000383A"/>
    <w:rsid w:val="00003854"/>
    <w:rsid w:val="0000393F"/>
    <w:rsid w:val="00003A35"/>
    <w:rsid w:val="00003AE5"/>
    <w:rsid w:val="00004503"/>
    <w:rsid w:val="00004786"/>
    <w:rsid w:val="000047F7"/>
    <w:rsid w:val="000050D0"/>
    <w:rsid w:val="00005597"/>
    <w:rsid w:val="000055A2"/>
    <w:rsid w:val="00005E3F"/>
    <w:rsid w:val="0000738E"/>
    <w:rsid w:val="00007D4C"/>
    <w:rsid w:val="00007F11"/>
    <w:rsid w:val="00007F43"/>
    <w:rsid w:val="00010013"/>
    <w:rsid w:val="0001092F"/>
    <w:rsid w:val="00010A70"/>
    <w:rsid w:val="00010AEC"/>
    <w:rsid w:val="00010B9B"/>
    <w:rsid w:val="00010D1C"/>
    <w:rsid w:val="00010FF0"/>
    <w:rsid w:val="000111BA"/>
    <w:rsid w:val="0001144E"/>
    <w:rsid w:val="000119F4"/>
    <w:rsid w:val="00011CF8"/>
    <w:rsid w:val="00011F5F"/>
    <w:rsid w:val="00012279"/>
    <w:rsid w:val="00012A43"/>
    <w:rsid w:val="00013ED1"/>
    <w:rsid w:val="000140BD"/>
    <w:rsid w:val="00014466"/>
    <w:rsid w:val="0001454C"/>
    <w:rsid w:val="000149E9"/>
    <w:rsid w:val="00014DDD"/>
    <w:rsid w:val="00014E59"/>
    <w:rsid w:val="00014F14"/>
    <w:rsid w:val="00015FED"/>
    <w:rsid w:val="00016AD3"/>
    <w:rsid w:val="00016B34"/>
    <w:rsid w:val="00016B49"/>
    <w:rsid w:val="00016B54"/>
    <w:rsid w:val="00016C60"/>
    <w:rsid w:val="00016FB7"/>
    <w:rsid w:val="00017FF1"/>
    <w:rsid w:val="000204B1"/>
    <w:rsid w:val="00020813"/>
    <w:rsid w:val="000215A4"/>
    <w:rsid w:val="000217FC"/>
    <w:rsid w:val="00021B6F"/>
    <w:rsid w:val="00021D55"/>
    <w:rsid w:val="00022AD5"/>
    <w:rsid w:val="00022B02"/>
    <w:rsid w:val="00022ECE"/>
    <w:rsid w:val="00022EDA"/>
    <w:rsid w:val="00022F54"/>
    <w:rsid w:val="00022F59"/>
    <w:rsid w:val="000235E7"/>
    <w:rsid w:val="00023848"/>
    <w:rsid w:val="00023A28"/>
    <w:rsid w:val="000249C6"/>
    <w:rsid w:val="00024E2C"/>
    <w:rsid w:val="00025083"/>
    <w:rsid w:val="000251F9"/>
    <w:rsid w:val="00025599"/>
    <w:rsid w:val="00025722"/>
    <w:rsid w:val="00025C11"/>
    <w:rsid w:val="00026223"/>
    <w:rsid w:val="00026409"/>
    <w:rsid w:val="00026AF9"/>
    <w:rsid w:val="00026EBE"/>
    <w:rsid w:val="000270CE"/>
    <w:rsid w:val="000275C2"/>
    <w:rsid w:val="00027A5D"/>
    <w:rsid w:val="00027CA7"/>
    <w:rsid w:val="00027E8F"/>
    <w:rsid w:val="00030315"/>
    <w:rsid w:val="000304A8"/>
    <w:rsid w:val="00030583"/>
    <w:rsid w:val="0003137E"/>
    <w:rsid w:val="0003171A"/>
    <w:rsid w:val="00031723"/>
    <w:rsid w:val="00031DF8"/>
    <w:rsid w:val="000325CF"/>
    <w:rsid w:val="000328DE"/>
    <w:rsid w:val="0003292D"/>
    <w:rsid w:val="00032B5F"/>
    <w:rsid w:val="00033530"/>
    <w:rsid w:val="00033843"/>
    <w:rsid w:val="00033C28"/>
    <w:rsid w:val="00033D70"/>
    <w:rsid w:val="000345AB"/>
    <w:rsid w:val="000348B8"/>
    <w:rsid w:val="000348DE"/>
    <w:rsid w:val="00034957"/>
    <w:rsid w:val="00034E5A"/>
    <w:rsid w:val="00034F56"/>
    <w:rsid w:val="0003541B"/>
    <w:rsid w:val="000355E4"/>
    <w:rsid w:val="00035971"/>
    <w:rsid w:val="00035F09"/>
    <w:rsid w:val="00036595"/>
    <w:rsid w:val="00036A61"/>
    <w:rsid w:val="00036D52"/>
    <w:rsid w:val="00036FF6"/>
    <w:rsid w:val="00037702"/>
    <w:rsid w:val="00037EE9"/>
    <w:rsid w:val="000402E9"/>
    <w:rsid w:val="00040AB7"/>
    <w:rsid w:val="000410BD"/>
    <w:rsid w:val="0004126E"/>
    <w:rsid w:val="000414D6"/>
    <w:rsid w:val="00041654"/>
    <w:rsid w:val="000417F5"/>
    <w:rsid w:val="000419D0"/>
    <w:rsid w:val="00041AE9"/>
    <w:rsid w:val="00041B3B"/>
    <w:rsid w:val="00041BD1"/>
    <w:rsid w:val="000421F0"/>
    <w:rsid w:val="00042398"/>
    <w:rsid w:val="000423CB"/>
    <w:rsid w:val="00042619"/>
    <w:rsid w:val="00042EAE"/>
    <w:rsid w:val="00043B30"/>
    <w:rsid w:val="00043E32"/>
    <w:rsid w:val="00044131"/>
    <w:rsid w:val="0004474A"/>
    <w:rsid w:val="0004492B"/>
    <w:rsid w:val="00045199"/>
    <w:rsid w:val="00045255"/>
    <w:rsid w:val="00045329"/>
    <w:rsid w:val="000457D0"/>
    <w:rsid w:val="000459DA"/>
    <w:rsid w:val="00045A6C"/>
    <w:rsid w:val="00045C00"/>
    <w:rsid w:val="000460C0"/>
    <w:rsid w:val="000462B3"/>
    <w:rsid w:val="00046371"/>
    <w:rsid w:val="00046916"/>
    <w:rsid w:val="00046C42"/>
    <w:rsid w:val="00046C83"/>
    <w:rsid w:val="00046EBC"/>
    <w:rsid w:val="0004721F"/>
    <w:rsid w:val="00047244"/>
    <w:rsid w:val="000475E3"/>
    <w:rsid w:val="00047AAA"/>
    <w:rsid w:val="00047B69"/>
    <w:rsid w:val="00047DCD"/>
    <w:rsid w:val="00050642"/>
    <w:rsid w:val="0005065A"/>
    <w:rsid w:val="0005077E"/>
    <w:rsid w:val="0005147A"/>
    <w:rsid w:val="000514A9"/>
    <w:rsid w:val="000519B1"/>
    <w:rsid w:val="00051A97"/>
    <w:rsid w:val="00053103"/>
    <w:rsid w:val="000536C3"/>
    <w:rsid w:val="00053763"/>
    <w:rsid w:val="000537A2"/>
    <w:rsid w:val="00053971"/>
    <w:rsid w:val="00053AFC"/>
    <w:rsid w:val="00053D8D"/>
    <w:rsid w:val="00053E2B"/>
    <w:rsid w:val="00053F23"/>
    <w:rsid w:val="00053FC8"/>
    <w:rsid w:val="00054291"/>
    <w:rsid w:val="00054486"/>
    <w:rsid w:val="000544F6"/>
    <w:rsid w:val="000546B7"/>
    <w:rsid w:val="00054A79"/>
    <w:rsid w:val="00054B4A"/>
    <w:rsid w:val="00055222"/>
    <w:rsid w:val="00055397"/>
    <w:rsid w:val="0005539A"/>
    <w:rsid w:val="00055465"/>
    <w:rsid w:val="00055602"/>
    <w:rsid w:val="00056486"/>
    <w:rsid w:val="000567AD"/>
    <w:rsid w:val="00056D38"/>
    <w:rsid w:val="00056D88"/>
    <w:rsid w:val="00057789"/>
    <w:rsid w:val="0005792F"/>
    <w:rsid w:val="00057C81"/>
    <w:rsid w:val="00057CCE"/>
    <w:rsid w:val="000601A3"/>
    <w:rsid w:val="000605DC"/>
    <w:rsid w:val="00060682"/>
    <w:rsid w:val="000609A4"/>
    <w:rsid w:val="00060F84"/>
    <w:rsid w:val="00061638"/>
    <w:rsid w:val="000617DC"/>
    <w:rsid w:val="00061E14"/>
    <w:rsid w:val="000620E4"/>
    <w:rsid w:val="00062400"/>
    <w:rsid w:val="000627C2"/>
    <w:rsid w:val="00062C4A"/>
    <w:rsid w:val="00062FA6"/>
    <w:rsid w:val="0006301B"/>
    <w:rsid w:val="0006315A"/>
    <w:rsid w:val="0006319E"/>
    <w:rsid w:val="0006325F"/>
    <w:rsid w:val="0006329F"/>
    <w:rsid w:val="00063785"/>
    <w:rsid w:val="0006381A"/>
    <w:rsid w:val="00063876"/>
    <w:rsid w:val="00063C98"/>
    <w:rsid w:val="00063D28"/>
    <w:rsid w:val="0006479A"/>
    <w:rsid w:val="000647DE"/>
    <w:rsid w:val="00064825"/>
    <w:rsid w:val="00064916"/>
    <w:rsid w:val="00064AFA"/>
    <w:rsid w:val="00064CF4"/>
    <w:rsid w:val="00064F42"/>
    <w:rsid w:val="00065088"/>
    <w:rsid w:val="0006519A"/>
    <w:rsid w:val="00065633"/>
    <w:rsid w:val="0006567A"/>
    <w:rsid w:val="00065FE4"/>
    <w:rsid w:val="000660BB"/>
    <w:rsid w:val="000662B2"/>
    <w:rsid w:val="00066471"/>
    <w:rsid w:val="00066C88"/>
    <w:rsid w:val="00066E9F"/>
    <w:rsid w:val="000672E1"/>
    <w:rsid w:val="00067381"/>
    <w:rsid w:val="00067411"/>
    <w:rsid w:val="000676C8"/>
    <w:rsid w:val="00067715"/>
    <w:rsid w:val="00067A3C"/>
    <w:rsid w:val="00067DBC"/>
    <w:rsid w:val="00067DEB"/>
    <w:rsid w:val="00070016"/>
    <w:rsid w:val="00070054"/>
    <w:rsid w:val="0007069C"/>
    <w:rsid w:val="00070D06"/>
    <w:rsid w:val="00071358"/>
    <w:rsid w:val="00071482"/>
    <w:rsid w:val="00071645"/>
    <w:rsid w:val="00071671"/>
    <w:rsid w:val="00071B34"/>
    <w:rsid w:val="00071E6F"/>
    <w:rsid w:val="00071F08"/>
    <w:rsid w:val="00071F0B"/>
    <w:rsid w:val="000721A6"/>
    <w:rsid w:val="000725DC"/>
    <w:rsid w:val="00072D05"/>
    <w:rsid w:val="000733F5"/>
    <w:rsid w:val="00073874"/>
    <w:rsid w:val="00074712"/>
    <w:rsid w:val="00074831"/>
    <w:rsid w:val="000750A7"/>
    <w:rsid w:val="00075121"/>
    <w:rsid w:val="0007528B"/>
    <w:rsid w:val="00075414"/>
    <w:rsid w:val="000755E3"/>
    <w:rsid w:val="00075B55"/>
    <w:rsid w:val="00075D5A"/>
    <w:rsid w:val="00076334"/>
    <w:rsid w:val="00076493"/>
    <w:rsid w:val="00076D9F"/>
    <w:rsid w:val="00076F69"/>
    <w:rsid w:val="00077356"/>
    <w:rsid w:val="0007750B"/>
    <w:rsid w:val="00077710"/>
    <w:rsid w:val="0007771F"/>
    <w:rsid w:val="00077B2A"/>
    <w:rsid w:val="000802D2"/>
    <w:rsid w:val="000803B4"/>
    <w:rsid w:val="000806E7"/>
    <w:rsid w:val="00080777"/>
    <w:rsid w:val="00080B55"/>
    <w:rsid w:val="00080CEE"/>
    <w:rsid w:val="00080D89"/>
    <w:rsid w:val="000810E7"/>
    <w:rsid w:val="00081424"/>
    <w:rsid w:val="000815FA"/>
    <w:rsid w:val="0008170B"/>
    <w:rsid w:val="00081B30"/>
    <w:rsid w:val="00082B3C"/>
    <w:rsid w:val="00082B6C"/>
    <w:rsid w:val="00082B9E"/>
    <w:rsid w:val="00082EED"/>
    <w:rsid w:val="00083181"/>
    <w:rsid w:val="00083471"/>
    <w:rsid w:val="0008373A"/>
    <w:rsid w:val="00083C0C"/>
    <w:rsid w:val="00083C89"/>
    <w:rsid w:val="00083ED3"/>
    <w:rsid w:val="00084627"/>
    <w:rsid w:val="00084BB4"/>
    <w:rsid w:val="000850C8"/>
    <w:rsid w:val="000850F6"/>
    <w:rsid w:val="000851AB"/>
    <w:rsid w:val="0008526C"/>
    <w:rsid w:val="0008567C"/>
    <w:rsid w:val="00085736"/>
    <w:rsid w:val="00085B2C"/>
    <w:rsid w:val="00085FFB"/>
    <w:rsid w:val="00086AB5"/>
    <w:rsid w:val="00086C17"/>
    <w:rsid w:val="00086FD8"/>
    <w:rsid w:val="00087003"/>
    <w:rsid w:val="000871EA"/>
    <w:rsid w:val="0008742A"/>
    <w:rsid w:val="00087A37"/>
    <w:rsid w:val="00087DD7"/>
    <w:rsid w:val="00090027"/>
    <w:rsid w:val="000902C1"/>
    <w:rsid w:val="00090426"/>
    <w:rsid w:val="000906FB"/>
    <w:rsid w:val="000908AC"/>
    <w:rsid w:val="00091004"/>
    <w:rsid w:val="00091656"/>
    <w:rsid w:val="000920FA"/>
    <w:rsid w:val="000921C1"/>
    <w:rsid w:val="00092497"/>
    <w:rsid w:val="00092AE2"/>
    <w:rsid w:val="00092D83"/>
    <w:rsid w:val="00092FD6"/>
    <w:rsid w:val="00093123"/>
    <w:rsid w:val="0009323C"/>
    <w:rsid w:val="000936A2"/>
    <w:rsid w:val="00093933"/>
    <w:rsid w:val="00093AC7"/>
    <w:rsid w:val="00093D69"/>
    <w:rsid w:val="00093F45"/>
    <w:rsid w:val="000948DE"/>
    <w:rsid w:val="00094B63"/>
    <w:rsid w:val="00095191"/>
    <w:rsid w:val="00095282"/>
    <w:rsid w:val="0009565D"/>
    <w:rsid w:val="00095EDB"/>
    <w:rsid w:val="00096028"/>
    <w:rsid w:val="00096069"/>
    <w:rsid w:val="00096E5A"/>
    <w:rsid w:val="000977AB"/>
    <w:rsid w:val="00097C95"/>
    <w:rsid w:val="000A000F"/>
    <w:rsid w:val="000A0173"/>
    <w:rsid w:val="000A11B2"/>
    <w:rsid w:val="000A1227"/>
    <w:rsid w:val="000A1310"/>
    <w:rsid w:val="000A196C"/>
    <w:rsid w:val="000A1D52"/>
    <w:rsid w:val="000A2B5E"/>
    <w:rsid w:val="000A2EA3"/>
    <w:rsid w:val="000A30D3"/>
    <w:rsid w:val="000A30DB"/>
    <w:rsid w:val="000A3222"/>
    <w:rsid w:val="000A3410"/>
    <w:rsid w:val="000A35F9"/>
    <w:rsid w:val="000A37F7"/>
    <w:rsid w:val="000A412E"/>
    <w:rsid w:val="000A45B7"/>
    <w:rsid w:val="000A46EB"/>
    <w:rsid w:val="000A4837"/>
    <w:rsid w:val="000A5C5A"/>
    <w:rsid w:val="000A5FDA"/>
    <w:rsid w:val="000A64B0"/>
    <w:rsid w:val="000A67EF"/>
    <w:rsid w:val="000A68EC"/>
    <w:rsid w:val="000A6A4C"/>
    <w:rsid w:val="000A6B0C"/>
    <w:rsid w:val="000A722C"/>
    <w:rsid w:val="000A73DE"/>
    <w:rsid w:val="000A744C"/>
    <w:rsid w:val="000A75F8"/>
    <w:rsid w:val="000A7614"/>
    <w:rsid w:val="000A7660"/>
    <w:rsid w:val="000A77BD"/>
    <w:rsid w:val="000A7934"/>
    <w:rsid w:val="000A7A1D"/>
    <w:rsid w:val="000A7F1B"/>
    <w:rsid w:val="000B146A"/>
    <w:rsid w:val="000B15E3"/>
    <w:rsid w:val="000B1797"/>
    <w:rsid w:val="000B194F"/>
    <w:rsid w:val="000B1C25"/>
    <w:rsid w:val="000B2114"/>
    <w:rsid w:val="000B21E3"/>
    <w:rsid w:val="000B21FB"/>
    <w:rsid w:val="000B2633"/>
    <w:rsid w:val="000B26C0"/>
    <w:rsid w:val="000B29E9"/>
    <w:rsid w:val="000B2F6F"/>
    <w:rsid w:val="000B33F1"/>
    <w:rsid w:val="000B357E"/>
    <w:rsid w:val="000B3E27"/>
    <w:rsid w:val="000B4261"/>
    <w:rsid w:val="000B4349"/>
    <w:rsid w:val="000B4417"/>
    <w:rsid w:val="000B457A"/>
    <w:rsid w:val="000B4CCA"/>
    <w:rsid w:val="000B4EC4"/>
    <w:rsid w:val="000B52D4"/>
    <w:rsid w:val="000B54BC"/>
    <w:rsid w:val="000B5698"/>
    <w:rsid w:val="000B573F"/>
    <w:rsid w:val="000B5877"/>
    <w:rsid w:val="000B5DCA"/>
    <w:rsid w:val="000B5DD0"/>
    <w:rsid w:val="000B6559"/>
    <w:rsid w:val="000B674B"/>
    <w:rsid w:val="000B6757"/>
    <w:rsid w:val="000B6C7D"/>
    <w:rsid w:val="000B6CFF"/>
    <w:rsid w:val="000B7503"/>
    <w:rsid w:val="000B769B"/>
    <w:rsid w:val="000B7716"/>
    <w:rsid w:val="000B783B"/>
    <w:rsid w:val="000B798F"/>
    <w:rsid w:val="000B7A94"/>
    <w:rsid w:val="000B7C88"/>
    <w:rsid w:val="000C01CB"/>
    <w:rsid w:val="000C03CB"/>
    <w:rsid w:val="000C05D4"/>
    <w:rsid w:val="000C0B06"/>
    <w:rsid w:val="000C0C76"/>
    <w:rsid w:val="000C0C81"/>
    <w:rsid w:val="000C0EAE"/>
    <w:rsid w:val="000C0F7A"/>
    <w:rsid w:val="000C12FB"/>
    <w:rsid w:val="000C1872"/>
    <w:rsid w:val="000C1F90"/>
    <w:rsid w:val="000C1FD9"/>
    <w:rsid w:val="000C1FE4"/>
    <w:rsid w:val="000C221A"/>
    <w:rsid w:val="000C256B"/>
    <w:rsid w:val="000C265F"/>
    <w:rsid w:val="000C2747"/>
    <w:rsid w:val="000C357A"/>
    <w:rsid w:val="000C365E"/>
    <w:rsid w:val="000C36D6"/>
    <w:rsid w:val="000C3816"/>
    <w:rsid w:val="000C3A02"/>
    <w:rsid w:val="000C3FAF"/>
    <w:rsid w:val="000C45A1"/>
    <w:rsid w:val="000C45F6"/>
    <w:rsid w:val="000C5172"/>
    <w:rsid w:val="000C5309"/>
    <w:rsid w:val="000C5759"/>
    <w:rsid w:val="000C598C"/>
    <w:rsid w:val="000C609C"/>
    <w:rsid w:val="000C6188"/>
    <w:rsid w:val="000C6216"/>
    <w:rsid w:val="000C6B31"/>
    <w:rsid w:val="000C6DE4"/>
    <w:rsid w:val="000C6F59"/>
    <w:rsid w:val="000C6FA1"/>
    <w:rsid w:val="000C7046"/>
    <w:rsid w:val="000C72A7"/>
    <w:rsid w:val="000C798F"/>
    <w:rsid w:val="000C7C51"/>
    <w:rsid w:val="000C7E61"/>
    <w:rsid w:val="000C7F60"/>
    <w:rsid w:val="000D05E1"/>
    <w:rsid w:val="000D078B"/>
    <w:rsid w:val="000D107F"/>
    <w:rsid w:val="000D1181"/>
    <w:rsid w:val="000D1497"/>
    <w:rsid w:val="000D1750"/>
    <w:rsid w:val="000D1C6A"/>
    <w:rsid w:val="000D2CC3"/>
    <w:rsid w:val="000D2EB0"/>
    <w:rsid w:val="000D310A"/>
    <w:rsid w:val="000D362B"/>
    <w:rsid w:val="000D3AF5"/>
    <w:rsid w:val="000D3E0E"/>
    <w:rsid w:val="000D3FE3"/>
    <w:rsid w:val="000D4048"/>
    <w:rsid w:val="000D4170"/>
    <w:rsid w:val="000D44B1"/>
    <w:rsid w:val="000D4905"/>
    <w:rsid w:val="000D4C0A"/>
    <w:rsid w:val="000D4C98"/>
    <w:rsid w:val="000D4CDA"/>
    <w:rsid w:val="000D51EB"/>
    <w:rsid w:val="000D54AA"/>
    <w:rsid w:val="000D5647"/>
    <w:rsid w:val="000D5EDC"/>
    <w:rsid w:val="000D6402"/>
    <w:rsid w:val="000D6597"/>
    <w:rsid w:val="000D66BF"/>
    <w:rsid w:val="000E0023"/>
    <w:rsid w:val="000E07BB"/>
    <w:rsid w:val="000E09ED"/>
    <w:rsid w:val="000E0D53"/>
    <w:rsid w:val="000E0F96"/>
    <w:rsid w:val="000E1220"/>
    <w:rsid w:val="000E12E9"/>
    <w:rsid w:val="000E1459"/>
    <w:rsid w:val="000E20A6"/>
    <w:rsid w:val="000E214C"/>
    <w:rsid w:val="000E23C6"/>
    <w:rsid w:val="000E2789"/>
    <w:rsid w:val="000E2A89"/>
    <w:rsid w:val="000E2B28"/>
    <w:rsid w:val="000E2B4A"/>
    <w:rsid w:val="000E3511"/>
    <w:rsid w:val="000E3777"/>
    <w:rsid w:val="000E3EC7"/>
    <w:rsid w:val="000E3F18"/>
    <w:rsid w:val="000E42FE"/>
    <w:rsid w:val="000E452F"/>
    <w:rsid w:val="000E4811"/>
    <w:rsid w:val="000E497B"/>
    <w:rsid w:val="000E497C"/>
    <w:rsid w:val="000E4B9D"/>
    <w:rsid w:val="000E4C55"/>
    <w:rsid w:val="000E5608"/>
    <w:rsid w:val="000E5648"/>
    <w:rsid w:val="000E56EC"/>
    <w:rsid w:val="000E5A20"/>
    <w:rsid w:val="000E5CEB"/>
    <w:rsid w:val="000E6091"/>
    <w:rsid w:val="000E6888"/>
    <w:rsid w:val="000E68A4"/>
    <w:rsid w:val="000E6C7F"/>
    <w:rsid w:val="000E7133"/>
    <w:rsid w:val="000E722F"/>
    <w:rsid w:val="000E7A24"/>
    <w:rsid w:val="000E7D02"/>
    <w:rsid w:val="000F04B0"/>
    <w:rsid w:val="000F0580"/>
    <w:rsid w:val="000F095F"/>
    <w:rsid w:val="000F0CA6"/>
    <w:rsid w:val="000F0F47"/>
    <w:rsid w:val="000F11EC"/>
    <w:rsid w:val="000F13E4"/>
    <w:rsid w:val="000F15A2"/>
    <w:rsid w:val="000F1628"/>
    <w:rsid w:val="000F1B07"/>
    <w:rsid w:val="000F1D4A"/>
    <w:rsid w:val="000F20DC"/>
    <w:rsid w:val="000F2295"/>
    <w:rsid w:val="000F2482"/>
    <w:rsid w:val="000F24BD"/>
    <w:rsid w:val="000F24EE"/>
    <w:rsid w:val="000F278C"/>
    <w:rsid w:val="000F27E8"/>
    <w:rsid w:val="000F2A37"/>
    <w:rsid w:val="000F2E46"/>
    <w:rsid w:val="000F30AF"/>
    <w:rsid w:val="000F33D7"/>
    <w:rsid w:val="000F3628"/>
    <w:rsid w:val="000F387E"/>
    <w:rsid w:val="000F3A64"/>
    <w:rsid w:val="000F3AD8"/>
    <w:rsid w:val="000F3E96"/>
    <w:rsid w:val="000F3F83"/>
    <w:rsid w:val="000F457B"/>
    <w:rsid w:val="000F4B95"/>
    <w:rsid w:val="000F5233"/>
    <w:rsid w:val="000F562F"/>
    <w:rsid w:val="000F5BE1"/>
    <w:rsid w:val="000F5BED"/>
    <w:rsid w:val="000F60B0"/>
    <w:rsid w:val="000F6313"/>
    <w:rsid w:val="000F63EE"/>
    <w:rsid w:val="000F6853"/>
    <w:rsid w:val="000F698B"/>
    <w:rsid w:val="000F6E78"/>
    <w:rsid w:val="000F7089"/>
    <w:rsid w:val="000F77D3"/>
    <w:rsid w:val="000F7A37"/>
    <w:rsid w:val="000F7C03"/>
    <w:rsid w:val="001002A2"/>
    <w:rsid w:val="00100792"/>
    <w:rsid w:val="001009BB"/>
    <w:rsid w:val="0010103F"/>
    <w:rsid w:val="0010113B"/>
    <w:rsid w:val="00101400"/>
    <w:rsid w:val="001014F0"/>
    <w:rsid w:val="00101801"/>
    <w:rsid w:val="00101978"/>
    <w:rsid w:val="00101992"/>
    <w:rsid w:val="00101B39"/>
    <w:rsid w:val="0010206E"/>
    <w:rsid w:val="00102A41"/>
    <w:rsid w:val="00103A8A"/>
    <w:rsid w:val="00103B83"/>
    <w:rsid w:val="001042D7"/>
    <w:rsid w:val="001046CC"/>
    <w:rsid w:val="00104D20"/>
    <w:rsid w:val="00104E42"/>
    <w:rsid w:val="00105323"/>
    <w:rsid w:val="00105487"/>
    <w:rsid w:val="001055BD"/>
    <w:rsid w:val="0010561B"/>
    <w:rsid w:val="00105AAF"/>
    <w:rsid w:val="00105C1C"/>
    <w:rsid w:val="00105C99"/>
    <w:rsid w:val="00105F05"/>
    <w:rsid w:val="00105FB7"/>
    <w:rsid w:val="00105FBF"/>
    <w:rsid w:val="001063F7"/>
    <w:rsid w:val="00106739"/>
    <w:rsid w:val="0010686F"/>
    <w:rsid w:val="00106D53"/>
    <w:rsid w:val="0010701D"/>
    <w:rsid w:val="0010720E"/>
    <w:rsid w:val="0010747A"/>
    <w:rsid w:val="001102FC"/>
    <w:rsid w:val="001105F5"/>
    <w:rsid w:val="00111771"/>
    <w:rsid w:val="001118EC"/>
    <w:rsid w:val="001119D6"/>
    <w:rsid w:val="00111A37"/>
    <w:rsid w:val="00111A3A"/>
    <w:rsid w:val="00111E35"/>
    <w:rsid w:val="00111FD0"/>
    <w:rsid w:val="001121EC"/>
    <w:rsid w:val="0011229C"/>
    <w:rsid w:val="00112FF3"/>
    <w:rsid w:val="0011336C"/>
    <w:rsid w:val="0011341F"/>
    <w:rsid w:val="001135A4"/>
    <w:rsid w:val="00113F75"/>
    <w:rsid w:val="0011427A"/>
    <w:rsid w:val="001144C7"/>
    <w:rsid w:val="00114FDC"/>
    <w:rsid w:val="001155FE"/>
    <w:rsid w:val="00115711"/>
    <w:rsid w:val="001157CA"/>
    <w:rsid w:val="00115B38"/>
    <w:rsid w:val="00115D6E"/>
    <w:rsid w:val="0011644D"/>
    <w:rsid w:val="0011680D"/>
    <w:rsid w:val="00116ADC"/>
    <w:rsid w:val="00116F4C"/>
    <w:rsid w:val="0011720E"/>
    <w:rsid w:val="00117950"/>
    <w:rsid w:val="00117A47"/>
    <w:rsid w:val="00117CE9"/>
    <w:rsid w:val="00117ED5"/>
    <w:rsid w:val="001212A6"/>
    <w:rsid w:val="0012171B"/>
    <w:rsid w:val="00121C88"/>
    <w:rsid w:val="00121F79"/>
    <w:rsid w:val="0012289B"/>
    <w:rsid w:val="00122923"/>
    <w:rsid w:val="0012304E"/>
    <w:rsid w:val="001233FB"/>
    <w:rsid w:val="001234DB"/>
    <w:rsid w:val="00123868"/>
    <w:rsid w:val="00123A21"/>
    <w:rsid w:val="00123C90"/>
    <w:rsid w:val="00123D5E"/>
    <w:rsid w:val="00123F4E"/>
    <w:rsid w:val="00124070"/>
    <w:rsid w:val="001240C6"/>
    <w:rsid w:val="00124644"/>
    <w:rsid w:val="00124803"/>
    <w:rsid w:val="00125256"/>
    <w:rsid w:val="00125330"/>
    <w:rsid w:val="0012533E"/>
    <w:rsid w:val="0012547C"/>
    <w:rsid w:val="00125A24"/>
    <w:rsid w:val="0012603A"/>
    <w:rsid w:val="001264ED"/>
    <w:rsid w:val="00126CFA"/>
    <w:rsid w:val="00127004"/>
    <w:rsid w:val="00127031"/>
    <w:rsid w:val="00127141"/>
    <w:rsid w:val="00127296"/>
    <w:rsid w:val="00127A50"/>
    <w:rsid w:val="00127A83"/>
    <w:rsid w:val="00130332"/>
    <w:rsid w:val="001303AC"/>
    <w:rsid w:val="00130A64"/>
    <w:rsid w:val="00130C6C"/>
    <w:rsid w:val="0013105F"/>
    <w:rsid w:val="00131131"/>
    <w:rsid w:val="0013134B"/>
    <w:rsid w:val="001323CB"/>
    <w:rsid w:val="0013311A"/>
    <w:rsid w:val="0013329F"/>
    <w:rsid w:val="00133C52"/>
    <w:rsid w:val="00133FBF"/>
    <w:rsid w:val="001342F1"/>
    <w:rsid w:val="0013434A"/>
    <w:rsid w:val="001343E2"/>
    <w:rsid w:val="00134C61"/>
    <w:rsid w:val="00134CE5"/>
    <w:rsid w:val="00135421"/>
    <w:rsid w:val="001356BA"/>
    <w:rsid w:val="00135772"/>
    <w:rsid w:val="001357C8"/>
    <w:rsid w:val="00135B04"/>
    <w:rsid w:val="001362EF"/>
    <w:rsid w:val="001365B0"/>
    <w:rsid w:val="00137100"/>
    <w:rsid w:val="00137182"/>
    <w:rsid w:val="001372FE"/>
    <w:rsid w:val="001373F4"/>
    <w:rsid w:val="0013791D"/>
    <w:rsid w:val="00137C86"/>
    <w:rsid w:val="00137DF4"/>
    <w:rsid w:val="001400DF"/>
    <w:rsid w:val="0014024E"/>
    <w:rsid w:val="00140518"/>
    <w:rsid w:val="00140EE7"/>
    <w:rsid w:val="0014110B"/>
    <w:rsid w:val="0014132D"/>
    <w:rsid w:val="001417AD"/>
    <w:rsid w:val="001419CD"/>
    <w:rsid w:val="00141F7B"/>
    <w:rsid w:val="00142C0C"/>
    <w:rsid w:val="0014374B"/>
    <w:rsid w:val="00143771"/>
    <w:rsid w:val="00143C97"/>
    <w:rsid w:val="00143EA7"/>
    <w:rsid w:val="0014447E"/>
    <w:rsid w:val="00144590"/>
    <w:rsid w:val="001449FA"/>
    <w:rsid w:val="00144A19"/>
    <w:rsid w:val="00144EF1"/>
    <w:rsid w:val="00144EF8"/>
    <w:rsid w:val="00144F83"/>
    <w:rsid w:val="00145083"/>
    <w:rsid w:val="00145119"/>
    <w:rsid w:val="001453E7"/>
    <w:rsid w:val="00145446"/>
    <w:rsid w:val="00145731"/>
    <w:rsid w:val="00146C94"/>
    <w:rsid w:val="00146C95"/>
    <w:rsid w:val="00146C9E"/>
    <w:rsid w:val="00147134"/>
    <w:rsid w:val="001471F6"/>
    <w:rsid w:val="001472A9"/>
    <w:rsid w:val="001472F0"/>
    <w:rsid w:val="00147722"/>
    <w:rsid w:val="001478A0"/>
    <w:rsid w:val="00147D6E"/>
    <w:rsid w:val="001502DB"/>
    <w:rsid w:val="00150486"/>
    <w:rsid w:val="001506EE"/>
    <w:rsid w:val="0015072A"/>
    <w:rsid w:val="00150DC0"/>
    <w:rsid w:val="00150F13"/>
    <w:rsid w:val="00151122"/>
    <w:rsid w:val="001512D4"/>
    <w:rsid w:val="00151339"/>
    <w:rsid w:val="001514B9"/>
    <w:rsid w:val="00151513"/>
    <w:rsid w:val="00151765"/>
    <w:rsid w:val="00151B21"/>
    <w:rsid w:val="00152722"/>
    <w:rsid w:val="00152D2C"/>
    <w:rsid w:val="00154495"/>
    <w:rsid w:val="001547D1"/>
    <w:rsid w:val="001547F3"/>
    <w:rsid w:val="00154A35"/>
    <w:rsid w:val="00154B51"/>
    <w:rsid w:val="00154E21"/>
    <w:rsid w:val="00155603"/>
    <w:rsid w:val="00155713"/>
    <w:rsid w:val="00155729"/>
    <w:rsid w:val="00155FF3"/>
    <w:rsid w:val="0015611C"/>
    <w:rsid w:val="001563D4"/>
    <w:rsid w:val="00156636"/>
    <w:rsid w:val="00156742"/>
    <w:rsid w:val="00156D00"/>
    <w:rsid w:val="00156D6E"/>
    <w:rsid w:val="00156DB8"/>
    <w:rsid w:val="00156FFE"/>
    <w:rsid w:val="00157316"/>
    <w:rsid w:val="001576AA"/>
    <w:rsid w:val="00157722"/>
    <w:rsid w:val="00157C7A"/>
    <w:rsid w:val="00160583"/>
    <w:rsid w:val="001608B3"/>
    <w:rsid w:val="00160EFF"/>
    <w:rsid w:val="0016113E"/>
    <w:rsid w:val="001612AE"/>
    <w:rsid w:val="00161337"/>
    <w:rsid w:val="00161367"/>
    <w:rsid w:val="00161A08"/>
    <w:rsid w:val="0016247F"/>
    <w:rsid w:val="001629A7"/>
    <w:rsid w:val="00162B3B"/>
    <w:rsid w:val="00162FEA"/>
    <w:rsid w:val="001633B0"/>
    <w:rsid w:val="00163484"/>
    <w:rsid w:val="00163921"/>
    <w:rsid w:val="001639F5"/>
    <w:rsid w:val="0016444E"/>
    <w:rsid w:val="001646EF"/>
    <w:rsid w:val="001647D2"/>
    <w:rsid w:val="00164880"/>
    <w:rsid w:val="00164AC3"/>
    <w:rsid w:val="00165630"/>
    <w:rsid w:val="00165D80"/>
    <w:rsid w:val="001661EE"/>
    <w:rsid w:val="0016667A"/>
    <w:rsid w:val="00166913"/>
    <w:rsid w:val="001669ED"/>
    <w:rsid w:val="00170446"/>
    <w:rsid w:val="001706CE"/>
    <w:rsid w:val="001707D9"/>
    <w:rsid w:val="001707FE"/>
    <w:rsid w:val="00170846"/>
    <w:rsid w:val="00170A88"/>
    <w:rsid w:val="00171013"/>
    <w:rsid w:val="00171226"/>
    <w:rsid w:val="00171A42"/>
    <w:rsid w:val="00172014"/>
    <w:rsid w:val="001725F9"/>
    <w:rsid w:val="00172615"/>
    <w:rsid w:val="0017294C"/>
    <w:rsid w:val="0017298A"/>
    <w:rsid w:val="00172AD2"/>
    <w:rsid w:val="00172B26"/>
    <w:rsid w:val="00172D33"/>
    <w:rsid w:val="00173158"/>
    <w:rsid w:val="00173304"/>
    <w:rsid w:val="00173459"/>
    <w:rsid w:val="00173F64"/>
    <w:rsid w:val="00174884"/>
    <w:rsid w:val="00174EF3"/>
    <w:rsid w:val="00175060"/>
    <w:rsid w:val="00175551"/>
    <w:rsid w:val="00175E44"/>
    <w:rsid w:val="0017683A"/>
    <w:rsid w:val="00176D64"/>
    <w:rsid w:val="00176FAA"/>
    <w:rsid w:val="0017717D"/>
    <w:rsid w:val="00177476"/>
    <w:rsid w:val="001775AC"/>
    <w:rsid w:val="00177DAE"/>
    <w:rsid w:val="0018065C"/>
    <w:rsid w:val="001807DB"/>
    <w:rsid w:val="00180A48"/>
    <w:rsid w:val="00180F48"/>
    <w:rsid w:val="00181116"/>
    <w:rsid w:val="00181F94"/>
    <w:rsid w:val="0018214B"/>
    <w:rsid w:val="001822D7"/>
    <w:rsid w:val="00182A9F"/>
    <w:rsid w:val="00182D7A"/>
    <w:rsid w:val="00183861"/>
    <w:rsid w:val="00183878"/>
    <w:rsid w:val="00183F2C"/>
    <w:rsid w:val="00184B13"/>
    <w:rsid w:val="00184B3F"/>
    <w:rsid w:val="0018584A"/>
    <w:rsid w:val="001858AE"/>
    <w:rsid w:val="00186064"/>
    <w:rsid w:val="00186253"/>
    <w:rsid w:val="0018641C"/>
    <w:rsid w:val="001866E3"/>
    <w:rsid w:val="001869EF"/>
    <w:rsid w:val="00186E0B"/>
    <w:rsid w:val="001871D7"/>
    <w:rsid w:val="00187DE5"/>
    <w:rsid w:val="001903A0"/>
    <w:rsid w:val="001903F4"/>
    <w:rsid w:val="0019046B"/>
    <w:rsid w:val="00190775"/>
    <w:rsid w:val="00190DB5"/>
    <w:rsid w:val="00191819"/>
    <w:rsid w:val="00191C35"/>
    <w:rsid w:val="00191CEA"/>
    <w:rsid w:val="00191E35"/>
    <w:rsid w:val="0019229A"/>
    <w:rsid w:val="001922E3"/>
    <w:rsid w:val="0019233C"/>
    <w:rsid w:val="00193699"/>
    <w:rsid w:val="00193890"/>
    <w:rsid w:val="001938C4"/>
    <w:rsid w:val="00193A48"/>
    <w:rsid w:val="00193BC5"/>
    <w:rsid w:val="00193CDF"/>
    <w:rsid w:val="00194572"/>
    <w:rsid w:val="00194782"/>
    <w:rsid w:val="00194A36"/>
    <w:rsid w:val="00194DDD"/>
    <w:rsid w:val="00195481"/>
    <w:rsid w:val="00195533"/>
    <w:rsid w:val="00195556"/>
    <w:rsid w:val="00195B26"/>
    <w:rsid w:val="00196284"/>
    <w:rsid w:val="001963CF"/>
    <w:rsid w:val="001967FF"/>
    <w:rsid w:val="001968BC"/>
    <w:rsid w:val="00196AB1"/>
    <w:rsid w:val="00196DB7"/>
    <w:rsid w:val="0019713F"/>
    <w:rsid w:val="001972C7"/>
    <w:rsid w:val="00197354"/>
    <w:rsid w:val="00197451"/>
    <w:rsid w:val="00197B45"/>
    <w:rsid w:val="00197CD2"/>
    <w:rsid w:val="00197CDF"/>
    <w:rsid w:val="00197CEF"/>
    <w:rsid w:val="001A029B"/>
    <w:rsid w:val="001A04C9"/>
    <w:rsid w:val="001A0590"/>
    <w:rsid w:val="001A077A"/>
    <w:rsid w:val="001A0B56"/>
    <w:rsid w:val="001A114C"/>
    <w:rsid w:val="001A1311"/>
    <w:rsid w:val="001A180D"/>
    <w:rsid w:val="001A23FD"/>
    <w:rsid w:val="001A2476"/>
    <w:rsid w:val="001A2EAC"/>
    <w:rsid w:val="001A30FE"/>
    <w:rsid w:val="001A33A6"/>
    <w:rsid w:val="001A3843"/>
    <w:rsid w:val="001A3A02"/>
    <w:rsid w:val="001A3BFD"/>
    <w:rsid w:val="001A4A39"/>
    <w:rsid w:val="001A5481"/>
    <w:rsid w:val="001A55B9"/>
    <w:rsid w:val="001A59FC"/>
    <w:rsid w:val="001A5B9C"/>
    <w:rsid w:val="001A5D44"/>
    <w:rsid w:val="001A6350"/>
    <w:rsid w:val="001A692C"/>
    <w:rsid w:val="001A6A60"/>
    <w:rsid w:val="001A72F6"/>
    <w:rsid w:val="001A74F0"/>
    <w:rsid w:val="001A7610"/>
    <w:rsid w:val="001A7BD2"/>
    <w:rsid w:val="001B0195"/>
    <w:rsid w:val="001B097D"/>
    <w:rsid w:val="001B0B49"/>
    <w:rsid w:val="001B0B5D"/>
    <w:rsid w:val="001B17CB"/>
    <w:rsid w:val="001B189F"/>
    <w:rsid w:val="001B21B7"/>
    <w:rsid w:val="001B2373"/>
    <w:rsid w:val="001B29AF"/>
    <w:rsid w:val="001B2E92"/>
    <w:rsid w:val="001B3410"/>
    <w:rsid w:val="001B4435"/>
    <w:rsid w:val="001B4C1C"/>
    <w:rsid w:val="001B535A"/>
    <w:rsid w:val="001B55C7"/>
    <w:rsid w:val="001B5C02"/>
    <w:rsid w:val="001B5CE9"/>
    <w:rsid w:val="001B60E6"/>
    <w:rsid w:val="001B7503"/>
    <w:rsid w:val="001B78E3"/>
    <w:rsid w:val="001B7D48"/>
    <w:rsid w:val="001C07AF"/>
    <w:rsid w:val="001C0B7E"/>
    <w:rsid w:val="001C12FE"/>
    <w:rsid w:val="001C16F8"/>
    <w:rsid w:val="001C1CB7"/>
    <w:rsid w:val="001C2484"/>
    <w:rsid w:val="001C2784"/>
    <w:rsid w:val="001C28CC"/>
    <w:rsid w:val="001C2FB8"/>
    <w:rsid w:val="001C32F6"/>
    <w:rsid w:val="001C3333"/>
    <w:rsid w:val="001C34E2"/>
    <w:rsid w:val="001C3F29"/>
    <w:rsid w:val="001C5F11"/>
    <w:rsid w:val="001C68F8"/>
    <w:rsid w:val="001C697C"/>
    <w:rsid w:val="001C6B87"/>
    <w:rsid w:val="001C703A"/>
    <w:rsid w:val="001C719D"/>
    <w:rsid w:val="001C7273"/>
    <w:rsid w:val="001C7D43"/>
    <w:rsid w:val="001D024A"/>
    <w:rsid w:val="001D0417"/>
    <w:rsid w:val="001D075A"/>
    <w:rsid w:val="001D09CA"/>
    <w:rsid w:val="001D0C0E"/>
    <w:rsid w:val="001D0CED"/>
    <w:rsid w:val="001D0CFE"/>
    <w:rsid w:val="001D155E"/>
    <w:rsid w:val="001D1637"/>
    <w:rsid w:val="001D179B"/>
    <w:rsid w:val="001D1AAF"/>
    <w:rsid w:val="001D1C9C"/>
    <w:rsid w:val="001D2015"/>
    <w:rsid w:val="001D2100"/>
    <w:rsid w:val="001D2514"/>
    <w:rsid w:val="001D2A32"/>
    <w:rsid w:val="001D32A0"/>
    <w:rsid w:val="001D3350"/>
    <w:rsid w:val="001D3BC2"/>
    <w:rsid w:val="001D414E"/>
    <w:rsid w:val="001D442D"/>
    <w:rsid w:val="001D47C3"/>
    <w:rsid w:val="001D4E41"/>
    <w:rsid w:val="001D4EC2"/>
    <w:rsid w:val="001D4F5B"/>
    <w:rsid w:val="001D502B"/>
    <w:rsid w:val="001D56A5"/>
    <w:rsid w:val="001D58F7"/>
    <w:rsid w:val="001D59E3"/>
    <w:rsid w:val="001D646A"/>
    <w:rsid w:val="001D6869"/>
    <w:rsid w:val="001D712D"/>
    <w:rsid w:val="001D744B"/>
    <w:rsid w:val="001D7464"/>
    <w:rsid w:val="001D7C43"/>
    <w:rsid w:val="001E01CE"/>
    <w:rsid w:val="001E0A7D"/>
    <w:rsid w:val="001E0EED"/>
    <w:rsid w:val="001E1522"/>
    <w:rsid w:val="001E1E2E"/>
    <w:rsid w:val="001E2408"/>
    <w:rsid w:val="001E242A"/>
    <w:rsid w:val="001E258B"/>
    <w:rsid w:val="001E2D25"/>
    <w:rsid w:val="001E3ADB"/>
    <w:rsid w:val="001E3F16"/>
    <w:rsid w:val="001E412E"/>
    <w:rsid w:val="001E4488"/>
    <w:rsid w:val="001E4567"/>
    <w:rsid w:val="001E46A0"/>
    <w:rsid w:val="001E48A2"/>
    <w:rsid w:val="001E4FD5"/>
    <w:rsid w:val="001E549B"/>
    <w:rsid w:val="001E5A6D"/>
    <w:rsid w:val="001E5CAA"/>
    <w:rsid w:val="001E5CD5"/>
    <w:rsid w:val="001E5E4D"/>
    <w:rsid w:val="001E6247"/>
    <w:rsid w:val="001E64B0"/>
    <w:rsid w:val="001E64E2"/>
    <w:rsid w:val="001E67B7"/>
    <w:rsid w:val="001E68DC"/>
    <w:rsid w:val="001E6CCD"/>
    <w:rsid w:val="001E6FFF"/>
    <w:rsid w:val="001E728E"/>
    <w:rsid w:val="001E75D8"/>
    <w:rsid w:val="001E76AD"/>
    <w:rsid w:val="001E77C1"/>
    <w:rsid w:val="001E7815"/>
    <w:rsid w:val="001E7B3B"/>
    <w:rsid w:val="001F060E"/>
    <w:rsid w:val="001F088B"/>
    <w:rsid w:val="001F0BEB"/>
    <w:rsid w:val="001F0EE7"/>
    <w:rsid w:val="001F1709"/>
    <w:rsid w:val="001F19E7"/>
    <w:rsid w:val="001F1AB4"/>
    <w:rsid w:val="001F1CB3"/>
    <w:rsid w:val="001F221A"/>
    <w:rsid w:val="001F316E"/>
    <w:rsid w:val="001F32E7"/>
    <w:rsid w:val="001F3592"/>
    <w:rsid w:val="001F3AD8"/>
    <w:rsid w:val="001F3D47"/>
    <w:rsid w:val="001F4029"/>
    <w:rsid w:val="001F40FB"/>
    <w:rsid w:val="001F4867"/>
    <w:rsid w:val="001F4D53"/>
    <w:rsid w:val="001F5165"/>
    <w:rsid w:val="001F53B2"/>
    <w:rsid w:val="001F565B"/>
    <w:rsid w:val="001F5745"/>
    <w:rsid w:val="001F5CE6"/>
    <w:rsid w:val="001F6608"/>
    <w:rsid w:val="001F67E0"/>
    <w:rsid w:val="001F6878"/>
    <w:rsid w:val="001F6C88"/>
    <w:rsid w:val="001F76DF"/>
    <w:rsid w:val="001F7C67"/>
    <w:rsid w:val="001F7F45"/>
    <w:rsid w:val="0020018E"/>
    <w:rsid w:val="00200860"/>
    <w:rsid w:val="00200888"/>
    <w:rsid w:val="00200A07"/>
    <w:rsid w:val="00200E25"/>
    <w:rsid w:val="00201523"/>
    <w:rsid w:val="00201DC7"/>
    <w:rsid w:val="00202732"/>
    <w:rsid w:val="00202737"/>
    <w:rsid w:val="00202BD7"/>
    <w:rsid w:val="00202E6B"/>
    <w:rsid w:val="002033AA"/>
    <w:rsid w:val="002033F7"/>
    <w:rsid w:val="002033FB"/>
    <w:rsid w:val="00203F14"/>
    <w:rsid w:val="00203F4B"/>
    <w:rsid w:val="0020404B"/>
    <w:rsid w:val="00204413"/>
    <w:rsid w:val="002048CA"/>
    <w:rsid w:val="00204D10"/>
    <w:rsid w:val="00204E84"/>
    <w:rsid w:val="00204FF7"/>
    <w:rsid w:val="00205139"/>
    <w:rsid w:val="0020548E"/>
    <w:rsid w:val="002055A3"/>
    <w:rsid w:val="00205862"/>
    <w:rsid w:val="002059DE"/>
    <w:rsid w:val="00205E75"/>
    <w:rsid w:val="002060BB"/>
    <w:rsid w:val="00206C6E"/>
    <w:rsid w:val="00206E8B"/>
    <w:rsid w:val="00207574"/>
    <w:rsid w:val="00207770"/>
    <w:rsid w:val="0020778B"/>
    <w:rsid w:val="00207876"/>
    <w:rsid w:val="00207E94"/>
    <w:rsid w:val="0021067F"/>
    <w:rsid w:val="00211253"/>
    <w:rsid w:val="002114C6"/>
    <w:rsid w:val="00211BAD"/>
    <w:rsid w:val="00211D7C"/>
    <w:rsid w:val="00212117"/>
    <w:rsid w:val="002128BD"/>
    <w:rsid w:val="00212D64"/>
    <w:rsid w:val="00212E0E"/>
    <w:rsid w:val="002130CD"/>
    <w:rsid w:val="002137D4"/>
    <w:rsid w:val="00213ADC"/>
    <w:rsid w:val="00213CA5"/>
    <w:rsid w:val="00213CD6"/>
    <w:rsid w:val="00213FB1"/>
    <w:rsid w:val="00214078"/>
    <w:rsid w:val="00214161"/>
    <w:rsid w:val="00214278"/>
    <w:rsid w:val="0021442E"/>
    <w:rsid w:val="0021533C"/>
    <w:rsid w:val="002154D5"/>
    <w:rsid w:val="00215700"/>
    <w:rsid w:val="00215A7C"/>
    <w:rsid w:val="0021639C"/>
    <w:rsid w:val="00216CE4"/>
    <w:rsid w:val="00216F58"/>
    <w:rsid w:val="00217124"/>
    <w:rsid w:val="00217601"/>
    <w:rsid w:val="00217A92"/>
    <w:rsid w:val="00220766"/>
    <w:rsid w:val="00220791"/>
    <w:rsid w:val="00220850"/>
    <w:rsid w:val="00220BC2"/>
    <w:rsid w:val="00221053"/>
    <w:rsid w:val="002210EA"/>
    <w:rsid w:val="0022118A"/>
    <w:rsid w:val="0022140A"/>
    <w:rsid w:val="00221855"/>
    <w:rsid w:val="00222074"/>
    <w:rsid w:val="002220C9"/>
    <w:rsid w:val="002226D9"/>
    <w:rsid w:val="002229E7"/>
    <w:rsid w:val="002233FA"/>
    <w:rsid w:val="002236DE"/>
    <w:rsid w:val="00223721"/>
    <w:rsid w:val="0022496D"/>
    <w:rsid w:val="002249C5"/>
    <w:rsid w:val="00224D1A"/>
    <w:rsid w:val="00224DF6"/>
    <w:rsid w:val="0022502D"/>
    <w:rsid w:val="00225272"/>
    <w:rsid w:val="00225411"/>
    <w:rsid w:val="00225515"/>
    <w:rsid w:val="00225AB5"/>
    <w:rsid w:val="00225E65"/>
    <w:rsid w:val="0022611D"/>
    <w:rsid w:val="002264A2"/>
    <w:rsid w:val="00226708"/>
    <w:rsid w:val="0022675D"/>
    <w:rsid w:val="00226860"/>
    <w:rsid w:val="00226CA3"/>
    <w:rsid w:val="00226FC0"/>
    <w:rsid w:val="00227596"/>
    <w:rsid w:val="002276A3"/>
    <w:rsid w:val="00227A4A"/>
    <w:rsid w:val="00227C9D"/>
    <w:rsid w:val="00227F18"/>
    <w:rsid w:val="00230108"/>
    <w:rsid w:val="002306C3"/>
    <w:rsid w:val="00230751"/>
    <w:rsid w:val="00230859"/>
    <w:rsid w:val="00230BE4"/>
    <w:rsid w:val="00230C54"/>
    <w:rsid w:val="002311D0"/>
    <w:rsid w:val="0023122F"/>
    <w:rsid w:val="0023144B"/>
    <w:rsid w:val="00231898"/>
    <w:rsid w:val="00231A87"/>
    <w:rsid w:val="00231B3F"/>
    <w:rsid w:val="00231BF9"/>
    <w:rsid w:val="00231DBC"/>
    <w:rsid w:val="00231ED1"/>
    <w:rsid w:val="00231EF5"/>
    <w:rsid w:val="0023242F"/>
    <w:rsid w:val="0023264C"/>
    <w:rsid w:val="00232CB3"/>
    <w:rsid w:val="00232EA1"/>
    <w:rsid w:val="00232EF6"/>
    <w:rsid w:val="0023326C"/>
    <w:rsid w:val="002333B6"/>
    <w:rsid w:val="00233783"/>
    <w:rsid w:val="00233C35"/>
    <w:rsid w:val="0023402E"/>
    <w:rsid w:val="002343B7"/>
    <w:rsid w:val="0023460C"/>
    <w:rsid w:val="0023470B"/>
    <w:rsid w:val="00234836"/>
    <w:rsid w:val="00235250"/>
    <w:rsid w:val="00235767"/>
    <w:rsid w:val="002357D0"/>
    <w:rsid w:val="002357EB"/>
    <w:rsid w:val="00236276"/>
    <w:rsid w:val="00236648"/>
    <w:rsid w:val="00237111"/>
    <w:rsid w:val="002372AE"/>
    <w:rsid w:val="0023749F"/>
    <w:rsid w:val="00237572"/>
    <w:rsid w:val="002376F1"/>
    <w:rsid w:val="002402F3"/>
    <w:rsid w:val="0024043E"/>
    <w:rsid w:val="00240BFA"/>
    <w:rsid w:val="00240CC4"/>
    <w:rsid w:val="00240EED"/>
    <w:rsid w:val="00241217"/>
    <w:rsid w:val="00241534"/>
    <w:rsid w:val="00241681"/>
    <w:rsid w:val="002418A2"/>
    <w:rsid w:val="00241B07"/>
    <w:rsid w:val="0024231A"/>
    <w:rsid w:val="00242551"/>
    <w:rsid w:val="002429E7"/>
    <w:rsid w:val="002433CA"/>
    <w:rsid w:val="00244486"/>
    <w:rsid w:val="00244641"/>
    <w:rsid w:val="002448CB"/>
    <w:rsid w:val="0024494A"/>
    <w:rsid w:val="00244A8F"/>
    <w:rsid w:val="00244F14"/>
    <w:rsid w:val="00245DCE"/>
    <w:rsid w:val="0024613F"/>
    <w:rsid w:val="00246246"/>
    <w:rsid w:val="002462B9"/>
    <w:rsid w:val="00246311"/>
    <w:rsid w:val="002464AE"/>
    <w:rsid w:val="002465C2"/>
    <w:rsid w:val="00246608"/>
    <w:rsid w:val="0024672E"/>
    <w:rsid w:val="00246927"/>
    <w:rsid w:val="00246AFB"/>
    <w:rsid w:val="00246C22"/>
    <w:rsid w:val="00246EB6"/>
    <w:rsid w:val="002475D7"/>
    <w:rsid w:val="0025072A"/>
    <w:rsid w:val="002508C8"/>
    <w:rsid w:val="00250D34"/>
    <w:rsid w:val="00250F15"/>
    <w:rsid w:val="0025104F"/>
    <w:rsid w:val="00251544"/>
    <w:rsid w:val="00251908"/>
    <w:rsid w:val="00251B2D"/>
    <w:rsid w:val="00251D06"/>
    <w:rsid w:val="00251EF1"/>
    <w:rsid w:val="002522F9"/>
    <w:rsid w:val="0025238D"/>
    <w:rsid w:val="002528CF"/>
    <w:rsid w:val="00252B7E"/>
    <w:rsid w:val="00252DFD"/>
    <w:rsid w:val="002533BC"/>
    <w:rsid w:val="0025382B"/>
    <w:rsid w:val="002539E1"/>
    <w:rsid w:val="00253A80"/>
    <w:rsid w:val="00253CD1"/>
    <w:rsid w:val="0025461C"/>
    <w:rsid w:val="002547C8"/>
    <w:rsid w:val="00254917"/>
    <w:rsid w:val="00254E91"/>
    <w:rsid w:val="0025527E"/>
    <w:rsid w:val="00255767"/>
    <w:rsid w:val="00255FD0"/>
    <w:rsid w:val="002561B7"/>
    <w:rsid w:val="002562FB"/>
    <w:rsid w:val="002567D1"/>
    <w:rsid w:val="00256C26"/>
    <w:rsid w:val="00257293"/>
    <w:rsid w:val="002573DC"/>
    <w:rsid w:val="0025750A"/>
    <w:rsid w:val="00257A22"/>
    <w:rsid w:val="00257EB4"/>
    <w:rsid w:val="00257FFB"/>
    <w:rsid w:val="00260583"/>
    <w:rsid w:val="0026075C"/>
    <w:rsid w:val="00260CDD"/>
    <w:rsid w:val="00260D6A"/>
    <w:rsid w:val="00261244"/>
    <w:rsid w:val="00261439"/>
    <w:rsid w:val="00261F2A"/>
    <w:rsid w:val="00262A55"/>
    <w:rsid w:val="00262BA3"/>
    <w:rsid w:val="00262FD6"/>
    <w:rsid w:val="002631A4"/>
    <w:rsid w:val="0026345F"/>
    <w:rsid w:val="0026349E"/>
    <w:rsid w:val="00263894"/>
    <w:rsid w:val="00264165"/>
    <w:rsid w:val="0026484C"/>
    <w:rsid w:val="00264B22"/>
    <w:rsid w:val="00264DEE"/>
    <w:rsid w:val="00264F26"/>
    <w:rsid w:val="0026553B"/>
    <w:rsid w:val="00265550"/>
    <w:rsid w:val="00265597"/>
    <w:rsid w:val="00265D09"/>
    <w:rsid w:val="00266127"/>
    <w:rsid w:val="0026742E"/>
    <w:rsid w:val="00267D07"/>
    <w:rsid w:val="002701EC"/>
    <w:rsid w:val="0027057E"/>
    <w:rsid w:val="002708A5"/>
    <w:rsid w:val="00270ADC"/>
    <w:rsid w:val="00270DF0"/>
    <w:rsid w:val="00271BA9"/>
    <w:rsid w:val="0027232B"/>
    <w:rsid w:val="002723AD"/>
    <w:rsid w:val="00272479"/>
    <w:rsid w:val="00272834"/>
    <w:rsid w:val="0027328F"/>
    <w:rsid w:val="0027372B"/>
    <w:rsid w:val="0027385F"/>
    <w:rsid w:val="00273984"/>
    <w:rsid w:val="00273B34"/>
    <w:rsid w:val="00273CB1"/>
    <w:rsid w:val="00273E4C"/>
    <w:rsid w:val="00274058"/>
    <w:rsid w:val="00274195"/>
    <w:rsid w:val="002745E1"/>
    <w:rsid w:val="0027469E"/>
    <w:rsid w:val="00274E54"/>
    <w:rsid w:val="00275381"/>
    <w:rsid w:val="0027587B"/>
    <w:rsid w:val="0027589B"/>
    <w:rsid w:val="00275BEB"/>
    <w:rsid w:val="00275E21"/>
    <w:rsid w:val="002760FF"/>
    <w:rsid w:val="0027654F"/>
    <w:rsid w:val="0027695E"/>
    <w:rsid w:val="00276C78"/>
    <w:rsid w:val="00276FED"/>
    <w:rsid w:val="00277802"/>
    <w:rsid w:val="00277917"/>
    <w:rsid w:val="00277A79"/>
    <w:rsid w:val="00277B6E"/>
    <w:rsid w:val="00277DBD"/>
    <w:rsid w:val="00277EF2"/>
    <w:rsid w:val="00280214"/>
    <w:rsid w:val="002806EE"/>
    <w:rsid w:val="0028078E"/>
    <w:rsid w:val="00280EA7"/>
    <w:rsid w:val="00280F45"/>
    <w:rsid w:val="00281140"/>
    <w:rsid w:val="002813B1"/>
    <w:rsid w:val="002816A6"/>
    <w:rsid w:val="002818C5"/>
    <w:rsid w:val="00281CEC"/>
    <w:rsid w:val="00282540"/>
    <w:rsid w:val="002826C9"/>
    <w:rsid w:val="002828D1"/>
    <w:rsid w:val="00282906"/>
    <w:rsid w:val="00282FB8"/>
    <w:rsid w:val="00283144"/>
    <w:rsid w:val="00283695"/>
    <w:rsid w:val="0028371B"/>
    <w:rsid w:val="00283999"/>
    <w:rsid w:val="00283ED6"/>
    <w:rsid w:val="0028401F"/>
    <w:rsid w:val="0028406C"/>
    <w:rsid w:val="002842BF"/>
    <w:rsid w:val="00284461"/>
    <w:rsid w:val="00284A7B"/>
    <w:rsid w:val="00284B4D"/>
    <w:rsid w:val="00285B0B"/>
    <w:rsid w:val="00285F06"/>
    <w:rsid w:val="00286A61"/>
    <w:rsid w:val="00286BA4"/>
    <w:rsid w:val="00286DCB"/>
    <w:rsid w:val="00287A2A"/>
    <w:rsid w:val="00287BD1"/>
    <w:rsid w:val="00287DFA"/>
    <w:rsid w:val="00290148"/>
    <w:rsid w:val="0029083C"/>
    <w:rsid w:val="00290D0E"/>
    <w:rsid w:val="002913E5"/>
    <w:rsid w:val="0029198F"/>
    <w:rsid w:val="002920F5"/>
    <w:rsid w:val="00292846"/>
    <w:rsid w:val="00292B8F"/>
    <w:rsid w:val="00292BC1"/>
    <w:rsid w:val="00292D5D"/>
    <w:rsid w:val="00293056"/>
    <w:rsid w:val="00293390"/>
    <w:rsid w:val="00293414"/>
    <w:rsid w:val="00293437"/>
    <w:rsid w:val="0029356D"/>
    <w:rsid w:val="00293852"/>
    <w:rsid w:val="00293E1B"/>
    <w:rsid w:val="002940DE"/>
    <w:rsid w:val="0029456A"/>
    <w:rsid w:val="00294AB5"/>
    <w:rsid w:val="00294FF3"/>
    <w:rsid w:val="002954B6"/>
    <w:rsid w:val="00295618"/>
    <w:rsid w:val="00295C88"/>
    <w:rsid w:val="00295DFA"/>
    <w:rsid w:val="00295EC7"/>
    <w:rsid w:val="0029608B"/>
    <w:rsid w:val="00296172"/>
    <w:rsid w:val="002962C2"/>
    <w:rsid w:val="00296E56"/>
    <w:rsid w:val="0029730A"/>
    <w:rsid w:val="002A0025"/>
    <w:rsid w:val="002A052F"/>
    <w:rsid w:val="002A0C76"/>
    <w:rsid w:val="002A0E76"/>
    <w:rsid w:val="002A1309"/>
    <w:rsid w:val="002A132D"/>
    <w:rsid w:val="002A160C"/>
    <w:rsid w:val="002A1932"/>
    <w:rsid w:val="002A1A3F"/>
    <w:rsid w:val="002A1C7C"/>
    <w:rsid w:val="002A1DDB"/>
    <w:rsid w:val="002A1ED1"/>
    <w:rsid w:val="002A2062"/>
    <w:rsid w:val="002A2C08"/>
    <w:rsid w:val="002A2EDD"/>
    <w:rsid w:val="002A338E"/>
    <w:rsid w:val="002A36E9"/>
    <w:rsid w:val="002A3BC7"/>
    <w:rsid w:val="002A4023"/>
    <w:rsid w:val="002A40E1"/>
    <w:rsid w:val="002A4250"/>
    <w:rsid w:val="002A4353"/>
    <w:rsid w:val="002A43E0"/>
    <w:rsid w:val="002A47E0"/>
    <w:rsid w:val="002A480C"/>
    <w:rsid w:val="002A490E"/>
    <w:rsid w:val="002A54F7"/>
    <w:rsid w:val="002A57AB"/>
    <w:rsid w:val="002A699C"/>
    <w:rsid w:val="002A6A62"/>
    <w:rsid w:val="002A6C19"/>
    <w:rsid w:val="002A6F9C"/>
    <w:rsid w:val="002A6FBC"/>
    <w:rsid w:val="002A70B5"/>
    <w:rsid w:val="002A7445"/>
    <w:rsid w:val="002A74E9"/>
    <w:rsid w:val="002A7619"/>
    <w:rsid w:val="002A78D6"/>
    <w:rsid w:val="002A7B53"/>
    <w:rsid w:val="002A7D96"/>
    <w:rsid w:val="002B00D3"/>
    <w:rsid w:val="002B01E3"/>
    <w:rsid w:val="002B0D32"/>
    <w:rsid w:val="002B0D73"/>
    <w:rsid w:val="002B133E"/>
    <w:rsid w:val="002B18CE"/>
    <w:rsid w:val="002B1AEF"/>
    <w:rsid w:val="002B1EA6"/>
    <w:rsid w:val="002B263D"/>
    <w:rsid w:val="002B29BB"/>
    <w:rsid w:val="002B2C06"/>
    <w:rsid w:val="002B2FB4"/>
    <w:rsid w:val="002B3173"/>
    <w:rsid w:val="002B3383"/>
    <w:rsid w:val="002B33EF"/>
    <w:rsid w:val="002B4872"/>
    <w:rsid w:val="002B4DAC"/>
    <w:rsid w:val="002B52A9"/>
    <w:rsid w:val="002B57ED"/>
    <w:rsid w:val="002B58C8"/>
    <w:rsid w:val="002B5E2F"/>
    <w:rsid w:val="002B5ED5"/>
    <w:rsid w:val="002B604C"/>
    <w:rsid w:val="002B6C3B"/>
    <w:rsid w:val="002B6FE8"/>
    <w:rsid w:val="002B701F"/>
    <w:rsid w:val="002B747C"/>
    <w:rsid w:val="002B7AC1"/>
    <w:rsid w:val="002B7C3B"/>
    <w:rsid w:val="002B7E2A"/>
    <w:rsid w:val="002C0B8D"/>
    <w:rsid w:val="002C0BF3"/>
    <w:rsid w:val="002C23BD"/>
    <w:rsid w:val="002C281C"/>
    <w:rsid w:val="002C28CB"/>
    <w:rsid w:val="002C2DB1"/>
    <w:rsid w:val="002C31B0"/>
    <w:rsid w:val="002C36BB"/>
    <w:rsid w:val="002C38EF"/>
    <w:rsid w:val="002C3A2A"/>
    <w:rsid w:val="002C4698"/>
    <w:rsid w:val="002C4D5E"/>
    <w:rsid w:val="002C5930"/>
    <w:rsid w:val="002C5C6C"/>
    <w:rsid w:val="002C5DE4"/>
    <w:rsid w:val="002C5E84"/>
    <w:rsid w:val="002C5EAB"/>
    <w:rsid w:val="002C5FFB"/>
    <w:rsid w:val="002C609B"/>
    <w:rsid w:val="002C6292"/>
    <w:rsid w:val="002C633F"/>
    <w:rsid w:val="002C66F8"/>
    <w:rsid w:val="002C6B05"/>
    <w:rsid w:val="002C763D"/>
    <w:rsid w:val="002C77D3"/>
    <w:rsid w:val="002C7CAD"/>
    <w:rsid w:val="002D0EAC"/>
    <w:rsid w:val="002D1022"/>
    <w:rsid w:val="002D156A"/>
    <w:rsid w:val="002D1761"/>
    <w:rsid w:val="002D19C0"/>
    <w:rsid w:val="002D1EF3"/>
    <w:rsid w:val="002D2031"/>
    <w:rsid w:val="002D2206"/>
    <w:rsid w:val="002D231E"/>
    <w:rsid w:val="002D23A8"/>
    <w:rsid w:val="002D243A"/>
    <w:rsid w:val="002D24E7"/>
    <w:rsid w:val="002D2B27"/>
    <w:rsid w:val="002D2BB7"/>
    <w:rsid w:val="002D2D2B"/>
    <w:rsid w:val="002D2EF4"/>
    <w:rsid w:val="002D343C"/>
    <w:rsid w:val="002D38A7"/>
    <w:rsid w:val="002D497F"/>
    <w:rsid w:val="002D49F6"/>
    <w:rsid w:val="002D4B1E"/>
    <w:rsid w:val="002D4C4F"/>
    <w:rsid w:val="002D4D54"/>
    <w:rsid w:val="002D5159"/>
    <w:rsid w:val="002D5D73"/>
    <w:rsid w:val="002D6024"/>
    <w:rsid w:val="002D62B4"/>
    <w:rsid w:val="002D64D3"/>
    <w:rsid w:val="002D6AA3"/>
    <w:rsid w:val="002D7482"/>
    <w:rsid w:val="002D7723"/>
    <w:rsid w:val="002D7903"/>
    <w:rsid w:val="002D7A66"/>
    <w:rsid w:val="002D7BA1"/>
    <w:rsid w:val="002E05FB"/>
    <w:rsid w:val="002E08E4"/>
    <w:rsid w:val="002E191D"/>
    <w:rsid w:val="002E1B88"/>
    <w:rsid w:val="002E25AF"/>
    <w:rsid w:val="002E28CF"/>
    <w:rsid w:val="002E2B93"/>
    <w:rsid w:val="002E2D06"/>
    <w:rsid w:val="002E2D8B"/>
    <w:rsid w:val="002E35E0"/>
    <w:rsid w:val="002E397B"/>
    <w:rsid w:val="002E399A"/>
    <w:rsid w:val="002E3DEA"/>
    <w:rsid w:val="002E42CA"/>
    <w:rsid w:val="002E433D"/>
    <w:rsid w:val="002E4834"/>
    <w:rsid w:val="002E4A51"/>
    <w:rsid w:val="002E4CE4"/>
    <w:rsid w:val="002E52F8"/>
    <w:rsid w:val="002E544F"/>
    <w:rsid w:val="002E55EA"/>
    <w:rsid w:val="002E5C8E"/>
    <w:rsid w:val="002E6534"/>
    <w:rsid w:val="002E6981"/>
    <w:rsid w:val="002E6A5B"/>
    <w:rsid w:val="002E6A81"/>
    <w:rsid w:val="002E6C0C"/>
    <w:rsid w:val="002E6EBE"/>
    <w:rsid w:val="002E6EF3"/>
    <w:rsid w:val="002E6FB0"/>
    <w:rsid w:val="002E70C6"/>
    <w:rsid w:val="002E74A7"/>
    <w:rsid w:val="002E7BB4"/>
    <w:rsid w:val="002E7CB0"/>
    <w:rsid w:val="002F0375"/>
    <w:rsid w:val="002F0620"/>
    <w:rsid w:val="002F073B"/>
    <w:rsid w:val="002F09B2"/>
    <w:rsid w:val="002F1195"/>
    <w:rsid w:val="002F122E"/>
    <w:rsid w:val="002F1369"/>
    <w:rsid w:val="002F1C3F"/>
    <w:rsid w:val="002F2086"/>
    <w:rsid w:val="002F2396"/>
    <w:rsid w:val="002F23F7"/>
    <w:rsid w:val="002F296B"/>
    <w:rsid w:val="002F2A73"/>
    <w:rsid w:val="002F2BF6"/>
    <w:rsid w:val="002F2F6C"/>
    <w:rsid w:val="002F32D0"/>
    <w:rsid w:val="002F33BD"/>
    <w:rsid w:val="002F34C4"/>
    <w:rsid w:val="002F3680"/>
    <w:rsid w:val="002F36A8"/>
    <w:rsid w:val="002F3739"/>
    <w:rsid w:val="002F38AE"/>
    <w:rsid w:val="002F3AA6"/>
    <w:rsid w:val="002F3B9B"/>
    <w:rsid w:val="002F3F4E"/>
    <w:rsid w:val="002F4A46"/>
    <w:rsid w:val="002F4A87"/>
    <w:rsid w:val="002F4D30"/>
    <w:rsid w:val="002F4E56"/>
    <w:rsid w:val="002F5166"/>
    <w:rsid w:val="002F51C7"/>
    <w:rsid w:val="002F5258"/>
    <w:rsid w:val="002F54CC"/>
    <w:rsid w:val="002F5557"/>
    <w:rsid w:val="002F55C4"/>
    <w:rsid w:val="002F5DAF"/>
    <w:rsid w:val="002F5E63"/>
    <w:rsid w:val="002F62F7"/>
    <w:rsid w:val="002F6450"/>
    <w:rsid w:val="002F653F"/>
    <w:rsid w:val="002F6663"/>
    <w:rsid w:val="002F6803"/>
    <w:rsid w:val="002F6EE4"/>
    <w:rsid w:val="002F7EAB"/>
    <w:rsid w:val="002F7EDC"/>
    <w:rsid w:val="0030009E"/>
    <w:rsid w:val="003007A7"/>
    <w:rsid w:val="003007FF"/>
    <w:rsid w:val="003017E6"/>
    <w:rsid w:val="00301962"/>
    <w:rsid w:val="00301999"/>
    <w:rsid w:val="00301AFA"/>
    <w:rsid w:val="0030209F"/>
    <w:rsid w:val="00302BD5"/>
    <w:rsid w:val="00302FA0"/>
    <w:rsid w:val="0030323E"/>
    <w:rsid w:val="00303556"/>
    <w:rsid w:val="003039F9"/>
    <w:rsid w:val="00303C45"/>
    <w:rsid w:val="003040C3"/>
    <w:rsid w:val="003043F3"/>
    <w:rsid w:val="0030449E"/>
    <w:rsid w:val="003045D7"/>
    <w:rsid w:val="003048C8"/>
    <w:rsid w:val="003049D9"/>
    <w:rsid w:val="00304AD4"/>
    <w:rsid w:val="00304BF8"/>
    <w:rsid w:val="00304D19"/>
    <w:rsid w:val="00305BFD"/>
    <w:rsid w:val="0030680C"/>
    <w:rsid w:val="00306C59"/>
    <w:rsid w:val="00306CC3"/>
    <w:rsid w:val="00307045"/>
    <w:rsid w:val="00307227"/>
    <w:rsid w:val="00307292"/>
    <w:rsid w:val="00307524"/>
    <w:rsid w:val="0030785F"/>
    <w:rsid w:val="00307C9C"/>
    <w:rsid w:val="00310290"/>
    <w:rsid w:val="00310331"/>
    <w:rsid w:val="003108C2"/>
    <w:rsid w:val="00310BA9"/>
    <w:rsid w:val="00311028"/>
    <w:rsid w:val="003115BF"/>
    <w:rsid w:val="00311605"/>
    <w:rsid w:val="00311793"/>
    <w:rsid w:val="003117C3"/>
    <w:rsid w:val="003119B6"/>
    <w:rsid w:val="00311C02"/>
    <w:rsid w:val="00312496"/>
    <w:rsid w:val="00312BA0"/>
    <w:rsid w:val="00312E34"/>
    <w:rsid w:val="0031358B"/>
    <w:rsid w:val="003138D7"/>
    <w:rsid w:val="00313C17"/>
    <w:rsid w:val="0031416C"/>
    <w:rsid w:val="00314984"/>
    <w:rsid w:val="00314CFE"/>
    <w:rsid w:val="00315159"/>
    <w:rsid w:val="003151DE"/>
    <w:rsid w:val="00315335"/>
    <w:rsid w:val="00315431"/>
    <w:rsid w:val="00315AB0"/>
    <w:rsid w:val="00316237"/>
    <w:rsid w:val="00316975"/>
    <w:rsid w:val="00316E81"/>
    <w:rsid w:val="00316F55"/>
    <w:rsid w:val="0031789D"/>
    <w:rsid w:val="0032005B"/>
    <w:rsid w:val="00320699"/>
    <w:rsid w:val="00320817"/>
    <w:rsid w:val="0032094E"/>
    <w:rsid w:val="00320D5F"/>
    <w:rsid w:val="00320D81"/>
    <w:rsid w:val="00321C60"/>
    <w:rsid w:val="00321F1B"/>
    <w:rsid w:val="003222A8"/>
    <w:rsid w:val="003223A0"/>
    <w:rsid w:val="003224F3"/>
    <w:rsid w:val="003227D2"/>
    <w:rsid w:val="00322C5A"/>
    <w:rsid w:val="00322D35"/>
    <w:rsid w:val="00323367"/>
    <w:rsid w:val="003244B1"/>
    <w:rsid w:val="003245DF"/>
    <w:rsid w:val="0032460F"/>
    <w:rsid w:val="00324D73"/>
    <w:rsid w:val="00324E66"/>
    <w:rsid w:val="003252D2"/>
    <w:rsid w:val="003256CC"/>
    <w:rsid w:val="00325C22"/>
    <w:rsid w:val="00325D89"/>
    <w:rsid w:val="00325EFB"/>
    <w:rsid w:val="00325F95"/>
    <w:rsid w:val="0032602A"/>
    <w:rsid w:val="003262C8"/>
    <w:rsid w:val="00326330"/>
    <w:rsid w:val="00326E71"/>
    <w:rsid w:val="0032706B"/>
    <w:rsid w:val="00327552"/>
    <w:rsid w:val="00327613"/>
    <w:rsid w:val="00327EC1"/>
    <w:rsid w:val="00327F25"/>
    <w:rsid w:val="003300D2"/>
    <w:rsid w:val="003304A4"/>
    <w:rsid w:val="003304E3"/>
    <w:rsid w:val="0033096D"/>
    <w:rsid w:val="00330E3A"/>
    <w:rsid w:val="0033152A"/>
    <w:rsid w:val="00331625"/>
    <w:rsid w:val="00331E50"/>
    <w:rsid w:val="0033273F"/>
    <w:rsid w:val="0033290E"/>
    <w:rsid w:val="00332AC0"/>
    <w:rsid w:val="00332F76"/>
    <w:rsid w:val="00332FB3"/>
    <w:rsid w:val="0033399D"/>
    <w:rsid w:val="003339CB"/>
    <w:rsid w:val="00333A90"/>
    <w:rsid w:val="00333F5D"/>
    <w:rsid w:val="00334119"/>
    <w:rsid w:val="003346D3"/>
    <w:rsid w:val="003349DD"/>
    <w:rsid w:val="00335032"/>
    <w:rsid w:val="003351FB"/>
    <w:rsid w:val="003352D1"/>
    <w:rsid w:val="0033549C"/>
    <w:rsid w:val="0033559E"/>
    <w:rsid w:val="003357C5"/>
    <w:rsid w:val="003358C3"/>
    <w:rsid w:val="0033593C"/>
    <w:rsid w:val="003359A9"/>
    <w:rsid w:val="00335C65"/>
    <w:rsid w:val="003362A2"/>
    <w:rsid w:val="00336313"/>
    <w:rsid w:val="003368C4"/>
    <w:rsid w:val="0033691A"/>
    <w:rsid w:val="00336CC3"/>
    <w:rsid w:val="003374EB"/>
    <w:rsid w:val="00337998"/>
    <w:rsid w:val="00337B39"/>
    <w:rsid w:val="00340174"/>
    <w:rsid w:val="003406AA"/>
    <w:rsid w:val="003408EB"/>
    <w:rsid w:val="00340DA8"/>
    <w:rsid w:val="003410B7"/>
    <w:rsid w:val="00342765"/>
    <w:rsid w:val="003427A3"/>
    <w:rsid w:val="00343294"/>
    <w:rsid w:val="00343737"/>
    <w:rsid w:val="003437FC"/>
    <w:rsid w:val="00343A95"/>
    <w:rsid w:val="00343ADD"/>
    <w:rsid w:val="00343D96"/>
    <w:rsid w:val="00343EFA"/>
    <w:rsid w:val="0034453A"/>
    <w:rsid w:val="00344D81"/>
    <w:rsid w:val="0034522A"/>
    <w:rsid w:val="003459CA"/>
    <w:rsid w:val="00345FD7"/>
    <w:rsid w:val="003460C8"/>
    <w:rsid w:val="0034631F"/>
    <w:rsid w:val="003463D0"/>
    <w:rsid w:val="003465B7"/>
    <w:rsid w:val="003465DB"/>
    <w:rsid w:val="00346612"/>
    <w:rsid w:val="00346A4C"/>
    <w:rsid w:val="003470D4"/>
    <w:rsid w:val="003474CC"/>
    <w:rsid w:val="00347988"/>
    <w:rsid w:val="00347DEA"/>
    <w:rsid w:val="0035006C"/>
    <w:rsid w:val="003501EC"/>
    <w:rsid w:val="00350303"/>
    <w:rsid w:val="0035043B"/>
    <w:rsid w:val="00350451"/>
    <w:rsid w:val="003506AF"/>
    <w:rsid w:val="0035093A"/>
    <w:rsid w:val="003509A2"/>
    <w:rsid w:val="00351007"/>
    <w:rsid w:val="003514E5"/>
    <w:rsid w:val="00351626"/>
    <w:rsid w:val="003516CF"/>
    <w:rsid w:val="00351874"/>
    <w:rsid w:val="00351C41"/>
    <w:rsid w:val="003521A3"/>
    <w:rsid w:val="00352923"/>
    <w:rsid w:val="003529C2"/>
    <w:rsid w:val="00354891"/>
    <w:rsid w:val="0035492D"/>
    <w:rsid w:val="00354BE5"/>
    <w:rsid w:val="00354EDA"/>
    <w:rsid w:val="003552D3"/>
    <w:rsid w:val="00355DBE"/>
    <w:rsid w:val="00355FFB"/>
    <w:rsid w:val="0035640E"/>
    <w:rsid w:val="00356601"/>
    <w:rsid w:val="00356762"/>
    <w:rsid w:val="00357105"/>
    <w:rsid w:val="003616A4"/>
    <w:rsid w:val="00361837"/>
    <w:rsid w:val="00361B1A"/>
    <w:rsid w:val="00361E22"/>
    <w:rsid w:val="00361F27"/>
    <w:rsid w:val="003628D8"/>
    <w:rsid w:val="00362D4B"/>
    <w:rsid w:val="00363170"/>
    <w:rsid w:val="00363CE3"/>
    <w:rsid w:val="00364005"/>
    <w:rsid w:val="0036445F"/>
    <w:rsid w:val="00364A83"/>
    <w:rsid w:val="00364BF4"/>
    <w:rsid w:val="00364D52"/>
    <w:rsid w:val="003653E7"/>
    <w:rsid w:val="00365547"/>
    <w:rsid w:val="0036558F"/>
    <w:rsid w:val="00365631"/>
    <w:rsid w:val="00365C26"/>
    <w:rsid w:val="003666CE"/>
    <w:rsid w:val="00366BE8"/>
    <w:rsid w:val="003671D7"/>
    <w:rsid w:val="003673FB"/>
    <w:rsid w:val="00367991"/>
    <w:rsid w:val="00367EFD"/>
    <w:rsid w:val="00367F33"/>
    <w:rsid w:val="00367F94"/>
    <w:rsid w:val="003705DE"/>
    <w:rsid w:val="00370E0E"/>
    <w:rsid w:val="003717FA"/>
    <w:rsid w:val="003720DC"/>
    <w:rsid w:val="00372269"/>
    <w:rsid w:val="00372459"/>
    <w:rsid w:val="003724F5"/>
    <w:rsid w:val="00372733"/>
    <w:rsid w:val="00372849"/>
    <w:rsid w:val="00372966"/>
    <w:rsid w:val="00372DCF"/>
    <w:rsid w:val="00372F60"/>
    <w:rsid w:val="003742E2"/>
    <w:rsid w:val="003743E8"/>
    <w:rsid w:val="00374E89"/>
    <w:rsid w:val="003758AB"/>
    <w:rsid w:val="00375977"/>
    <w:rsid w:val="00375F5B"/>
    <w:rsid w:val="003762AA"/>
    <w:rsid w:val="00376897"/>
    <w:rsid w:val="00376D3D"/>
    <w:rsid w:val="0037739D"/>
    <w:rsid w:val="00377D68"/>
    <w:rsid w:val="00380165"/>
    <w:rsid w:val="003806EB"/>
    <w:rsid w:val="00380C61"/>
    <w:rsid w:val="00381844"/>
    <w:rsid w:val="00381A77"/>
    <w:rsid w:val="00381D4C"/>
    <w:rsid w:val="003822D7"/>
    <w:rsid w:val="003823F5"/>
    <w:rsid w:val="00382478"/>
    <w:rsid w:val="00382B44"/>
    <w:rsid w:val="00382C09"/>
    <w:rsid w:val="00382D7B"/>
    <w:rsid w:val="003831DB"/>
    <w:rsid w:val="0038334E"/>
    <w:rsid w:val="003838F6"/>
    <w:rsid w:val="00383906"/>
    <w:rsid w:val="0038434C"/>
    <w:rsid w:val="003846DE"/>
    <w:rsid w:val="003846F9"/>
    <w:rsid w:val="003847B6"/>
    <w:rsid w:val="00385A42"/>
    <w:rsid w:val="00385CF6"/>
    <w:rsid w:val="0038695D"/>
    <w:rsid w:val="00386B93"/>
    <w:rsid w:val="003875AE"/>
    <w:rsid w:val="0038788B"/>
    <w:rsid w:val="0038790D"/>
    <w:rsid w:val="00387962"/>
    <w:rsid w:val="003879FC"/>
    <w:rsid w:val="00387AC3"/>
    <w:rsid w:val="00387C44"/>
    <w:rsid w:val="00387CE1"/>
    <w:rsid w:val="003900F0"/>
    <w:rsid w:val="0039062B"/>
    <w:rsid w:val="003906B7"/>
    <w:rsid w:val="00390B76"/>
    <w:rsid w:val="00390BC7"/>
    <w:rsid w:val="00391059"/>
    <w:rsid w:val="003914CA"/>
    <w:rsid w:val="00391AEF"/>
    <w:rsid w:val="00391EE0"/>
    <w:rsid w:val="00391F7B"/>
    <w:rsid w:val="003920EE"/>
    <w:rsid w:val="003923FE"/>
    <w:rsid w:val="003926E9"/>
    <w:rsid w:val="00392B3B"/>
    <w:rsid w:val="003932D8"/>
    <w:rsid w:val="0039344B"/>
    <w:rsid w:val="0039353E"/>
    <w:rsid w:val="00393A4C"/>
    <w:rsid w:val="00393C5F"/>
    <w:rsid w:val="00393EAF"/>
    <w:rsid w:val="00393EB8"/>
    <w:rsid w:val="0039448F"/>
    <w:rsid w:val="00394572"/>
    <w:rsid w:val="00394AFA"/>
    <w:rsid w:val="00394CF4"/>
    <w:rsid w:val="003955C3"/>
    <w:rsid w:val="00395A83"/>
    <w:rsid w:val="0039624F"/>
    <w:rsid w:val="0039685D"/>
    <w:rsid w:val="00396D50"/>
    <w:rsid w:val="00397070"/>
    <w:rsid w:val="00397938"/>
    <w:rsid w:val="00397B23"/>
    <w:rsid w:val="00397DA7"/>
    <w:rsid w:val="003A0272"/>
    <w:rsid w:val="003A02F6"/>
    <w:rsid w:val="003A08C3"/>
    <w:rsid w:val="003A1182"/>
    <w:rsid w:val="003A1716"/>
    <w:rsid w:val="003A1AA6"/>
    <w:rsid w:val="003A1E45"/>
    <w:rsid w:val="003A2563"/>
    <w:rsid w:val="003A2979"/>
    <w:rsid w:val="003A2980"/>
    <w:rsid w:val="003A2B3A"/>
    <w:rsid w:val="003A2FF3"/>
    <w:rsid w:val="003A3078"/>
    <w:rsid w:val="003A3340"/>
    <w:rsid w:val="003A3567"/>
    <w:rsid w:val="003A3BB2"/>
    <w:rsid w:val="003A3C48"/>
    <w:rsid w:val="003A3E2D"/>
    <w:rsid w:val="003A3E84"/>
    <w:rsid w:val="003A40EB"/>
    <w:rsid w:val="003A4A30"/>
    <w:rsid w:val="003A50AB"/>
    <w:rsid w:val="003A5403"/>
    <w:rsid w:val="003A64AB"/>
    <w:rsid w:val="003A66BB"/>
    <w:rsid w:val="003A689B"/>
    <w:rsid w:val="003A69C5"/>
    <w:rsid w:val="003A711B"/>
    <w:rsid w:val="003A7886"/>
    <w:rsid w:val="003A79DA"/>
    <w:rsid w:val="003A7BB0"/>
    <w:rsid w:val="003A7C4F"/>
    <w:rsid w:val="003A7D7F"/>
    <w:rsid w:val="003A7ED1"/>
    <w:rsid w:val="003A7FDB"/>
    <w:rsid w:val="003B01F0"/>
    <w:rsid w:val="003B03DF"/>
    <w:rsid w:val="003B05E7"/>
    <w:rsid w:val="003B0D63"/>
    <w:rsid w:val="003B0D9A"/>
    <w:rsid w:val="003B0DDD"/>
    <w:rsid w:val="003B149C"/>
    <w:rsid w:val="003B1AC7"/>
    <w:rsid w:val="003B1F23"/>
    <w:rsid w:val="003B204C"/>
    <w:rsid w:val="003B228E"/>
    <w:rsid w:val="003B28A8"/>
    <w:rsid w:val="003B2925"/>
    <w:rsid w:val="003B29A2"/>
    <w:rsid w:val="003B2BAB"/>
    <w:rsid w:val="003B2C25"/>
    <w:rsid w:val="003B2DE6"/>
    <w:rsid w:val="003B2F96"/>
    <w:rsid w:val="003B317F"/>
    <w:rsid w:val="003B3849"/>
    <w:rsid w:val="003B3B73"/>
    <w:rsid w:val="003B4572"/>
    <w:rsid w:val="003B4904"/>
    <w:rsid w:val="003B4B14"/>
    <w:rsid w:val="003B4CA5"/>
    <w:rsid w:val="003B4D90"/>
    <w:rsid w:val="003B4FFD"/>
    <w:rsid w:val="003B583F"/>
    <w:rsid w:val="003B5A18"/>
    <w:rsid w:val="003B5A82"/>
    <w:rsid w:val="003B5B4C"/>
    <w:rsid w:val="003B5CC4"/>
    <w:rsid w:val="003B6BC5"/>
    <w:rsid w:val="003B6F7E"/>
    <w:rsid w:val="003B731E"/>
    <w:rsid w:val="003B73FC"/>
    <w:rsid w:val="003B7917"/>
    <w:rsid w:val="003C00BA"/>
    <w:rsid w:val="003C0812"/>
    <w:rsid w:val="003C1123"/>
    <w:rsid w:val="003C1462"/>
    <w:rsid w:val="003C16E7"/>
    <w:rsid w:val="003C19AA"/>
    <w:rsid w:val="003C1BCB"/>
    <w:rsid w:val="003C1F9A"/>
    <w:rsid w:val="003C2007"/>
    <w:rsid w:val="003C2275"/>
    <w:rsid w:val="003C2787"/>
    <w:rsid w:val="003C29F3"/>
    <w:rsid w:val="003C2D46"/>
    <w:rsid w:val="003C2DE6"/>
    <w:rsid w:val="003C341A"/>
    <w:rsid w:val="003C350B"/>
    <w:rsid w:val="003C38AB"/>
    <w:rsid w:val="003C3AB2"/>
    <w:rsid w:val="003C41D2"/>
    <w:rsid w:val="003C443F"/>
    <w:rsid w:val="003C4A0D"/>
    <w:rsid w:val="003C52B5"/>
    <w:rsid w:val="003C532A"/>
    <w:rsid w:val="003C580A"/>
    <w:rsid w:val="003C5DB0"/>
    <w:rsid w:val="003C6155"/>
    <w:rsid w:val="003C636D"/>
    <w:rsid w:val="003C64DB"/>
    <w:rsid w:val="003C6E52"/>
    <w:rsid w:val="003C723F"/>
    <w:rsid w:val="003C726A"/>
    <w:rsid w:val="003C7788"/>
    <w:rsid w:val="003C7945"/>
    <w:rsid w:val="003C7E32"/>
    <w:rsid w:val="003C7E88"/>
    <w:rsid w:val="003C7F3C"/>
    <w:rsid w:val="003D0C87"/>
    <w:rsid w:val="003D0C99"/>
    <w:rsid w:val="003D0FE4"/>
    <w:rsid w:val="003D1006"/>
    <w:rsid w:val="003D11D6"/>
    <w:rsid w:val="003D1333"/>
    <w:rsid w:val="003D15AB"/>
    <w:rsid w:val="003D175C"/>
    <w:rsid w:val="003D179B"/>
    <w:rsid w:val="003D1B42"/>
    <w:rsid w:val="003D1BED"/>
    <w:rsid w:val="003D22AC"/>
    <w:rsid w:val="003D27C1"/>
    <w:rsid w:val="003D2ABB"/>
    <w:rsid w:val="003D2BF3"/>
    <w:rsid w:val="003D3358"/>
    <w:rsid w:val="003D38E2"/>
    <w:rsid w:val="003D4553"/>
    <w:rsid w:val="003D4AE5"/>
    <w:rsid w:val="003D4D18"/>
    <w:rsid w:val="003D513B"/>
    <w:rsid w:val="003D51D5"/>
    <w:rsid w:val="003D522F"/>
    <w:rsid w:val="003D593B"/>
    <w:rsid w:val="003D59FA"/>
    <w:rsid w:val="003D5A9B"/>
    <w:rsid w:val="003D5B2C"/>
    <w:rsid w:val="003D5C28"/>
    <w:rsid w:val="003D5ED1"/>
    <w:rsid w:val="003D5F4C"/>
    <w:rsid w:val="003D5F5C"/>
    <w:rsid w:val="003D65AE"/>
    <w:rsid w:val="003D672B"/>
    <w:rsid w:val="003D6A2D"/>
    <w:rsid w:val="003D7183"/>
    <w:rsid w:val="003D774B"/>
    <w:rsid w:val="003D776D"/>
    <w:rsid w:val="003D7BFD"/>
    <w:rsid w:val="003E02A3"/>
    <w:rsid w:val="003E061E"/>
    <w:rsid w:val="003E0624"/>
    <w:rsid w:val="003E0652"/>
    <w:rsid w:val="003E0704"/>
    <w:rsid w:val="003E0AB8"/>
    <w:rsid w:val="003E0B3F"/>
    <w:rsid w:val="003E0F4F"/>
    <w:rsid w:val="003E16D3"/>
    <w:rsid w:val="003E1E71"/>
    <w:rsid w:val="003E20D7"/>
    <w:rsid w:val="003E23A0"/>
    <w:rsid w:val="003E2EDF"/>
    <w:rsid w:val="003E307F"/>
    <w:rsid w:val="003E30CD"/>
    <w:rsid w:val="003E38E5"/>
    <w:rsid w:val="003E398B"/>
    <w:rsid w:val="003E3B3C"/>
    <w:rsid w:val="003E3BCF"/>
    <w:rsid w:val="003E3CF9"/>
    <w:rsid w:val="003E3E30"/>
    <w:rsid w:val="003E3F1E"/>
    <w:rsid w:val="003E4046"/>
    <w:rsid w:val="003E4B4A"/>
    <w:rsid w:val="003E4B85"/>
    <w:rsid w:val="003E4CA8"/>
    <w:rsid w:val="003E4F43"/>
    <w:rsid w:val="003E5492"/>
    <w:rsid w:val="003E5EED"/>
    <w:rsid w:val="003E6301"/>
    <w:rsid w:val="003E67AC"/>
    <w:rsid w:val="003E699D"/>
    <w:rsid w:val="003E6C09"/>
    <w:rsid w:val="003E75E1"/>
    <w:rsid w:val="003E7B94"/>
    <w:rsid w:val="003E7DAF"/>
    <w:rsid w:val="003F04C4"/>
    <w:rsid w:val="003F04D2"/>
    <w:rsid w:val="003F06C0"/>
    <w:rsid w:val="003F112D"/>
    <w:rsid w:val="003F14FF"/>
    <w:rsid w:val="003F172C"/>
    <w:rsid w:val="003F193D"/>
    <w:rsid w:val="003F1C5D"/>
    <w:rsid w:val="003F1E73"/>
    <w:rsid w:val="003F22AA"/>
    <w:rsid w:val="003F23E8"/>
    <w:rsid w:val="003F25D0"/>
    <w:rsid w:val="003F2B94"/>
    <w:rsid w:val="003F35B9"/>
    <w:rsid w:val="003F363C"/>
    <w:rsid w:val="003F369F"/>
    <w:rsid w:val="003F3A11"/>
    <w:rsid w:val="003F4293"/>
    <w:rsid w:val="003F435B"/>
    <w:rsid w:val="003F444F"/>
    <w:rsid w:val="003F4ABC"/>
    <w:rsid w:val="003F4C14"/>
    <w:rsid w:val="003F4C36"/>
    <w:rsid w:val="003F524D"/>
    <w:rsid w:val="003F5375"/>
    <w:rsid w:val="003F5463"/>
    <w:rsid w:val="003F5674"/>
    <w:rsid w:val="003F5687"/>
    <w:rsid w:val="003F59BA"/>
    <w:rsid w:val="003F60A3"/>
    <w:rsid w:val="003F66F4"/>
    <w:rsid w:val="003F6D45"/>
    <w:rsid w:val="003F6EA7"/>
    <w:rsid w:val="003F6F31"/>
    <w:rsid w:val="003F70DE"/>
    <w:rsid w:val="003F713F"/>
    <w:rsid w:val="003F7344"/>
    <w:rsid w:val="003F7914"/>
    <w:rsid w:val="003F7AB1"/>
    <w:rsid w:val="003F7AF0"/>
    <w:rsid w:val="003F7FEC"/>
    <w:rsid w:val="00400B3E"/>
    <w:rsid w:val="00400D79"/>
    <w:rsid w:val="0040123D"/>
    <w:rsid w:val="004014CF"/>
    <w:rsid w:val="00401516"/>
    <w:rsid w:val="004015B7"/>
    <w:rsid w:val="00401803"/>
    <w:rsid w:val="00402738"/>
    <w:rsid w:val="00402A2B"/>
    <w:rsid w:val="00402C97"/>
    <w:rsid w:val="004034D7"/>
    <w:rsid w:val="004036DB"/>
    <w:rsid w:val="004038E5"/>
    <w:rsid w:val="00403D9C"/>
    <w:rsid w:val="004040AA"/>
    <w:rsid w:val="00404AE6"/>
    <w:rsid w:val="00404B0E"/>
    <w:rsid w:val="00404E41"/>
    <w:rsid w:val="00404FF0"/>
    <w:rsid w:val="004050AC"/>
    <w:rsid w:val="004051D1"/>
    <w:rsid w:val="0040552F"/>
    <w:rsid w:val="00406220"/>
    <w:rsid w:val="00406254"/>
    <w:rsid w:val="00406373"/>
    <w:rsid w:val="004065A5"/>
    <w:rsid w:val="004065C4"/>
    <w:rsid w:val="00406A2E"/>
    <w:rsid w:val="00406FCA"/>
    <w:rsid w:val="00407070"/>
    <w:rsid w:val="004073B4"/>
    <w:rsid w:val="004075B7"/>
    <w:rsid w:val="00407618"/>
    <w:rsid w:val="00407619"/>
    <w:rsid w:val="0040762C"/>
    <w:rsid w:val="00407968"/>
    <w:rsid w:val="00407AD8"/>
    <w:rsid w:val="00407C6C"/>
    <w:rsid w:val="00407F7D"/>
    <w:rsid w:val="00410598"/>
    <w:rsid w:val="00410614"/>
    <w:rsid w:val="0041086E"/>
    <w:rsid w:val="00410E4E"/>
    <w:rsid w:val="004118D2"/>
    <w:rsid w:val="00411EB7"/>
    <w:rsid w:val="004120D8"/>
    <w:rsid w:val="004121FF"/>
    <w:rsid w:val="0041224F"/>
    <w:rsid w:val="0041244E"/>
    <w:rsid w:val="004129A0"/>
    <w:rsid w:val="00412AB9"/>
    <w:rsid w:val="00412B97"/>
    <w:rsid w:val="00413224"/>
    <w:rsid w:val="00413387"/>
    <w:rsid w:val="00413660"/>
    <w:rsid w:val="00413687"/>
    <w:rsid w:val="00413866"/>
    <w:rsid w:val="00414C36"/>
    <w:rsid w:val="00414D40"/>
    <w:rsid w:val="004151BD"/>
    <w:rsid w:val="0041594A"/>
    <w:rsid w:val="00415B0F"/>
    <w:rsid w:val="00415D65"/>
    <w:rsid w:val="004166BC"/>
    <w:rsid w:val="00416F6C"/>
    <w:rsid w:val="0041738A"/>
    <w:rsid w:val="004176E7"/>
    <w:rsid w:val="00417A1F"/>
    <w:rsid w:val="00417D78"/>
    <w:rsid w:val="00417EE6"/>
    <w:rsid w:val="00417F56"/>
    <w:rsid w:val="00420083"/>
    <w:rsid w:val="004207A2"/>
    <w:rsid w:val="00420F72"/>
    <w:rsid w:val="004219E7"/>
    <w:rsid w:val="00421D79"/>
    <w:rsid w:val="00421D9C"/>
    <w:rsid w:val="00422271"/>
    <w:rsid w:val="0042244C"/>
    <w:rsid w:val="004225A3"/>
    <w:rsid w:val="004228BD"/>
    <w:rsid w:val="00422B98"/>
    <w:rsid w:val="00422BD7"/>
    <w:rsid w:val="00423276"/>
    <w:rsid w:val="0042358D"/>
    <w:rsid w:val="004236B3"/>
    <w:rsid w:val="00423AE0"/>
    <w:rsid w:val="00423DD5"/>
    <w:rsid w:val="004260BB"/>
    <w:rsid w:val="004264DE"/>
    <w:rsid w:val="0042674B"/>
    <w:rsid w:val="00426DC9"/>
    <w:rsid w:val="00426EA9"/>
    <w:rsid w:val="00426ED1"/>
    <w:rsid w:val="00426F3B"/>
    <w:rsid w:val="0042754F"/>
    <w:rsid w:val="00427C1A"/>
    <w:rsid w:val="00427E1E"/>
    <w:rsid w:val="004309B3"/>
    <w:rsid w:val="004309F1"/>
    <w:rsid w:val="00430E40"/>
    <w:rsid w:val="004310A1"/>
    <w:rsid w:val="004314A7"/>
    <w:rsid w:val="00432A99"/>
    <w:rsid w:val="00432B02"/>
    <w:rsid w:val="00432C51"/>
    <w:rsid w:val="00432ED0"/>
    <w:rsid w:val="004336CB"/>
    <w:rsid w:val="00433F60"/>
    <w:rsid w:val="00433FB8"/>
    <w:rsid w:val="00434257"/>
    <w:rsid w:val="0043428F"/>
    <w:rsid w:val="0043470F"/>
    <w:rsid w:val="004347EF"/>
    <w:rsid w:val="0043481F"/>
    <w:rsid w:val="00434EF7"/>
    <w:rsid w:val="00434FB3"/>
    <w:rsid w:val="00434FCF"/>
    <w:rsid w:val="004355DD"/>
    <w:rsid w:val="00435FBB"/>
    <w:rsid w:val="004366AB"/>
    <w:rsid w:val="00436C03"/>
    <w:rsid w:val="00436D6E"/>
    <w:rsid w:val="00436EF3"/>
    <w:rsid w:val="00437897"/>
    <w:rsid w:val="004379B1"/>
    <w:rsid w:val="00437A3C"/>
    <w:rsid w:val="00437DC5"/>
    <w:rsid w:val="0044050C"/>
    <w:rsid w:val="00441E54"/>
    <w:rsid w:val="00441FA0"/>
    <w:rsid w:val="0044215B"/>
    <w:rsid w:val="00442AAA"/>
    <w:rsid w:val="00442B39"/>
    <w:rsid w:val="00442E42"/>
    <w:rsid w:val="004433CE"/>
    <w:rsid w:val="0044350B"/>
    <w:rsid w:val="00443553"/>
    <w:rsid w:val="00443786"/>
    <w:rsid w:val="00443A28"/>
    <w:rsid w:val="00443AA4"/>
    <w:rsid w:val="00443B98"/>
    <w:rsid w:val="00443BDA"/>
    <w:rsid w:val="00443EC7"/>
    <w:rsid w:val="00443F25"/>
    <w:rsid w:val="0044443A"/>
    <w:rsid w:val="004445E5"/>
    <w:rsid w:val="00445284"/>
    <w:rsid w:val="00445436"/>
    <w:rsid w:val="00445DD5"/>
    <w:rsid w:val="00446B07"/>
    <w:rsid w:val="00447541"/>
    <w:rsid w:val="00447614"/>
    <w:rsid w:val="004479A7"/>
    <w:rsid w:val="004479BD"/>
    <w:rsid w:val="00447DC4"/>
    <w:rsid w:val="0045028C"/>
    <w:rsid w:val="00450E4F"/>
    <w:rsid w:val="00451581"/>
    <w:rsid w:val="00451664"/>
    <w:rsid w:val="0045175E"/>
    <w:rsid w:val="0045191B"/>
    <w:rsid w:val="00451BE2"/>
    <w:rsid w:val="004522FE"/>
    <w:rsid w:val="00452991"/>
    <w:rsid w:val="00452A86"/>
    <w:rsid w:val="00452B40"/>
    <w:rsid w:val="00452DE6"/>
    <w:rsid w:val="0045412C"/>
    <w:rsid w:val="004542C0"/>
    <w:rsid w:val="004544F2"/>
    <w:rsid w:val="004546E4"/>
    <w:rsid w:val="004549D9"/>
    <w:rsid w:val="00455677"/>
    <w:rsid w:val="00455C49"/>
    <w:rsid w:val="004565E9"/>
    <w:rsid w:val="00456DC6"/>
    <w:rsid w:val="00456ECA"/>
    <w:rsid w:val="0045723F"/>
    <w:rsid w:val="00457417"/>
    <w:rsid w:val="00457E75"/>
    <w:rsid w:val="004602FA"/>
    <w:rsid w:val="00460712"/>
    <w:rsid w:val="0046110D"/>
    <w:rsid w:val="004614C1"/>
    <w:rsid w:val="004616E4"/>
    <w:rsid w:val="00461B7A"/>
    <w:rsid w:val="00461C18"/>
    <w:rsid w:val="00461C63"/>
    <w:rsid w:val="00461D8F"/>
    <w:rsid w:val="0046200C"/>
    <w:rsid w:val="004623A0"/>
    <w:rsid w:val="004623A8"/>
    <w:rsid w:val="004624D9"/>
    <w:rsid w:val="00462DEF"/>
    <w:rsid w:val="00463189"/>
    <w:rsid w:val="00463626"/>
    <w:rsid w:val="0046365D"/>
    <w:rsid w:val="004639B1"/>
    <w:rsid w:val="00463B26"/>
    <w:rsid w:val="00463D33"/>
    <w:rsid w:val="004643E5"/>
    <w:rsid w:val="00464D2D"/>
    <w:rsid w:val="00464D98"/>
    <w:rsid w:val="00464DCF"/>
    <w:rsid w:val="00464E01"/>
    <w:rsid w:val="00464F45"/>
    <w:rsid w:val="004650F0"/>
    <w:rsid w:val="00465766"/>
    <w:rsid w:val="00465A8A"/>
    <w:rsid w:val="0046629B"/>
    <w:rsid w:val="004662DC"/>
    <w:rsid w:val="00466339"/>
    <w:rsid w:val="004664E8"/>
    <w:rsid w:val="004666B5"/>
    <w:rsid w:val="00466B4A"/>
    <w:rsid w:val="00466C24"/>
    <w:rsid w:val="00466D66"/>
    <w:rsid w:val="00466F67"/>
    <w:rsid w:val="004671D0"/>
    <w:rsid w:val="0046731D"/>
    <w:rsid w:val="00467837"/>
    <w:rsid w:val="004707F7"/>
    <w:rsid w:val="00470C5D"/>
    <w:rsid w:val="00470FFE"/>
    <w:rsid w:val="00471168"/>
    <w:rsid w:val="0047122D"/>
    <w:rsid w:val="004714C4"/>
    <w:rsid w:val="00471984"/>
    <w:rsid w:val="00471F19"/>
    <w:rsid w:val="00471FEC"/>
    <w:rsid w:val="00472124"/>
    <w:rsid w:val="00472476"/>
    <w:rsid w:val="00472717"/>
    <w:rsid w:val="00472A91"/>
    <w:rsid w:val="00472D36"/>
    <w:rsid w:val="00472E1F"/>
    <w:rsid w:val="00472EC7"/>
    <w:rsid w:val="00473579"/>
    <w:rsid w:val="00473BEF"/>
    <w:rsid w:val="004742CA"/>
    <w:rsid w:val="00474615"/>
    <w:rsid w:val="004746A8"/>
    <w:rsid w:val="004746D8"/>
    <w:rsid w:val="004746DA"/>
    <w:rsid w:val="0047485D"/>
    <w:rsid w:val="004748A2"/>
    <w:rsid w:val="0047495D"/>
    <w:rsid w:val="00474E6C"/>
    <w:rsid w:val="00474F3E"/>
    <w:rsid w:val="00475040"/>
    <w:rsid w:val="0047507C"/>
    <w:rsid w:val="004753B1"/>
    <w:rsid w:val="0047554C"/>
    <w:rsid w:val="00475574"/>
    <w:rsid w:val="00475738"/>
    <w:rsid w:val="00475BDB"/>
    <w:rsid w:val="00475BE7"/>
    <w:rsid w:val="00475EE4"/>
    <w:rsid w:val="00475F35"/>
    <w:rsid w:val="00476088"/>
    <w:rsid w:val="004764E8"/>
    <w:rsid w:val="00476B78"/>
    <w:rsid w:val="00477211"/>
    <w:rsid w:val="00477213"/>
    <w:rsid w:val="004772D1"/>
    <w:rsid w:val="0047734C"/>
    <w:rsid w:val="00477487"/>
    <w:rsid w:val="00477D13"/>
    <w:rsid w:val="004801F5"/>
    <w:rsid w:val="00480B4D"/>
    <w:rsid w:val="00480D3D"/>
    <w:rsid w:val="00480E10"/>
    <w:rsid w:val="00481BD8"/>
    <w:rsid w:val="00481F53"/>
    <w:rsid w:val="00482435"/>
    <w:rsid w:val="00482A77"/>
    <w:rsid w:val="004831E9"/>
    <w:rsid w:val="00483389"/>
    <w:rsid w:val="00483624"/>
    <w:rsid w:val="00483715"/>
    <w:rsid w:val="00483D9C"/>
    <w:rsid w:val="00483EF3"/>
    <w:rsid w:val="00484065"/>
    <w:rsid w:val="00484368"/>
    <w:rsid w:val="0048442C"/>
    <w:rsid w:val="00484527"/>
    <w:rsid w:val="004846D0"/>
    <w:rsid w:val="004847C8"/>
    <w:rsid w:val="00484C05"/>
    <w:rsid w:val="00484C94"/>
    <w:rsid w:val="00484E67"/>
    <w:rsid w:val="00484F5D"/>
    <w:rsid w:val="00485313"/>
    <w:rsid w:val="00485C08"/>
    <w:rsid w:val="00485EA4"/>
    <w:rsid w:val="00486782"/>
    <w:rsid w:val="00486A01"/>
    <w:rsid w:val="00486A71"/>
    <w:rsid w:val="00486A78"/>
    <w:rsid w:val="00486C62"/>
    <w:rsid w:val="00486D48"/>
    <w:rsid w:val="00486D7A"/>
    <w:rsid w:val="00486DEE"/>
    <w:rsid w:val="00487A39"/>
    <w:rsid w:val="00490305"/>
    <w:rsid w:val="00490663"/>
    <w:rsid w:val="004908D0"/>
    <w:rsid w:val="004915EF"/>
    <w:rsid w:val="0049177D"/>
    <w:rsid w:val="004918F4"/>
    <w:rsid w:val="0049190D"/>
    <w:rsid w:val="00491A43"/>
    <w:rsid w:val="00491BC2"/>
    <w:rsid w:val="004928B7"/>
    <w:rsid w:val="0049293D"/>
    <w:rsid w:val="00492A56"/>
    <w:rsid w:val="00492BDC"/>
    <w:rsid w:val="00492BE7"/>
    <w:rsid w:val="004931EC"/>
    <w:rsid w:val="00493403"/>
    <w:rsid w:val="0049376B"/>
    <w:rsid w:val="00494D7A"/>
    <w:rsid w:val="0049505F"/>
    <w:rsid w:val="00495537"/>
    <w:rsid w:val="00495E2A"/>
    <w:rsid w:val="00496709"/>
    <w:rsid w:val="00496974"/>
    <w:rsid w:val="0049733A"/>
    <w:rsid w:val="004974B2"/>
    <w:rsid w:val="00497785"/>
    <w:rsid w:val="004978E4"/>
    <w:rsid w:val="00497E16"/>
    <w:rsid w:val="00497E65"/>
    <w:rsid w:val="00497F23"/>
    <w:rsid w:val="004A09F3"/>
    <w:rsid w:val="004A0B3E"/>
    <w:rsid w:val="004A1110"/>
    <w:rsid w:val="004A1424"/>
    <w:rsid w:val="004A1B22"/>
    <w:rsid w:val="004A1C1A"/>
    <w:rsid w:val="004A215D"/>
    <w:rsid w:val="004A2E53"/>
    <w:rsid w:val="004A2E6D"/>
    <w:rsid w:val="004A3365"/>
    <w:rsid w:val="004A3EAD"/>
    <w:rsid w:val="004A3F98"/>
    <w:rsid w:val="004A41D2"/>
    <w:rsid w:val="004A4677"/>
    <w:rsid w:val="004A4725"/>
    <w:rsid w:val="004A5071"/>
    <w:rsid w:val="004A52A1"/>
    <w:rsid w:val="004A55B3"/>
    <w:rsid w:val="004A58D7"/>
    <w:rsid w:val="004A5C9C"/>
    <w:rsid w:val="004A62F9"/>
    <w:rsid w:val="004A652E"/>
    <w:rsid w:val="004A6821"/>
    <w:rsid w:val="004A6EF8"/>
    <w:rsid w:val="004A6F96"/>
    <w:rsid w:val="004A753E"/>
    <w:rsid w:val="004A7B3C"/>
    <w:rsid w:val="004A7C06"/>
    <w:rsid w:val="004A7F97"/>
    <w:rsid w:val="004B004A"/>
    <w:rsid w:val="004B0053"/>
    <w:rsid w:val="004B01C0"/>
    <w:rsid w:val="004B02C8"/>
    <w:rsid w:val="004B04EF"/>
    <w:rsid w:val="004B083A"/>
    <w:rsid w:val="004B1040"/>
    <w:rsid w:val="004B1862"/>
    <w:rsid w:val="004B19DA"/>
    <w:rsid w:val="004B1C5E"/>
    <w:rsid w:val="004B1E87"/>
    <w:rsid w:val="004B2306"/>
    <w:rsid w:val="004B28F3"/>
    <w:rsid w:val="004B2A79"/>
    <w:rsid w:val="004B2B55"/>
    <w:rsid w:val="004B3218"/>
    <w:rsid w:val="004B3838"/>
    <w:rsid w:val="004B3D2A"/>
    <w:rsid w:val="004B3DC8"/>
    <w:rsid w:val="004B41E9"/>
    <w:rsid w:val="004B441B"/>
    <w:rsid w:val="004B49E2"/>
    <w:rsid w:val="004B4B07"/>
    <w:rsid w:val="004B4BE8"/>
    <w:rsid w:val="004B4EE1"/>
    <w:rsid w:val="004B524D"/>
    <w:rsid w:val="004B55B8"/>
    <w:rsid w:val="004B56BF"/>
    <w:rsid w:val="004B58C5"/>
    <w:rsid w:val="004B59FC"/>
    <w:rsid w:val="004B5F81"/>
    <w:rsid w:val="004B5FCB"/>
    <w:rsid w:val="004B60C9"/>
    <w:rsid w:val="004B6823"/>
    <w:rsid w:val="004B68B3"/>
    <w:rsid w:val="004B6CEC"/>
    <w:rsid w:val="004B6DA1"/>
    <w:rsid w:val="004B6FAD"/>
    <w:rsid w:val="004B7047"/>
    <w:rsid w:val="004B73CD"/>
    <w:rsid w:val="004B753E"/>
    <w:rsid w:val="004B75CC"/>
    <w:rsid w:val="004B79EF"/>
    <w:rsid w:val="004B7BE4"/>
    <w:rsid w:val="004B7F7C"/>
    <w:rsid w:val="004C059D"/>
    <w:rsid w:val="004C07DB"/>
    <w:rsid w:val="004C0C89"/>
    <w:rsid w:val="004C0CA2"/>
    <w:rsid w:val="004C0F51"/>
    <w:rsid w:val="004C0FDB"/>
    <w:rsid w:val="004C17B6"/>
    <w:rsid w:val="004C1A00"/>
    <w:rsid w:val="004C1CA1"/>
    <w:rsid w:val="004C203D"/>
    <w:rsid w:val="004C2080"/>
    <w:rsid w:val="004C2872"/>
    <w:rsid w:val="004C29D2"/>
    <w:rsid w:val="004C2B96"/>
    <w:rsid w:val="004C2C87"/>
    <w:rsid w:val="004C30DE"/>
    <w:rsid w:val="004C30F3"/>
    <w:rsid w:val="004C34F4"/>
    <w:rsid w:val="004C3551"/>
    <w:rsid w:val="004C384B"/>
    <w:rsid w:val="004C38D8"/>
    <w:rsid w:val="004C3C54"/>
    <w:rsid w:val="004C3CB4"/>
    <w:rsid w:val="004C3DA7"/>
    <w:rsid w:val="004C3E8B"/>
    <w:rsid w:val="004C421A"/>
    <w:rsid w:val="004C45F0"/>
    <w:rsid w:val="004C4EBF"/>
    <w:rsid w:val="004C50A4"/>
    <w:rsid w:val="004C54EA"/>
    <w:rsid w:val="004C55D2"/>
    <w:rsid w:val="004C5607"/>
    <w:rsid w:val="004C56D2"/>
    <w:rsid w:val="004C5A0F"/>
    <w:rsid w:val="004C5CF6"/>
    <w:rsid w:val="004C5FE3"/>
    <w:rsid w:val="004C6B62"/>
    <w:rsid w:val="004C6F87"/>
    <w:rsid w:val="004C6FA8"/>
    <w:rsid w:val="004C6FAA"/>
    <w:rsid w:val="004C74C1"/>
    <w:rsid w:val="004C75E8"/>
    <w:rsid w:val="004D048E"/>
    <w:rsid w:val="004D0B74"/>
    <w:rsid w:val="004D0C09"/>
    <w:rsid w:val="004D0C32"/>
    <w:rsid w:val="004D0F32"/>
    <w:rsid w:val="004D0F7B"/>
    <w:rsid w:val="004D150F"/>
    <w:rsid w:val="004D176E"/>
    <w:rsid w:val="004D1777"/>
    <w:rsid w:val="004D1B24"/>
    <w:rsid w:val="004D21F6"/>
    <w:rsid w:val="004D250C"/>
    <w:rsid w:val="004D3148"/>
    <w:rsid w:val="004D331C"/>
    <w:rsid w:val="004D37BF"/>
    <w:rsid w:val="004D38D0"/>
    <w:rsid w:val="004D3B93"/>
    <w:rsid w:val="004D3DE4"/>
    <w:rsid w:val="004D3F63"/>
    <w:rsid w:val="004D3F6B"/>
    <w:rsid w:val="004D3FDC"/>
    <w:rsid w:val="004D428D"/>
    <w:rsid w:val="004D43D8"/>
    <w:rsid w:val="004D486C"/>
    <w:rsid w:val="004D4872"/>
    <w:rsid w:val="004D48E0"/>
    <w:rsid w:val="004D4D81"/>
    <w:rsid w:val="004D5051"/>
    <w:rsid w:val="004D55A8"/>
    <w:rsid w:val="004D55E1"/>
    <w:rsid w:val="004D58C4"/>
    <w:rsid w:val="004D5E76"/>
    <w:rsid w:val="004D5F07"/>
    <w:rsid w:val="004D5F12"/>
    <w:rsid w:val="004D628E"/>
    <w:rsid w:val="004D6493"/>
    <w:rsid w:val="004D6556"/>
    <w:rsid w:val="004D6CF2"/>
    <w:rsid w:val="004D7505"/>
    <w:rsid w:val="004D7D39"/>
    <w:rsid w:val="004D7F42"/>
    <w:rsid w:val="004D7F46"/>
    <w:rsid w:val="004D7FE3"/>
    <w:rsid w:val="004E0231"/>
    <w:rsid w:val="004E0C66"/>
    <w:rsid w:val="004E14A6"/>
    <w:rsid w:val="004E190B"/>
    <w:rsid w:val="004E26F4"/>
    <w:rsid w:val="004E2755"/>
    <w:rsid w:val="004E2A35"/>
    <w:rsid w:val="004E2D54"/>
    <w:rsid w:val="004E2FE9"/>
    <w:rsid w:val="004E300B"/>
    <w:rsid w:val="004E303E"/>
    <w:rsid w:val="004E31DF"/>
    <w:rsid w:val="004E32E6"/>
    <w:rsid w:val="004E39A4"/>
    <w:rsid w:val="004E3BAC"/>
    <w:rsid w:val="004E55D6"/>
    <w:rsid w:val="004E55E3"/>
    <w:rsid w:val="004E57A8"/>
    <w:rsid w:val="004E5B70"/>
    <w:rsid w:val="004E5DD3"/>
    <w:rsid w:val="004E632E"/>
    <w:rsid w:val="004E65D3"/>
    <w:rsid w:val="004E69B5"/>
    <w:rsid w:val="004E6A4E"/>
    <w:rsid w:val="004E72AC"/>
    <w:rsid w:val="004E72B6"/>
    <w:rsid w:val="004E75D5"/>
    <w:rsid w:val="004E76A4"/>
    <w:rsid w:val="004E7D1E"/>
    <w:rsid w:val="004F04CA"/>
    <w:rsid w:val="004F0822"/>
    <w:rsid w:val="004F09C4"/>
    <w:rsid w:val="004F14F7"/>
    <w:rsid w:val="004F1594"/>
    <w:rsid w:val="004F1906"/>
    <w:rsid w:val="004F1C4F"/>
    <w:rsid w:val="004F1FAD"/>
    <w:rsid w:val="004F23A8"/>
    <w:rsid w:val="004F246B"/>
    <w:rsid w:val="004F2B9D"/>
    <w:rsid w:val="004F316B"/>
    <w:rsid w:val="004F3397"/>
    <w:rsid w:val="004F3DF0"/>
    <w:rsid w:val="004F3EBB"/>
    <w:rsid w:val="004F3FD9"/>
    <w:rsid w:val="004F4CA9"/>
    <w:rsid w:val="004F5186"/>
    <w:rsid w:val="004F58BA"/>
    <w:rsid w:val="004F58BE"/>
    <w:rsid w:val="004F5E32"/>
    <w:rsid w:val="004F623A"/>
    <w:rsid w:val="004F6241"/>
    <w:rsid w:val="004F6AB7"/>
    <w:rsid w:val="004F6AB9"/>
    <w:rsid w:val="004F6D73"/>
    <w:rsid w:val="004F6DCC"/>
    <w:rsid w:val="004F76BF"/>
    <w:rsid w:val="004F76DF"/>
    <w:rsid w:val="004F7B73"/>
    <w:rsid w:val="004F7F8E"/>
    <w:rsid w:val="00500A48"/>
    <w:rsid w:val="00500A74"/>
    <w:rsid w:val="00500C00"/>
    <w:rsid w:val="00500D63"/>
    <w:rsid w:val="005010FC"/>
    <w:rsid w:val="0050164A"/>
    <w:rsid w:val="00501AFF"/>
    <w:rsid w:val="00501BE9"/>
    <w:rsid w:val="00501D13"/>
    <w:rsid w:val="00501F19"/>
    <w:rsid w:val="00502A0C"/>
    <w:rsid w:val="00502DBC"/>
    <w:rsid w:val="00502F5A"/>
    <w:rsid w:val="00503631"/>
    <w:rsid w:val="005037A9"/>
    <w:rsid w:val="005037EC"/>
    <w:rsid w:val="00503890"/>
    <w:rsid w:val="005043D1"/>
    <w:rsid w:val="00505736"/>
    <w:rsid w:val="00505EA1"/>
    <w:rsid w:val="005060F9"/>
    <w:rsid w:val="005061F1"/>
    <w:rsid w:val="005061FB"/>
    <w:rsid w:val="00506343"/>
    <w:rsid w:val="005063DB"/>
    <w:rsid w:val="00506495"/>
    <w:rsid w:val="00506781"/>
    <w:rsid w:val="00506809"/>
    <w:rsid w:val="005069C8"/>
    <w:rsid w:val="00506C0E"/>
    <w:rsid w:val="00506EBB"/>
    <w:rsid w:val="005077F0"/>
    <w:rsid w:val="00507809"/>
    <w:rsid w:val="00510096"/>
    <w:rsid w:val="00510147"/>
    <w:rsid w:val="0051021C"/>
    <w:rsid w:val="00510352"/>
    <w:rsid w:val="00510FE8"/>
    <w:rsid w:val="00510FFD"/>
    <w:rsid w:val="00511307"/>
    <w:rsid w:val="00511986"/>
    <w:rsid w:val="00511CEB"/>
    <w:rsid w:val="00511DCE"/>
    <w:rsid w:val="00512343"/>
    <w:rsid w:val="00512712"/>
    <w:rsid w:val="00512A7A"/>
    <w:rsid w:val="00513511"/>
    <w:rsid w:val="00513B5A"/>
    <w:rsid w:val="00514985"/>
    <w:rsid w:val="0051509D"/>
    <w:rsid w:val="0051532E"/>
    <w:rsid w:val="00515765"/>
    <w:rsid w:val="00515793"/>
    <w:rsid w:val="00515A0E"/>
    <w:rsid w:val="00516672"/>
    <w:rsid w:val="00516CD5"/>
    <w:rsid w:val="00517635"/>
    <w:rsid w:val="0051777F"/>
    <w:rsid w:val="0051799F"/>
    <w:rsid w:val="00517A5B"/>
    <w:rsid w:val="00517BB5"/>
    <w:rsid w:val="00517BB6"/>
    <w:rsid w:val="00517ED3"/>
    <w:rsid w:val="005203F3"/>
    <w:rsid w:val="005206BB"/>
    <w:rsid w:val="005206DC"/>
    <w:rsid w:val="00520999"/>
    <w:rsid w:val="005209B5"/>
    <w:rsid w:val="00520A5B"/>
    <w:rsid w:val="00520D5C"/>
    <w:rsid w:val="00520F06"/>
    <w:rsid w:val="00521462"/>
    <w:rsid w:val="0052147B"/>
    <w:rsid w:val="00521751"/>
    <w:rsid w:val="00521F0F"/>
    <w:rsid w:val="0052207B"/>
    <w:rsid w:val="0052208F"/>
    <w:rsid w:val="0052210D"/>
    <w:rsid w:val="00522121"/>
    <w:rsid w:val="005223C4"/>
    <w:rsid w:val="00522664"/>
    <w:rsid w:val="005226E5"/>
    <w:rsid w:val="00522813"/>
    <w:rsid w:val="00522E70"/>
    <w:rsid w:val="005237C6"/>
    <w:rsid w:val="005237F8"/>
    <w:rsid w:val="005239EF"/>
    <w:rsid w:val="00523CBA"/>
    <w:rsid w:val="00523D49"/>
    <w:rsid w:val="00523E39"/>
    <w:rsid w:val="00524382"/>
    <w:rsid w:val="005245DB"/>
    <w:rsid w:val="00524E37"/>
    <w:rsid w:val="0052524D"/>
    <w:rsid w:val="0052526F"/>
    <w:rsid w:val="00525850"/>
    <w:rsid w:val="00525C96"/>
    <w:rsid w:val="00526884"/>
    <w:rsid w:val="00526BBB"/>
    <w:rsid w:val="00527182"/>
    <w:rsid w:val="00527AC5"/>
    <w:rsid w:val="005300F7"/>
    <w:rsid w:val="005301F6"/>
    <w:rsid w:val="005302FF"/>
    <w:rsid w:val="005303A4"/>
    <w:rsid w:val="00530582"/>
    <w:rsid w:val="00531047"/>
    <w:rsid w:val="005313DD"/>
    <w:rsid w:val="00531470"/>
    <w:rsid w:val="00531DFB"/>
    <w:rsid w:val="00531EE9"/>
    <w:rsid w:val="005323BD"/>
    <w:rsid w:val="00532753"/>
    <w:rsid w:val="0053300D"/>
    <w:rsid w:val="00533144"/>
    <w:rsid w:val="0053328B"/>
    <w:rsid w:val="005348FF"/>
    <w:rsid w:val="00534AD4"/>
    <w:rsid w:val="00534AE8"/>
    <w:rsid w:val="00534AF6"/>
    <w:rsid w:val="00534B5A"/>
    <w:rsid w:val="00534BB2"/>
    <w:rsid w:val="00534C35"/>
    <w:rsid w:val="0053520D"/>
    <w:rsid w:val="0053580F"/>
    <w:rsid w:val="00535B27"/>
    <w:rsid w:val="00535BA8"/>
    <w:rsid w:val="00535BE0"/>
    <w:rsid w:val="00535C30"/>
    <w:rsid w:val="00535C31"/>
    <w:rsid w:val="00536168"/>
    <w:rsid w:val="00536201"/>
    <w:rsid w:val="00536946"/>
    <w:rsid w:val="00536C45"/>
    <w:rsid w:val="00536FD1"/>
    <w:rsid w:val="005371BD"/>
    <w:rsid w:val="005371CA"/>
    <w:rsid w:val="00537791"/>
    <w:rsid w:val="0053798D"/>
    <w:rsid w:val="005402D7"/>
    <w:rsid w:val="00540937"/>
    <w:rsid w:val="00540ADF"/>
    <w:rsid w:val="00540AFC"/>
    <w:rsid w:val="005410A9"/>
    <w:rsid w:val="0054147A"/>
    <w:rsid w:val="00541573"/>
    <w:rsid w:val="005415AB"/>
    <w:rsid w:val="005415B9"/>
    <w:rsid w:val="0054177E"/>
    <w:rsid w:val="00541B4B"/>
    <w:rsid w:val="00541C09"/>
    <w:rsid w:val="00541DE2"/>
    <w:rsid w:val="00542157"/>
    <w:rsid w:val="00542579"/>
    <w:rsid w:val="005426C0"/>
    <w:rsid w:val="005428C8"/>
    <w:rsid w:val="00542C12"/>
    <w:rsid w:val="00542CA7"/>
    <w:rsid w:val="00542D3C"/>
    <w:rsid w:val="00543198"/>
    <w:rsid w:val="00543536"/>
    <w:rsid w:val="00543D7E"/>
    <w:rsid w:val="00543F3C"/>
    <w:rsid w:val="00543F91"/>
    <w:rsid w:val="00544194"/>
    <w:rsid w:val="00544919"/>
    <w:rsid w:val="005451A7"/>
    <w:rsid w:val="005453BE"/>
    <w:rsid w:val="005453E8"/>
    <w:rsid w:val="0054581D"/>
    <w:rsid w:val="005459BC"/>
    <w:rsid w:val="00545E0B"/>
    <w:rsid w:val="005461F1"/>
    <w:rsid w:val="0054660E"/>
    <w:rsid w:val="00546865"/>
    <w:rsid w:val="00546BAB"/>
    <w:rsid w:val="0054702B"/>
    <w:rsid w:val="005472BD"/>
    <w:rsid w:val="00547399"/>
    <w:rsid w:val="0054739B"/>
    <w:rsid w:val="005473AA"/>
    <w:rsid w:val="005473E3"/>
    <w:rsid w:val="00547BEC"/>
    <w:rsid w:val="00547FB3"/>
    <w:rsid w:val="005500D9"/>
    <w:rsid w:val="00550422"/>
    <w:rsid w:val="005505A9"/>
    <w:rsid w:val="005506B7"/>
    <w:rsid w:val="0055079F"/>
    <w:rsid w:val="0055093F"/>
    <w:rsid w:val="00550BAB"/>
    <w:rsid w:val="00550D29"/>
    <w:rsid w:val="00551010"/>
    <w:rsid w:val="0055106B"/>
    <w:rsid w:val="00551178"/>
    <w:rsid w:val="0055118E"/>
    <w:rsid w:val="005513D0"/>
    <w:rsid w:val="0055160A"/>
    <w:rsid w:val="00551733"/>
    <w:rsid w:val="00551977"/>
    <w:rsid w:val="00551C8E"/>
    <w:rsid w:val="00551CD0"/>
    <w:rsid w:val="00551DF2"/>
    <w:rsid w:val="005528A7"/>
    <w:rsid w:val="00553467"/>
    <w:rsid w:val="00553CE4"/>
    <w:rsid w:val="00553D09"/>
    <w:rsid w:val="00553F3F"/>
    <w:rsid w:val="00554073"/>
    <w:rsid w:val="005540B0"/>
    <w:rsid w:val="00554D38"/>
    <w:rsid w:val="0055518E"/>
    <w:rsid w:val="005551AC"/>
    <w:rsid w:val="0055561C"/>
    <w:rsid w:val="005556BC"/>
    <w:rsid w:val="0055577F"/>
    <w:rsid w:val="005557A6"/>
    <w:rsid w:val="00555FA2"/>
    <w:rsid w:val="005565BC"/>
    <w:rsid w:val="00556E9F"/>
    <w:rsid w:val="00556F1C"/>
    <w:rsid w:val="005572A6"/>
    <w:rsid w:val="00557339"/>
    <w:rsid w:val="0055747A"/>
    <w:rsid w:val="00557511"/>
    <w:rsid w:val="0055758E"/>
    <w:rsid w:val="00557627"/>
    <w:rsid w:val="005576DF"/>
    <w:rsid w:val="005579B7"/>
    <w:rsid w:val="005579E7"/>
    <w:rsid w:val="00557A7D"/>
    <w:rsid w:val="00557AC3"/>
    <w:rsid w:val="00557F39"/>
    <w:rsid w:val="00557FD4"/>
    <w:rsid w:val="0056005D"/>
    <w:rsid w:val="005602E8"/>
    <w:rsid w:val="0056087A"/>
    <w:rsid w:val="00560DDB"/>
    <w:rsid w:val="00560EEB"/>
    <w:rsid w:val="00560F99"/>
    <w:rsid w:val="005614B6"/>
    <w:rsid w:val="0056179B"/>
    <w:rsid w:val="00561839"/>
    <w:rsid w:val="00561ADB"/>
    <w:rsid w:val="00561BB1"/>
    <w:rsid w:val="00561CC4"/>
    <w:rsid w:val="00561E61"/>
    <w:rsid w:val="00562048"/>
    <w:rsid w:val="00562169"/>
    <w:rsid w:val="00562298"/>
    <w:rsid w:val="0056289D"/>
    <w:rsid w:val="0056307B"/>
    <w:rsid w:val="00563253"/>
    <w:rsid w:val="00563315"/>
    <w:rsid w:val="00563392"/>
    <w:rsid w:val="00563507"/>
    <w:rsid w:val="00563AFE"/>
    <w:rsid w:val="00563D97"/>
    <w:rsid w:val="00564202"/>
    <w:rsid w:val="00564557"/>
    <w:rsid w:val="00564A9F"/>
    <w:rsid w:val="00564B7D"/>
    <w:rsid w:val="00564C07"/>
    <w:rsid w:val="00564C41"/>
    <w:rsid w:val="00564E1C"/>
    <w:rsid w:val="00564FF4"/>
    <w:rsid w:val="005652AF"/>
    <w:rsid w:val="00565576"/>
    <w:rsid w:val="00565AA1"/>
    <w:rsid w:val="00565FFE"/>
    <w:rsid w:val="005661A8"/>
    <w:rsid w:val="0056633A"/>
    <w:rsid w:val="00566C34"/>
    <w:rsid w:val="00566CC0"/>
    <w:rsid w:val="00566EE3"/>
    <w:rsid w:val="00567128"/>
    <w:rsid w:val="0056747E"/>
    <w:rsid w:val="0056758C"/>
    <w:rsid w:val="00567E68"/>
    <w:rsid w:val="005701B1"/>
    <w:rsid w:val="005703BD"/>
    <w:rsid w:val="0057050B"/>
    <w:rsid w:val="00570657"/>
    <w:rsid w:val="00570D20"/>
    <w:rsid w:val="00570F00"/>
    <w:rsid w:val="0057122F"/>
    <w:rsid w:val="00571584"/>
    <w:rsid w:val="0057163A"/>
    <w:rsid w:val="005717FB"/>
    <w:rsid w:val="00572618"/>
    <w:rsid w:val="00572658"/>
    <w:rsid w:val="0057271B"/>
    <w:rsid w:val="00572F36"/>
    <w:rsid w:val="00572F42"/>
    <w:rsid w:val="005731B4"/>
    <w:rsid w:val="00573417"/>
    <w:rsid w:val="00573A45"/>
    <w:rsid w:val="00573B6F"/>
    <w:rsid w:val="00573D86"/>
    <w:rsid w:val="00573FDB"/>
    <w:rsid w:val="00574390"/>
    <w:rsid w:val="0057499B"/>
    <w:rsid w:val="00574AA1"/>
    <w:rsid w:val="005758A8"/>
    <w:rsid w:val="00575951"/>
    <w:rsid w:val="00575A98"/>
    <w:rsid w:val="00575BC2"/>
    <w:rsid w:val="00575F36"/>
    <w:rsid w:val="005765DA"/>
    <w:rsid w:val="005765E6"/>
    <w:rsid w:val="00576BE4"/>
    <w:rsid w:val="00576D5F"/>
    <w:rsid w:val="005772C4"/>
    <w:rsid w:val="00577421"/>
    <w:rsid w:val="005774D9"/>
    <w:rsid w:val="00577582"/>
    <w:rsid w:val="005776C0"/>
    <w:rsid w:val="00577728"/>
    <w:rsid w:val="00577E62"/>
    <w:rsid w:val="0058052B"/>
    <w:rsid w:val="0058056C"/>
    <w:rsid w:val="0058097E"/>
    <w:rsid w:val="0058108D"/>
    <w:rsid w:val="0058149B"/>
    <w:rsid w:val="005815EE"/>
    <w:rsid w:val="0058164A"/>
    <w:rsid w:val="005818B9"/>
    <w:rsid w:val="00581952"/>
    <w:rsid w:val="00581F63"/>
    <w:rsid w:val="00582102"/>
    <w:rsid w:val="00582A80"/>
    <w:rsid w:val="00582B08"/>
    <w:rsid w:val="00583040"/>
    <w:rsid w:val="00583326"/>
    <w:rsid w:val="0058345D"/>
    <w:rsid w:val="00583741"/>
    <w:rsid w:val="00583BD1"/>
    <w:rsid w:val="0058406A"/>
    <w:rsid w:val="00584330"/>
    <w:rsid w:val="00584438"/>
    <w:rsid w:val="00584670"/>
    <w:rsid w:val="00584741"/>
    <w:rsid w:val="005848D4"/>
    <w:rsid w:val="00584A92"/>
    <w:rsid w:val="00584FE1"/>
    <w:rsid w:val="00585968"/>
    <w:rsid w:val="00585A49"/>
    <w:rsid w:val="00585BFF"/>
    <w:rsid w:val="00585E78"/>
    <w:rsid w:val="00586220"/>
    <w:rsid w:val="00586571"/>
    <w:rsid w:val="00586A7E"/>
    <w:rsid w:val="005870E7"/>
    <w:rsid w:val="00587116"/>
    <w:rsid w:val="00587198"/>
    <w:rsid w:val="00587255"/>
    <w:rsid w:val="00587F47"/>
    <w:rsid w:val="005902E1"/>
    <w:rsid w:val="00590337"/>
    <w:rsid w:val="0059047C"/>
    <w:rsid w:val="00590710"/>
    <w:rsid w:val="00590720"/>
    <w:rsid w:val="0059074E"/>
    <w:rsid w:val="00590822"/>
    <w:rsid w:val="00590AD1"/>
    <w:rsid w:val="00590C7C"/>
    <w:rsid w:val="005921C2"/>
    <w:rsid w:val="00592816"/>
    <w:rsid w:val="00592830"/>
    <w:rsid w:val="00592BD0"/>
    <w:rsid w:val="00592E03"/>
    <w:rsid w:val="0059333B"/>
    <w:rsid w:val="00593537"/>
    <w:rsid w:val="00593615"/>
    <w:rsid w:val="00593A8B"/>
    <w:rsid w:val="00593BFE"/>
    <w:rsid w:val="00593F79"/>
    <w:rsid w:val="00593FFB"/>
    <w:rsid w:val="00594182"/>
    <w:rsid w:val="005949FD"/>
    <w:rsid w:val="00594B4C"/>
    <w:rsid w:val="005950DF"/>
    <w:rsid w:val="005952A1"/>
    <w:rsid w:val="00595410"/>
    <w:rsid w:val="00595647"/>
    <w:rsid w:val="00595795"/>
    <w:rsid w:val="00595850"/>
    <w:rsid w:val="005958CB"/>
    <w:rsid w:val="00595AF4"/>
    <w:rsid w:val="00595F40"/>
    <w:rsid w:val="00595FE1"/>
    <w:rsid w:val="0059694A"/>
    <w:rsid w:val="00597250"/>
    <w:rsid w:val="005977A2"/>
    <w:rsid w:val="00597AAB"/>
    <w:rsid w:val="00597C65"/>
    <w:rsid w:val="00597D83"/>
    <w:rsid w:val="00597EBC"/>
    <w:rsid w:val="00597FA4"/>
    <w:rsid w:val="005A0353"/>
    <w:rsid w:val="005A0408"/>
    <w:rsid w:val="005A05D0"/>
    <w:rsid w:val="005A0712"/>
    <w:rsid w:val="005A0EAA"/>
    <w:rsid w:val="005A1155"/>
    <w:rsid w:val="005A1311"/>
    <w:rsid w:val="005A1717"/>
    <w:rsid w:val="005A18F9"/>
    <w:rsid w:val="005A1935"/>
    <w:rsid w:val="005A1CF1"/>
    <w:rsid w:val="005A1CF2"/>
    <w:rsid w:val="005A1F68"/>
    <w:rsid w:val="005A249A"/>
    <w:rsid w:val="005A250D"/>
    <w:rsid w:val="005A25DE"/>
    <w:rsid w:val="005A2868"/>
    <w:rsid w:val="005A2A69"/>
    <w:rsid w:val="005A2A74"/>
    <w:rsid w:val="005A3344"/>
    <w:rsid w:val="005A344B"/>
    <w:rsid w:val="005A3CD1"/>
    <w:rsid w:val="005A3E2F"/>
    <w:rsid w:val="005A42FE"/>
    <w:rsid w:val="005A4A9E"/>
    <w:rsid w:val="005A5084"/>
    <w:rsid w:val="005A50DC"/>
    <w:rsid w:val="005A5106"/>
    <w:rsid w:val="005A51DB"/>
    <w:rsid w:val="005A538A"/>
    <w:rsid w:val="005A59E2"/>
    <w:rsid w:val="005A5B75"/>
    <w:rsid w:val="005A6092"/>
    <w:rsid w:val="005A64F0"/>
    <w:rsid w:val="005A6C14"/>
    <w:rsid w:val="005A6D59"/>
    <w:rsid w:val="005A6DE2"/>
    <w:rsid w:val="005A6E6B"/>
    <w:rsid w:val="005A7923"/>
    <w:rsid w:val="005A7A31"/>
    <w:rsid w:val="005A7C65"/>
    <w:rsid w:val="005A7C9E"/>
    <w:rsid w:val="005A7EB1"/>
    <w:rsid w:val="005A7FB3"/>
    <w:rsid w:val="005A7FE0"/>
    <w:rsid w:val="005A7FED"/>
    <w:rsid w:val="005B0B33"/>
    <w:rsid w:val="005B0D79"/>
    <w:rsid w:val="005B1090"/>
    <w:rsid w:val="005B2008"/>
    <w:rsid w:val="005B224A"/>
    <w:rsid w:val="005B2404"/>
    <w:rsid w:val="005B278B"/>
    <w:rsid w:val="005B2CA6"/>
    <w:rsid w:val="005B2FEF"/>
    <w:rsid w:val="005B3071"/>
    <w:rsid w:val="005B3496"/>
    <w:rsid w:val="005B366A"/>
    <w:rsid w:val="005B36CC"/>
    <w:rsid w:val="005B3AB8"/>
    <w:rsid w:val="005B3B0D"/>
    <w:rsid w:val="005B3D83"/>
    <w:rsid w:val="005B3E48"/>
    <w:rsid w:val="005B4307"/>
    <w:rsid w:val="005B4394"/>
    <w:rsid w:val="005B43C6"/>
    <w:rsid w:val="005B4A41"/>
    <w:rsid w:val="005B4A5B"/>
    <w:rsid w:val="005B5179"/>
    <w:rsid w:val="005B5408"/>
    <w:rsid w:val="005B5F4E"/>
    <w:rsid w:val="005B6267"/>
    <w:rsid w:val="005B62A2"/>
    <w:rsid w:val="005B6A27"/>
    <w:rsid w:val="005B7337"/>
    <w:rsid w:val="005B78FF"/>
    <w:rsid w:val="005B7B41"/>
    <w:rsid w:val="005B7F23"/>
    <w:rsid w:val="005B7F4E"/>
    <w:rsid w:val="005C021B"/>
    <w:rsid w:val="005C0666"/>
    <w:rsid w:val="005C0968"/>
    <w:rsid w:val="005C0F1D"/>
    <w:rsid w:val="005C0F9F"/>
    <w:rsid w:val="005C11C5"/>
    <w:rsid w:val="005C121E"/>
    <w:rsid w:val="005C15C9"/>
    <w:rsid w:val="005C1FA3"/>
    <w:rsid w:val="005C2339"/>
    <w:rsid w:val="005C2895"/>
    <w:rsid w:val="005C2E60"/>
    <w:rsid w:val="005C3386"/>
    <w:rsid w:val="005C3395"/>
    <w:rsid w:val="005C33EF"/>
    <w:rsid w:val="005C343E"/>
    <w:rsid w:val="005C3841"/>
    <w:rsid w:val="005C3C62"/>
    <w:rsid w:val="005C40C7"/>
    <w:rsid w:val="005C44CF"/>
    <w:rsid w:val="005C4FB5"/>
    <w:rsid w:val="005C5523"/>
    <w:rsid w:val="005C5C7F"/>
    <w:rsid w:val="005C5D45"/>
    <w:rsid w:val="005C604F"/>
    <w:rsid w:val="005C6CBA"/>
    <w:rsid w:val="005C6FBC"/>
    <w:rsid w:val="005C72CB"/>
    <w:rsid w:val="005C746B"/>
    <w:rsid w:val="005C79A2"/>
    <w:rsid w:val="005C79F5"/>
    <w:rsid w:val="005C7CF0"/>
    <w:rsid w:val="005C7CFD"/>
    <w:rsid w:val="005C7EE0"/>
    <w:rsid w:val="005D0A64"/>
    <w:rsid w:val="005D1DF0"/>
    <w:rsid w:val="005D284B"/>
    <w:rsid w:val="005D2A0F"/>
    <w:rsid w:val="005D2C6D"/>
    <w:rsid w:val="005D2FBA"/>
    <w:rsid w:val="005D3142"/>
    <w:rsid w:val="005D31B3"/>
    <w:rsid w:val="005D323F"/>
    <w:rsid w:val="005D35C0"/>
    <w:rsid w:val="005D377F"/>
    <w:rsid w:val="005D37AE"/>
    <w:rsid w:val="005D3CF9"/>
    <w:rsid w:val="005D43F8"/>
    <w:rsid w:val="005D4997"/>
    <w:rsid w:val="005D4D2A"/>
    <w:rsid w:val="005D4F73"/>
    <w:rsid w:val="005D5155"/>
    <w:rsid w:val="005D5500"/>
    <w:rsid w:val="005D60B8"/>
    <w:rsid w:val="005D632B"/>
    <w:rsid w:val="005D6A44"/>
    <w:rsid w:val="005D6CDA"/>
    <w:rsid w:val="005D6E51"/>
    <w:rsid w:val="005D6F32"/>
    <w:rsid w:val="005D6FF1"/>
    <w:rsid w:val="005D734C"/>
    <w:rsid w:val="005D779A"/>
    <w:rsid w:val="005D7BD1"/>
    <w:rsid w:val="005D7C31"/>
    <w:rsid w:val="005D7C84"/>
    <w:rsid w:val="005E024B"/>
    <w:rsid w:val="005E0302"/>
    <w:rsid w:val="005E0771"/>
    <w:rsid w:val="005E14B3"/>
    <w:rsid w:val="005E1720"/>
    <w:rsid w:val="005E1EFC"/>
    <w:rsid w:val="005E2127"/>
    <w:rsid w:val="005E217D"/>
    <w:rsid w:val="005E2535"/>
    <w:rsid w:val="005E257E"/>
    <w:rsid w:val="005E2CE9"/>
    <w:rsid w:val="005E3190"/>
    <w:rsid w:val="005E36CE"/>
    <w:rsid w:val="005E3C99"/>
    <w:rsid w:val="005E45F8"/>
    <w:rsid w:val="005E463E"/>
    <w:rsid w:val="005E4C22"/>
    <w:rsid w:val="005E4C6A"/>
    <w:rsid w:val="005E4C90"/>
    <w:rsid w:val="005E5017"/>
    <w:rsid w:val="005E506A"/>
    <w:rsid w:val="005E5133"/>
    <w:rsid w:val="005E5355"/>
    <w:rsid w:val="005E53A4"/>
    <w:rsid w:val="005E5B89"/>
    <w:rsid w:val="005E5DCA"/>
    <w:rsid w:val="005E5F07"/>
    <w:rsid w:val="005E6796"/>
    <w:rsid w:val="005E6D1A"/>
    <w:rsid w:val="005E6EC1"/>
    <w:rsid w:val="005E6F03"/>
    <w:rsid w:val="005E705D"/>
    <w:rsid w:val="005F043A"/>
    <w:rsid w:val="005F0589"/>
    <w:rsid w:val="005F09FE"/>
    <w:rsid w:val="005F146A"/>
    <w:rsid w:val="005F1A18"/>
    <w:rsid w:val="005F1B76"/>
    <w:rsid w:val="005F1C18"/>
    <w:rsid w:val="005F1CC4"/>
    <w:rsid w:val="005F1DAA"/>
    <w:rsid w:val="005F2184"/>
    <w:rsid w:val="005F260B"/>
    <w:rsid w:val="005F26BC"/>
    <w:rsid w:val="005F2A01"/>
    <w:rsid w:val="005F2D4B"/>
    <w:rsid w:val="005F3062"/>
    <w:rsid w:val="005F379E"/>
    <w:rsid w:val="005F3B17"/>
    <w:rsid w:val="005F3FA5"/>
    <w:rsid w:val="005F4047"/>
    <w:rsid w:val="005F42BF"/>
    <w:rsid w:val="005F47E6"/>
    <w:rsid w:val="005F4912"/>
    <w:rsid w:val="005F4955"/>
    <w:rsid w:val="005F4A72"/>
    <w:rsid w:val="005F4D48"/>
    <w:rsid w:val="005F51A7"/>
    <w:rsid w:val="005F5483"/>
    <w:rsid w:val="005F5808"/>
    <w:rsid w:val="005F5835"/>
    <w:rsid w:val="005F58E1"/>
    <w:rsid w:val="005F5A6B"/>
    <w:rsid w:val="005F613E"/>
    <w:rsid w:val="005F63A1"/>
    <w:rsid w:val="005F67B4"/>
    <w:rsid w:val="005F687D"/>
    <w:rsid w:val="005F736A"/>
    <w:rsid w:val="0060000E"/>
    <w:rsid w:val="00600D48"/>
    <w:rsid w:val="00601232"/>
    <w:rsid w:val="006012B3"/>
    <w:rsid w:val="0060149B"/>
    <w:rsid w:val="00601681"/>
    <w:rsid w:val="0060181B"/>
    <w:rsid w:val="00601895"/>
    <w:rsid w:val="006023C6"/>
    <w:rsid w:val="006024A9"/>
    <w:rsid w:val="006024C1"/>
    <w:rsid w:val="006024C5"/>
    <w:rsid w:val="006025FC"/>
    <w:rsid w:val="00602AD9"/>
    <w:rsid w:val="00602F70"/>
    <w:rsid w:val="006036B1"/>
    <w:rsid w:val="0060378F"/>
    <w:rsid w:val="00603931"/>
    <w:rsid w:val="0060398D"/>
    <w:rsid w:val="006039BE"/>
    <w:rsid w:val="006043BE"/>
    <w:rsid w:val="006044D9"/>
    <w:rsid w:val="00604565"/>
    <w:rsid w:val="00604AA9"/>
    <w:rsid w:val="00604B64"/>
    <w:rsid w:val="006051B9"/>
    <w:rsid w:val="00605584"/>
    <w:rsid w:val="0060589D"/>
    <w:rsid w:val="00605970"/>
    <w:rsid w:val="006064E5"/>
    <w:rsid w:val="006065D8"/>
    <w:rsid w:val="006067C4"/>
    <w:rsid w:val="00606A0D"/>
    <w:rsid w:val="00606CBD"/>
    <w:rsid w:val="006071B1"/>
    <w:rsid w:val="006072C0"/>
    <w:rsid w:val="006072ED"/>
    <w:rsid w:val="0060751F"/>
    <w:rsid w:val="00607941"/>
    <w:rsid w:val="00607969"/>
    <w:rsid w:val="00607C2D"/>
    <w:rsid w:val="00607C39"/>
    <w:rsid w:val="0061005B"/>
    <w:rsid w:val="006103E5"/>
    <w:rsid w:val="00610562"/>
    <w:rsid w:val="00610BA0"/>
    <w:rsid w:val="00610CE6"/>
    <w:rsid w:val="0061122F"/>
    <w:rsid w:val="006113B5"/>
    <w:rsid w:val="00611548"/>
    <w:rsid w:val="006116E3"/>
    <w:rsid w:val="006116EF"/>
    <w:rsid w:val="00611DBD"/>
    <w:rsid w:val="006120DF"/>
    <w:rsid w:val="006122F1"/>
    <w:rsid w:val="00612AC6"/>
    <w:rsid w:val="00612B4A"/>
    <w:rsid w:val="00612C2C"/>
    <w:rsid w:val="00612CD8"/>
    <w:rsid w:val="00612DDC"/>
    <w:rsid w:val="00613110"/>
    <w:rsid w:val="006131A7"/>
    <w:rsid w:val="00613208"/>
    <w:rsid w:val="00613219"/>
    <w:rsid w:val="00613247"/>
    <w:rsid w:val="0061381A"/>
    <w:rsid w:val="00613B23"/>
    <w:rsid w:val="00613F6C"/>
    <w:rsid w:val="00614B12"/>
    <w:rsid w:val="00614C5D"/>
    <w:rsid w:val="00614CE8"/>
    <w:rsid w:val="0061547F"/>
    <w:rsid w:val="00615716"/>
    <w:rsid w:val="006158EB"/>
    <w:rsid w:val="00615E30"/>
    <w:rsid w:val="0061660B"/>
    <w:rsid w:val="0061668E"/>
    <w:rsid w:val="00616D92"/>
    <w:rsid w:val="0061721B"/>
    <w:rsid w:val="0061759E"/>
    <w:rsid w:val="00617664"/>
    <w:rsid w:val="00617A45"/>
    <w:rsid w:val="00617AF3"/>
    <w:rsid w:val="00617F9B"/>
    <w:rsid w:val="00620565"/>
    <w:rsid w:val="00620A2E"/>
    <w:rsid w:val="00620CDC"/>
    <w:rsid w:val="00620D74"/>
    <w:rsid w:val="006212D7"/>
    <w:rsid w:val="00621301"/>
    <w:rsid w:val="00621352"/>
    <w:rsid w:val="006214F8"/>
    <w:rsid w:val="006217A2"/>
    <w:rsid w:val="00621FB0"/>
    <w:rsid w:val="0062228B"/>
    <w:rsid w:val="00622FE5"/>
    <w:rsid w:val="00623218"/>
    <w:rsid w:val="00624204"/>
    <w:rsid w:val="00624C92"/>
    <w:rsid w:val="00625012"/>
    <w:rsid w:val="006251E8"/>
    <w:rsid w:val="0062578A"/>
    <w:rsid w:val="006258EF"/>
    <w:rsid w:val="006259B2"/>
    <w:rsid w:val="00625B84"/>
    <w:rsid w:val="00626D4D"/>
    <w:rsid w:val="00626DAE"/>
    <w:rsid w:val="0062776D"/>
    <w:rsid w:val="00627A65"/>
    <w:rsid w:val="00627D51"/>
    <w:rsid w:val="00630E4C"/>
    <w:rsid w:val="00630E6A"/>
    <w:rsid w:val="00631263"/>
    <w:rsid w:val="006314BF"/>
    <w:rsid w:val="00631A45"/>
    <w:rsid w:val="00631A5F"/>
    <w:rsid w:val="0063227C"/>
    <w:rsid w:val="00632986"/>
    <w:rsid w:val="00632E6F"/>
    <w:rsid w:val="006332D6"/>
    <w:rsid w:val="00633555"/>
    <w:rsid w:val="00633A4D"/>
    <w:rsid w:val="0063438A"/>
    <w:rsid w:val="00634613"/>
    <w:rsid w:val="006347C3"/>
    <w:rsid w:val="00634AED"/>
    <w:rsid w:val="00634B17"/>
    <w:rsid w:val="00634F02"/>
    <w:rsid w:val="0063545A"/>
    <w:rsid w:val="0063547B"/>
    <w:rsid w:val="00635A2C"/>
    <w:rsid w:val="00635DF8"/>
    <w:rsid w:val="00635E91"/>
    <w:rsid w:val="0063648A"/>
    <w:rsid w:val="006364E5"/>
    <w:rsid w:val="006366F6"/>
    <w:rsid w:val="00636AC5"/>
    <w:rsid w:val="00636C7B"/>
    <w:rsid w:val="00636DA1"/>
    <w:rsid w:val="00636E84"/>
    <w:rsid w:val="00637037"/>
    <w:rsid w:val="00637413"/>
    <w:rsid w:val="00637686"/>
    <w:rsid w:val="006378BC"/>
    <w:rsid w:val="00637B74"/>
    <w:rsid w:val="0064026A"/>
    <w:rsid w:val="0064051A"/>
    <w:rsid w:val="00640625"/>
    <w:rsid w:val="00640B85"/>
    <w:rsid w:val="00640C14"/>
    <w:rsid w:val="00640F65"/>
    <w:rsid w:val="00641115"/>
    <w:rsid w:val="00641736"/>
    <w:rsid w:val="006418A6"/>
    <w:rsid w:val="00641983"/>
    <w:rsid w:val="00641C63"/>
    <w:rsid w:val="00641D89"/>
    <w:rsid w:val="00642180"/>
    <w:rsid w:val="00642186"/>
    <w:rsid w:val="006425CB"/>
    <w:rsid w:val="006427A8"/>
    <w:rsid w:val="0064323A"/>
    <w:rsid w:val="00643DCA"/>
    <w:rsid w:val="00643E04"/>
    <w:rsid w:val="00643E41"/>
    <w:rsid w:val="00644193"/>
    <w:rsid w:val="00644801"/>
    <w:rsid w:val="00644A71"/>
    <w:rsid w:val="00645253"/>
    <w:rsid w:val="00645633"/>
    <w:rsid w:val="00645798"/>
    <w:rsid w:val="00645A1E"/>
    <w:rsid w:val="00645D92"/>
    <w:rsid w:val="0064604B"/>
    <w:rsid w:val="006465F0"/>
    <w:rsid w:val="006466EF"/>
    <w:rsid w:val="00647086"/>
    <w:rsid w:val="006471C6"/>
    <w:rsid w:val="006472D1"/>
    <w:rsid w:val="0064731C"/>
    <w:rsid w:val="0064736E"/>
    <w:rsid w:val="0064784E"/>
    <w:rsid w:val="00647A19"/>
    <w:rsid w:val="00647B5E"/>
    <w:rsid w:val="00647E6D"/>
    <w:rsid w:val="00647EF8"/>
    <w:rsid w:val="0065192D"/>
    <w:rsid w:val="0065193C"/>
    <w:rsid w:val="00651D0F"/>
    <w:rsid w:val="00651FF6"/>
    <w:rsid w:val="00651FFD"/>
    <w:rsid w:val="0065217D"/>
    <w:rsid w:val="006522CE"/>
    <w:rsid w:val="0065271D"/>
    <w:rsid w:val="0065342D"/>
    <w:rsid w:val="006534ED"/>
    <w:rsid w:val="006537DF"/>
    <w:rsid w:val="00653C0A"/>
    <w:rsid w:val="00654328"/>
    <w:rsid w:val="00654359"/>
    <w:rsid w:val="006549D9"/>
    <w:rsid w:val="00654C89"/>
    <w:rsid w:val="00655218"/>
    <w:rsid w:val="006553B9"/>
    <w:rsid w:val="006555AE"/>
    <w:rsid w:val="006559D7"/>
    <w:rsid w:val="00656083"/>
    <w:rsid w:val="0065622D"/>
    <w:rsid w:val="00656468"/>
    <w:rsid w:val="0065652A"/>
    <w:rsid w:val="0065690D"/>
    <w:rsid w:val="00656DFA"/>
    <w:rsid w:val="00656E95"/>
    <w:rsid w:val="006573A8"/>
    <w:rsid w:val="006574B1"/>
    <w:rsid w:val="00657A41"/>
    <w:rsid w:val="00657C24"/>
    <w:rsid w:val="00660A08"/>
    <w:rsid w:val="006613A6"/>
    <w:rsid w:val="0066156A"/>
    <w:rsid w:val="00661B0F"/>
    <w:rsid w:val="0066213A"/>
    <w:rsid w:val="0066254C"/>
    <w:rsid w:val="006628A4"/>
    <w:rsid w:val="00662DAF"/>
    <w:rsid w:val="00662E5E"/>
    <w:rsid w:val="0066316B"/>
    <w:rsid w:val="006633B7"/>
    <w:rsid w:val="00663487"/>
    <w:rsid w:val="0066360A"/>
    <w:rsid w:val="006637F7"/>
    <w:rsid w:val="0066395C"/>
    <w:rsid w:val="00663ABD"/>
    <w:rsid w:val="00663AEE"/>
    <w:rsid w:val="006640A1"/>
    <w:rsid w:val="006642EE"/>
    <w:rsid w:val="0066431A"/>
    <w:rsid w:val="0066473D"/>
    <w:rsid w:val="0066491C"/>
    <w:rsid w:val="00664B8A"/>
    <w:rsid w:val="00664BCD"/>
    <w:rsid w:val="00665358"/>
    <w:rsid w:val="0066579B"/>
    <w:rsid w:val="00666253"/>
    <w:rsid w:val="0066646F"/>
    <w:rsid w:val="006665C6"/>
    <w:rsid w:val="006668B7"/>
    <w:rsid w:val="00666AAA"/>
    <w:rsid w:val="00667172"/>
    <w:rsid w:val="0066727D"/>
    <w:rsid w:val="00667845"/>
    <w:rsid w:val="00667909"/>
    <w:rsid w:val="006679A0"/>
    <w:rsid w:val="0067001C"/>
    <w:rsid w:val="0067013E"/>
    <w:rsid w:val="00670BD8"/>
    <w:rsid w:val="0067130A"/>
    <w:rsid w:val="006717D1"/>
    <w:rsid w:val="00671D51"/>
    <w:rsid w:val="00672592"/>
    <w:rsid w:val="0067287A"/>
    <w:rsid w:val="00672B1E"/>
    <w:rsid w:val="00672EC9"/>
    <w:rsid w:val="00672F99"/>
    <w:rsid w:val="00673239"/>
    <w:rsid w:val="006732BF"/>
    <w:rsid w:val="00673724"/>
    <w:rsid w:val="0067377B"/>
    <w:rsid w:val="00673D7D"/>
    <w:rsid w:val="00673F68"/>
    <w:rsid w:val="0067438F"/>
    <w:rsid w:val="00674816"/>
    <w:rsid w:val="00674961"/>
    <w:rsid w:val="006749EB"/>
    <w:rsid w:val="00674F37"/>
    <w:rsid w:val="00674F74"/>
    <w:rsid w:val="00675857"/>
    <w:rsid w:val="006759B1"/>
    <w:rsid w:val="00676714"/>
    <w:rsid w:val="00677524"/>
    <w:rsid w:val="006775AF"/>
    <w:rsid w:val="00677E81"/>
    <w:rsid w:val="00680594"/>
    <w:rsid w:val="00680BB0"/>
    <w:rsid w:val="0068108F"/>
    <w:rsid w:val="00681443"/>
    <w:rsid w:val="00681995"/>
    <w:rsid w:val="00682791"/>
    <w:rsid w:val="006827E4"/>
    <w:rsid w:val="00682B62"/>
    <w:rsid w:val="00682C62"/>
    <w:rsid w:val="00682D89"/>
    <w:rsid w:val="00682FB6"/>
    <w:rsid w:val="00683226"/>
    <w:rsid w:val="006836E5"/>
    <w:rsid w:val="0068393C"/>
    <w:rsid w:val="00683A3F"/>
    <w:rsid w:val="00683D74"/>
    <w:rsid w:val="00684925"/>
    <w:rsid w:val="006854E5"/>
    <w:rsid w:val="00685633"/>
    <w:rsid w:val="00685B62"/>
    <w:rsid w:val="00685B71"/>
    <w:rsid w:val="00685B79"/>
    <w:rsid w:val="00686046"/>
    <w:rsid w:val="00686092"/>
    <w:rsid w:val="0068610E"/>
    <w:rsid w:val="0068634E"/>
    <w:rsid w:val="00686874"/>
    <w:rsid w:val="006868EA"/>
    <w:rsid w:val="00686B83"/>
    <w:rsid w:val="00687453"/>
    <w:rsid w:val="00687823"/>
    <w:rsid w:val="0069069D"/>
    <w:rsid w:val="0069074F"/>
    <w:rsid w:val="00690A02"/>
    <w:rsid w:val="00690E71"/>
    <w:rsid w:val="00690ED7"/>
    <w:rsid w:val="00690FC2"/>
    <w:rsid w:val="006915EF"/>
    <w:rsid w:val="0069165A"/>
    <w:rsid w:val="00691930"/>
    <w:rsid w:val="00691BF4"/>
    <w:rsid w:val="00691F7C"/>
    <w:rsid w:val="00692352"/>
    <w:rsid w:val="00692918"/>
    <w:rsid w:val="00692BF8"/>
    <w:rsid w:val="0069303B"/>
    <w:rsid w:val="0069330F"/>
    <w:rsid w:val="006935ED"/>
    <w:rsid w:val="00693607"/>
    <w:rsid w:val="0069380E"/>
    <w:rsid w:val="00694125"/>
    <w:rsid w:val="0069413E"/>
    <w:rsid w:val="00694746"/>
    <w:rsid w:val="00694CAA"/>
    <w:rsid w:val="00694FF8"/>
    <w:rsid w:val="00695105"/>
    <w:rsid w:val="00695520"/>
    <w:rsid w:val="0069552B"/>
    <w:rsid w:val="00695D66"/>
    <w:rsid w:val="00695E07"/>
    <w:rsid w:val="006960B4"/>
    <w:rsid w:val="00696749"/>
    <w:rsid w:val="00696DC0"/>
    <w:rsid w:val="00696ED7"/>
    <w:rsid w:val="006974CF"/>
    <w:rsid w:val="00697956"/>
    <w:rsid w:val="006979E6"/>
    <w:rsid w:val="00697C83"/>
    <w:rsid w:val="00697EBA"/>
    <w:rsid w:val="006A012A"/>
    <w:rsid w:val="006A0738"/>
    <w:rsid w:val="006A074B"/>
    <w:rsid w:val="006A0A07"/>
    <w:rsid w:val="006A0BF5"/>
    <w:rsid w:val="006A0ED3"/>
    <w:rsid w:val="006A111F"/>
    <w:rsid w:val="006A12EC"/>
    <w:rsid w:val="006A13B1"/>
    <w:rsid w:val="006A13C2"/>
    <w:rsid w:val="006A1560"/>
    <w:rsid w:val="006A21B5"/>
    <w:rsid w:val="006A2242"/>
    <w:rsid w:val="006A242E"/>
    <w:rsid w:val="006A2493"/>
    <w:rsid w:val="006A286E"/>
    <w:rsid w:val="006A31C2"/>
    <w:rsid w:val="006A343B"/>
    <w:rsid w:val="006A3560"/>
    <w:rsid w:val="006A38F8"/>
    <w:rsid w:val="006A3D40"/>
    <w:rsid w:val="006A46FB"/>
    <w:rsid w:val="006A487B"/>
    <w:rsid w:val="006A4D7E"/>
    <w:rsid w:val="006A4FB1"/>
    <w:rsid w:val="006A5129"/>
    <w:rsid w:val="006A51DB"/>
    <w:rsid w:val="006A51E7"/>
    <w:rsid w:val="006A5870"/>
    <w:rsid w:val="006A5FF3"/>
    <w:rsid w:val="006A647A"/>
    <w:rsid w:val="006A6650"/>
    <w:rsid w:val="006A6706"/>
    <w:rsid w:val="006A68AB"/>
    <w:rsid w:val="006A690D"/>
    <w:rsid w:val="006A6C30"/>
    <w:rsid w:val="006A6FC9"/>
    <w:rsid w:val="006A7027"/>
    <w:rsid w:val="006A76EF"/>
    <w:rsid w:val="006A7830"/>
    <w:rsid w:val="006A7CEE"/>
    <w:rsid w:val="006B00D8"/>
    <w:rsid w:val="006B073C"/>
    <w:rsid w:val="006B0A8F"/>
    <w:rsid w:val="006B1346"/>
    <w:rsid w:val="006B1383"/>
    <w:rsid w:val="006B1579"/>
    <w:rsid w:val="006B18D8"/>
    <w:rsid w:val="006B1E7A"/>
    <w:rsid w:val="006B2B97"/>
    <w:rsid w:val="006B2BEC"/>
    <w:rsid w:val="006B2F34"/>
    <w:rsid w:val="006B3541"/>
    <w:rsid w:val="006B4280"/>
    <w:rsid w:val="006B44C7"/>
    <w:rsid w:val="006B46B4"/>
    <w:rsid w:val="006B46D0"/>
    <w:rsid w:val="006B492F"/>
    <w:rsid w:val="006B4B6D"/>
    <w:rsid w:val="006B4E63"/>
    <w:rsid w:val="006B5012"/>
    <w:rsid w:val="006B50A2"/>
    <w:rsid w:val="006B52AB"/>
    <w:rsid w:val="006B5598"/>
    <w:rsid w:val="006B559E"/>
    <w:rsid w:val="006B55E0"/>
    <w:rsid w:val="006B55E2"/>
    <w:rsid w:val="006B56BD"/>
    <w:rsid w:val="006B5730"/>
    <w:rsid w:val="006B5B51"/>
    <w:rsid w:val="006B6199"/>
    <w:rsid w:val="006B6215"/>
    <w:rsid w:val="006B6441"/>
    <w:rsid w:val="006B65CA"/>
    <w:rsid w:val="006B66C1"/>
    <w:rsid w:val="006B7ED2"/>
    <w:rsid w:val="006C0515"/>
    <w:rsid w:val="006C0709"/>
    <w:rsid w:val="006C0A4D"/>
    <w:rsid w:val="006C0B04"/>
    <w:rsid w:val="006C0C46"/>
    <w:rsid w:val="006C1168"/>
    <w:rsid w:val="006C14C3"/>
    <w:rsid w:val="006C1DF3"/>
    <w:rsid w:val="006C2B66"/>
    <w:rsid w:val="006C34CA"/>
    <w:rsid w:val="006C35A5"/>
    <w:rsid w:val="006C35AE"/>
    <w:rsid w:val="006C3612"/>
    <w:rsid w:val="006C390F"/>
    <w:rsid w:val="006C3C4A"/>
    <w:rsid w:val="006C3DA3"/>
    <w:rsid w:val="006C40A1"/>
    <w:rsid w:val="006C48D3"/>
    <w:rsid w:val="006C51A7"/>
    <w:rsid w:val="006C5307"/>
    <w:rsid w:val="006C5FCD"/>
    <w:rsid w:val="006C6CEC"/>
    <w:rsid w:val="006C74C5"/>
    <w:rsid w:val="006C7A1B"/>
    <w:rsid w:val="006C7F81"/>
    <w:rsid w:val="006C7FB3"/>
    <w:rsid w:val="006C7FD6"/>
    <w:rsid w:val="006D080D"/>
    <w:rsid w:val="006D0888"/>
    <w:rsid w:val="006D0B93"/>
    <w:rsid w:val="006D18A2"/>
    <w:rsid w:val="006D1919"/>
    <w:rsid w:val="006D1C81"/>
    <w:rsid w:val="006D1CE7"/>
    <w:rsid w:val="006D1DF5"/>
    <w:rsid w:val="006D2844"/>
    <w:rsid w:val="006D28C9"/>
    <w:rsid w:val="006D3231"/>
    <w:rsid w:val="006D39D6"/>
    <w:rsid w:val="006D3A54"/>
    <w:rsid w:val="006D3C78"/>
    <w:rsid w:val="006D3DB4"/>
    <w:rsid w:val="006D3FF4"/>
    <w:rsid w:val="006D4E0A"/>
    <w:rsid w:val="006D56BC"/>
    <w:rsid w:val="006D5A1A"/>
    <w:rsid w:val="006D5A67"/>
    <w:rsid w:val="006D62A6"/>
    <w:rsid w:val="006D658F"/>
    <w:rsid w:val="006D68F5"/>
    <w:rsid w:val="006D6920"/>
    <w:rsid w:val="006D6A54"/>
    <w:rsid w:val="006D6C67"/>
    <w:rsid w:val="006D6C8D"/>
    <w:rsid w:val="006D7367"/>
    <w:rsid w:val="006D76B7"/>
    <w:rsid w:val="006D7851"/>
    <w:rsid w:val="006D78DB"/>
    <w:rsid w:val="006D7985"/>
    <w:rsid w:val="006D7EEE"/>
    <w:rsid w:val="006E0021"/>
    <w:rsid w:val="006E0386"/>
    <w:rsid w:val="006E0544"/>
    <w:rsid w:val="006E0785"/>
    <w:rsid w:val="006E0B66"/>
    <w:rsid w:val="006E0D82"/>
    <w:rsid w:val="006E13EA"/>
    <w:rsid w:val="006E140A"/>
    <w:rsid w:val="006E1C45"/>
    <w:rsid w:val="006E2B3B"/>
    <w:rsid w:val="006E2D65"/>
    <w:rsid w:val="006E3D25"/>
    <w:rsid w:val="006E45AA"/>
    <w:rsid w:val="006E4790"/>
    <w:rsid w:val="006E4ED5"/>
    <w:rsid w:val="006E503A"/>
    <w:rsid w:val="006E503F"/>
    <w:rsid w:val="006E51B4"/>
    <w:rsid w:val="006E53CB"/>
    <w:rsid w:val="006E5BAD"/>
    <w:rsid w:val="006E5BC6"/>
    <w:rsid w:val="006E5C03"/>
    <w:rsid w:val="006E5E56"/>
    <w:rsid w:val="006E5E5D"/>
    <w:rsid w:val="006E5FB0"/>
    <w:rsid w:val="006E6883"/>
    <w:rsid w:val="006E6B24"/>
    <w:rsid w:val="006E6B5E"/>
    <w:rsid w:val="006E72D6"/>
    <w:rsid w:val="006E73C9"/>
    <w:rsid w:val="006E73F2"/>
    <w:rsid w:val="006E7828"/>
    <w:rsid w:val="006E78F2"/>
    <w:rsid w:val="006F0047"/>
    <w:rsid w:val="006F01AA"/>
    <w:rsid w:val="006F0600"/>
    <w:rsid w:val="006F0833"/>
    <w:rsid w:val="006F180D"/>
    <w:rsid w:val="006F1E22"/>
    <w:rsid w:val="006F2127"/>
    <w:rsid w:val="006F2148"/>
    <w:rsid w:val="006F2239"/>
    <w:rsid w:val="006F337F"/>
    <w:rsid w:val="006F342E"/>
    <w:rsid w:val="006F3752"/>
    <w:rsid w:val="006F39CF"/>
    <w:rsid w:val="006F3A03"/>
    <w:rsid w:val="006F3CEE"/>
    <w:rsid w:val="006F3E0C"/>
    <w:rsid w:val="006F4855"/>
    <w:rsid w:val="006F4B25"/>
    <w:rsid w:val="006F4C5E"/>
    <w:rsid w:val="006F53FC"/>
    <w:rsid w:val="006F5BF6"/>
    <w:rsid w:val="006F5E63"/>
    <w:rsid w:val="006F620E"/>
    <w:rsid w:val="006F6271"/>
    <w:rsid w:val="006F63C3"/>
    <w:rsid w:val="006F63D4"/>
    <w:rsid w:val="006F6B0C"/>
    <w:rsid w:val="006F6B91"/>
    <w:rsid w:val="006F708A"/>
    <w:rsid w:val="006F721C"/>
    <w:rsid w:val="006F7794"/>
    <w:rsid w:val="006F7B27"/>
    <w:rsid w:val="007001FA"/>
    <w:rsid w:val="00700256"/>
    <w:rsid w:val="0070137F"/>
    <w:rsid w:val="00701435"/>
    <w:rsid w:val="007018F8"/>
    <w:rsid w:val="00701E6F"/>
    <w:rsid w:val="00702047"/>
    <w:rsid w:val="00702182"/>
    <w:rsid w:val="007026E8"/>
    <w:rsid w:val="00702954"/>
    <w:rsid w:val="00702A07"/>
    <w:rsid w:val="00702AD4"/>
    <w:rsid w:val="00702DB2"/>
    <w:rsid w:val="00703AEE"/>
    <w:rsid w:val="00703C20"/>
    <w:rsid w:val="00703CA3"/>
    <w:rsid w:val="007040BD"/>
    <w:rsid w:val="0070414F"/>
    <w:rsid w:val="0070449C"/>
    <w:rsid w:val="007048E3"/>
    <w:rsid w:val="00704BC0"/>
    <w:rsid w:val="00704C15"/>
    <w:rsid w:val="00705020"/>
    <w:rsid w:val="00705B63"/>
    <w:rsid w:val="00706414"/>
    <w:rsid w:val="00706B03"/>
    <w:rsid w:val="00706BFD"/>
    <w:rsid w:val="00706DA3"/>
    <w:rsid w:val="00707139"/>
    <w:rsid w:val="007074BA"/>
    <w:rsid w:val="00707C67"/>
    <w:rsid w:val="00710502"/>
    <w:rsid w:val="00710627"/>
    <w:rsid w:val="007108D4"/>
    <w:rsid w:val="00710C61"/>
    <w:rsid w:val="007111BE"/>
    <w:rsid w:val="00711EBF"/>
    <w:rsid w:val="007124DD"/>
    <w:rsid w:val="00712657"/>
    <w:rsid w:val="00712F0B"/>
    <w:rsid w:val="007134FD"/>
    <w:rsid w:val="007136A1"/>
    <w:rsid w:val="007136A8"/>
    <w:rsid w:val="0071383E"/>
    <w:rsid w:val="00713AA6"/>
    <w:rsid w:val="00713BF4"/>
    <w:rsid w:val="00713DA1"/>
    <w:rsid w:val="00714017"/>
    <w:rsid w:val="0071401F"/>
    <w:rsid w:val="00714337"/>
    <w:rsid w:val="0071443B"/>
    <w:rsid w:val="00714CC9"/>
    <w:rsid w:val="00715044"/>
    <w:rsid w:val="0071514F"/>
    <w:rsid w:val="00715209"/>
    <w:rsid w:val="00715506"/>
    <w:rsid w:val="00715697"/>
    <w:rsid w:val="007160EC"/>
    <w:rsid w:val="00716936"/>
    <w:rsid w:val="00716BB8"/>
    <w:rsid w:val="007172C5"/>
    <w:rsid w:val="00717DBE"/>
    <w:rsid w:val="00717DD7"/>
    <w:rsid w:val="007201E3"/>
    <w:rsid w:val="0072095D"/>
    <w:rsid w:val="007211EA"/>
    <w:rsid w:val="00721385"/>
    <w:rsid w:val="007213D3"/>
    <w:rsid w:val="007215E0"/>
    <w:rsid w:val="0072177A"/>
    <w:rsid w:val="007218FD"/>
    <w:rsid w:val="00721D09"/>
    <w:rsid w:val="00721FBC"/>
    <w:rsid w:val="00722283"/>
    <w:rsid w:val="00722501"/>
    <w:rsid w:val="0072261B"/>
    <w:rsid w:val="00722A00"/>
    <w:rsid w:val="00722AA5"/>
    <w:rsid w:val="00723125"/>
    <w:rsid w:val="00723280"/>
    <w:rsid w:val="00723447"/>
    <w:rsid w:val="00723472"/>
    <w:rsid w:val="00723610"/>
    <w:rsid w:val="007241AB"/>
    <w:rsid w:val="007242A4"/>
    <w:rsid w:val="0072474E"/>
    <w:rsid w:val="00724F1A"/>
    <w:rsid w:val="007258C6"/>
    <w:rsid w:val="0072619D"/>
    <w:rsid w:val="0072664F"/>
    <w:rsid w:val="00726C9D"/>
    <w:rsid w:val="00726EE5"/>
    <w:rsid w:val="00726F0C"/>
    <w:rsid w:val="007270C9"/>
    <w:rsid w:val="007272B9"/>
    <w:rsid w:val="007279B5"/>
    <w:rsid w:val="00727E70"/>
    <w:rsid w:val="00730729"/>
    <w:rsid w:val="00730BCB"/>
    <w:rsid w:val="00730C78"/>
    <w:rsid w:val="00730F4B"/>
    <w:rsid w:val="007311A4"/>
    <w:rsid w:val="00731CAA"/>
    <w:rsid w:val="007329D1"/>
    <w:rsid w:val="0073304E"/>
    <w:rsid w:val="0073323A"/>
    <w:rsid w:val="0073332B"/>
    <w:rsid w:val="00733618"/>
    <w:rsid w:val="00733BE5"/>
    <w:rsid w:val="007340E9"/>
    <w:rsid w:val="00734E3F"/>
    <w:rsid w:val="0073594E"/>
    <w:rsid w:val="00735C72"/>
    <w:rsid w:val="00735D2C"/>
    <w:rsid w:val="00736969"/>
    <w:rsid w:val="007369B9"/>
    <w:rsid w:val="00736A63"/>
    <w:rsid w:val="00736B0E"/>
    <w:rsid w:val="00736B45"/>
    <w:rsid w:val="0073707F"/>
    <w:rsid w:val="00737470"/>
    <w:rsid w:val="00737A59"/>
    <w:rsid w:val="00737FAD"/>
    <w:rsid w:val="007405DB"/>
    <w:rsid w:val="007407D1"/>
    <w:rsid w:val="00740B9A"/>
    <w:rsid w:val="007410C5"/>
    <w:rsid w:val="007411CE"/>
    <w:rsid w:val="0074178B"/>
    <w:rsid w:val="00741798"/>
    <w:rsid w:val="00741CBE"/>
    <w:rsid w:val="00742070"/>
    <w:rsid w:val="007421CD"/>
    <w:rsid w:val="00742718"/>
    <w:rsid w:val="0074274D"/>
    <w:rsid w:val="0074291F"/>
    <w:rsid w:val="007429AA"/>
    <w:rsid w:val="00742B25"/>
    <w:rsid w:val="00742B5D"/>
    <w:rsid w:val="00742E04"/>
    <w:rsid w:val="00743A36"/>
    <w:rsid w:val="00744836"/>
    <w:rsid w:val="00744C4D"/>
    <w:rsid w:val="00744FFB"/>
    <w:rsid w:val="007454C0"/>
    <w:rsid w:val="0074565B"/>
    <w:rsid w:val="00745894"/>
    <w:rsid w:val="00745949"/>
    <w:rsid w:val="00746131"/>
    <w:rsid w:val="007468C2"/>
    <w:rsid w:val="00746CCE"/>
    <w:rsid w:val="00746EE0"/>
    <w:rsid w:val="007475C6"/>
    <w:rsid w:val="007478A7"/>
    <w:rsid w:val="00747B45"/>
    <w:rsid w:val="00747B66"/>
    <w:rsid w:val="00750C25"/>
    <w:rsid w:val="00750EF6"/>
    <w:rsid w:val="00751123"/>
    <w:rsid w:val="00751476"/>
    <w:rsid w:val="00751546"/>
    <w:rsid w:val="007518D6"/>
    <w:rsid w:val="007519E5"/>
    <w:rsid w:val="00751C38"/>
    <w:rsid w:val="00751CEF"/>
    <w:rsid w:val="00751EEC"/>
    <w:rsid w:val="007520BE"/>
    <w:rsid w:val="00752868"/>
    <w:rsid w:val="00752A2D"/>
    <w:rsid w:val="007530CC"/>
    <w:rsid w:val="00753168"/>
    <w:rsid w:val="00753535"/>
    <w:rsid w:val="00753F6C"/>
    <w:rsid w:val="00753F95"/>
    <w:rsid w:val="00754014"/>
    <w:rsid w:val="007540B0"/>
    <w:rsid w:val="007542E1"/>
    <w:rsid w:val="00754DBD"/>
    <w:rsid w:val="007551ED"/>
    <w:rsid w:val="00755398"/>
    <w:rsid w:val="00755E7D"/>
    <w:rsid w:val="00755EF2"/>
    <w:rsid w:val="007566E9"/>
    <w:rsid w:val="00756BCE"/>
    <w:rsid w:val="00756CB2"/>
    <w:rsid w:val="00756DBF"/>
    <w:rsid w:val="00756EF1"/>
    <w:rsid w:val="00757893"/>
    <w:rsid w:val="007578CA"/>
    <w:rsid w:val="00757EFA"/>
    <w:rsid w:val="00757FDA"/>
    <w:rsid w:val="0076026E"/>
    <w:rsid w:val="00760877"/>
    <w:rsid w:val="007609A3"/>
    <w:rsid w:val="00760A35"/>
    <w:rsid w:val="00760CC7"/>
    <w:rsid w:val="00761833"/>
    <w:rsid w:val="00761B39"/>
    <w:rsid w:val="00761D45"/>
    <w:rsid w:val="00761D7F"/>
    <w:rsid w:val="00761E60"/>
    <w:rsid w:val="0076241B"/>
    <w:rsid w:val="007624E3"/>
    <w:rsid w:val="00762A5C"/>
    <w:rsid w:val="00763677"/>
    <w:rsid w:val="007636E9"/>
    <w:rsid w:val="0076381B"/>
    <w:rsid w:val="007638C6"/>
    <w:rsid w:val="007642B7"/>
    <w:rsid w:val="00764C5C"/>
    <w:rsid w:val="00764E48"/>
    <w:rsid w:val="00765550"/>
    <w:rsid w:val="00765D25"/>
    <w:rsid w:val="007665DF"/>
    <w:rsid w:val="00766645"/>
    <w:rsid w:val="00766920"/>
    <w:rsid w:val="00766B1A"/>
    <w:rsid w:val="007677D6"/>
    <w:rsid w:val="007678B4"/>
    <w:rsid w:val="00767E13"/>
    <w:rsid w:val="00767ED3"/>
    <w:rsid w:val="0077015F"/>
    <w:rsid w:val="00770BDE"/>
    <w:rsid w:val="00770E4A"/>
    <w:rsid w:val="00771911"/>
    <w:rsid w:val="00771A6A"/>
    <w:rsid w:val="007721B1"/>
    <w:rsid w:val="0077231F"/>
    <w:rsid w:val="00772411"/>
    <w:rsid w:val="00772CCC"/>
    <w:rsid w:val="00772D83"/>
    <w:rsid w:val="00772F08"/>
    <w:rsid w:val="00773911"/>
    <w:rsid w:val="007739C6"/>
    <w:rsid w:val="007741FE"/>
    <w:rsid w:val="0077460F"/>
    <w:rsid w:val="007747DB"/>
    <w:rsid w:val="007748A9"/>
    <w:rsid w:val="00774A8C"/>
    <w:rsid w:val="00774AB1"/>
    <w:rsid w:val="00774C34"/>
    <w:rsid w:val="00774C37"/>
    <w:rsid w:val="00774D52"/>
    <w:rsid w:val="00774E18"/>
    <w:rsid w:val="00774E67"/>
    <w:rsid w:val="00775AE4"/>
    <w:rsid w:val="00775DDB"/>
    <w:rsid w:val="00775F86"/>
    <w:rsid w:val="007764D2"/>
    <w:rsid w:val="00776650"/>
    <w:rsid w:val="00776C0B"/>
    <w:rsid w:val="00776D55"/>
    <w:rsid w:val="0077728E"/>
    <w:rsid w:val="0077735B"/>
    <w:rsid w:val="0077765A"/>
    <w:rsid w:val="00777904"/>
    <w:rsid w:val="00777CAC"/>
    <w:rsid w:val="00777DCC"/>
    <w:rsid w:val="00780927"/>
    <w:rsid w:val="00780D61"/>
    <w:rsid w:val="00781006"/>
    <w:rsid w:val="007810DA"/>
    <w:rsid w:val="00781131"/>
    <w:rsid w:val="00782464"/>
    <w:rsid w:val="00782472"/>
    <w:rsid w:val="00782840"/>
    <w:rsid w:val="00782ECB"/>
    <w:rsid w:val="0078317D"/>
    <w:rsid w:val="0078320C"/>
    <w:rsid w:val="0078346A"/>
    <w:rsid w:val="007834C7"/>
    <w:rsid w:val="007834F0"/>
    <w:rsid w:val="007839C3"/>
    <w:rsid w:val="0078409E"/>
    <w:rsid w:val="0078419E"/>
    <w:rsid w:val="00784700"/>
    <w:rsid w:val="00784779"/>
    <w:rsid w:val="00784A21"/>
    <w:rsid w:val="00784A3C"/>
    <w:rsid w:val="00784FC8"/>
    <w:rsid w:val="00785199"/>
    <w:rsid w:val="007851A4"/>
    <w:rsid w:val="007853DC"/>
    <w:rsid w:val="00785815"/>
    <w:rsid w:val="007859E9"/>
    <w:rsid w:val="00785E83"/>
    <w:rsid w:val="00786329"/>
    <w:rsid w:val="00786A70"/>
    <w:rsid w:val="00786B2B"/>
    <w:rsid w:val="00786F28"/>
    <w:rsid w:val="007870A9"/>
    <w:rsid w:val="00787775"/>
    <w:rsid w:val="00787AF3"/>
    <w:rsid w:val="00787CA8"/>
    <w:rsid w:val="00787ED3"/>
    <w:rsid w:val="00787F77"/>
    <w:rsid w:val="00787FC9"/>
    <w:rsid w:val="00790504"/>
    <w:rsid w:val="00790A66"/>
    <w:rsid w:val="00790BC3"/>
    <w:rsid w:val="00791201"/>
    <w:rsid w:val="00791529"/>
    <w:rsid w:val="00791665"/>
    <w:rsid w:val="007917AA"/>
    <w:rsid w:val="00791A09"/>
    <w:rsid w:val="00791C96"/>
    <w:rsid w:val="00791E13"/>
    <w:rsid w:val="00791FC9"/>
    <w:rsid w:val="007922D3"/>
    <w:rsid w:val="0079249A"/>
    <w:rsid w:val="007924C5"/>
    <w:rsid w:val="00792683"/>
    <w:rsid w:val="00792807"/>
    <w:rsid w:val="007928D0"/>
    <w:rsid w:val="0079292B"/>
    <w:rsid w:val="00792B42"/>
    <w:rsid w:val="00792D79"/>
    <w:rsid w:val="00793177"/>
    <w:rsid w:val="00793446"/>
    <w:rsid w:val="007941CD"/>
    <w:rsid w:val="00794385"/>
    <w:rsid w:val="00794712"/>
    <w:rsid w:val="00795139"/>
    <w:rsid w:val="00795383"/>
    <w:rsid w:val="00795754"/>
    <w:rsid w:val="00795D08"/>
    <w:rsid w:val="007963FE"/>
    <w:rsid w:val="00796797"/>
    <w:rsid w:val="00796949"/>
    <w:rsid w:val="0079703A"/>
    <w:rsid w:val="0079706C"/>
    <w:rsid w:val="0079708B"/>
    <w:rsid w:val="00797722"/>
    <w:rsid w:val="00797A85"/>
    <w:rsid w:val="00797CA7"/>
    <w:rsid w:val="007A0084"/>
    <w:rsid w:val="007A0B67"/>
    <w:rsid w:val="007A0CE0"/>
    <w:rsid w:val="007A1387"/>
    <w:rsid w:val="007A142D"/>
    <w:rsid w:val="007A178F"/>
    <w:rsid w:val="007A18EB"/>
    <w:rsid w:val="007A1CFC"/>
    <w:rsid w:val="007A2013"/>
    <w:rsid w:val="007A2C09"/>
    <w:rsid w:val="007A2C0B"/>
    <w:rsid w:val="007A350A"/>
    <w:rsid w:val="007A3944"/>
    <w:rsid w:val="007A3F1E"/>
    <w:rsid w:val="007A3FAA"/>
    <w:rsid w:val="007A3FCF"/>
    <w:rsid w:val="007A4187"/>
    <w:rsid w:val="007A41F0"/>
    <w:rsid w:val="007A4406"/>
    <w:rsid w:val="007A4514"/>
    <w:rsid w:val="007A474C"/>
    <w:rsid w:val="007A493D"/>
    <w:rsid w:val="007A4E63"/>
    <w:rsid w:val="007A4FBF"/>
    <w:rsid w:val="007A506E"/>
    <w:rsid w:val="007A514F"/>
    <w:rsid w:val="007A526B"/>
    <w:rsid w:val="007A56EA"/>
    <w:rsid w:val="007A58CA"/>
    <w:rsid w:val="007A5B49"/>
    <w:rsid w:val="007A627B"/>
    <w:rsid w:val="007A6310"/>
    <w:rsid w:val="007A6450"/>
    <w:rsid w:val="007A67D4"/>
    <w:rsid w:val="007A7493"/>
    <w:rsid w:val="007A7708"/>
    <w:rsid w:val="007A7E8D"/>
    <w:rsid w:val="007B02C4"/>
    <w:rsid w:val="007B0B36"/>
    <w:rsid w:val="007B0C2A"/>
    <w:rsid w:val="007B16D7"/>
    <w:rsid w:val="007B1ABD"/>
    <w:rsid w:val="007B1B85"/>
    <w:rsid w:val="007B225C"/>
    <w:rsid w:val="007B2307"/>
    <w:rsid w:val="007B2309"/>
    <w:rsid w:val="007B2510"/>
    <w:rsid w:val="007B26BC"/>
    <w:rsid w:val="007B2DF1"/>
    <w:rsid w:val="007B2F0E"/>
    <w:rsid w:val="007B30B7"/>
    <w:rsid w:val="007B3208"/>
    <w:rsid w:val="007B37AA"/>
    <w:rsid w:val="007B37EF"/>
    <w:rsid w:val="007B3968"/>
    <w:rsid w:val="007B3D18"/>
    <w:rsid w:val="007B42EB"/>
    <w:rsid w:val="007B4498"/>
    <w:rsid w:val="007B4573"/>
    <w:rsid w:val="007B4F35"/>
    <w:rsid w:val="007B58DC"/>
    <w:rsid w:val="007B5E5F"/>
    <w:rsid w:val="007B5FA5"/>
    <w:rsid w:val="007B6160"/>
    <w:rsid w:val="007B6297"/>
    <w:rsid w:val="007B6320"/>
    <w:rsid w:val="007B634A"/>
    <w:rsid w:val="007B63B6"/>
    <w:rsid w:val="007B640A"/>
    <w:rsid w:val="007B6A72"/>
    <w:rsid w:val="007B6ADE"/>
    <w:rsid w:val="007B6B7B"/>
    <w:rsid w:val="007B6C9F"/>
    <w:rsid w:val="007B6D00"/>
    <w:rsid w:val="007B781E"/>
    <w:rsid w:val="007B7914"/>
    <w:rsid w:val="007B7977"/>
    <w:rsid w:val="007B7988"/>
    <w:rsid w:val="007B7D30"/>
    <w:rsid w:val="007B7D91"/>
    <w:rsid w:val="007B7E13"/>
    <w:rsid w:val="007C0410"/>
    <w:rsid w:val="007C0808"/>
    <w:rsid w:val="007C09BB"/>
    <w:rsid w:val="007C0FF4"/>
    <w:rsid w:val="007C1910"/>
    <w:rsid w:val="007C1BD4"/>
    <w:rsid w:val="007C1CE8"/>
    <w:rsid w:val="007C1D7A"/>
    <w:rsid w:val="007C1E3E"/>
    <w:rsid w:val="007C2037"/>
    <w:rsid w:val="007C2551"/>
    <w:rsid w:val="007C2696"/>
    <w:rsid w:val="007C3100"/>
    <w:rsid w:val="007C3D07"/>
    <w:rsid w:val="007C3D2E"/>
    <w:rsid w:val="007C3F7D"/>
    <w:rsid w:val="007C459C"/>
    <w:rsid w:val="007C47AA"/>
    <w:rsid w:val="007C5222"/>
    <w:rsid w:val="007C53F1"/>
    <w:rsid w:val="007C5428"/>
    <w:rsid w:val="007C5E92"/>
    <w:rsid w:val="007C65BB"/>
    <w:rsid w:val="007C6649"/>
    <w:rsid w:val="007C6652"/>
    <w:rsid w:val="007C681F"/>
    <w:rsid w:val="007C6BB7"/>
    <w:rsid w:val="007C73BC"/>
    <w:rsid w:val="007C761C"/>
    <w:rsid w:val="007C7698"/>
    <w:rsid w:val="007C76F5"/>
    <w:rsid w:val="007D016E"/>
    <w:rsid w:val="007D07CC"/>
    <w:rsid w:val="007D0EAD"/>
    <w:rsid w:val="007D10B6"/>
    <w:rsid w:val="007D10D8"/>
    <w:rsid w:val="007D1341"/>
    <w:rsid w:val="007D1365"/>
    <w:rsid w:val="007D1719"/>
    <w:rsid w:val="007D1885"/>
    <w:rsid w:val="007D18BE"/>
    <w:rsid w:val="007D2669"/>
    <w:rsid w:val="007D2DE9"/>
    <w:rsid w:val="007D3508"/>
    <w:rsid w:val="007D3614"/>
    <w:rsid w:val="007D36A0"/>
    <w:rsid w:val="007D3F11"/>
    <w:rsid w:val="007D433C"/>
    <w:rsid w:val="007D439A"/>
    <w:rsid w:val="007D4F8E"/>
    <w:rsid w:val="007D516E"/>
    <w:rsid w:val="007D53D4"/>
    <w:rsid w:val="007D589D"/>
    <w:rsid w:val="007D5E36"/>
    <w:rsid w:val="007D6779"/>
    <w:rsid w:val="007D68F9"/>
    <w:rsid w:val="007D6934"/>
    <w:rsid w:val="007D6D5B"/>
    <w:rsid w:val="007D74AA"/>
    <w:rsid w:val="007D760C"/>
    <w:rsid w:val="007D7961"/>
    <w:rsid w:val="007D7D16"/>
    <w:rsid w:val="007D7D87"/>
    <w:rsid w:val="007E040C"/>
    <w:rsid w:val="007E0725"/>
    <w:rsid w:val="007E09FB"/>
    <w:rsid w:val="007E0AD6"/>
    <w:rsid w:val="007E0BBB"/>
    <w:rsid w:val="007E0E39"/>
    <w:rsid w:val="007E18BE"/>
    <w:rsid w:val="007E1ABC"/>
    <w:rsid w:val="007E1ABD"/>
    <w:rsid w:val="007E21AD"/>
    <w:rsid w:val="007E22B3"/>
    <w:rsid w:val="007E29BF"/>
    <w:rsid w:val="007E2B3E"/>
    <w:rsid w:val="007E2D53"/>
    <w:rsid w:val="007E2F6B"/>
    <w:rsid w:val="007E3372"/>
    <w:rsid w:val="007E34D7"/>
    <w:rsid w:val="007E38ED"/>
    <w:rsid w:val="007E3DFB"/>
    <w:rsid w:val="007E46A7"/>
    <w:rsid w:val="007E4877"/>
    <w:rsid w:val="007E4893"/>
    <w:rsid w:val="007E49CD"/>
    <w:rsid w:val="007E4B39"/>
    <w:rsid w:val="007E4BC0"/>
    <w:rsid w:val="007E5349"/>
    <w:rsid w:val="007E59F4"/>
    <w:rsid w:val="007E667A"/>
    <w:rsid w:val="007E66E1"/>
    <w:rsid w:val="007E677F"/>
    <w:rsid w:val="007E68BE"/>
    <w:rsid w:val="007E6A06"/>
    <w:rsid w:val="007E6C90"/>
    <w:rsid w:val="007E705A"/>
    <w:rsid w:val="007E769A"/>
    <w:rsid w:val="007E78B5"/>
    <w:rsid w:val="007E78F7"/>
    <w:rsid w:val="007E7D0D"/>
    <w:rsid w:val="007E7D41"/>
    <w:rsid w:val="007F061D"/>
    <w:rsid w:val="007F0FD3"/>
    <w:rsid w:val="007F10EC"/>
    <w:rsid w:val="007F1569"/>
    <w:rsid w:val="007F1627"/>
    <w:rsid w:val="007F1BD7"/>
    <w:rsid w:val="007F1CAF"/>
    <w:rsid w:val="007F27C7"/>
    <w:rsid w:val="007F2819"/>
    <w:rsid w:val="007F2D9D"/>
    <w:rsid w:val="007F3458"/>
    <w:rsid w:val="007F39C8"/>
    <w:rsid w:val="007F3D90"/>
    <w:rsid w:val="007F3E6D"/>
    <w:rsid w:val="007F40B5"/>
    <w:rsid w:val="007F4127"/>
    <w:rsid w:val="007F4550"/>
    <w:rsid w:val="007F4803"/>
    <w:rsid w:val="007F486F"/>
    <w:rsid w:val="007F49C4"/>
    <w:rsid w:val="007F5065"/>
    <w:rsid w:val="007F519F"/>
    <w:rsid w:val="007F5221"/>
    <w:rsid w:val="007F558D"/>
    <w:rsid w:val="007F5840"/>
    <w:rsid w:val="007F5B14"/>
    <w:rsid w:val="007F5B95"/>
    <w:rsid w:val="007F5BE0"/>
    <w:rsid w:val="007F6344"/>
    <w:rsid w:val="007F686F"/>
    <w:rsid w:val="007F68B5"/>
    <w:rsid w:val="007F6AF8"/>
    <w:rsid w:val="007F6E90"/>
    <w:rsid w:val="007F76DB"/>
    <w:rsid w:val="007F7B23"/>
    <w:rsid w:val="007F7DA1"/>
    <w:rsid w:val="007F7F00"/>
    <w:rsid w:val="007F7FD7"/>
    <w:rsid w:val="00800027"/>
    <w:rsid w:val="00800A93"/>
    <w:rsid w:val="00800CF2"/>
    <w:rsid w:val="0080123D"/>
    <w:rsid w:val="008016FF"/>
    <w:rsid w:val="00801737"/>
    <w:rsid w:val="008018C3"/>
    <w:rsid w:val="00801B90"/>
    <w:rsid w:val="00802181"/>
    <w:rsid w:val="00803A4D"/>
    <w:rsid w:val="00803CC7"/>
    <w:rsid w:val="00803D1B"/>
    <w:rsid w:val="008048EA"/>
    <w:rsid w:val="008057C0"/>
    <w:rsid w:val="00806175"/>
    <w:rsid w:val="00806191"/>
    <w:rsid w:val="0080665D"/>
    <w:rsid w:val="00806B4A"/>
    <w:rsid w:val="0080744D"/>
    <w:rsid w:val="0080764F"/>
    <w:rsid w:val="0080765B"/>
    <w:rsid w:val="008078C4"/>
    <w:rsid w:val="00807A42"/>
    <w:rsid w:val="00807A94"/>
    <w:rsid w:val="008100FF"/>
    <w:rsid w:val="00810321"/>
    <w:rsid w:val="00810555"/>
    <w:rsid w:val="0081066C"/>
    <w:rsid w:val="008107EF"/>
    <w:rsid w:val="00811511"/>
    <w:rsid w:val="00811D8F"/>
    <w:rsid w:val="00811E63"/>
    <w:rsid w:val="00811FFC"/>
    <w:rsid w:val="008122C7"/>
    <w:rsid w:val="008122D3"/>
    <w:rsid w:val="008126A4"/>
    <w:rsid w:val="00812895"/>
    <w:rsid w:val="008129C2"/>
    <w:rsid w:val="00812CC8"/>
    <w:rsid w:val="00813064"/>
    <w:rsid w:val="008138E8"/>
    <w:rsid w:val="00813BBC"/>
    <w:rsid w:val="00813D87"/>
    <w:rsid w:val="0081470E"/>
    <w:rsid w:val="008149D6"/>
    <w:rsid w:val="00814BB7"/>
    <w:rsid w:val="00815D04"/>
    <w:rsid w:val="00815DB6"/>
    <w:rsid w:val="0081608C"/>
    <w:rsid w:val="00816181"/>
    <w:rsid w:val="0081669D"/>
    <w:rsid w:val="00816A7E"/>
    <w:rsid w:val="00816DA4"/>
    <w:rsid w:val="00817369"/>
    <w:rsid w:val="008178D6"/>
    <w:rsid w:val="00817B55"/>
    <w:rsid w:val="00817C5D"/>
    <w:rsid w:val="00817DEC"/>
    <w:rsid w:val="00817F00"/>
    <w:rsid w:val="00817F3E"/>
    <w:rsid w:val="00820405"/>
    <w:rsid w:val="008205D7"/>
    <w:rsid w:val="00821134"/>
    <w:rsid w:val="008214BE"/>
    <w:rsid w:val="00821634"/>
    <w:rsid w:val="00821901"/>
    <w:rsid w:val="00821C23"/>
    <w:rsid w:val="00821E8B"/>
    <w:rsid w:val="00822022"/>
    <w:rsid w:val="0082238E"/>
    <w:rsid w:val="008226CD"/>
    <w:rsid w:val="00822D51"/>
    <w:rsid w:val="00822F4F"/>
    <w:rsid w:val="008230F6"/>
    <w:rsid w:val="00823275"/>
    <w:rsid w:val="0082356C"/>
    <w:rsid w:val="00823571"/>
    <w:rsid w:val="008236AC"/>
    <w:rsid w:val="00824629"/>
    <w:rsid w:val="00824759"/>
    <w:rsid w:val="00824ECB"/>
    <w:rsid w:val="0082515E"/>
    <w:rsid w:val="00825878"/>
    <w:rsid w:val="00825A94"/>
    <w:rsid w:val="00825D45"/>
    <w:rsid w:val="00826628"/>
    <w:rsid w:val="00826740"/>
    <w:rsid w:val="0082703D"/>
    <w:rsid w:val="008270F9"/>
    <w:rsid w:val="008273E0"/>
    <w:rsid w:val="008279AE"/>
    <w:rsid w:val="00827A48"/>
    <w:rsid w:val="00827E1B"/>
    <w:rsid w:val="00827EA4"/>
    <w:rsid w:val="00827EE4"/>
    <w:rsid w:val="008301E4"/>
    <w:rsid w:val="00830315"/>
    <w:rsid w:val="008305D4"/>
    <w:rsid w:val="00830602"/>
    <w:rsid w:val="00830651"/>
    <w:rsid w:val="008309E9"/>
    <w:rsid w:val="00830BDC"/>
    <w:rsid w:val="00830C79"/>
    <w:rsid w:val="00830CE3"/>
    <w:rsid w:val="00830D74"/>
    <w:rsid w:val="00831075"/>
    <w:rsid w:val="008310D2"/>
    <w:rsid w:val="00831182"/>
    <w:rsid w:val="00831353"/>
    <w:rsid w:val="0083199F"/>
    <w:rsid w:val="00831CB7"/>
    <w:rsid w:val="00831DA9"/>
    <w:rsid w:val="00832017"/>
    <w:rsid w:val="008323AF"/>
    <w:rsid w:val="008328C8"/>
    <w:rsid w:val="00832930"/>
    <w:rsid w:val="00832AF5"/>
    <w:rsid w:val="00832C57"/>
    <w:rsid w:val="00832C69"/>
    <w:rsid w:val="00832D4A"/>
    <w:rsid w:val="00832DA9"/>
    <w:rsid w:val="0083301C"/>
    <w:rsid w:val="00833039"/>
    <w:rsid w:val="00833384"/>
    <w:rsid w:val="00833A51"/>
    <w:rsid w:val="00833BF6"/>
    <w:rsid w:val="00833CA9"/>
    <w:rsid w:val="00833CCE"/>
    <w:rsid w:val="0083479B"/>
    <w:rsid w:val="00834919"/>
    <w:rsid w:val="008349F3"/>
    <w:rsid w:val="00834E7A"/>
    <w:rsid w:val="00834F03"/>
    <w:rsid w:val="008353D2"/>
    <w:rsid w:val="00835A0B"/>
    <w:rsid w:val="00835F50"/>
    <w:rsid w:val="00836311"/>
    <w:rsid w:val="008368B2"/>
    <w:rsid w:val="00836CB5"/>
    <w:rsid w:val="0084027F"/>
    <w:rsid w:val="008407AF"/>
    <w:rsid w:val="008408A2"/>
    <w:rsid w:val="00840ADF"/>
    <w:rsid w:val="00840D09"/>
    <w:rsid w:val="00840E1F"/>
    <w:rsid w:val="00840E68"/>
    <w:rsid w:val="0084157F"/>
    <w:rsid w:val="008418FC"/>
    <w:rsid w:val="00841B62"/>
    <w:rsid w:val="00841F84"/>
    <w:rsid w:val="00842067"/>
    <w:rsid w:val="008426B4"/>
    <w:rsid w:val="00842A67"/>
    <w:rsid w:val="00842B84"/>
    <w:rsid w:val="00843B47"/>
    <w:rsid w:val="00843C30"/>
    <w:rsid w:val="00843E91"/>
    <w:rsid w:val="00843F6E"/>
    <w:rsid w:val="00844178"/>
    <w:rsid w:val="0084419C"/>
    <w:rsid w:val="00844BF9"/>
    <w:rsid w:val="00845647"/>
    <w:rsid w:val="0084564E"/>
    <w:rsid w:val="00845751"/>
    <w:rsid w:val="0084593A"/>
    <w:rsid w:val="00845BD1"/>
    <w:rsid w:val="00846178"/>
    <w:rsid w:val="008467C7"/>
    <w:rsid w:val="0084691A"/>
    <w:rsid w:val="0084698B"/>
    <w:rsid w:val="00846DB6"/>
    <w:rsid w:val="008473E2"/>
    <w:rsid w:val="00847748"/>
    <w:rsid w:val="00847928"/>
    <w:rsid w:val="00847B83"/>
    <w:rsid w:val="00850256"/>
    <w:rsid w:val="00850280"/>
    <w:rsid w:val="008504A6"/>
    <w:rsid w:val="008504D4"/>
    <w:rsid w:val="00850B4D"/>
    <w:rsid w:val="0085101C"/>
    <w:rsid w:val="00851093"/>
    <w:rsid w:val="008513D8"/>
    <w:rsid w:val="00851448"/>
    <w:rsid w:val="008514CE"/>
    <w:rsid w:val="00851CA3"/>
    <w:rsid w:val="00851F13"/>
    <w:rsid w:val="0085240F"/>
    <w:rsid w:val="00852510"/>
    <w:rsid w:val="00852588"/>
    <w:rsid w:val="008527CB"/>
    <w:rsid w:val="0085285E"/>
    <w:rsid w:val="00852E12"/>
    <w:rsid w:val="00852FFD"/>
    <w:rsid w:val="00853AEF"/>
    <w:rsid w:val="00853B37"/>
    <w:rsid w:val="00854808"/>
    <w:rsid w:val="008549DC"/>
    <w:rsid w:val="0085506F"/>
    <w:rsid w:val="00855230"/>
    <w:rsid w:val="008556A1"/>
    <w:rsid w:val="0085585F"/>
    <w:rsid w:val="00856118"/>
    <w:rsid w:val="00856911"/>
    <w:rsid w:val="00856CC5"/>
    <w:rsid w:val="00856D69"/>
    <w:rsid w:val="00856EF2"/>
    <w:rsid w:val="008571E2"/>
    <w:rsid w:val="008576D8"/>
    <w:rsid w:val="00857E04"/>
    <w:rsid w:val="008601AA"/>
    <w:rsid w:val="00860615"/>
    <w:rsid w:val="00860B99"/>
    <w:rsid w:val="00860C34"/>
    <w:rsid w:val="00860E4F"/>
    <w:rsid w:val="00861DA9"/>
    <w:rsid w:val="00861DDD"/>
    <w:rsid w:val="00861E74"/>
    <w:rsid w:val="008624B3"/>
    <w:rsid w:val="00863A6F"/>
    <w:rsid w:val="008640CD"/>
    <w:rsid w:val="00864796"/>
    <w:rsid w:val="008652EF"/>
    <w:rsid w:val="008653C6"/>
    <w:rsid w:val="0086546D"/>
    <w:rsid w:val="008658A9"/>
    <w:rsid w:val="00865D04"/>
    <w:rsid w:val="008663DF"/>
    <w:rsid w:val="00866703"/>
    <w:rsid w:val="00866898"/>
    <w:rsid w:val="00866AB5"/>
    <w:rsid w:val="00866D46"/>
    <w:rsid w:val="00866DBA"/>
    <w:rsid w:val="00866F2F"/>
    <w:rsid w:val="008674CA"/>
    <w:rsid w:val="00867676"/>
    <w:rsid w:val="0086796C"/>
    <w:rsid w:val="00867F88"/>
    <w:rsid w:val="0087019B"/>
    <w:rsid w:val="0087025D"/>
    <w:rsid w:val="008705C2"/>
    <w:rsid w:val="00870740"/>
    <w:rsid w:val="008707C1"/>
    <w:rsid w:val="008709A9"/>
    <w:rsid w:val="00870D3E"/>
    <w:rsid w:val="00870D79"/>
    <w:rsid w:val="00870FF5"/>
    <w:rsid w:val="0087124F"/>
    <w:rsid w:val="008715D3"/>
    <w:rsid w:val="008716F3"/>
    <w:rsid w:val="00871911"/>
    <w:rsid w:val="00871AB4"/>
    <w:rsid w:val="0087259C"/>
    <w:rsid w:val="00872BBE"/>
    <w:rsid w:val="00872F2F"/>
    <w:rsid w:val="0087308F"/>
    <w:rsid w:val="008730B3"/>
    <w:rsid w:val="008734F7"/>
    <w:rsid w:val="008735DC"/>
    <w:rsid w:val="00873639"/>
    <w:rsid w:val="00873690"/>
    <w:rsid w:val="00873717"/>
    <w:rsid w:val="008737D6"/>
    <w:rsid w:val="00873A16"/>
    <w:rsid w:val="00873B35"/>
    <w:rsid w:val="00873E01"/>
    <w:rsid w:val="00874732"/>
    <w:rsid w:val="0087495E"/>
    <w:rsid w:val="00874DC1"/>
    <w:rsid w:val="00874FFD"/>
    <w:rsid w:val="008753D6"/>
    <w:rsid w:val="0087570E"/>
    <w:rsid w:val="008760F5"/>
    <w:rsid w:val="008762ED"/>
    <w:rsid w:val="00876473"/>
    <w:rsid w:val="008773DE"/>
    <w:rsid w:val="008778C7"/>
    <w:rsid w:val="00877A26"/>
    <w:rsid w:val="00877CFE"/>
    <w:rsid w:val="00877DBD"/>
    <w:rsid w:val="008806B4"/>
    <w:rsid w:val="008806E9"/>
    <w:rsid w:val="008809CD"/>
    <w:rsid w:val="00880A58"/>
    <w:rsid w:val="00880DFB"/>
    <w:rsid w:val="00881978"/>
    <w:rsid w:val="00881B5E"/>
    <w:rsid w:val="00881F8A"/>
    <w:rsid w:val="00882235"/>
    <w:rsid w:val="008822B1"/>
    <w:rsid w:val="00882414"/>
    <w:rsid w:val="008827FE"/>
    <w:rsid w:val="008827FF"/>
    <w:rsid w:val="00882ABC"/>
    <w:rsid w:val="00883097"/>
    <w:rsid w:val="008831A1"/>
    <w:rsid w:val="00883353"/>
    <w:rsid w:val="00883480"/>
    <w:rsid w:val="00883B34"/>
    <w:rsid w:val="0088407F"/>
    <w:rsid w:val="00884305"/>
    <w:rsid w:val="0088434F"/>
    <w:rsid w:val="00884C31"/>
    <w:rsid w:val="00885593"/>
    <w:rsid w:val="00885A45"/>
    <w:rsid w:val="00886210"/>
    <w:rsid w:val="00886661"/>
    <w:rsid w:val="00886D21"/>
    <w:rsid w:val="0088720A"/>
    <w:rsid w:val="008879BC"/>
    <w:rsid w:val="00887CF8"/>
    <w:rsid w:val="00890301"/>
    <w:rsid w:val="008904B2"/>
    <w:rsid w:val="008904CB"/>
    <w:rsid w:val="0089054F"/>
    <w:rsid w:val="00890AE8"/>
    <w:rsid w:val="00890CD8"/>
    <w:rsid w:val="00890D89"/>
    <w:rsid w:val="00890E37"/>
    <w:rsid w:val="008910DC"/>
    <w:rsid w:val="008911E9"/>
    <w:rsid w:val="008916EE"/>
    <w:rsid w:val="00892555"/>
    <w:rsid w:val="008925DC"/>
    <w:rsid w:val="00892BF3"/>
    <w:rsid w:val="00892E77"/>
    <w:rsid w:val="00893493"/>
    <w:rsid w:val="0089384C"/>
    <w:rsid w:val="00893DF2"/>
    <w:rsid w:val="00894062"/>
    <w:rsid w:val="00894646"/>
    <w:rsid w:val="00894B81"/>
    <w:rsid w:val="00894EC8"/>
    <w:rsid w:val="00894F58"/>
    <w:rsid w:val="00895033"/>
    <w:rsid w:val="008952A4"/>
    <w:rsid w:val="008952EC"/>
    <w:rsid w:val="0089562B"/>
    <w:rsid w:val="00895725"/>
    <w:rsid w:val="00895B63"/>
    <w:rsid w:val="00895BF2"/>
    <w:rsid w:val="008963AC"/>
    <w:rsid w:val="008966D9"/>
    <w:rsid w:val="00896927"/>
    <w:rsid w:val="00896DFF"/>
    <w:rsid w:val="008971EE"/>
    <w:rsid w:val="008976B3"/>
    <w:rsid w:val="008979D6"/>
    <w:rsid w:val="00897D2C"/>
    <w:rsid w:val="00897D9B"/>
    <w:rsid w:val="00897EC7"/>
    <w:rsid w:val="008A0636"/>
    <w:rsid w:val="008A067D"/>
    <w:rsid w:val="008A1526"/>
    <w:rsid w:val="008A1B77"/>
    <w:rsid w:val="008A1C79"/>
    <w:rsid w:val="008A1CD9"/>
    <w:rsid w:val="008A20CF"/>
    <w:rsid w:val="008A2C7D"/>
    <w:rsid w:val="008A2D9D"/>
    <w:rsid w:val="008A35FC"/>
    <w:rsid w:val="008A3A7A"/>
    <w:rsid w:val="008A3BD5"/>
    <w:rsid w:val="008A436D"/>
    <w:rsid w:val="008A43C2"/>
    <w:rsid w:val="008A44D0"/>
    <w:rsid w:val="008A4834"/>
    <w:rsid w:val="008A4922"/>
    <w:rsid w:val="008A58B8"/>
    <w:rsid w:val="008A5ACC"/>
    <w:rsid w:val="008A5BE7"/>
    <w:rsid w:val="008A5C1C"/>
    <w:rsid w:val="008A5CE9"/>
    <w:rsid w:val="008A5FB3"/>
    <w:rsid w:val="008A62C2"/>
    <w:rsid w:val="008A6472"/>
    <w:rsid w:val="008A6A86"/>
    <w:rsid w:val="008A6BA7"/>
    <w:rsid w:val="008A6C74"/>
    <w:rsid w:val="008A6D81"/>
    <w:rsid w:val="008A6E69"/>
    <w:rsid w:val="008A7086"/>
    <w:rsid w:val="008A709F"/>
    <w:rsid w:val="008A751A"/>
    <w:rsid w:val="008A7A4A"/>
    <w:rsid w:val="008A7A4D"/>
    <w:rsid w:val="008A7B2D"/>
    <w:rsid w:val="008B007E"/>
    <w:rsid w:val="008B01A6"/>
    <w:rsid w:val="008B0669"/>
    <w:rsid w:val="008B0CEE"/>
    <w:rsid w:val="008B19C8"/>
    <w:rsid w:val="008B1A48"/>
    <w:rsid w:val="008B1BD3"/>
    <w:rsid w:val="008B1C8A"/>
    <w:rsid w:val="008B1E9B"/>
    <w:rsid w:val="008B1EEE"/>
    <w:rsid w:val="008B23D5"/>
    <w:rsid w:val="008B254E"/>
    <w:rsid w:val="008B368D"/>
    <w:rsid w:val="008B3B4B"/>
    <w:rsid w:val="008B3D7A"/>
    <w:rsid w:val="008B426C"/>
    <w:rsid w:val="008B43D3"/>
    <w:rsid w:val="008B458A"/>
    <w:rsid w:val="008B5164"/>
    <w:rsid w:val="008B6003"/>
    <w:rsid w:val="008B637F"/>
    <w:rsid w:val="008B67A3"/>
    <w:rsid w:val="008B69C2"/>
    <w:rsid w:val="008B6F7B"/>
    <w:rsid w:val="008B72A1"/>
    <w:rsid w:val="008B74C8"/>
    <w:rsid w:val="008B767A"/>
    <w:rsid w:val="008B784C"/>
    <w:rsid w:val="008C01C0"/>
    <w:rsid w:val="008C047F"/>
    <w:rsid w:val="008C0856"/>
    <w:rsid w:val="008C0AB6"/>
    <w:rsid w:val="008C0CF2"/>
    <w:rsid w:val="008C0DF7"/>
    <w:rsid w:val="008C0DF9"/>
    <w:rsid w:val="008C1039"/>
    <w:rsid w:val="008C1097"/>
    <w:rsid w:val="008C12DC"/>
    <w:rsid w:val="008C178E"/>
    <w:rsid w:val="008C2282"/>
    <w:rsid w:val="008C2368"/>
    <w:rsid w:val="008C316B"/>
    <w:rsid w:val="008C329E"/>
    <w:rsid w:val="008C33FC"/>
    <w:rsid w:val="008C3635"/>
    <w:rsid w:val="008C396C"/>
    <w:rsid w:val="008C3D0F"/>
    <w:rsid w:val="008C4014"/>
    <w:rsid w:val="008C40E4"/>
    <w:rsid w:val="008C42B9"/>
    <w:rsid w:val="008C447D"/>
    <w:rsid w:val="008C471E"/>
    <w:rsid w:val="008C51E2"/>
    <w:rsid w:val="008C5212"/>
    <w:rsid w:val="008C526A"/>
    <w:rsid w:val="008C52D4"/>
    <w:rsid w:val="008C57EE"/>
    <w:rsid w:val="008C58DB"/>
    <w:rsid w:val="008C5D58"/>
    <w:rsid w:val="008C6802"/>
    <w:rsid w:val="008C68D3"/>
    <w:rsid w:val="008C6AEC"/>
    <w:rsid w:val="008C6B4A"/>
    <w:rsid w:val="008C6EF2"/>
    <w:rsid w:val="008C6F14"/>
    <w:rsid w:val="008C7790"/>
    <w:rsid w:val="008C7F35"/>
    <w:rsid w:val="008D032D"/>
    <w:rsid w:val="008D0709"/>
    <w:rsid w:val="008D0E77"/>
    <w:rsid w:val="008D0F7F"/>
    <w:rsid w:val="008D130A"/>
    <w:rsid w:val="008D1B1E"/>
    <w:rsid w:val="008D1B82"/>
    <w:rsid w:val="008D200D"/>
    <w:rsid w:val="008D2715"/>
    <w:rsid w:val="008D274A"/>
    <w:rsid w:val="008D28EF"/>
    <w:rsid w:val="008D335B"/>
    <w:rsid w:val="008D3DB3"/>
    <w:rsid w:val="008D400A"/>
    <w:rsid w:val="008D4192"/>
    <w:rsid w:val="008D450D"/>
    <w:rsid w:val="008D4986"/>
    <w:rsid w:val="008D4B73"/>
    <w:rsid w:val="008D508E"/>
    <w:rsid w:val="008D570B"/>
    <w:rsid w:val="008D5A33"/>
    <w:rsid w:val="008D5D0B"/>
    <w:rsid w:val="008D5D6D"/>
    <w:rsid w:val="008D60BF"/>
    <w:rsid w:val="008D69FE"/>
    <w:rsid w:val="008D6EC6"/>
    <w:rsid w:val="008D7059"/>
    <w:rsid w:val="008D7197"/>
    <w:rsid w:val="008D734D"/>
    <w:rsid w:val="008D7444"/>
    <w:rsid w:val="008D75DD"/>
    <w:rsid w:val="008D7CCA"/>
    <w:rsid w:val="008E032B"/>
    <w:rsid w:val="008E0903"/>
    <w:rsid w:val="008E0ECA"/>
    <w:rsid w:val="008E102B"/>
    <w:rsid w:val="008E10FE"/>
    <w:rsid w:val="008E13AC"/>
    <w:rsid w:val="008E18E7"/>
    <w:rsid w:val="008E1966"/>
    <w:rsid w:val="008E1A8D"/>
    <w:rsid w:val="008E1D59"/>
    <w:rsid w:val="008E1F01"/>
    <w:rsid w:val="008E1FD9"/>
    <w:rsid w:val="008E1FFD"/>
    <w:rsid w:val="008E20F4"/>
    <w:rsid w:val="008E2442"/>
    <w:rsid w:val="008E29FD"/>
    <w:rsid w:val="008E2AE5"/>
    <w:rsid w:val="008E38CA"/>
    <w:rsid w:val="008E3BB3"/>
    <w:rsid w:val="008E3FDB"/>
    <w:rsid w:val="008E415F"/>
    <w:rsid w:val="008E42BB"/>
    <w:rsid w:val="008E4891"/>
    <w:rsid w:val="008E4A86"/>
    <w:rsid w:val="008E50F4"/>
    <w:rsid w:val="008E5101"/>
    <w:rsid w:val="008E5341"/>
    <w:rsid w:val="008E5724"/>
    <w:rsid w:val="008E5818"/>
    <w:rsid w:val="008E5FFB"/>
    <w:rsid w:val="008E6019"/>
    <w:rsid w:val="008E62CF"/>
    <w:rsid w:val="008E63E0"/>
    <w:rsid w:val="008E6667"/>
    <w:rsid w:val="008E680A"/>
    <w:rsid w:val="008E6B26"/>
    <w:rsid w:val="008E710C"/>
    <w:rsid w:val="008E71C3"/>
    <w:rsid w:val="008E7305"/>
    <w:rsid w:val="008E75BB"/>
    <w:rsid w:val="008E762F"/>
    <w:rsid w:val="008E7989"/>
    <w:rsid w:val="008F008B"/>
    <w:rsid w:val="008F01B6"/>
    <w:rsid w:val="008F03F4"/>
    <w:rsid w:val="008F08B1"/>
    <w:rsid w:val="008F093F"/>
    <w:rsid w:val="008F0C65"/>
    <w:rsid w:val="008F0FB9"/>
    <w:rsid w:val="008F1446"/>
    <w:rsid w:val="008F19A8"/>
    <w:rsid w:val="008F1EA5"/>
    <w:rsid w:val="008F2F2F"/>
    <w:rsid w:val="008F34ED"/>
    <w:rsid w:val="008F3EB5"/>
    <w:rsid w:val="008F40F5"/>
    <w:rsid w:val="008F45EE"/>
    <w:rsid w:val="008F50B6"/>
    <w:rsid w:val="008F52C9"/>
    <w:rsid w:val="008F53AD"/>
    <w:rsid w:val="008F58CB"/>
    <w:rsid w:val="008F5970"/>
    <w:rsid w:val="008F5CA8"/>
    <w:rsid w:val="008F609F"/>
    <w:rsid w:val="008F6269"/>
    <w:rsid w:val="008F6729"/>
    <w:rsid w:val="008F6870"/>
    <w:rsid w:val="008F6AC1"/>
    <w:rsid w:val="008F751B"/>
    <w:rsid w:val="008F786F"/>
    <w:rsid w:val="008F7A84"/>
    <w:rsid w:val="008F7DE0"/>
    <w:rsid w:val="009000C0"/>
    <w:rsid w:val="00900987"/>
    <w:rsid w:val="00900B3E"/>
    <w:rsid w:val="00900C6C"/>
    <w:rsid w:val="00900DC4"/>
    <w:rsid w:val="00901226"/>
    <w:rsid w:val="009014AE"/>
    <w:rsid w:val="00901C5C"/>
    <w:rsid w:val="00901CAE"/>
    <w:rsid w:val="00901CF8"/>
    <w:rsid w:val="00901DAE"/>
    <w:rsid w:val="00901F18"/>
    <w:rsid w:val="00903508"/>
    <w:rsid w:val="0090383B"/>
    <w:rsid w:val="00903B27"/>
    <w:rsid w:val="00903B8B"/>
    <w:rsid w:val="00903F3B"/>
    <w:rsid w:val="009045CE"/>
    <w:rsid w:val="0090478F"/>
    <w:rsid w:val="0090483F"/>
    <w:rsid w:val="00905334"/>
    <w:rsid w:val="009056B2"/>
    <w:rsid w:val="0090571D"/>
    <w:rsid w:val="00905A51"/>
    <w:rsid w:val="00905ABF"/>
    <w:rsid w:val="009060CB"/>
    <w:rsid w:val="00906275"/>
    <w:rsid w:val="009065B6"/>
    <w:rsid w:val="00906B52"/>
    <w:rsid w:val="00906C21"/>
    <w:rsid w:val="00906EF1"/>
    <w:rsid w:val="0090735C"/>
    <w:rsid w:val="00907453"/>
    <w:rsid w:val="00907459"/>
    <w:rsid w:val="00907653"/>
    <w:rsid w:val="009103DE"/>
    <w:rsid w:val="00910754"/>
    <w:rsid w:val="009107B9"/>
    <w:rsid w:val="00910E9D"/>
    <w:rsid w:val="00910F0E"/>
    <w:rsid w:val="00910F38"/>
    <w:rsid w:val="00911504"/>
    <w:rsid w:val="00911565"/>
    <w:rsid w:val="00912A8C"/>
    <w:rsid w:val="00912B34"/>
    <w:rsid w:val="00912FB4"/>
    <w:rsid w:val="009133BD"/>
    <w:rsid w:val="009139BF"/>
    <w:rsid w:val="00913BBE"/>
    <w:rsid w:val="00913C3D"/>
    <w:rsid w:val="009140A2"/>
    <w:rsid w:val="009149C2"/>
    <w:rsid w:val="00914A9F"/>
    <w:rsid w:val="00914B5C"/>
    <w:rsid w:val="00914BA1"/>
    <w:rsid w:val="00914C64"/>
    <w:rsid w:val="00914C73"/>
    <w:rsid w:val="00914CD6"/>
    <w:rsid w:val="00914D12"/>
    <w:rsid w:val="00914EC0"/>
    <w:rsid w:val="00915951"/>
    <w:rsid w:val="00915C34"/>
    <w:rsid w:val="00915C83"/>
    <w:rsid w:val="00916072"/>
    <w:rsid w:val="009162E7"/>
    <w:rsid w:val="009168A3"/>
    <w:rsid w:val="009169B9"/>
    <w:rsid w:val="00916EDA"/>
    <w:rsid w:val="00916F7A"/>
    <w:rsid w:val="00916FE2"/>
    <w:rsid w:val="009172F6"/>
    <w:rsid w:val="0091731E"/>
    <w:rsid w:val="00917835"/>
    <w:rsid w:val="00917933"/>
    <w:rsid w:val="00917B36"/>
    <w:rsid w:val="00917EED"/>
    <w:rsid w:val="0092011C"/>
    <w:rsid w:val="0092072B"/>
    <w:rsid w:val="00920A00"/>
    <w:rsid w:val="00920C9B"/>
    <w:rsid w:val="00920FA1"/>
    <w:rsid w:val="00921029"/>
    <w:rsid w:val="00921335"/>
    <w:rsid w:val="00921C60"/>
    <w:rsid w:val="0092200F"/>
    <w:rsid w:val="009222C6"/>
    <w:rsid w:val="00922381"/>
    <w:rsid w:val="009223EF"/>
    <w:rsid w:val="00922B06"/>
    <w:rsid w:val="00922BD8"/>
    <w:rsid w:val="00922C4A"/>
    <w:rsid w:val="00922D43"/>
    <w:rsid w:val="009231CA"/>
    <w:rsid w:val="00923371"/>
    <w:rsid w:val="00923476"/>
    <w:rsid w:val="00923485"/>
    <w:rsid w:val="009234E8"/>
    <w:rsid w:val="00923B89"/>
    <w:rsid w:val="00923BF1"/>
    <w:rsid w:val="00923C05"/>
    <w:rsid w:val="00924345"/>
    <w:rsid w:val="0092437A"/>
    <w:rsid w:val="00924972"/>
    <w:rsid w:val="00924E30"/>
    <w:rsid w:val="00926291"/>
    <w:rsid w:val="009262A8"/>
    <w:rsid w:val="00926739"/>
    <w:rsid w:val="00926A32"/>
    <w:rsid w:val="00926AE2"/>
    <w:rsid w:val="009270D1"/>
    <w:rsid w:val="0092719C"/>
    <w:rsid w:val="009275E0"/>
    <w:rsid w:val="00930305"/>
    <w:rsid w:val="009303C1"/>
    <w:rsid w:val="009306B7"/>
    <w:rsid w:val="00930C8E"/>
    <w:rsid w:val="009315A7"/>
    <w:rsid w:val="009315E0"/>
    <w:rsid w:val="009317C2"/>
    <w:rsid w:val="009318C7"/>
    <w:rsid w:val="009318E8"/>
    <w:rsid w:val="009319B6"/>
    <w:rsid w:val="00931E9C"/>
    <w:rsid w:val="0093248E"/>
    <w:rsid w:val="0093263A"/>
    <w:rsid w:val="00932974"/>
    <w:rsid w:val="00932D8D"/>
    <w:rsid w:val="00933039"/>
    <w:rsid w:val="00933295"/>
    <w:rsid w:val="00933677"/>
    <w:rsid w:val="009336ED"/>
    <w:rsid w:val="0093372E"/>
    <w:rsid w:val="00933AAC"/>
    <w:rsid w:val="00933AD2"/>
    <w:rsid w:val="00933C54"/>
    <w:rsid w:val="00933D4A"/>
    <w:rsid w:val="00933D6E"/>
    <w:rsid w:val="00934298"/>
    <w:rsid w:val="009342A7"/>
    <w:rsid w:val="00934539"/>
    <w:rsid w:val="009345FE"/>
    <w:rsid w:val="0093463B"/>
    <w:rsid w:val="00934656"/>
    <w:rsid w:val="009348DC"/>
    <w:rsid w:val="00934B18"/>
    <w:rsid w:val="00934B55"/>
    <w:rsid w:val="00934FD9"/>
    <w:rsid w:val="009352D4"/>
    <w:rsid w:val="009353D7"/>
    <w:rsid w:val="00936397"/>
    <w:rsid w:val="009368F3"/>
    <w:rsid w:val="00936BE3"/>
    <w:rsid w:val="00936F5E"/>
    <w:rsid w:val="009370C2"/>
    <w:rsid w:val="0093720C"/>
    <w:rsid w:val="00937D55"/>
    <w:rsid w:val="00937E75"/>
    <w:rsid w:val="00940300"/>
    <w:rsid w:val="00940307"/>
    <w:rsid w:val="0094158A"/>
    <w:rsid w:val="0094166E"/>
    <w:rsid w:val="00941902"/>
    <w:rsid w:val="00941F43"/>
    <w:rsid w:val="00942354"/>
    <w:rsid w:val="00942676"/>
    <w:rsid w:val="00942726"/>
    <w:rsid w:val="00942B7B"/>
    <w:rsid w:val="00943016"/>
    <w:rsid w:val="009432CC"/>
    <w:rsid w:val="0094335E"/>
    <w:rsid w:val="009433C0"/>
    <w:rsid w:val="009435D2"/>
    <w:rsid w:val="00943879"/>
    <w:rsid w:val="00943D43"/>
    <w:rsid w:val="00943E40"/>
    <w:rsid w:val="0094408C"/>
    <w:rsid w:val="0094529B"/>
    <w:rsid w:val="00945988"/>
    <w:rsid w:val="00945CD8"/>
    <w:rsid w:val="00945EDA"/>
    <w:rsid w:val="0094621A"/>
    <w:rsid w:val="0094629F"/>
    <w:rsid w:val="009465E2"/>
    <w:rsid w:val="0094730B"/>
    <w:rsid w:val="009473C6"/>
    <w:rsid w:val="00947970"/>
    <w:rsid w:val="00947AA8"/>
    <w:rsid w:val="00947D74"/>
    <w:rsid w:val="0095016D"/>
    <w:rsid w:val="009506D6"/>
    <w:rsid w:val="0095085B"/>
    <w:rsid w:val="00950865"/>
    <w:rsid w:val="00950D23"/>
    <w:rsid w:val="00950E26"/>
    <w:rsid w:val="00950F43"/>
    <w:rsid w:val="00951A28"/>
    <w:rsid w:val="00951CC0"/>
    <w:rsid w:val="0095235D"/>
    <w:rsid w:val="0095262F"/>
    <w:rsid w:val="00952B4D"/>
    <w:rsid w:val="00952EC5"/>
    <w:rsid w:val="00953079"/>
    <w:rsid w:val="009535A7"/>
    <w:rsid w:val="00953695"/>
    <w:rsid w:val="009539AF"/>
    <w:rsid w:val="00953CFD"/>
    <w:rsid w:val="009542FE"/>
    <w:rsid w:val="00954303"/>
    <w:rsid w:val="009543DC"/>
    <w:rsid w:val="009543DE"/>
    <w:rsid w:val="009548A0"/>
    <w:rsid w:val="00954A0D"/>
    <w:rsid w:val="00954D5F"/>
    <w:rsid w:val="00954F3F"/>
    <w:rsid w:val="00955122"/>
    <w:rsid w:val="00955BBC"/>
    <w:rsid w:val="00955C48"/>
    <w:rsid w:val="00955EB2"/>
    <w:rsid w:val="0095604D"/>
    <w:rsid w:val="00956120"/>
    <w:rsid w:val="00956232"/>
    <w:rsid w:val="00956524"/>
    <w:rsid w:val="009566DB"/>
    <w:rsid w:val="009567CA"/>
    <w:rsid w:val="00956BF4"/>
    <w:rsid w:val="00956FC5"/>
    <w:rsid w:val="00957167"/>
    <w:rsid w:val="009579E2"/>
    <w:rsid w:val="00957EC1"/>
    <w:rsid w:val="009603F8"/>
    <w:rsid w:val="00960870"/>
    <w:rsid w:val="009614C6"/>
    <w:rsid w:val="0096157A"/>
    <w:rsid w:val="00961FB1"/>
    <w:rsid w:val="00961FBF"/>
    <w:rsid w:val="009623EE"/>
    <w:rsid w:val="0096278A"/>
    <w:rsid w:val="00962814"/>
    <w:rsid w:val="00962957"/>
    <w:rsid w:val="00962CEB"/>
    <w:rsid w:val="00962DB5"/>
    <w:rsid w:val="009636CD"/>
    <w:rsid w:val="0096384D"/>
    <w:rsid w:val="00963C4D"/>
    <w:rsid w:val="009645BB"/>
    <w:rsid w:val="00964705"/>
    <w:rsid w:val="009649E1"/>
    <w:rsid w:val="00964B27"/>
    <w:rsid w:val="009650D1"/>
    <w:rsid w:val="009654F4"/>
    <w:rsid w:val="0096564E"/>
    <w:rsid w:val="00965732"/>
    <w:rsid w:val="00965C29"/>
    <w:rsid w:val="00966136"/>
    <w:rsid w:val="009667F1"/>
    <w:rsid w:val="0096692E"/>
    <w:rsid w:val="00966D6A"/>
    <w:rsid w:val="00966F26"/>
    <w:rsid w:val="00967E3F"/>
    <w:rsid w:val="00967E8A"/>
    <w:rsid w:val="00970296"/>
    <w:rsid w:val="00970516"/>
    <w:rsid w:val="009705B8"/>
    <w:rsid w:val="00970664"/>
    <w:rsid w:val="0097075E"/>
    <w:rsid w:val="0097082D"/>
    <w:rsid w:val="00970A56"/>
    <w:rsid w:val="00970B60"/>
    <w:rsid w:val="00970CA1"/>
    <w:rsid w:val="00971073"/>
    <w:rsid w:val="00971115"/>
    <w:rsid w:val="0097200E"/>
    <w:rsid w:val="0097250D"/>
    <w:rsid w:val="009726E2"/>
    <w:rsid w:val="00972DDA"/>
    <w:rsid w:val="0097332D"/>
    <w:rsid w:val="00973472"/>
    <w:rsid w:val="00973528"/>
    <w:rsid w:val="009735C5"/>
    <w:rsid w:val="00973657"/>
    <w:rsid w:val="00973970"/>
    <w:rsid w:val="00973BB7"/>
    <w:rsid w:val="00973BE1"/>
    <w:rsid w:val="0097412C"/>
    <w:rsid w:val="0097440D"/>
    <w:rsid w:val="0097462D"/>
    <w:rsid w:val="00975077"/>
    <w:rsid w:val="00975080"/>
    <w:rsid w:val="0097528A"/>
    <w:rsid w:val="009752E2"/>
    <w:rsid w:val="009753BA"/>
    <w:rsid w:val="00975436"/>
    <w:rsid w:val="009754A9"/>
    <w:rsid w:val="009757C6"/>
    <w:rsid w:val="00975BD3"/>
    <w:rsid w:val="00976013"/>
    <w:rsid w:val="0097636F"/>
    <w:rsid w:val="009763B1"/>
    <w:rsid w:val="0097666F"/>
    <w:rsid w:val="00976971"/>
    <w:rsid w:val="00976D35"/>
    <w:rsid w:val="00976EA0"/>
    <w:rsid w:val="00977549"/>
    <w:rsid w:val="009775BD"/>
    <w:rsid w:val="009775C5"/>
    <w:rsid w:val="009776D5"/>
    <w:rsid w:val="0097786A"/>
    <w:rsid w:val="00980163"/>
    <w:rsid w:val="009801A1"/>
    <w:rsid w:val="009807D1"/>
    <w:rsid w:val="009810CB"/>
    <w:rsid w:val="00981366"/>
    <w:rsid w:val="009813B2"/>
    <w:rsid w:val="00981591"/>
    <w:rsid w:val="00981606"/>
    <w:rsid w:val="00981A68"/>
    <w:rsid w:val="00981DAB"/>
    <w:rsid w:val="00982395"/>
    <w:rsid w:val="00982B20"/>
    <w:rsid w:val="00982B3B"/>
    <w:rsid w:val="00982BCA"/>
    <w:rsid w:val="00982E1C"/>
    <w:rsid w:val="009833C1"/>
    <w:rsid w:val="0098361B"/>
    <w:rsid w:val="009840A8"/>
    <w:rsid w:val="00984162"/>
    <w:rsid w:val="009842A5"/>
    <w:rsid w:val="00984383"/>
    <w:rsid w:val="00984465"/>
    <w:rsid w:val="009846F5"/>
    <w:rsid w:val="009847CA"/>
    <w:rsid w:val="0098486C"/>
    <w:rsid w:val="009849AF"/>
    <w:rsid w:val="00984CB8"/>
    <w:rsid w:val="00984CE6"/>
    <w:rsid w:val="00984D66"/>
    <w:rsid w:val="00984FAD"/>
    <w:rsid w:val="00985056"/>
    <w:rsid w:val="00985AFE"/>
    <w:rsid w:val="00985C34"/>
    <w:rsid w:val="00985E3F"/>
    <w:rsid w:val="0098606E"/>
    <w:rsid w:val="009861F5"/>
    <w:rsid w:val="009863C3"/>
    <w:rsid w:val="009864EE"/>
    <w:rsid w:val="00986AD4"/>
    <w:rsid w:val="00986BB2"/>
    <w:rsid w:val="00986C2B"/>
    <w:rsid w:val="0098739E"/>
    <w:rsid w:val="00987485"/>
    <w:rsid w:val="00987568"/>
    <w:rsid w:val="0098783F"/>
    <w:rsid w:val="00987A5B"/>
    <w:rsid w:val="00987E1F"/>
    <w:rsid w:val="009918D9"/>
    <w:rsid w:val="00992003"/>
    <w:rsid w:val="009922DA"/>
    <w:rsid w:val="00992834"/>
    <w:rsid w:val="00992932"/>
    <w:rsid w:val="00993C10"/>
    <w:rsid w:val="00993CEC"/>
    <w:rsid w:val="00994492"/>
    <w:rsid w:val="00994C66"/>
    <w:rsid w:val="00994ECE"/>
    <w:rsid w:val="009951BC"/>
    <w:rsid w:val="0099525C"/>
    <w:rsid w:val="009955B5"/>
    <w:rsid w:val="0099563A"/>
    <w:rsid w:val="009958ED"/>
    <w:rsid w:val="00995972"/>
    <w:rsid w:val="00995BBA"/>
    <w:rsid w:val="00995CC5"/>
    <w:rsid w:val="00995D43"/>
    <w:rsid w:val="00995E40"/>
    <w:rsid w:val="00995F50"/>
    <w:rsid w:val="00995FD3"/>
    <w:rsid w:val="009962D0"/>
    <w:rsid w:val="009962DB"/>
    <w:rsid w:val="009966E1"/>
    <w:rsid w:val="00996C67"/>
    <w:rsid w:val="00996D00"/>
    <w:rsid w:val="0099718D"/>
    <w:rsid w:val="00997834"/>
    <w:rsid w:val="009979C0"/>
    <w:rsid w:val="009A061F"/>
    <w:rsid w:val="009A06F7"/>
    <w:rsid w:val="009A15B4"/>
    <w:rsid w:val="009A15EE"/>
    <w:rsid w:val="009A1EF5"/>
    <w:rsid w:val="009A2272"/>
    <w:rsid w:val="009A24A6"/>
    <w:rsid w:val="009A25E3"/>
    <w:rsid w:val="009A277D"/>
    <w:rsid w:val="009A34C6"/>
    <w:rsid w:val="009A3652"/>
    <w:rsid w:val="009A3A23"/>
    <w:rsid w:val="009A3D8F"/>
    <w:rsid w:val="009A3DDE"/>
    <w:rsid w:val="009A46E1"/>
    <w:rsid w:val="009A496C"/>
    <w:rsid w:val="009A4D76"/>
    <w:rsid w:val="009A5023"/>
    <w:rsid w:val="009A51F2"/>
    <w:rsid w:val="009A5974"/>
    <w:rsid w:val="009A62A5"/>
    <w:rsid w:val="009A6362"/>
    <w:rsid w:val="009A63E7"/>
    <w:rsid w:val="009A68D6"/>
    <w:rsid w:val="009A698F"/>
    <w:rsid w:val="009A69FF"/>
    <w:rsid w:val="009A6F52"/>
    <w:rsid w:val="009A723C"/>
    <w:rsid w:val="009A7445"/>
    <w:rsid w:val="009A7507"/>
    <w:rsid w:val="009A7AC1"/>
    <w:rsid w:val="009B047B"/>
    <w:rsid w:val="009B09B8"/>
    <w:rsid w:val="009B09E7"/>
    <w:rsid w:val="009B0B03"/>
    <w:rsid w:val="009B0F01"/>
    <w:rsid w:val="009B18C9"/>
    <w:rsid w:val="009B1EC2"/>
    <w:rsid w:val="009B26C6"/>
    <w:rsid w:val="009B2AB7"/>
    <w:rsid w:val="009B2B2B"/>
    <w:rsid w:val="009B2BD9"/>
    <w:rsid w:val="009B2BF7"/>
    <w:rsid w:val="009B2FF1"/>
    <w:rsid w:val="009B3017"/>
    <w:rsid w:val="009B33F2"/>
    <w:rsid w:val="009B416D"/>
    <w:rsid w:val="009B4205"/>
    <w:rsid w:val="009B46FB"/>
    <w:rsid w:val="009B49C8"/>
    <w:rsid w:val="009B553C"/>
    <w:rsid w:val="009B562A"/>
    <w:rsid w:val="009B5779"/>
    <w:rsid w:val="009B5AE0"/>
    <w:rsid w:val="009B5DF5"/>
    <w:rsid w:val="009B6508"/>
    <w:rsid w:val="009B6AFA"/>
    <w:rsid w:val="009B6CE7"/>
    <w:rsid w:val="009B6D31"/>
    <w:rsid w:val="009B7083"/>
    <w:rsid w:val="009B727E"/>
    <w:rsid w:val="009B7A2A"/>
    <w:rsid w:val="009B7BCC"/>
    <w:rsid w:val="009B7C0C"/>
    <w:rsid w:val="009B7FBD"/>
    <w:rsid w:val="009C02FD"/>
    <w:rsid w:val="009C0474"/>
    <w:rsid w:val="009C09EC"/>
    <w:rsid w:val="009C1236"/>
    <w:rsid w:val="009C15E3"/>
    <w:rsid w:val="009C1A78"/>
    <w:rsid w:val="009C1D27"/>
    <w:rsid w:val="009C2467"/>
    <w:rsid w:val="009C2F88"/>
    <w:rsid w:val="009C37C3"/>
    <w:rsid w:val="009C39B4"/>
    <w:rsid w:val="009C3BDE"/>
    <w:rsid w:val="009C4084"/>
    <w:rsid w:val="009C4195"/>
    <w:rsid w:val="009C44DC"/>
    <w:rsid w:val="009C4721"/>
    <w:rsid w:val="009C49D0"/>
    <w:rsid w:val="009C49F3"/>
    <w:rsid w:val="009C4A8D"/>
    <w:rsid w:val="009C4B12"/>
    <w:rsid w:val="009C5558"/>
    <w:rsid w:val="009C57BD"/>
    <w:rsid w:val="009C5839"/>
    <w:rsid w:val="009C5F17"/>
    <w:rsid w:val="009C639E"/>
    <w:rsid w:val="009C646C"/>
    <w:rsid w:val="009C73CC"/>
    <w:rsid w:val="009C783D"/>
    <w:rsid w:val="009C7A31"/>
    <w:rsid w:val="009C7E81"/>
    <w:rsid w:val="009C7ECE"/>
    <w:rsid w:val="009D0084"/>
    <w:rsid w:val="009D05E9"/>
    <w:rsid w:val="009D063B"/>
    <w:rsid w:val="009D0AA9"/>
    <w:rsid w:val="009D11FE"/>
    <w:rsid w:val="009D131E"/>
    <w:rsid w:val="009D144F"/>
    <w:rsid w:val="009D1D5B"/>
    <w:rsid w:val="009D2770"/>
    <w:rsid w:val="009D2C1C"/>
    <w:rsid w:val="009D2C1D"/>
    <w:rsid w:val="009D2CF2"/>
    <w:rsid w:val="009D331F"/>
    <w:rsid w:val="009D37B9"/>
    <w:rsid w:val="009D3B40"/>
    <w:rsid w:val="009D3BAA"/>
    <w:rsid w:val="009D3BD5"/>
    <w:rsid w:val="009D405E"/>
    <w:rsid w:val="009D4540"/>
    <w:rsid w:val="009D5371"/>
    <w:rsid w:val="009D5860"/>
    <w:rsid w:val="009D5BFF"/>
    <w:rsid w:val="009D648E"/>
    <w:rsid w:val="009D6640"/>
    <w:rsid w:val="009D671C"/>
    <w:rsid w:val="009D67B7"/>
    <w:rsid w:val="009D715A"/>
    <w:rsid w:val="009D7412"/>
    <w:rsid w:val="009D76D9"/>
    <w:rsid w:val="009D7B35"/>
    <w:rsid w:val="009D7B3F"/>
    <w:rsid w:val="009D7D9E"/>
    <w:rsid w:val="009D7F31"/>
    <w:rsid w:val="009E1030"/>
    <w:rsid w:val="009E1317"/>
    <w:rsid w:val="009E18D1"/>
    <w:rsid w:val="009E1CB1"/>
    <w:rsid w:val="009E1ED7"/>
    <w:rsid w:val="009E217C"/>
    <w:rsid w:val="009E2602"/>
    <w:rsid w:val="009E2DFC"/>
    <w:rsid w:val="009E2E8C"/>
    <w:rsid w:val="009E2F62"/>
    <w:rsid w:val="009E3AC8"/>
    <w:rsid w:val="009E46AB"/>
    <w:rsid w:val="009E4A7D"/>
    <w:rsid w:val="009E50A3"/>
    <w:rsid w:val="009E51CC"/>
    <w:rsid w:val="009E525E"/>
    <w:rsid w:val="009E52C1"/>
    <w:rsid w:val="009E549A"/>
    <w:rsid w:val="009E5855"/>
    <w:rsid w:val="009E5E6D"/>
    <w:rsid w:val="009E63D3"/>
    <w:rsid w:val="009E64B2"/>
    <w:rsid w:val="009E65D2"/>
    <w:rsid w:val="009E6BB0"/>
    <w:rsid w:val="009E6D8D"/>
    <w:rsid w:val="009E6E1B"/>
    <w:rsid w:val="009E6F53"/>
    <w:rsid w:val="009E7221"/>
    <w:rsid w:val="009E73D7"/>
    <w:rsid w:val="009E7587"/>
    <w:rsid w:val="009E7A7C"/>
    <w:rsid w:val="009F04ED"/>
    <w:rsid w:val="009F0E3E"/>
    <w:rsid w:val="009F11E0"/>
    <w:rsid w:val="009F2450"/>
    <w:rsid w:val="009F283E"/>
    <w:rsid w:val="009F2890"/>
    <w:rsid w:val="009F2939"/>
    <w:rsid w:val="009F2C13"/>
    <w:rsid w:val="009F2F5A"/>
    <w:rsid w:val="009F31FC"/>
    <w:rsid w:val="009F3BCB"/>
    <w:rsid w:val="009F3E9B"/>
    <w:rsid w:val="009F4C1B"/>
    <w:rsid w:val="009F5546"/>
    <w:rsid w:val="009F5CC4"/>
    <w:rsid w:val="009F6159"/>
    <w:rsid w:val="009F65B0"/>
    <w:rsid w:val="009F6872"/>
    <w:rsid w:val="009F6B6F"/>
    <w:rsid w:val="009F7498"/>
    <w:rsid w:val="009F75B4"/>
    <w:rsid w:val="009F7832"/>
    <w:rsid w:val="009F7D08"/>
    <w:rsid w:val="00A000FE"/>
    <w:rsid w:val="00A001AF"/>
    <w:rsid w:val="00A00E27"/>
    <w:rsid w:val="00A0126E"/>
    <w:rsid w:val="00A013A5"/>
    <w:rsid w:val="00A017D2"/>
    <w:rsid w:val="00A01BE7"/>
    <w:rsid w:val="00A01E22"/>
    <w:rsid w:val="00A0216E"/>
    <w:rsid w:val="00A02524"/>
    <w:rsid w:val="00A028E9"/>
    <w:rsid w:val="00A02933"/>
    <w:rsid w:val="00A02D6F"/>
    <w:rsid w:val="00A03082"/>
    <w:rsid w:val="00A03692"/>
    <w:rsid w:val="00A04383"/>
    <w:rsid w:val="00A0439F"/>
    <w:rsid w:val="00A04404"/>
    <w:rsid w:val="00A0467E"/>
    <w:rsid w:val="00A049AB"/>
    <w:rsid w:val="00A05273"/>
    <w:rsid w:val="00A052D5"/>
    <w:rsid w:val="00A0552F"/>
    <w:rsid w:val="00A058CD"/>
    <w:rsid w:val="00A05996"/>
    <w:rsid w:val="00A05B03"/>
    <w:rsid w:val="00A05C2C"/>
    <w:rsid w:val="00A06332"/>
    <w:rsid w:val="00A0655D"/>
    <w:rsid w:val="00A065E4"/>
    <w:rsid w:val="00A0665B"/>
    <w:rsid w:val="00A066A2"/>
    <w:rsid w:val="00A0694E"/>
    <w:rsid w:val="00A06B78"/>
    <w:rsid w:val="00A06BF7"/>
    <w:rsid w:val="00A06DBE"/>
    <w:rsid w:val="00A07124"/>
    <w:rsid w:val="00A0720E"/>
    <w:rsid w:val="00A079D9"/>
    <w:rsid w:val="00A07AD0"/>
    <w:rsid w:val="00A10527"/>
    <w:rsid w:val="00A10A6D"/>
    <w:rsid w:val="00A10E78"/>
    <w:rsid w:val="00A10EDC"/>
    <w:rsid w:val="00A10EEE"/>
    <w:rsid w:val="00A11254"/>
    <w:rsid w:val="00A11748"/>
    <w:rsid w:val="00A119A2"/>
    <w:rsid w:val="00A11A37"/>
    <w:rsid w:val="00A12340"/>
    <w:rsid w:val="00A12652"/>
    <w:rsid w:val="00A12754"/>
    <w:rsid w:val="00A12806"/>
    <w:rsid w:val="00A12E1C"/>
    <w:rsid w:val="00A13425"/>
    <w:rsid w:val="00A136C6"/>
    <w:rsid w:val="00A13783"/>
    <w:rsid w:val="00A13FE4"/>
    <w:rsid w:val="00A14055"/>
    <w:rsid w:val="00A1464A"/>
    <w:rsid w:val="00A14EED"/>
    <w:rsid w:val="00A14FBD"/>
    <w:rsid w:val="00A15066"/>
    <w:rsid w:val="00A1526D"/>
    <w:rsid w:val="00A158C2"/>
    <w:rsid w:val="00A15957"/>
    <w:rsid w:val="00A15F8B"/>
    <w:rsid w:val="00A16627"/>
    <w:rsid w:val="00A16A23"/>
    <w:rsid w:val="00A16BD3"/>
    <w:rsid w:val="00A16EC8"/>
    <w:rsid w:val="00A170BF"/>
    <w:rsid w:val="00A17219"/>
    <w:rsid w:val="00A179D6"/>
    <w:rsid w:val="00A17B55"/>
    <w:rsid w:val="00A203BA"/>
    <w:rsid w:val="00A2047B"/>
    <w:rsid w:val="00A206D0"/>
    <w:rsid w:val="00A207BE"/>
    <w:rsid w:val="00A20FC6"/>
    <w:rsid w:val="00A21836"/>
    <w:rsid w:val="00A21B68"/>
    <w:rsid w:val="00A21BB8"/>
    <w:rsid w:val="00A22270"/>
    <w:rsid w:val="00A229D0"/>
    <w:rsid w:val="00A22AB7"/>
    <w:rsid w:val="00A2329A"/>
    <w:rsid w:val="00A23533"/>
    <w:rsid w:val="00A23C1B"/>
    <w:rsid w:val="00A24277"/>
    <w:rsid w:val="00A242D3"/>
    <w:rsid w:val="00A2458A"/>
    <w:rsid w:val="00A247A4"/>
    <w:rsid w:val="00A249DD"/>
    <w:rsid w:val="00A249E7"/>
    <w:rsid w:val="00A2502B"/>
    <w:rsid w:val="00A253BB"/>
    <w:rsid w:val="00A255B5"/>
    <w:rsid w:val="00A25647"/>
    <w:rsid w:val="00A25AC0"/>
    <w:rsid w:val="00A25BEE"/>
    <w:rsid w:val="00A25F3F"/>
    <w:rsid w:val="00A2634A"/>
    <w:rsid w:val="00A265BA"/>
    <w:rsid w:val="00A26652"/>
    <w:rsid w:val="00A2695D"/>
    <w:rsid w:val="00A26A03"/>
    <w:rsid w:val="00A26F30"/>
    <w:rsid w:val="00A27261"/>
    <w:rsid w:val="00A27439"/>
    <w:rsid w:val="00A2761D"/>
    <w:rsid w:val="00A27668"/>
    <w:rsid w:val="00A27E50"/>
    <w:rsid w:val="00A27EC5"/>
    <w:rsid w:val="00A27F14"/>
    <w:rsid w:val="00A27F7E"/>
    <w:rsid w:val="00A305FF"/>
    <w:rsid w:val="00A30A43"/>
    <w:rsid w:val="00A30BE7"/>
    <w:rsid w:val="00A30C81"/>
    <w:rsid w:val="00A310DE"/>
    <w:rsid w:val="00A31657"/>
    <w:rsid w:val="00A318FE"/>
    <w:rsid w:val="00A31D81"/>
    <w:rsid w:val="00A31FAB"/>
    <w:rsid w:val="00A32094"/>
    <w:rsid w:val="00A32323"/>
    <w:rsid w:val="00A323D1"/>
    <w:rsid w:val="00A3252F"/>
    <w:rsid w:val="00A3364D"/>
    <w:rsid w:val="00A33A33"/>
    <w:rsid w:val="00A33BBC"/>
    <w:rsid w:val="00A341EB"/>
    <w:rsid w:val="00A34214"/>
    <w:rsid w:val="00A34382"/>
    <w:rsid w:val="00A345E9"/>
    <w:rsid w:val="00A345F5"/>
    <w:rsid w:val="00A3495C"/>
    <w:rsid w:val="00A34D4F"/>
    <w:rsid w:val="00A354C9"/>
    <w:rsid w:val="00A35E9B"/>
    <w:rsid w:val="00A35F21"/>
    <w:rsid w:val="00A35FED"/>
    <w:rsid w:val="00A3628C"/>
    <w:rsid w:val="00A367DB"/>
    <w:rsid w:val="00A36E04"/>
    <w:rsid w:val="00A36E52"/>
    <w:rsid w:val="00A40457"/>
    <w:rsid w:val="00A40683"/>
    <w:rsid w:val="00A40A00"/>
    <w:rsid w:val="00A413D7"/>
    <w:rsid w:val="00A41AC6"/>
    <w:rsid w:val="00A41E9D"/>
    <w:rsid w:val="00A41F0A"/>
    <w:rsid w:val="00A41F94"/>
    <w:rsid w:val="00A4253D"/>
    <w:rsid w:val="00A425AB"/>
    <w:rsid w:val="00A429F6"/>
    <w:rsid w:val="00A42CEC"/>
    <w:rsid w:val="00A43D16"/>
    <w:rsid w:val="00A43D65"/>
    <w:rsid w:val="00A43E95"/>
    <w:rsid w:val="00A43FEA"/>
    <w:rsid w:val="00A449B2"/>
    <w:rsid w:val="00A44A9F"/>
    <w:rsid w:val="00A44C88"/>
    <w:rsid w:val="00A44E9F"/>
    <w:rsid w:val="00A452FA"/>
    <w:rsid w:val="00A45A6A"/>
    <w:rsid w:val="00A45F5C"/>
    <w:rsid w:val="00A46231"/>
    <w:rsid w:val="00A47428"/>
    <w:rsid w:val="00A47761"/>
    <w:rsid w:val="00A47907"/>
    <w:rsid w:val="00A5023A"/>
    <w:rsid w:val="00A50578"/>
    <w:rsid w:val="00A50858"/>
    <w:rsid w:val="00A50939"/>
    <w:rsid w:val="00A509EC"/>
    <w:rsid w:val="00A509FB"/>
    <w:rsid w:val="00A50AD2"/>
    <w:rsid w:val="00A50B93"/>
    <w:rsid w:val="00A50CA5"/>
    <w:rsid w:val="00A50CB7"/>
    <w:rsid w:val="00A50D5C"/>
    <w:rsid w:val="00A50D89"/>
    <w:rsid w:val="00A510EA"/>
    <w:rsid w:val="00A51128"/>
    <w:rsid w:val="00A512D4"/>
    <w:rsid w:val="00A514F3"/>
    <w:rsid w:val="00A523CD"/>
    <w:rsid w:val="00A525E3"/>
    <w:rsid w:val="00A527DF"/>
    <w:rsid w:val="00A529CE"/>
    <w:rsid w:val="00A5451C"/>
    <w:rsid w:val="00A54A74"/>
    <w:rsid w:val="00A54EF9"/>
    <w:rsid w:val="00A551F0"/>
    <w:rsid w:val="00A558A7"/>
    <w:rsid w:val="00A5593C"/>
    <w:rsid w:val="00A55A42"/>
    <w:rsid w:val="00A55A4F"/>
    <w:rsid w:val="00A55FD1"/>
    <w:rsid w:val="00A56315"/>
    <w:rsid w:val="00A564FB"/>
    <w:rsid w:val="00A56810"/>
    <w:rsid w:val="00A56AA8"/>
    <w:rsid w:val="00A570C0"/>
    <w:rsid w:val="00A57496"/>
    <w:rsid w:val="00A57596"/>
    <w:rsid w:val="00A57807"/>
    <w:rsid w:val="00A57A0B"/>
    <w:rsid w:val="00A57A5D"/>
    <w:rsid w:val="00A57F49"/>
    <w:rsid w:val="00A57FFA"/>
    <w:rsid w:val="00A60221"/>
    <w:rsid w:val="00A6070F"/>
    <w:rsid w:val="00A60B9C"/>
    <w:rsid w:val="00A61E3E"/>
    <w:rsid w:val="00A62356"/>
    <w:rsid w:val="00A62527"/>
    <w:rsid w:val="00A629A7"/>
    <w:rsid w:val="00A62E4D"/>
    <w:rsid w:val="00A63199"/>
    <w:rsid w:val="00A632E0"/>
    <w:rsid w:val="00A637D9"/>
    <w:rsid w:val="00A63953"/>
    <w:rsid w:val="00A63ADA"/>
    <w:rsid w:val="00A63DAE"/>
    <w:rsid w:val="00A64741"/>
    <w:rsid w:val="00A647F4"/>
    <w:rsid w:val="00A64860"/>
    <w:rsid w:val="00A64A4C"/>
    <w:rsid w:val="00A64DD6"/>
    <w:rsid w:val="00A658F9"/>
    <w:rsid w:val="00A65D60"/>
    <w:rsid w:val="00A66138"/>
    <w:rsid w:val="00A6632A"/>
    <w:rsid w:val="00A66422"/>
    <w:rsid w:val="00A66994"/>
    <w:rsid w:val="00A66A58"/>
    <w:rsid w:val="00A66B28"/>
    <w:rsid w:val="00A66BEF"/>
    <w:rsid w:val="00A676B4"/>
    <w:rsid w:val="00A70483"/>
    <w:rsid w:val="00A70557"/>
    <w:rsid w:val="00A707EF"/>
    <w:rsid w:val="00A70987"/>
    <w:rsid w:val="00A70A5D"/>
    <w:rsid w:val="00A70C08"/>
    <w:rsid w:val="00A70F2B"/>
    <w:rsid w:val="00A711AC"/>
    <w:rsid w:val="00A71371"/>
    <w:rsid w:val="00A713D6"/>
    <w:rsid w:val="00A71753"/>
    <w:rsid w:val="00A718C9"/>
    <w:rsid w:val="00A71B16"/>
    <w:rsid w:val="00A71D5B"/>
    <w:rsid w:val="00A721A3"/>
    <w:rsid w:val="00A723B5"/>
    <w:rsid w:val="00A729DC"/>
    <w:rsid w:val="00A72F9F"/>
    <w:rsid w:val="00A7319F"/>
    <w:rsid w:val="00A731A3"/>
    <w:rsid w:val="00A733E3"/>
    <w:rsid w:val="00A7378F"/>
    <w:rsid w:val="00A737BD"/>
    <w:rsid w:val="00A73A3E"/>
    <w:rsid w:val="00A745A1"/>
    <w:rsid w:val="00A74AFE"/>
    <w:rsid w:val="00A74B37"/>
    <w:rsid w:val="00A74BC6"/>
    <w:rsid w:val="00A74C91"/>
    <w:rsid w:val="00A74E88"/>
    <w:rsid w:val="00A75309"/>
    <w:rsid w:val="00A75495"/>
    <w:rsid w:val="00A754FD"/>
    <w:rsid w:val="00A76548"/>
    <w:rsid w:val="00A767D8"/>
    <w:rsid w:val="00A76E7F"/>
    <w:rsid w:val="00A76EAF"/>
    <w:rsid w:val="00A771B7"/>
    <w:rsid w:val="00A80189"/>
    <w:rsid w:val="00A804D9"/>
    <w:rsid w:val="00A8062F"/>
    <w:rsid w:val="00A808C7"/>
    <w:rsid w:val="00A80D0E"/>
    <w:rsid w:val="00A80E7A"/>
    <w:rsid w:val="00A80F10"/>
    <w:rsid w:val="00A81093"/>
    <w:rsid w:val="00A810B0"/>
    <w:rsid w:val="00A81238"/>
    <w:rsid w:val="00A812DC"/>
    <w:rsid w:val="00A814A2"/>
    <w:rsid w:val="00A817DD"/>
    <w:rsid w:val="00A81AA3"/>
    <w:rsid w:val="00A81BEA"/>
    <w:rsid w:val="00A82ADD"/>
    <w:rsid w:val="00A83007"/>
    <w:rsid w:val="00A8333F"/>
    <w:rsid w:val="00A83A06"/>
    <w:rsid w:val="00A83A57"/>
    <w:rsid w:val="00A83ACB"/>
    <w:rsid w:val="00A8414C"/>
    <w:rsid w:val="00A84584"/>
    <w:rsid w:val="00A8572A"/>
    <w:rsid w:val="00A8608E"/>
    <w:rsid w:val="00A86158"/>
    <w:rsid w:val="00A86CB5"/>
    <w:rsid w:val="00A871DE"/>
    <w:rsid w:val="00A8737F"/>
    <w:rsid w:val="00A87456"/>
    <w:rsid w:val="00A8746A"/>
    <w:rsid w:val="00A87536"/>
    <w:rsid w:val="00A87556"/>
    <w:rsid w:val="00A87C5D"/>
    <w:rsid w:val="00A90001"/>
    <w:rsid w:val="00A90012"/>
    <w:rsid w:val="00A90084"/>
    <w:rsid w:val="00A90624"/>
    <w:rsid w:val="00A90CF7"/>
    <w:rsid w:val="00A91048"/>
    <w:rsid w:val="00A915C7"/>
    <w:rsid w:val="00A915FF"/>
    <w:rsid w:val="00A91673"/>
    <w:rsid w:val="00A9178E"/>
    <w:rsid w:val="00A9189E"/>
    <w:rsid w:val="00A91C6B"/>
    <w:rsid w:val="00A92011"/>
    <w:rsid w:val="00A9203F"/>
    <w:rsid w:val="00A925A5"/>
    <w:rsid w:val="00A926C9"/>
    <w:rsid w:val="00A927C2"/>
    <w:rsid w:val="00A92BE8"/>
    <w:rsid w:val="00A93477"/>
    <w:rsid w:val="00A934A8"/>
    <w:rsid w:val="00A93C51"/>
    <w:rsid w:val="00A93ED0"/>
    <w:rsid w:val="00A94189"/>
    <w:rsid w:val="00A9460B"/>
    <w:rsid w:val="00A9469B"/>
    <w:rsid w:val="00A947AA"/>
    <w:rsid w:val="00A94E3E"/>
    <w:rsid w:val="00A952B1"/>
    <w:rsid w:val="00A952DE"/>
    <w:rsid w:val="00A958C4"/>
    <w:rsid w:val="00A95FFD"/>
    <w:rsid w:val="00A965E7"/>
    <w:rsid w:val="00A96849"/>
    <w:rsid w:val="00A96B17"/>
    <w:rsid w:val="00A973B1"/>
    <w:rsid w:val="00A97505"/>
    <w:rsid w:val="00A97B37"/>
    <w:rsid w:val="00A97EC9"/>
    <w:rsid w:val="00A97ED1"/>
    <w:rsid w:val="00AA03B5"/>
    <w:rsid w:val="00AA08B1"/>
    <w:rsid w:val="00AA0BDA"/>
    <w:rsid w:val="00AA0DBA"/>
    <w:rsid w:val="00AA1A7C"/>
    <w:rsid w:val="00AA1F56"/>
    <w:rsid w:val="00AA21A8"/>
    <w:rsid w:val="00AA2436"/>
    <w:rsid w:val="00AA24F2"/>
    <w:rsid w:val="00AA2C15"/>
    <w:rsid w:val="00AA2ED2"/>
    <w:rsid w:val="00AA3A8E"/>
    <w:rsid w:val="00AA3AAA"/>
    <w:rsid w:val="00AA3ADF"/>
    <w:rsid w:val="00AA3B96"/>
    <w:rsid w:val="00AA41A2"/>
    <w:rsid w:val="00AA4809"/>
    <w:rsid w:val="00AA4BF1"/>
    <w:rsid w:val="00AA5016"/>
    <w:rsid w:val="00AA512E"/>
    <w:rsid w:val="00AA51C2"/>
    <w:rsid w:val="00AA5737"/>
    <w:rsid w:val="00AA5BA1"/>
    <w:rsid w:val="00AA5D09"/>
    <w:rsid w:val="00AA5D28"/>
    <w:rsid w:val="00AA658C"/>
    <w:rsid w:val="00AA6947"/>
    <w:rsid w:val="00AA6977"/>
    <w:rsid w:val="00AA6DBD"/>
    <w:rsid w:val="00AA6FDE"/>
    <w:rsid w:val="00AA718E"/>
    <w:rsid w:val="00AA7460"/>
    <w:rsid w:val="00AA76B6"/>
    <w:rsid w:val="00AA7790"/>
    <w:rsid w:val="00AB05BC"/>
    <w:rsid w:val="00AB0C98"/>
    <w:rsid w:val="00AB0DD7"/>
    <w:rsid w:val="00AB0EEE"/>
    <w:rsid w:val="00AB115E"/>
    <w:rsid w:val="00AB11DD"/>
    <w:rsid w:val="00AB12F9"/>
    <w:rsid w:val="00AB15F5"/>
    <w:rsid w:val="00AB1731"/>
    <w:rsid w:val="00AB1B4A"/>
    <w:rsid w:val="00AB1E5F"/>
    <w:rsid w:val="00AB1EFF"/>
    <w:rsid w:val="00AB214D"/>
    <w:rsid w:val="00AB2164"/>
    <w:rsid w:val="00AB2F5E"/>
    <w:rsid w:val="00AB34C2"/>
    <w:rsid w:val="00AB4105"/>
    <w:rsid w:val="00AB4453"/>
    <w:rsid w:val="00AB44B3"/>
    <w:rsid w:val="00AB44DE"/>
    <w:rsid w:val="00AB4897"/>
    <w:rsid w:val="00AB4B17"/>
    <w:rsid w:val="00AB530C"/>
    <w:rsid w:val="00AB54C5"/>
    <w:rsid w:val="00AB5A00"/>
    <w:rsid w:val="00AB5A59"/>
    <w:rsid w:val="00AB613B"/>
    <w:rsid w:val="00AB630D"/>
    <w:rsid w:val="00AB66C6"/>
    <w:rsid w:val="00AB69E9"/>
    <w:rsid w:val="00AB6A04"/>
    <w:rsid w:val="00AB736D"/>
    <w:rsid w:val="00AB7480"/>
    <w:rsid w:val="00AB76C1"/>
    <w:rsid w:val="00AB7DE4"/>
    <w:rsid w:val="00AC0069"/>
    <w:rsid w:val="00AC07D9"/>
    <w:rsid w:val="00AC0960"/>
    <w:rsid w:val="00AC133D"/>
    <w:rsid w:val="00AC142A"/>
    <w:rsid w:val="00AC1FD1"/>
    <w:rsid w:val="00AC2BF9"/>
    <w:rsid w:val="00AC2F4F"/>
    <w:rsid w:val="00AC31FF"/>
    <w:rsid w:val="00AC35CD"/>
    <w:rsid w:val="00AC395E"/>
    <w:rsid w:val="00AC3C4F"/>
    <w:rsid w:val="00AC3ED7"/>
    <w:rsid w:val="00AC42FC"/>
    <w:rsid w:val="00AC43B7"/>
    <w:rsid w:val="00AC59AB"/>
    <w:rsid w:val="00AC5CB9"/>
    <w:rsid w:val="00AC61FA"/>
    <w:rsid w:val="00AC671E"/>
    <w:rsid w:val="00AC71BE"/>
    <w:rsid w:val="00AC7235"/>
    <w:rsid w:val="00AC7985"/>
    <w:rsid w:val="00AC7E59"/>
    <w:rsid w:val="00AD009D"/>
    <w:rsid w:val="00AD00B0"/>
    <w:rsid w:val="00AD0416"/>
    <w:rsid w:val="00AD0BB9"/>
    <w:rsid w:val="00AD0D71"/>
    <w:rsid w:val="00AD0FFF"/>
    <w:rsid w:val="00AD139F"/>
    <w:rsid w:val="00AD19C6"/>
    <w:rsid w:val="00AD1E90"/>
    <w:rsid w:val="00AD1F25"/>
    <w:rsid w:val="00AD21EE"/>
    <w:rsid w:val="00AD221E"/>
    <w:rsid w:val="00AD2786"/>
    <w:rsid w:val="00AD2B0D"/>
    <w:rsid w:val="00AD2B35"/>
    <w:rsid w:val="00AD2EA1"/>
    <w:rsid w:val="00AD3690"/>
    <w:rsid w:val="00AD36C5"/>
    <w:rsid w:val="00AD398D"/>
    <w:rsid w:val="00AD3D4D"/>
    <w:rsid w:val="00AD3F8C"/>
    <w:rsid w:val="00AD45E3"/>
    <w:rsid w:val="00AD4736"/>
    <w:rsid w:val="00AD4C28"/>
    <w:rsid w:val="00AD5608"/>
    <w:rsid w:val="00AD5B17"/>
    <w:rsid w:val="00AD5F7E"/>
    <w:rsid w:val="00AD6463"/>
    <w:rsid w:val="00AD6A51"/>
    <w:rsid w:val="00AD6DEF"/>
    <w:rsid w:val="00AD6E92"/>
    <w:rsid w:val="00AD6F7B"/>
    <w:rsid w:val="00AD705E"/>
    <w:rsid w:val="00AD7531"/>
    <w:rsid w:val="00AD7D47"/>
    <w:rsid w:val="00AE040A"/>
    <w:rsid w:val="00AE0475"/>
    <w:rsid w:val="00AE0DAD"/>
    <w:rsid w:val="00AE175C"/>
    <w:rsid w:val="00AE192E"/>
    <w:rsid w:val="00AE1A87"/>
    <w:rsid w:val="00AE1D21"/>
    <w:rsid w:val="00AE20F3"/>
    <w:rsid w:val="00AE29C7"/>
    <w:rsid w:val="00AE2F6F"/>
    <w:rsid w:val="00AE33EF"/>
    <w:rsid w:val="00AE3D5F"/>
    <w:rsid w:val="00AE4208"/>
    <w:rsid w:val="00AE486F"/>
    <w:rsid w:val="00AE4D25"/>
    <w:rsid w:val="00AE557F"/>
    <w:rsid w:val="00AE5D60"/>
    <w:rsid w:val="00AE61D8"/>
    <w:rsid w:val="00AE6216"/>
    <w:rsid w:val="00AE6260"/>
    <w:rsid w:val="00AE682D"/>
    <w:rsid w:val="00AE68A7"/>
    <w:rsid w:val="00AE702C"/>
    <w:rsid w:val="00AE712D"/>
    <w:rsid w:val="00AE71C4"/>
    <w:rsid w:val="00AE7C15"/>
    <w:rsid w:val="00AE7CEA"/>
    <w:rsid w:val="00AE7D47"/>
    <w:rsid w:val="00AE7DB5"/>
    <w:rsid w:val="00AE7F29"/>
    <w:rsid w:val="00AF0B68"/>
    <w:rsid w:val="00AF1177"/>
    <w:rsid w:val="00AF15D7"/>
    <w:rsid w:val="00AF1DD4"/>
    <w:rsid w:val="00AF21F2"/>
    <w:rsid w:val="00AF2259"/>
    <w:rsid w:val="00AF2629"/>
    <w:rsid w:val="00AF268F"/>
    <w:rsid w:val="00AF26C4"/>
    <w:rsid w:val="00AF300C"/>
    <w:rsid w:val="00AF310A"/>
    <w:rsid w:val="00AF3325"/>
    <w:rsid w:val="00AF3372"/>
    <w:rsid w:val="00AF3A20"/>
    <w:rsid w:val="00AF3BF4"/>
    <w:rsid w:val="00AF40D5"/>
    <w:rsid w:val="00AF4577"/>
    <w:rsid w:val="00AF50EB"/>
    <w:rsid w:val="00AF5306"/>
    <w:rsid w:val="00AF532B"/>
    <w:rsid w:val="00AF56BE"/>
    <w:rsid w:val="00AF59E2"/>
    <w:rsid w:val="00AF5E62"/>
    <w:rsid w:val="00AF6102"/>
    <w:rsid w:val="00AF62A6"/>
    <w:rsid w:val="00AF62B9"/>
    <w:rsid w:val="00AF6983"/>
    <w:rsid w:val="00AF6AF1"/>
    <w:rsid w:val="00AF6F4B"/>
    <w:rsid w:val="00AF7ABC"/>
    <w:rsid w:val="00AF7B3B"/>
    <w:rsid w:val="00AF7F6A"/>
    <w:rsid w:val="00B004E7"/>
    <w:rsid w:val="00B00940"/>
    <w:rsid w:val="00B00CB4"/>
    <w:rsid w:val="00B00E8C"/>
    <w:rsid w:val="00B00EF1"/>
    <w:rsid w:val="00B00FF9"/>
    <w:rsid w:val="00B011BF"/>
    <w:rsid w:val="00B013EA"/>
    <w:rsid w:val="00B018B6"/>
    <w:rsid w:val="00B01D62"/>
    <w:rsid w:val="00B01D6E"/>
    <w:rsid w:val="00B01EB0"/>
    <w:rsid w:val="00B02043"/>
    <w:rsid w:val="00B021F9"/>
    <w:rsid w:val="00B028E1"/>
    <w:rsid w:val="00B02BA9"/>
    <w:rsid w:val="00B03254"/>
    <w:rsid w:val="00B03573"/>
    <w:rsid w:val="00B037AF"/>
    <w:rsid w:val="00B03C4E"/>
    <w:rsid w:val="00B03E28"/>
    <w:rsid w:val="00B04196"/>
    <w:rsid w:val="00B04979"/>
    <w:rsid w:val="00B05086"/>
    <w:rsid w:val="00B05790"/>
    <w:rsid w:val="00B05865"/>
    <w:rsid w:val="00B05B7B"/>
    <w:rsid w:val="00B060D5"/>
    <w:rsid w:val="00B0617E"/>
    <w:rsid w:val="00B06AA0"/>
    <w:rsid w:val="00B075AA"/>
    <w:rsid w:val="00B07B3E"/>
    <w:rsid w:val="00B07F6A"/>
    <w:rsid w:val="00B10131"/>
    <w:rsid w:val="00B104A2"/>
    <w:rsid w:val="00B10B6F"/>
    <w:rsid w:val="00B11371"/>
    <w:rsid w:val="00B11757"/>
    <w:rsid w:val="00B11BC7"/>
    <w:rsid w:val="00B11FC9"/>
    <w:rsid w:val="00B1206E"/>
    <w:rsid w:val="00B120B2"/>
    <w:rsid w:val="00B123C0"/>
    <w:rsid w:val="00B1245A"/>
    <w:rsid w:val="00B1270C"/>
    <w:rsid w:val="00B12761"/>
    <w:rsid w:val="00B12BB8"/>
    <w:rsid w:val="00B12FA5"/>
    <w:rsid w:val="00B1335D"/>
    <w:rsid w:val="00B13392"/>
    <w:rsid w:val="00B145EF"/>
    <w:rsid w:val="00B1466C"/>
    <w:rsid w:val="00B146E0"/>
    <w:rsid w:val="00B149BB"/>
    <w:rsid w:val="00B155EE"/>
    <w:rsid w:val="00B156D4"/>
    <w:rsid w:val="00B157C0"/>
    <w:rsid w:val="00B1590D"/>
    <w:rsid w:val="00B159BC"/>
    <w:rsid w:val="00B15BC0"/>
    <w:rsid w:val="00B15DFF"/>
    <w:rsid w:val="00B162C0"/>
    <w:rsid w:val="00B167D8"/>
    <w:rsid w:val="00B16C48"/>
    <w:rsid w:val="00B16E79"/>
    <w:rsid w:val="00B17A9B"/>
    <w:rsid w:val="00B17EEF"/>
    <w:rsid w:val="00B17F7C"/>
    <w:rsid w:val="00B17FF2"/>
    <w:rsid w:val="00B201C2"/>
    <w:rsid w:val="00B202F5"/>
    <w:rsid w:val="00B21F5E"/>
    <w:rsid w:val="00B2222C"/>
    <w:rsid w:val="00B2251D"/>
    <w:rsid w:val="00B22C56"/>
    <w:rsid w:val="00B2388B"/>
    <w:rsid w:val="00B23C00"/>
    <w:rsid w:val="00B23FAC"/>
    <w:rsid w:val="00B240FA"/>
    <w:rsid w:val="00B241E2"/>
    <w:rsid w:val="00B2436A"/>
    <w:rsid w:val="00B245FD"/>
    <w:rsid w:val="00B2469E"/>
    <w:rsid w:val="00B246D9"/>
    <w:rsid w:val="00B24A19"/>
    <w:rsid w:val="00B24C73"/>
    <w:rsid w:val="00B25434"/>
    <w:rsid w:val="00B256B6"/>
    <w:rsid w:val="00B25925"/>
    <w:rsid w:val="00B25F38"/>
    <w:rsid w:val="00B265B9"/>
    <w:rsid w:val="00B265C9"/>
    <w:rsid w:val="00B266F4"/>
    <w:rsid w:val="00B26701"/>
    <w:rsid w:val="00B268B8"/>
    <w:rsid w:val="00B26F9E"/>
    <w:rsid w:val="00B26FB5"/>
    <w:rsid w:val="00B278BF"/>
    <w:rsid w:val="00B27CB0"/>
    <w:rsid w:val="00B27FEC"/>
    <w:rsid w:val="00B3003E"/>
    <w:rsid w:val="00B305B4"/>
    <w:rsid w:val="00B3070E"/>
    <w:rsid w:val="00B3071B"/>
    <w:rsid w:val="00B30B22"/>
    <w:rsid w:val="00B3111A"/>
    <w:rsid w:val="00B312F6"/>
    <w:rsid w:val="00B3160C"/>
    <w:rsid w:val="00B3160D"/>
    <w:rsid w:val="00B31810"/>
    <w:rsid w:val="00B3183B"/>
    <w:rsid w:val="00B31880"/>
    <w:rsid w:val="00B31899"/>
    <w:rsid w:val="00B31DF0"/>
    <w:rsid w:val="00B3203B"/>
    <w:rsid w:val="00B32138"/>
    <w:rsid w:val="00B32B4D"/>
    <w:rsid w:val="00B32E31"/>
    <w:rsid w:val="00B33F19"/>
    <w:rsid w:val="00B34018"/>
    <w:rsid w:val="00B34166"/>
    <w:rsid w:val="00B344CE"/>
    <w:rsid w:val="00B348FD"/>
    <w:rsid w:val="00B34A59"/>
    <w:rsid w:val="00B34E38"/>
    <w:rsid w:val="00B34FAE"/>
    <w:rsid w:val="00B35018"/>
    <w:rsid w:val="00B35158"/>
    <w:rsid w:val="00B35329"/>
    <w:rsid w:val="00B35AE4"/>
    <w:rsid w:val="00B35CFC"/>
    <w:rsid w:val="00B35F95"/>
    <w:rsid w:val="00B36035"/>
    <w:rsid w:val="00B36111"/>
    <w:rsid w:val="00B365AF"/>
    <w:rsid w:val="00B36779"/>
    <w:rsid w:val="00B36AF6"/>
    <w:rsid w:val="00B36D6C"/>
    <w:rsid w:val="00B3722B"/>
    <w:rsid w:val="00B375AE"/>
    <w:rsid w:val="00B3790D"/>
    <w:rsid w:val="00B37A83"/>
    <w:rsid w:val="00B37C2C"/>
    <w:rsid w:val="00B37C6A"/>
    <w:rsid w:val="00B37F7D"/>
    <w:rsid w:val="00B37F85"/>
    <w:rsid w:val="00B404D9"/>
    <w:rsid w:val="00B405EF"/>
    <w:rsid w:val="00B40917"/>
    <w:rsid w:val="00B40B4A"/>
    <w:rsid w:val="00B41972"/>
    <w:rsid w:val="00B41D9B"/>
    <w:rsid w:val="00B41F1A"/>
    <w:rsid w:val="00B41F21"/>
    <w:rsid w:val="00B423C7"/>
    <w:rsid w:val="00B427F8"/>
    <w:rsid w:val="00B42DE3"/>
    <w:rsid w:val="00B430C4"/>
    <w:rsid w:val="00B430D0"/>
    <w:rsid w:val="00B433C7"/>
    <w:rsid w:val="00B4361B"/>
    <w:rsid w:val="00B43C26"/>
    <w:rsid w:val="00B43D5F"/>
    <w:rsid w:val="00B43F25"/>
    <w:rsid w:val="00B4404F"/>
    <w:rsid w:val="00B44659"/>
    <w:rsid w:val="00B44CBF"/>
    <w:rsid w:val="00B44FE3"/>
    <w:rsid w:val="00B4558A"/>
    <w:rsid w:val="00B45F55"/>
    <w:rsid w:val="00B463A1"/>
    <w:rsid w:val="00B4651C"/>
    <w:rsid w:val="00B46BE8"/>
    <w:rsid w:val="00B46DCF"/>
    <w:rsid w:val="00B46F8C"/>
    <w:rsid w:val="00B473D5"/>
    <w:rsid w:val="00B47414"/>
    <w:rsid w:val="00B50093"/>
    <w:rsid w:val="00B502BA"/>
    <w:rsid w:val="00B51191"/>
    <w:rsid w:val="00B513E3"/>
    <w:rsid w:val="00B51F58"/>
    <w:rsid w:val="00B52782"/>
    <w:rsid w:val="00B52E7D"/>
    <w:rsid w:val="00B53901"/>
    <w:rsid w:val="00B540CB"/>
    <w:rsid w:val="00B5428B"/>
    <w:rsid w:val="00B54488"/>
    <w:rsid w:val="00B547E7"/>
    <w:rsid w:val="00B55360"/>
    <w:rsid w:val="00B55B5F"/>
    <w:rsid w:val="00B565FA"/>
    <w:rsid w:val="00B56805"/>
    <w:rsid w:val="00B56AAD"/>
    <w:rsid w:val="00B56ACF"/>
    <w:rsid w:val="00B56C06"/>
    <w:rsid w:val="00B56CAF"/>
    <w:rsid w:val="00B570F4"/>
    <w:rsid w:val="00B57465"/>
    <w:rsid w:val="00B5752C"/>
    <w:rsid w:val="00B57A9D"/>
    <w:rsid w:val="00B6021F"/>
    <w:rsid w:val="00B603D0"/>
    <w:rsid w:val="00B60971"/>
    <w:rsid w:val="00B60BC2"/>
    <w:rsid w:val="00B60F1A"/>
    <w:rsid w:val="00B610BE"/>
    <w:rsid w:val="00B610CA"/>
    <w:rsid w:val="00B613B9"/>
    <w:rsid w:val="00B6148E"/>
    <w:rsid w:val="00B614DF"/>
    <w:rsid w:val="00B61FC9"/>
    <w:rsid w:val="00B62154"/>
    <w:rsid w:val="00B623FA"/>
    <w:rsid w:val="00B624BF"/>
    <w:rsid w:val="00B6255D"/>
    <w:rsid w:val="00B62587"/>
    <w:rsid w:val="00B6273E"/>
    <w:rsid w:val="00B62F1F"/>
    <w:rsid w:val="00B63843"/>
    <w:rsid w:val="00B63B18"/>
    <w:rsid w:val="00B63C05"/>
    <w:rsid w:val="00B6403E"/>
    <w:rsid w:val="00B64176"/>
    <w:rsid w:val="00B6431F"/>
    <w:rsid w:val="00B65089"/>
    <w:rsid w:val="00B660D5"/>
    <w:rsid w:val="00B662CF"/>
    <w:rsid w:val="00B66367"/>
    <w:rsid w:val="00B66B64"/>
    <w:rsid w:val="00B66D82"/>
    <w:rsid w:val="00B66E49"/>
    <w:rsid w:val="00B67261"/>
    <w:rsid w:val="00B675C4"/>
    <w:rsid w:val="00B6773B"/>
    <w:rsid w:val="00B70217"/>
    <w:rsid w:val="00B70503"/>
    <w:rsid w:val="00B7088E"/>
    <w:rsid w:val="00B70FC1"/>
    <w:rsid w:val="00B7124D"/>
    <w:rsid w:val="00B712F1"/>
    <w:rsid w:val="00B715E0"/>
    <w:rsid w:val="00B71740"/>
    <w:rsid w:val="00B71DC3"/>
    <w:rsid w:val="00B71EC1"/>
    <w:rsid w:val="00B720CF"/>
    <w:rsid w:val="00B72263"/>
    <w:rsid w:val="00B7233A"/>
    <w:rsid w:val="00B7296E"/>
    <w:rsid w:val="00B72B65"/>
    <w:rsid w:val="00B72C4B"/>
    <w:rsid w:val="00B72ED6"/>
    <w:rsid w:val="00B73453"/>
    <w:rsid w:val="00B73752"/>
    <w:rsid w:val="00B7390F"/>
    <w:rsid w:val="00B739B8"/>
    <w:rsid w:val="00B73F5B"/>
    <w:rsid w:val="00B743A6"/>
    <w:rsid w:val="00B7459A"/>
    <w:rsid w:val="00B74812"/>
    <w:rsid w:val="00B753D9"/>
    <w:rsid w:val="00B758E1"/>
    <w:rsid w:val="00B75BD1"/>
    <w:rsid w:val="00B75E4F"/>
    <w:rsid w:val="00B76103"/>
    <w:rsid w:val="00B767AE"/>
    <w:rsid w:val="00B7753C"/>
    <w:rsid w:val="00B7788F"/>
    <w:rsid w:val="00B77CB7"/>
    <w:rsid w:val="00B77F0B"/>
    <w:rsid w:val="00B8000B"/>
    <w:rsid w:val="00B80A6B"/>
    <w:rsid w:val="00B80E6F"/>
    <w:rsid w:val="00B80F07"/>
    <w:rsid w:val="00B80F4C"/>
    <w:rsid w:val="00B8166E"/>
    <w:rsid w:val="00B816FE"/>
    <w:rsid w:val="00B81930"/>
    <w:rsid w:val="00B81AC0"/>
    <w:rsid w:val="00B82079"/>
    <w:rsid w:val="00B822EF"/>
    <w:rsid w:val="00B8235F"/>
    <w:rsid w:val="00B824D5"/>
    <w:rsid w:val="00B826AF"/>
    <w:rsid w:val="00B827AA"/>
    <w:rsid w:val="00B82A27"/>
    <w:rsid w:val="00B82A91"/>
    <w:rsid w:val="00B82BD6"/>
    <w:rsid w:val="00B82BE5"/>
    <w:rsid w:val="00B83123"/>
    <w:rsid w:val="00B835A5"/>
    <w:rsid w:val="00B8441E"/>
    <w:rsid w:val="00B844B3"/>
    <w:rsid w:val="00B844CC"/>
    <w:rsid w:val="00B84620"/>
    <w:rsid w:val="00B849AF"/>
    <w:rsid w:val="00B85329"/>
    <w:rsid w:val="00B85388"/>
    <w:rsid w:val="00B85650"/>
    <w:rsid w:val="00B8580B"/>
    <w:rsid w:val="00B85816"/>
    <w:rsid w:val="00B85DA2"/>
    <w:rsid w:val="00B85E4F"/>
    <w:rsid w:val="00B85F34"/>
    <w:rsid w:val="00B8611A"/>
    <w:rsid w:val="00B8631D"/>
    <w:rsid w:val="00B86580"/>
    <w:rsid w:val="00B8681C"/>
    <w:rsid w:val="00B86AF3"/>
    <w:rsid w:val="00B86D25"/>
    <w:rsid w:val="00B86E1D"/>
    <w:rsid w:val="00B86FAE"/>
    <w:rsid w:val="00B86FE3"/>
    <w:rsid w:val="00B87505"/>
    <w:rsid w:val="00B8766F"/>
    <w:rsid w:val="00B87784"/>
    <w:rsid w:val="00B900D8"/>
    <w:rsid w:val="00B90484"/>
    <w:rsid w:val="00B91065"/>
    <w:rsid w:val="00B91B31"/>
    <w:rsid w:val="00B924C8"/>
    <w:rsid w:val="00B9298B"/>
    <w:rsid w:val="00B92D40"/>
    <w:rsid w:val="00B92FDA"/>
    <w:rsid w:val="00B9328A"/>
    <w:rsid w:val="00B937D1"/>
    <w:rsid w:val="00B93ED5"/>
    <w:rsid w:val="00B94456"/>
    <w:rsid w:val="00B94583"/>
    <w:rsid w:val="00B947A3"/>
    <w:rsid w:val="00B94AFE"/>
    <w:rsid w:val="00B94CBF"/>
    <w:rsid w:val="00B94E61"/>
    <w:rsid w:val="00B94EE4"/>
    <w:rsid w:val="00B94EEA"/>
    <w:rsid w:val="00B9506F"/>
    <w:rsid w:val="00B957D5"/>
    <w:rsid w:val="00B96476"/>
    <w:rsid w:val="00B9675F"/>
    <w:rsid w:val="00B96823"/>
    <w:rsid w:val="00B968FB"/>
    <w:rsid w:val="00B96B1C"/>
    <w:rsid w:val="00B96DE0"/>
    <w:rsid w:val="00B96E76"/>
    <w:rsid w:val="00B96F20"/>
    <w:rsid w:val="00B974B0"/>
    <w:rsid w:val="00B97749"/>
    <w:rsid w:val="00B9779B"/>
    <w:rsid w:val="00B978E8"/>
    <w:rsid w:val="00B97BB8"/>
    <w:rsid w:val="00BA021F"/>
    <w:rsid w:val="00BA02D4"/>
    <w:rsid w:val="00BA0473"/>
    <w:rsid w:val="00BA0509"/>
    <w:rsid w:val="00BA1220"/>
    <w:rsid w:val="00BA14D3"/>
    <w:rsid w:val="00BA1A8F"/>
    <w:rsid w:val="00BA1B41"/>
    <w:rsid w:val="00BA1C04"/>
    <w:rsid w:val="00BA1F15"/>
    <w:rsid w:val="00BA25A9"/>
    <w:rsid w:val="00BA2773"/>
    <w:rsid w:val="00BA2988"/>
    <w:rsid w:val="00BA2E51"/>
    <w:rsid w:val="00BA3320"/>
    <w:rsid w:val="00BA3355"/>
    <w:rsid w:val="00BA33AA"/>
    <w:rsid w:val="00BA364A"/>
    <w:rsid w:val="00BA38D4"/>
    <w:rsid w:val="00BA3945"/>
    <w:rsid w:val="00BA3A24"/>
    <w:rsid w:val="00BA40FF"/>
    <w:rsid w:val="00BA431E"/>
    <w:rsid w:val="00BA4E1B"/>
    <w:rsid w:val="00BA4FB1"/>
    <w:rsid w:val="00BA59AA"/>
    <w:rsid w:val="00BA5B1D"/>
    <w:rsid w:val="00BA5C40"/>
    <w:rsid w:val="00BA6312"/>
    <w:rsid w:val="00BA638F"/>
    <w:rsid w:val="00BA654C"/>
    <w:rsid w:val="00BA656D"/>
    <w:rsid w:val="00BA6590"/>
    <w:rsid w:val="00BA6B43"/>
    <w:rsid w:val="00BA6D71"/>
    <w:rsid w:val="00BA6F57"/>
    <w:rsid w:val="00BA785C"/>
    <w:rsid w:val="00BA7AFC"/>
    <w:rsid w:val="00BA7C89"/>
    <w:rsid w:val="00BB00FA"/>
    <w:rsid w:val="00BB043A"/>
    <w:rsid w:val="00BB0B7F"/>
    <w:rsid w:val="00BB1163"/>
    <w:rsid w:val="00BB14C6"/>
    <w:rsid w:val="00BB24F6"/>
    <w:rsid w:val="00BB28F4"/>
    <w:rsid w:val="00BB32F2"/>
    <w:rsid w:val="00BB33BD"/>
    <w:rsid w:val="00BB33C9"/>
    <w:rsid w:val="00BB383E"/>
    <w:rsid w:val="00BB3F24"/>
    <w:rsid w:val="00BB408C"/>
    <w:rsid w:val="00BB44F4"/>
    <w:rsid w:val="00BB4C10"/>
    <w:rsid w:val="00BB4CF5"/>
    <w:rsid w:val="00BB4F81"/>
    <w:rsid w:val="00BB52CD"/>
    <w:rsid w:val="00BB54EA"/>
    <w:rsid w:val="00BB5758"/>
    <w:rsid w:val="00BB5AB7"/>
    <w:rsid w:val="00BB5B79"/>
    <w:rsid w:val="00BB615A"/>
    <w:rsid w:val="00BB6855"/>
    <w:rsid w:val="00BB6E51"/>
    <w:rsid w:val="00BB74A7"/>
    <w:rsid w:val="00BB75E3"/>
    <w:rsid w:val="00BB766D"/>
    <w:rsid w:val="00BB7A0F"/>
    <w:rsid w:val="00BB7DC3"/>
    <w:rsid w:val="00BC02FC"/>
    <w:rsid w:val="00BC032C"/>
    <w:rsid w:val="00BC0E74"/>
    <w:rsid w:val="00BC0F12"/>
    <w:rsid w:val="00BC1212"/>
    <w:rsid w:val="00BC1A06"/>
    <w:rsid w:val="00BC2502"/>
    <w:rsid w:val="00BC2689"/>
    <w:rsid w:val="00BC26B6"/>
    <w:rsid w:val="00BC2969"/>
    <w:rsid w:val="00BC302E"/>
    <w:rsid w:val="00BC31C3"/>
    <w:rsid w:val="00BC3451"/>
    <w:rsid w:val="00BC367D"/>
    <w:rsid w:val="00BC3B08"/>
    <w:rsid w:val="00BC3D3F"/>
    <w:rsid w:val="00BC3D70"/>
    <w:rsid w:val="00BC3D96"/>
    <w:rsid w:val="00BC3F48"/>
    <w:rsid w:val="00BC3FC6"/>
    <w:rsid w:val="00BC407C"/>
    <w:rsid w:val="00BC41C8"/>
    <w:rsid w:val="00BC42A8"/>
    <w:rsid w:val="00BC46CF"/>
    <w:rsid w:val="00BC4844"/>
    <w:rsid w:val="00BC494B"/>
    <w:rsid w:val="00BC4AFA"/>
    <w:rsid w:val="00BC4CEA"/>
    <w:rsid w:val="00BC4ECB"/>
    <w:rsid w:val="00BC5540"/>
    <w:rsid w:val="00BC5A04"/>
    <w:rsid w:val="00BC5C2E"/>
    <w:rsid w:val="00BC5ED6"/>
    <w:rsid w:val="00BC61C3"/>
    <w:rsid w:val="00BC624A"/>
    <w:rsid w:val="00BC639A"/>
    <w:rsid w:val="00BC682A"/>
    <w:rsid w:val="00BC6EAF"/>
    <w:rsid w:val="00BC7231"/>
    <w:rsid w:val="00BC73D2"/>
    <w:rsid w:val="00BC7402"/>
    <w:rsid w:val="00BC7DE7"/>
    <w:rsid w:val="00BD04E4"/>
    <w:rsid w:val="00BD055D"/>
    <w:rsid w:val="00BD056E"/>
    <w:rsid w:val="00BD0A56"/>
    <w:rsid w:val="00BD104B"/>
    <w:rsid w:val="00BD12AC"/>
    <w:rsid w:val="00BD13BC"/>
    <w:rsid w:val="00BD1459"/>
    <w:rsid w:val="00BD15C1"/>
    <w:rsid w:val="00BD1677"/>
    <w:rsid w:val="00BD1843"/>
    <w:rsid w:val="00BD1C35"/>
    <w:rsid w:val="00BD1D24"/>
    <w:rsid w:val="00BD23EB"/>
    <w:rsid w:val="00BD23F8"/>
    <w:rsid w:val="00BD2569"/>
    <w:rsid w:val="00BD2615"/>
    <w:rsid w:val="00BD2653"/>
    <w:rsid w:val="00BD2B93"/>
    <w:rsid w:val="00BD2BE6"/>
    <w:rsid w:val="00BD2D2C"/>
    <w:rsid w:val="00BD3046"/>
    <w:rsid w:val="00BD3070"/>
    <w:rsid w:val="00BD37BD"/>
    <w:rsid w:val="00BD3A2B"/>
    <w:rsid w:val="00BD3F52"/>
    <w:rsid w:val="00BD430A"/>
    <w:rsid w:val="00BD4759"/>
    <w:rsid w:val="00BD4D12"/>
    <w:rsid w:val="00BD4FEE"/>
    <w:rsid w:val="00BD50D9"/>
    <w:rsid w:val="00BD5404"/>
    <w:rsid w:val="00BD59DC"/>
    <w:rsid w:val="00BD67DD"/>
    <w:rsid w:val="00BD6AD5"/>
    <w:rsid w:val="00BD6D75"/>
    <w:rsid w:val="00BD6D88"/>
    <w:rsid w:val="00BD6E09"/>
    <w:rsid w:val="00BD6F53"/>
    <w:rsid w:val="00BD7223"/>
    <w:rsid w:val="00BD78CF"/>
    <w:rsid w:val="00BD7C9E"/>
    <w:rsid w:val="00BD7ED3"/>
    <w:rsid w:val="00BE0564"/>
    <w:rsid w:val="00BE0691"/>
    <w:rsid w:val="00BE07D5"/>
    <w:rsid w:val="00BE0CC0"/>
    <w:rsid w:val="00BE0D5C"/>
    <w:rsid w:val="00BE0FF8"/>
    <w:rsid w:val="00BE1379"/>
    <w:rsid w:val="00BE142D"/>
    <w:rsid w:val="00BE2371"/>
    <w:rsid w:val="00BE2934"/>
    <w:rsid w:val="00BE2CBD"/>
    <w:rsid w:val="00BE2DA4"/>
    <w:rsid w:val="00BE3374"/>
    <w:rsid w:val="00BE38C8"/>
    <w:rsid w:val="00BE3BE4"/>
    <w:rsid w:val="00BE49CF"/>
    <w:rsid w:val="00BE4ABB"/>
    <w:rsid w:val="00BE50EF"/>
    <w:rsid w:val="00BE520B"/>
    <w:rsid w:val="00BE53CA"/>
    <w:rsid w:val="00BE5464"/>
    <w:rsid w:val="00BE5552"/>
    <w:rsid w:val="00BE5A1F"/>
    <w:rsid w:val="00BE5A46"/>
    <w:rsid w:val="00BE5A6D"/>
    <w:rsid w:val="00BE5D8F"/>
    <w:rsid w:val="00BE5E7D"/>
    <w:rsid w:val="00BE5FE2"/>
    <w:rsid w:val="00BE60AC"/>
    <w:rsid w:val="00BE69D6"/>
    <w:rsid w:val="00BE69EB"/>
    <w:rsid w:val="00BE6BBB"/>
    <w:rsid w:val="00BE6C52"/>
    <w:rsid w:val="00BE7991"/>
    <w:rsid w:val="00BE7A7A"/>
    <w:rsid w:val="00BE7F32"/>
    <w:rsid w:val="00BF03B9"/>
    <w:rsid w:val="00BF07AD"/>
    <w:rsid w:val="00BF0854"/>
    <w:rsid w:val="00BF09D2"/>
    <w:rsid w:val="00BF09E7"/>
    <w:rsid w:val="00BF0AA3"/>
    <w:rsid w:val="00BF0F68"/>
    <w:rsid w:val="00BF2733"/>
    <w:rsid w:val="00BF27E9"/>
    <w:rsid w:val="00BF28A9"/>
    <w:rsid w:val="00BF2913"/>
    <w:rsid w:val="00BF2B3F"/>
    <w:rsid w:val="00BF2C50"/>
    <w:rsid w:val="00BF2DC5"/>
    <w:rsid w:val="00BF3186"/>
    <w:rsid w:val="00BF375B"/>
    <w:rsid w:val="00BF3875"/>
    <w:rsid w:val="00BF3ABF"/>
    <w:rsid w:val="00BF3B35"/>
    <w:rsid w:val="00BF3C41"/>
    <w:rsid w:val="00BF4778"/>
    <w:rsid w:val="00BF4925"/>
    <w:rsid w:val="00BF510D"/>
    <w:rsid w:val="00BF56A5"/>
    <w:rsid w:val="00BF5A7C"/>
    <w:rsid w:val="00BF5C6B"/>
    <w:rsid w:val="00BF5F18"/>
    <w:rsid w:val="00BF62AE"/>
    <w:rsid w:val="00BF6392"/>
    <w:rsid w:val="00BF63AF"/>
    <w:rsid w:val="00BF733A"/>
    <w:rsid w:val="00BF7705"/>
    <w:rsid w:val="00BF7E43"/>
    <w:rsid w:val="00BF7F59"/>
    <w:rsid w:val="00C000D6"/>
    <w:rsid w:val="00C00286"/>
    <w:rsid w:val="00C00A31"/>
    <w:rsid w:val="00C00AEB"/>
    <w:rsid w:val="00C00BE4"/>
    <w:rsid w:val="00C00D5A"/>
    <w:rsid w:val="00C0122F"/>
    <w:rsid w:val="00C0145F"/>
    <w:rsid w:val="00C021BA"/>
    <w:rsid w:val="00C02228"/>
    <w:rsid w:val="00C02985"/>
    <w:rsid w:val="00C02BD3"/>
    <w:rsid w:val="00C02F1D"/>
    <w:rsid w:val="00C030D7"/>
    <w:rsid w:val="00C03F65"/>
    <w:rsid w:val="00C03F7F"/>
    <w:rsid w:val="00C040F5"/>
    <w:rsid w:val="00C04E51"/>
    <w:rsid w:val="00C0510D"/>
    <w:rsid w:val="00C05225"/>
    <w:rsid w:val="00C05281"/>
    <w:rsid w:val="00C05DEE"/>
    <w:rsid w:val="00C064CF"/>
    <w:rsid w:val="00C0659E"/>
    <w:rsid w:val="00C0678F"/>
    <w:rsid w:val="00C06862"/>
    <w:rsid w:val="00C06D1F"/>
    <w:rsid w:val="00C0706B"/>
    <w:rsid w:val="00C07667"/>
    <w:rsid w:val="00C07FAA"/>
    <w:rsid w:val="00C10359"/>
    <w:rsid w:val="00C103C5"/>
    <w:rsid w:val="00C104C6"/>
    <w:rsid w:val="00C10B49"/>
    <w:rsid w:val="00C10D54"/>
    <w:rsid w:val="00C10DA3"/>
    <w:rsid w:val="00C11258"/>
    <w:rsid w:val="00C1129D"/>
    <w:rsid w:val="00C115A6"/>
    <w:rsid w:val="00C11702"/>
    <w:rsid w:val="00C11E68"/>
    <w:rsid w:val="00C12001"/>
    <w:rsid w:val="00C122D8"/>
    <w:rsid w:val="00C12355"/>
    <w:rsid w:val="00C1249B"/>
    <w:rsid w:val="00C125C3"/>
    <w:rsid w:val="00C12AE8"/>
    <w:rsid w:val="00C12FA9"/>
    <w:rsid w:val="00C1328F"/>
    <w:rsid w:val="00C13D95"/>
    <w:rsid w:val="00C14324"/>
    <w:rsid w:val="00C145E9"/>
    <w:rsid w:val="00C15151"/>
    <w:rsid w:val="00C156D1"/>
    <w:rsid w:val="00C15906"/>
    <w:rsid w:val="00C1596D"/>
    <w:rsid w:val="00C15F70"/>
    <w:rsid w:val="00C16256"/>
    <w:rsid w:val="00C166C8"/>
    <w:rsid w:val="00C167CA"/>
    <w:rsid w:val="00C16818"/>
    <w:rsid w:val="00C168FF"/>
    <w:rsid w:val="00C16D23"/>
    <w:rsid w:val="00C1738F"/>
    <w:rsid w:val="00C175EF"/>
    <w:rsid w:val="00C178AA"/>
    <w:rsid w:val="00C179AA"/>
    <w:rsid w:val="00C17BC5"/>
    <w:rsid w:val="00C17BFD"/>
    <w:rsid w:val="00C17D4C"/>
    <w:rsid w:val="00C20712"/>
    <w:rsid w:val="00C20E8F"/>
    <w:rsid w:val="00C2119C"/>
    <w:rsid w:val="00C2148E"/>
    <w:rsid w:val="00C222BC"/>
    <w:rsid w:val="00C222D3"/>
    <w:rsid w:val="00C2234A"/>
    <w:rsid w:val="00C2250A"/>
    <w:rsid w:val="00C2282F"/>
    <w:rsid w:val="00C22932"/>
    <w:rsid w:val="00C234FF"/>
    <w:rsid w:val="00C23521"/>
    <w:rsid w:val="00C23BF5"/>
    <w:rsid w:val="00C23D7A"/>
    <w:rsid w:val="00C243B7"/>
    <w:rsid w:val="00C24AB1"/>
    <w:rsid w:val="00C24B01"/>
    <w:rsid w:val="00C25245"/>
    <w:rsid w:val="00C253BD"/>
    <w:rsid w:val="00C25FE5"/>
    <w:rsid w:val="00C262F4"/>
    <w:rsid w:val="00C26497"/>
    <w:rsid w:val="00C26AD0"/>
    <w:rsid w:val="00C26E9B"/>
    <w:rsid w:val="00C279D1"/>
    <w:rsid w:val="00C27E96"/>
    <w:rsid w:val="00C27F47"/>
    <w:rsid w:val="00C3029F"/>
    <w:rsid w:val="00C30881"/>
    <w:rsid w:val="00C30B49"/>
    <w:rsid w:val="00C30C37"/>
    <w:rsid w:val="00C31345"/>
    <w:rsid w:val="00C31356"/>
    <w:rsid w:val="00C31AEF"/>
    <w:rsid w:val="00C31D96"/>
    <w:rsid w:val="00C31E5C"/>
    <w:rsid w:val="00C32132"/>
    <w:rsid w:val="00C326D9"/>
    <w:rsid w:val="00C326F8"/>
    <w:rsid w:val="00C32C8F"/>
    <w:rsid w:val="00C33F19"/>
    <w:rsid w:val="00C3408F"/>
    <w:rsid w:val="00C34A0B"/>
    <w:rsid w:val="00C353CD"/>
    <w:rsid w:val="00C35C8A"/>
    <w:rsid w:val="00C35DFC"/>
    <w:rsid w:val="00C35E78"/>
    <w:rsid w:val="00C3616F"/>
    <w:rsid w:val="00C37204"/>
    <w:rsid w:val="00C374E1"/>
    <w:rsid w:val="00C37671"/>
    <w:rsid w:val="00C3772C"/>
    <w:rsid w:val="00C37FDD"/>
    <w:rsid w:val="00C40800"/>
    <w:rsid w:val="00C40CF9"/>
    <w:rsid w:val="00C40E7C"/>
    <w:rsid w:val="00C41078"/>
    <w:rsid w:val="00C410A8"/>
    <w:rsid w:val="00C41D09"/>
    <w:rsid w:val="00C41E3D"/>
    <w:rsid w:val="00C41F36"/>
    <w:rsid w:val="00C421C2"/>
    <w:rsid w:val="00C42382"/>
    <w:rsid w:val="00C424E3"/>
    <w:rsid w:val="00C427DE"/>
    <w:rsid w:val="00C42EB7"/>
    <w:rsid w:val="00C440A2"/>
    <w:rsid w:val="00C44301"/>
    <w:rsid w:val="00C444DF"/>
    <w:rsid w:val="00C44571"/>
    <w:rsid w:val="00C447AA"/>
    <w:rsid w:val="00C44894"/>
    <w:rsid w:val="00C44ACF"/>
    <w:rsid w:val="00C44C07"/>
    <w:rsid w:val="00C44CA6"/>
    <w:rsid w:val="00C4514C"/>
    <w:rsid w:val="00C45152"/>
    <w:rsid w:val="00C45340"/>
    <w:rsid w:val="00C4571E"/>
    <w:rsid w:val="00C4589E"/>
    <w:rsid w:val="00C45998"/>
    <w:rsid w:val="00C45C2A"/>
    <w:rsid w:val="00C45D90"/>
    <w:rsid w:val="00C45EAB"/>
    <w:rsid w:val="00C460A4"/>
    <w:rsid w:val="00C4628D"/>
    <w:rsid w:val="00C464EF"/>
    <w:rsid w:val="00C465A3"/>
    <w:rsid w:val="00C46C91"/>
    <w:rsid w:val="00C471FC"/>
    <w:rsid w:val="00C47766"/>
    <w:rsid w:val="00C477B9"/>
    <w:rsid w:val="00C477BE"/>
    <w:rsid w:val="00C478A2"/>
    <w:rsid w:val="00C50451"/>
    <w:rsid w:val="00C50648"/>
    <w:rsid w:val="00C50664"/>
    <w:rsid w:val="00C50CDB"/>
    <w:rsid w:val="00C50EB6"/>
    <w:rsid w:val="00C51382"/>
    <w:rsid w:val="00C5149F"/>
    <w:rsid w:val="00C517BF"/>
    <w:rsid w:val="00C52488"/>
    <w:rsid w:val="00C525AB"/>
    <w:rsid w:val="00C52A5F"/>
    <w:rsid w:val="00C530AC"/>
    <w:rsid w:val="00C530E9"/>
    <w:rsid w:val="00C532DA"/>
    <w:rsid w:val="00C5353B"/>
    <w:rsid w:val="00C53642"/>
    <w:rsid w:val="00C53DF0"/>
    <w:rsid w:val="00C54430"/>
    <w:rsid w:val="00C5470E"/>
    <w:rsid w:val="00C5531B"/>
    <w:rsid w:val="00C55395"/>
    <w:rsid w:val="00C553B2"/>
    <w:rsid w:val="00C55838"/>
    <w:rsid w:val="00C55BA2"/>
    <w:rsid w:val="00C55F20"/>
    <w:rsid w:val="00C56162"/>
    <w:rsid w:val="00C562C1"/>
    <w:rsid w:val="00C56BA8"/>
    <w:rsid w:val="00C56E04"/>
    <w:rsid w:val="00C56F60"/>
    <w:rsid w:val="00C57BEF"/>
    <w:rsid w:val="00C60743"/>
    <w:rsid w:val="00C60AD0"/>
    <w:rsid w:val="00C60EC0"/>
    <w:rsid w:val="00C60F98"/>
    <w:rsid w:val="00C610CD"/>
    <w:rsid w:val="00C61A1D"/>
    <w:rsid w:val="00C61B2F"/>
    <w:rsid w:val="00C620D5"/>
    <w:rsid w:val="00C6211B"/>
    <w:rsid w:val="00C623FE"/>
    <w:rsid w:val="00C62672"/>
    <w:rsid w:val="00C6297A"/>
    <w:rsid w:val="00C62B26"/>
    <w:rsid w:val="00C62C4A"/>
    <w:rsid w:val="00C62D4D"/>
    <w:rsid w:val="00C6325E"/>
    <w:rsid w:val="00C6326E"/>
    <w:rsid w:val="00C63412"/>
    <w:rsid w:val="00C6372E"/>
    <w:rsid w:val="00C638E8"/>
    <w:rsid w:val="00C63BF6"/>
    <w:rsid w:val="00C63E2C"/>
    <w:rsid w:val="00C63FDF"/>
    <w:rsid w:val="00C6416A"/>
    <w:rsid w:val="00C6469D"/>
    <w:rsid w:val="00C6488C"/>
    <w:rsid w:val="00C649B0"/>
    <w:rsid w:val="00C64BD2"/>
    <w:rsid w:val="00C64D38"/>
    <w:rsid w:val="00C6502C"/>
    <w:rsid w:val="00C65332"/>
    <w:rsid w:val="00C653E8"/>
    <w:rsid w:val="00C655B6"/>
    <w:rsid w:val="00C655E3"/>
    <w:rsid w:val="00C65606"/>
    <w:rsid w:val="00C65A84"/>
    <w:rsid w:val="00C65AAF"/>
    <w:rsid w:val="00C65C3D"/>
    <w:rsid w:val="00C662A9"/>
    <w:rsid w:val="00C663DE"/>
    <w:rsid w:val="00C66B63"/>
    <w:rsid w:val="00C66FCC"/>
    <w:rsid w:val="00C67577"/>
    <w:rsid w:val="00C67639"/>
    <w:rsid w:val="00C7050A"/>
    <w:rsid w:val="00C705C5"/>
    <w:rsid w:val="00C71097"/>
    <w:rsid w:val="00C71101"/>
    <w:rsid w:val="00C715DC"/>
    <w:rsid w:val="00C71790"/>
    <w:rsid w:val="00C718F1"/>
    <w:rsid w:val="00C71C41"/>
    <w:rsid w:val="00C72AE3"/>
    <w:rsid w:val="00C72B9F"/>
    <w:rsid w:val="00C72E0C"/>
    <w:rsid w:val="00C73B7D"/>
    <w:rsid w:val="00C73D6D"/>
    <w:rsid w:val="00C7431A"/>
    <w:rsid w:val="00C7442E"/>
    <w:rsid w:val="00C74481"/>
    <w:rsid w:val="00C7464C"/>
    <w:rsid w:val="00C74F41"/>
    <w:rsid w:val="00C750AF"/>
    <w:rsid w:val="00C750E0"/>
    <w:rsid w:val="00C75162"/>
    <w:rsid w:val="00C76A0C"/>
    <w:rsid w:val="00C76A2C"/>
    <w:rsid w:val="00C76A6E"/>
    <w:rsid w:val="00C76D40"/>
    <w:rsid w:val="00C76E7A"/>
    <w:rsid w:val="00C76E7B"/>
    <w:rsid w:val="00C76EA5"/>
    <w:rsid w:val="00C77377"/>
    <w:rsid w:val="00C77443"/>
    <w:rsid w:val="00C778EE"/>
    <w:rsid w:val="00C77D08"/>
    <w:rsid w:val="00C77DC1"/>
    <w:rsid w:val="00C77E10"/>
    <w:rsid w:val="00C77EA1"/>
    <w:rsid w:val="00C80102"/>
    <w:rsid w:val="00C8048D"/>
    <w:rsid w:val="00C80B29"/>
    <w:rsid w:val="00C812C0"/>
    <w:rsid w:val="00C8165C"/>
    <w:rsid w:val="00C8174C"/>
    <w:rsid w:val="00C81BEC"/>
    <w:rsid w:val="00C81D11"/>
    <w:rsid w:val="00C82A6C"/>
    <w:rsid w:val="00C82B19"/>
    <w:rsid w:val="00C82FCD"/>
    <w:rsid w:val="00C83BCE"/>
    <w:rsid w:val="00C83C04"/>
    <w:rsid w:val="00C83DF5"/>
    <w:rsid w:val="00C841E8"/>
    <w:rsid w:val="00C8423A"/>
    <w:rsid w:val="00C842C0"/>
    <w:rsid w:val="00C8465D"/>
    <w:rsid w:val="00C84F33"/>
    <w:rsid w:val="00C856FD"/>
    <w:rsid w:val="00C85C0F"/>
    <w:rsid w:val="00C86C3B"/>
    <w:rsid w:val="00C86E06"/>
    <w:rsid w:val="00C86F0C"/>
    <w:rsid w:val="00C87240"/>
    <w:rsid w:val="00C8754B"/>
    <w:rsid w:val="00C878D6"/>
    <w:rsid w:val="00C87B36"/>
    <w:rsid w:val="00C87D6D"/>
    <w:rsid w:val="00C901F9"/>
    <w:rsid w:val="00C90414"/>
    <w:rsid w:val="00C90A08"/>
    <w:rsid w:val="00C90C36"/>
    <w:rsid w:val="00C91563"/>
    <w:rsid w:val="00C91B5B"/>
    <w:rsid w:val="00C91FF4"/>
    <w:rsid w:val="00C92294"/>
    <w:rsid w:val="00C92296"/>
    <w:rsid w:val="00C92AA5"/>
    <w:rsid w:val="00C92AFA"/>
    <w:rsid w:val="00C92B1F"/>
    <w:rsid w:val="00C932E5"/>
    <w:rsid w:val="00C9391C"/>
    <w:rsid w:val="00C93CA3"/>
    <w:rsid w:val="00C94116"/>
    <w:rsid w:val="00C941E5"/>
    <w:rsid w:val="00C943EE"/>
    <w:rsid w:val="00C94481"/>
    <w:rsid w:val="00C94489"/>
    <w:rsid w:val="00C94D63"/>
    <w:rsid w:val="00C94E3D"/>
    <w:rsid w:val="00C94E6C"/>
    <w:rsid w:val="00C94E86"/>
    <w:rsid w:val="00C95058"/>
    <w:rsid w:val="00C951EB"/>
    <w:rsid w:val="00C958DB"/>
    <w:rsid w:val="00C9685F"/>
    <w:rsid w:val="00C96C5E"/>
    <w:rsid w:val="00C96CA4"/>
    <w:rsid w:val="00C96F1A"/>
    <w:rsid w:val="00C972D0"/>
    <w:rsid w:val="00C972E4"/>
    <w:rsid w:val="00C9742E"/>
    <w:rsid w:val="00C974D2"/>
    <w:rsid w:val="00C97584"/>
    <w:rsid w:val="00C97944"/>
    <w:rsid w:val="00C97B2C"/>
    <w:rsid w:val="00CA0045"/>
    <w:rsid w:val="00CA0299"/>
    <w:rsid w:val="00CA06B9"/>
    <w:rsid w:val="00CA078F"/>
    <w:rsid w:val="00CA0865"/>
    <w:rsid w:val="00CA1059"/>
    <w:rsid w:val="00CA114D"/>
    <w:rsid w:val="00CA1217"/>
    <w:rsid w:val="00CA2048"/>
    <w:rsid w:val="00CA25CB"/>
    <w:rsid w:val="00CA279D"/>
    <w:rsid w:val="00CA2AFF"/>
    <w:rsid w:val="00CA2D4F"/>
    <w:rsid w:val="00CA2E7D"/>
    <w:rsid w:val="00CA307B"/>
    <w:rsid w:val="00CA35F0"/>
    <w:rsid w:val="00CA38A5"/>
    <w:rsid w:val="00CA38E4"/>
    <w:rsid w:val="00CA3AD0"/>
    <w:rsid w:val="00CA4636"/>
    <w:rsid w:val="00CA4E8F"/>
    <w:rsid w:val="00CA5050"/>
    <w:rsid w:val="00CA5506"/>
    <w:rsid w:val="00CA55CD"/>
    <w:rsid w:val="00CA575B"/>
    <w:rsid w:val="00CA6120"/>
    <w:rsid w:val="00CA655C"/>
    <w:rsid w:val="00CA6E27"/>
    <w:rsid w:val="00CA7074"/>
    <w:rsid w:val="00CA707F"/>
    <w:rsid w:val="00CA76FB"/>
    <w:rsid w:val="00CA7C54"/>
    <w:rsid w:val="00CA7CAD"/>
    <w:rsid w:val="00CB06FB"/>
    <w:rsid w:val="00CB09C9"/>
    <w:rsid w:val="00CB0CC7"/>
    <w:rsid w:val="00CB0DEF"/>
    <w:rsid w:val="00CB11EA"/>
    <w:rsid w:val="00CB1820"/>
    <w:rsid w:val="00CB1F05"/>
    <w:rsid w:val="00CB27CB"/>
    <w:rsid w:val="00CB2F77"/>
    <w:rsid w:val="00CB357B"/>
    <w:rsid w:val="00CB3BEA"/>
    <w:rsid w:val="00CB3E2C"/>
    <w:rsid w:val="00CB4096"/>
    <w:rsid w:val="00CB4314"/>
    <w:rsid w:val="00CB4A20"/>
    <w:rsid w:val="00CB4A5B"/>
    <w:rsid w:val="00CB4EEC"/>
    <w:rsid w:val="00CB5043"/>
    <w:rsid w:val="00CB525F"/>
    <w:rsid w:val="00CB53DE"/>
    <w:rsid w:val="00CB546A"/>
    <w:rsid w:val="00CB5546"/>
    <w:rsid w:val="00CB5DDD"/>
    <w:rsid w:val="00CB6931"/>
    <w:rsid w:val="00CB6A91"/>
    <w:rsid w:val="00CB7006"/>
    <w:rsid w:val="00CB709B"/>
    <w:rsid w:val="00CB73BE"/>
    <w:rsid w:val="00CB740B"/>
    <w:rsid w:val="00CB79B8"/>
    <w:rsid w:val="00CB7A8A"/>
    <w:rsid w:val="00CB7BF9"/>
    <w:rsid w:val="00CC02CE"/>
    <w:rsid w:val="00CC0742"/>
    <w:rsid w:val="00CC085D"/>
    <w:rsid w:val="00CC0B9B"/>
    <w:rsid w:val="00CC0E39"/>
    <w:rsid w:val="00CC0F8A"/>
    <w:rsid w:val="00CC1A1B"/>
    <w:rsid w:val="00CC1BEB"/>
    <w:rsid w:val="00CC1D80"/>
    <w:rsid w:val="00CC1EA6"/>
    <w:rsid w:val="00CC1F26"/>
    <w:rsid w:val="00CC2348"/>
    <w:rsid w:val="00CC23B8"/>
    <w:rsid w:val="00CC2426"/>
    <w:rsid w:val="00CC2B03"/>
    <w:rsid w:val="00CC2BFF"/>
    <w:rsid w:val="00CC2D95"/>
    <w:rsid w:val="00CC32FA"/>
    <w:rsid w:val="00CC42C3"/>
    <w:rsid w:val="00CC452E"/>
    <w:rsid w:val="00CC4A28"/>
    <w:rsid w:val="00CC4D9B"/>
    <w:rsid w:val="00CC4F4B"/>
    <w:rsid w:val="00CC5A1E"/>
    <w:rsid w:val="00CC5FF5"/>
    <w:rsid w:val="00CC6304"/>
    <w:rsid w:val="00CC6DBC"/>
    <w:rsid w:val="00CC7B44"/>
    <w:rsid w:val="00CC7D72"/>
    <w:rsid w:val="00CC7DF4"/>
    <w:rsid w:val="00CD03EC"/>
    <w:rsid w:val="00CD053C"/>
    <w:rsid w:val="00CD067F"/>
    <w:rsid w:val="00CD099E"/>
    <w:rsid w:val="00CD0AFE"/>
    <w:rsid w:val="00CD0EB6"/>
    <w:rsid w:val="00CD0FE4"/>
    <w:rsid w:val="00CD109F"/>
    <w:rsid w:val="00CD1562"/>
    <w:rsid w:val="00CD193F"/>
    <w:rsid w:val="00CD1BC2"/>
    <w:rsid w:val="00CD2654"/>
    <w:rsid w:val="00CD2BFA"/>
    <w:rsid w:val="00CD3116"/>
    <w:rsid w:val="00CD32E0"/>
    <w:rsid w:val="00CD34C1"/>
    <w:rsid w:val="00CD3780"/>
    <w:rsid w:val="00CD3822"/>
    <w:rsid w:val="00CD388C"/>
    <w:rsid w:val="00CD3C04"/>
    <w:rsid w:val="00CD435F"/>
    <w:rsid w:val="00CD4EFE"/>
    <w:rsid w:val="00CD584D"/>
    <w:rsid w:val="00CD5F87"/>
    <w:rsid w:val="00CD613C"/>
    <w:rsid w:val="00CD6246"/>
    <w:rsid w:val="00CD6327"/>
    <w:rsid w:val="00CD6CB6"/>
    <w:rsid w:val="00CD70C8"/>
    <w:rsid w:val="00CD7180"/>
    <w:rsid w:val="00CD773A"/>
    <w:rsid w:val="00CE0135"/>
    <w:rsid w:val="00CE0255"/>
    <w:rsid w:val="00CE0B88"/>
    <w:rsid w:val="00CE0C6E"/>
    <w:rsid w:val="00CE0FD9"/>
    <w:rsid w:val="00CE11D9"/>
    <w:rsid w:val="00CE179E"/>
    <w:rsid w:val="00CE1B9A"/>
    <w:rsid w:val="00CE1C9F"/>
    <w:rsid w:val="00CE2A0A"/>
    <w:rsid w:val="00CE3008"/>
    <w:rsid w:val="00CE3695"/>
    <w:rsid w:val="00CE4569"/>
    <w:rsid w:val="00CE564D"/>
    <w:rsid w:val="00CE568A"/>
    <w:rsid w:val="00CE5B0C"/>
    <w:rsid w:val="00CE5D71"/>
    <w:rsid w:val="00CE5DB1"/>
    <w:rsid w:val="00CE5EA0"/>
    <w:rsid w:val="00CE603A"/>
    <w:rsid w:val="00CE647A"/>
    <w:rsid w:val="00CE64EF"/>
    <w:rsid w:val="00CE6647"/>
    <w:rsid w:val="00CE6779"/>
    <w:rsid w:val="00CE6AA5"/>
    <w:rsid w:val="00CE6CA9"/>
    <w:rsid w:val="00CE77EB"/>
    <w:rsid w:val="00CE77FD"/>
    <w:rsid w:val="00CE7B10"/>
    <w:rsid w:val="00CE7BB0"/>
    <w:rsid w:val="00CE7E27"/>
    <w:rsid w:val="00CE7EE6"/>
    <w:rsid w:val="00CF0061"/>
    <w:rsid w:val="00CF0074"/>
    <w:rsid w:val="00CF0454"/>
    <w:rsid w:val="00CF0705"/>
    <w:rsid w:val="00CF0724"/>
    <w:rsid w:val="00CF0C60"/>
    <w:rsid w:val="00CF13DF"/>
    <w:rsid w:val="00CF1429"/>
    <w:rsid w:val="00CF1488"/>
    <w:rsid w:val="00CF15FA"/>
    <w:rsid w:val="00CF183E"/>
    <w:rsid w:val="00CF1A14"/>
    <w:rsid w:val="00CF1D51"/>
    <w:rsid w:val="00CF206E"/>
    <w:rsid w:val="00CF227E"/>
    <w:rsid w:val="00CF22C5"/>
    <w:rsid w:val="00CF295F"/>
    <w:rsid w:val="00CF2B23"/>
    <w:rsid w:val="00CF2DF0"/>
    <w:rsid w:val="00CF33AA"/>
    <w:rsid w:val="00CF4D79"/>
    <w:rsid w:val="00CF4DB9"/>
    <w:rsid w:val="00CF587C"/>
    <w:rsid w:val="00CF5A50"/>
    <w:rsid w:val="00CF6111"/>
    <w:rsid w:val="00CF646A"/>
    <w:rsid w:val="00CF6523"/>
    <w:rsid w:val="00CF7B51"/>
    <w:rsid w:val="00D00130"/>
    <w:rsid w:val="00D00510"/>
    <w:rsid w:val="00D00B8F"/>
    <w:rsid w:val="00D01161"/>
    <w:rsid w:val="00D016A5"/>
    <w:rsid w:val="00D01B3B"/>
    <w:rsid w:val="00D01EAC"/>
    <w:rsid w:val="00D026BD"/>
    <w:rsid w:val="00D02FFC"/>
    <w:rsid w:val="00D0338B"/>
    <w:rsid w:val="00D03628"/>
    <w:rsid w:val="00D03759"/>
    <w:rsid w:val="00D0404E"/>
    <w:rsid w:val="00D047D3"/>
    <w:rsid w:val="00D04C23"/>
    <w:rsid w:val="00D04D72"/>
    <w:rsid w:val="00D0522A"/>
    <w:rsid w:val="00D05313"/>
    <w:rsid w:val="00D056A4"/>
    <w:rsid w:val="00D0574E"/>
    <w:rsid w:val="00D05E2C"/>
    <w:rsid w:val="00D0627E"/>
    <w:rsid w:val="00D063C0"/>
    <w:rsid w:val="00D06889"/>
    <w:rsid w:val="00D06BAC"/>
    <w:rsid w:val="00D06C46"/>
    <w:rsid w:val="00D06D55"/>
    <w:rsid w:val="00D06E32"/>
    <w:rsid w:val="00D06EDD"/>
    <w:rsid w:val="00D07478"/>
    <w:rsid w:val="00D074F5"/>
    <w:rsid w:val="00D07A9D"/>
    <w:rsid w:val="00D07EBA"/>
    <w:rsid w:val="00D105DA"/>
    <w:rsid w:val="00D10CD6"/>
    <w:rsid w:val="00D10FA8"/>
    <w:rsid w:val="00D11193"/>
    <w:rsid w:val="00D11812"/>
    <w:rsid w:val="00D118A4"/>
    <w:rsid w:val="00D11D0D"/>
    <w:rsid w:val="00D11F12"/>
    <w:rsid w:val="00D1203A"/>
    <w:rsid w:val="00D1219F"/>
    <w:rsid w:val="00D122AC"/>
    <w:rsid w:val="00D129B1"/>
    <w:rsid w:val="00D12B39"/>
    <w:rsid w:val="00D12E60"/>
    <w:rsid w:val="00D1302E"/>
    <w:rsid w:val="00D13082"/>
    <w:rsid w:val="00D132E8"/>
    <w:rsid w:val="00D13529"/>
    <w:rsid w:val="00D13812"/>
    <w:rsid w:val="00D1392C"/>
    <w:rsid w:val="00D13D08"/>
    <w:rsid w:val="00D13F22"/>
    <w:rsid w:val="00D13F5C"/>
    <w:rsid w:val="00D13FBC"/>
    <w:rsid w:val="00D141AF"/>
    <w:rsid w:val="00D14D88"/>
    <w:rsid w:val="00D1502A"/>
    <w:rsid w:val="00D15395"/>
    <w:rsid w:val="00D1546B"/>
    <w:rsid w:val="00D154F4"/>
    <w:rsid w:val="00D15C01"/>
    <w:rsid w:val="00D16032"/>
    <w:rsid w:val="00D16258"/>
    <w:rsid w:val="00D16448"/>
    <w:rsid w:val="00D1653B"/>
    <w:rsid w:val="00D1658D"/>
    <w:rsid w:val="00D165C3"/>
    <w:rsid w:val="00D1673D"/>
    <w:rsid w:val="00D16A62"/>
    <w:rsid w:val="00D16C1C"/>
    <w:rsid w:val="00D16DF6"/>
    <w:rsid w:val="00D173AB"/>
    <w:rsid w:val="00D17686"/>
    <w:rsid w:val="00D17899"/>
    <w:rsid w:val="00D17938"/>
    <w:rsid w:val="00D179E8"/>
    <w:rsid w:val="00D17CD4"/>
    <w:rsid w:val="00D20B4C"/>
    <w:rsid w:val="00D2114B"/>
    <w:rsid w:val="00D21459"/>
    <w:rsid w:val="00D21A98"/>
    <w:rsid w:val="00D21AF7"/>
    <w:rsid w:val="00D21FAE"/>
    <w:rsid w:val="00D22348"/>
    <w:rsid w:val="00D224AA"/>
    <w:rsid w:val="00D2271A"/>
    <w:rsid w:val="00D22B87"/>
    <w:rsid w:val="00D22C3B"/>
    <w:rsid w:val="00D2322A"/>
    <w:rsid w:val="00D23571"/>
    <w:rsid w:val="00D23669"/>
    <w:rsid w:val="00D236B4"/>
    <w:rsid w:val="00D236C9"/>
    <w:rsid w:val="00D239C0"/>
    <w:rsid w:val="00D23AC8"/>
    <w:rsid w:val="00D23BA5"/>
    <w:rsid w:val="00D23D92"/>
    <w:rsid w:val="00D2455E"/>
    <w:rsid w:val="00D24BDC"/>
    <w:rsid w:val="00D25008"/>
    <w:rsid w:val="00D25079"/>
    <w:rsid w:val="00D25089"/>
    <w:rsid w:val="00D252B7"/>
    <w:rsid w:val="00D25635"/>
    <w:rsid w:val="00D257DA"/>
    <w:rsid w:val="00D25DEB"/>
    <w:rsid w:val="00D26379"/>
    <w:rsid w:val="00D26383"/>
    <w:rsid w:val="00D267B5"/>
    <w:rsid w:val="00D26A3E"/>
    <w:rsid w:val="00D26C31"/>
    <w:rsid w:val="00D26C4C"/>
    <w:rsid w:val="00D26D22"/>
    <w:rsid w:val="00D275A5"/>
    <w:rsid w:val="00D275C6"/>
    <w:rsid w:val="00D277C6"/>
    <w:rsid w:val="00D27808"/>
    <w:rsid w:val="00D27E85"/>
    <w:rsid w:val="00D308E2"/>
    <w:rsid w:val="00D30C13"/>
    <w:rsid w:val="00D30C56"/>
    <w:rsid w:val="00D30CF9"/>
    <w:rsid w:val="00D311D3"/>
    <w:rsid w:val="00D31987"/>
    <w:rsid w:val="00D31CDC"/>
    <w:rsid w:val="00D31F16"/>
    <w:rsid w:val="00D324B6"/>
    <w:rsid w:val="00D325A3"/>
    <w:rsid w:val="00D325A5"/>
    <w:rsid w:val="00D3269A"/>
    <w:rsid w:val="00D32B7E"/>
    <w:rsid w:val="00D3304C"/>
    <w:rsid w:val="00D33592"/>
    <w:rsid w:val="00D338FF"/>
    <w:rsid w:val="00D3391A"/>
    <w:rsid w:val="00D3404F"/>
    <w:rsid w:val="00D341E6"/>
    <w:rsid w:val="00D34CEE"/>
    <w:rsid w:val="00D35047"/>
    <w:rsid w:val="00D3525E"/>
    <w:rsid w:val="00D3537F"/>
    <w:rsid w:val="00D35393"/>
    <w:rsid w:val="00D35641"/>
    <w:rsid w:val="00D35D25"/>
    <w:rsid w:val="00D36004"/>
    <w:rsid w:val="00D3618D"/>
    <w:rsid w:val="00D362CC"/>
    <w:rsid w:val="00D362CE"/>
    <w:rsid w:val="00D3675E"/>
    <w:rsid w:val="00D36AE5"/>
    <w:rsid w:val="00D36EAB"/>
    <w:rsid w:val="00D36F93"/>
    <w:rsid w:val="00D3716F"/>
    <w:rsid w:val="00D372FE"/>
    <w:rsid w:val="00D374F3"/>
    <w:rsid w:val="00D37C31"/>
    <w:rsid w:val="00D4008F"/>
    <w:rsid w:val="00D4053A"/>
    <w:rsid w:val="00D419DF"/>
    <w:rsid w:val="00D41C00"/>
    <w:rsid w:val="00D42193"/>
    <w:rsid w:val="00D42273"/>
    <w:rsid w:val="00D428F5"/>
    <w:rsid w:val="00D42E01"/>
    <w:rsid w:val="00D43261"/>
    <w:rsid w:val="00D4356F"/>
    <w:rsid w:val="00D43614"/>
    <w:rsid w:val="00D4367E"/>
    <w:rsid w:val="00D43686"/>
    <w:rsid w:val="00D43ABB"/>
    <w:rsid w:val="00D43BEA"/>
    <w:rsid w:val="00D43D6C"/>
    <w:rsid w:val="00D44116"/>
    <w:rsid w:val="00D446F2"/>
    <w:rsid w:val="00D44C70"/>
    <w:rsid w:val="00D44D7F"/>
    <w:rsid w:val="00D44F2F"/>
    <w:rsid w:val="00D45870"/>
    <w:rsid w:val="00D45CDF"/>
    <w:rsid w:val="00D45D64"/>
    <w:rsid w:val="00D45E7D"/>
    <w:rsid w:val="00D45E8D"/>
    <w:rsid w:val="00D45EC3"/>
    <w:rsid w:val="00D462C7"/>
    <w:rsid w:val="00D46699"/>
    <w:rsid w:val="00D46ED2"/>
    <w:rsid w:val="00D46F0A"/>
    <w:rsid w:val="00D47355"/>
    <w:rsid w:val="00D47450"/>
    <w:rsid w:val="00D47CE5"/>
    <w:rsid w:val="00D50122"/>
    <w:rsid w:val="00D5047C"/>
    <w:rsid w:val="00D50A99"/>
    <w:rsid w:val="00D51417"/>
    <w:rsid w:val="00D51918"/>
    <w:rsid w:val="00D52A90"/>
    <w:rsid w:val="00D53E52"/>
    <w:rsid w:val="00D5457E"/>
    <w:rsid w:val="00D54759"/>
    <w:rsid w:val="00D547D3"/>
    <w:rsid w:val="00D54931"/>
    <w:rsid w:val="00D54AF2"/>
    <w:rsid w:val="00D55016"/>
    <w:rsid w:val="00D550CA"/>
    <w:rsid w:val="00D5529E"/>
    <w:rsid w:val="00D557DD"/>
    <w:rsid w:val="00D55BCB"/>
    <w:rsid w:val="00D55E03"/>
    <w:rsid w:val="00D5640D"/>
    <w:rsid w:val="00D5650C"/>
    <w:rsid w:val="00D56775"/>
    <w:rsid w:val="00D56B26"/>
    <w:rsid w:val="00D56B3C"/>
    <w:rsid w:val="00D56BA3"/>
    <w:rsid w:val="00D56F83"/>
    <w:rsid w:val="00D57086"/>
    <w:rsid w:val="00D573CA"/>
    <w:rsid w:val="00D5793B"/>
    <w:rsid w:val="00D57955"/>
    <w:rsid w:val="00D57A89"/>
    <w:rsid w:val="00D6031F"/>
    <w:rsid w:val="00D60490"/>
    <w:rsid w:val="00D605D1"/>
    <w:rsid w:val="00D6076A"/>
    <w:rsid w:val="00D60954"/>
    <w:rsid w:val="00D609C0"/>
    <w:rsid w:val="00D612E5"/>
    <w:rsid w:val="00D61332"/>
    <w:rsid w:val="00D621C9"/>
    <w:rsid w:val="00D62318"/>
    <w:rsid w:val="00D62717"/>
    <w:rsid w:val="00D628C4"/>
    <w:rsid w:val="00D62B10"/>
    <w:rsid w:val="00D634CA"/>
    <w:rsid w:val="00D6357E"/>
    <w:rsid w:val="00D636F3"/>
    <w:rsid w:val="00D63926"/>
    <w:rsid w:val="00D641AB"/>
    <w:rsid w:val="00D64268"/>
    <w:rsid w:val="00D64335"/>
    <w:rsid w:val="00D649F6"/>
    <w:rsid w:val="00D64C8E"/>
    <w:rsid w:val="00D64E9D"/>
    <w:rsid w:val="00D64F20"/>
    <w:rsid w:val="00D657EE"/>
    <w:rsid w:val="00D65A23"/>
    <w:rsid w:val="00D65A72"/>
    <w:rsid w:val="00D66331"/>
    <w:rsid w:val="00D66396"/>
    <w:rsid w:val="00D6652D"/>
    <w:rsid w:val="00D6679B"/>
    <w:rsid w:val="00D669C2"/>
    <w:rsid w:val="00D66E11"/>
    <w:rsid w:val="00D67050"/>
    <w:rsid w:val="00D67D1F"/>
    <w:rsid w:val="00D701D7"/>
    <w:rsid w:val="00D70A20"/>
    <w:rsid w:val="00D70B47"/>
    <w:rsid w:val="00D70B55"/>
    <w:rsid w:val="00D71061"/>
    <w:rsid w:val="00D7121D"/>
    <w:rsid w:val="00D7140F"/>
    <w:rsid w:val="00D71BA2"/>
    <w:rsid w:val="00D71FA6"/>
    <w:rsid w:val="00D72267"/>
    <w:rsid w:val="00D72618"/>
    <w:rsid w:val="00D726E9"/>
    <w:rsid w:val="00D72B96"/>
    <w:rsid w:val="00D72E68"/>
    <w:rsid w:val="00D73000"/>
    <w:rsid w:val="00D7303E"/>
    <w:rsid w:val="00D73D31"/>
    <w:rsid w:val="00D73E7B"/>
    <w:rsid w:val="00D74043"/>
    <w:rsid w:val="00D740BC"/>
    <w:rsid w:val="00D7455C"/>
    <w:rsid w:val="00D74E8B"/>
    <w:rsid w:val="00D75582"/>
    <w:rsid w:val="00D7566D"/>
    <w:rsid w:val="00D7573A"/>
    <w:rsid w:val="00D75D17"/>
    <w:rsid w:val="00D75E34"/>
    <w:rsid w:val="00D7645A"/>
    <w:rsid w:val="00D76677"/>
    <w:rsid w:val="00D77299"/>
    <w:rsid w:val="00D77318"/>
    <w:rsid w:val="00D77350"/>
    <w:rsid w:val="00D77E94"/>
    <w:rsid w:val="00D8014C"/>
    <w:rsid w:val="00D80483"/>
    <w:rsid w:val="00D80560"/>
    <w:rsid w:val="00D8070D"/>
    <w:rsid w:val="00D80DE0"/>
    <w:rsid w:val="00D81409"/>
    <w:rsid w:val="00D81563"/>
    <w:rsid w:val="00D8164B"/>
    <w:rsid w:val="00D81859"/>
    <w:rsid w:val="00D81883"/>
    <w:rsid w:val="00D81F63"/>
    <w:rsid w:val="00D8216F"/>
    <w:rsid w:val="00D823ED"/>
    <w:rsid w:val="00D8291D"/>
    <w:rsid w:val="00D829BA"/>
    <w:rsid w:val="00D82DE6"/>
    <w:rsid w:val="00D82EF4"/>
    <w:rsid w:val="00D8315E"/>
    <w:rsid w:val="00D832D9"/>
    <w:rsid w:val="00D83A34"/>
    <w:rsid w:val="00D83DDE"/>
    <w:rsid w:val="00D846D3"/>
    <w:rsid w:val="00D84CF7"/>
    <w:rsid w:val="00D8535C"/>
    <w:rsid w:val="00D8576B"/>
    <w:rsid w:val="00D85780"/>
    <w:rsid w:val="00D857BD"/>
    <w:rsid w:val="00D858A1"/>
    <w:rsid w:val="00D859E2"/>
    <w:rsid w:val="00D85A63"/>
    <w:rsid w:val="00D85FAD"/>
    <w:rsid w:val="00D861AB"/>
    <w:rsid w:val="00D86EE1"/>
    <w:rsid w:val="00D87411"/>
    <w:rsid w:val="00D87650"/>
    <w:rsid w:val="00D8783A"/>
    <w:rsid w:val="00D87889"/>
    <w:rsid w:val="00D87961"/>
    <w:rsid w:val="00D87A25"/>
    <w:rsid w:val="00D87E2B"/>
    <w:rsid w:val="00D900A0"/>
    <w:rsid w:val="00D9077E"/>
    <w:rsid w:val="00D90E0A"/>
    <w:rsid w:val="00D915E4"/>
    <w:rsid w:val="00D91B77"/>
    <w:rsid w:val="00D91D2E"/>
    <w:rsid w:val="00D91DE3"/>
    <w:rsid w:val="00D91E9B"/>
    <w:rsid w:val="00D91FB9"/>
    <w:rsid w:val="00D92194"/>
    <w:rsid w:val="00D9265A"/>
    <w:rsid w:val="00D92D23"/>
    <w:rsid w:val="00D93127"/>
    <w:rsid w:val="00D933E5"/>
    <w:rsid w:val="00D9353F"/>
    <w:rsid w:val="00D93582"/>
    <w:rsid w:val="00D935E9"/>
    <w:rsid w:val="00D95837"/>
    <w:rsid w:val="00D95B09"/>
    <w:rsid w:val="00D95BE6"/>
    <w:rsid w:val="00D95E6C"/>
    <w:rsid w:val="00D961B6"/>
    <w:rsid w:val="00D9642C"/>
    <w:rsid w:val="00D9694A"/>
    <w:rsid w:val="00D96FA3"/>
    <w:rsid w:val="00D96FBF"/>
    <w:rsid w:val="00D970A7"/>
    <w:rsid w:val="00D97880"/>
    <w:rsid w:val="00D97DD0"/>
    <w:rsid w:val="00D97E75"/>
    <w:rsid w:val="00DA04C3"/>
    <w:rsid w:val="00DA0E4A"/>
    <w:rsid w:val="00DA0E4F"/>
    <w:rsid w:val="00DA0ED8"/>
    <w:rsid w:val="00DA0F1A"/>
    <w:rsid w:val="00DA1103"/>
    <w:rsid w:val="00DA138D"/>
    <w:rsid w:val="00DA1AA5"/>
    <w:rsid w:val="00DA2132"/>
    <w:rsid w:val="00DA24A4"/>
    <w:rsid w:val="00DA253B"/>
    <w:rsid w:val="00DA277E"/>
    <w:rsid w:val="00DA28F3"/>
    <w:rsid w:val="00DA2A1A"/>
    <w:rsid w:val="00DA3243"/>
    <w:rsid w:val="00DA35E6"/>
    <w:rsid w:val="00DA3718"/>
    <w:rsid w:val="00DA3827"/>
    <w:rsid w:val="00DA3CF6"/>
    <w:rsid w:val="00DA3D74"/>
    <w:rsid w:val="00DA3EA9"/>
    <w:rsid w:val="00DA4175"/>
    <w:rsid w:val="00DA49C5"/>
    <w:rsid w:val="00DA4F8A"/>
    <w:rsid w:val="00DA50FF"/>
    <w:rsid w:val="00DA55B7"/>
    <w:rsid w:val="00DA5794"/>
    <w:rsid w:val="00DA5F86"/>
    <w:rsid w:val="00DA61E2"/>
    <w:rsid w:val="00DA6698"/>
    <w:rsid w:val="00DA68ED"/>
    <w:rsid w:val="00DA6A17"/>
    <w:rsid w:val="00DA6B75"/>
    <w:rsid w:val="00DA6EA3"/>
    <w:rsid w:val="00DA6EA4"/>
    <w:rsid w:val="00DA7662"/>
    <w:rsid w:val="00DA77F2"/>
    <w:rsid w:val="00DA789E"/>
    <w:rsid w:val="00DA7A6B"/>
    <w:rsid w:val="00DB05AB"/>
    <w:rsid w:val="00DB099E"/>
    <w:rsid w:val="00DB0A02"/>
    <w:rsid w:val="00DB0C1C"/>
    <w:rsid w:val="00DB15B6"/>
    <w:rsid w:val="00DB1D9B"/>
    <w:rsid w:val="00DB1FDC"/>
    <w:rsid w:val="00DB223E"/>
    <w:rsid w:val="00DB23D9"/>
    <w:rsid w:val="00DB24A4"/>
    <w:rsid w:val="00DB2894"/>
    <w:rsid w:val="00DB2D5C"/>
    <w:rsid w:val="00DB32C7"/>
    <w:rsid w:val="00DB3657"/>
    <w:rsid w:val="00DB390D"/>
    <w:rsid w:val="00DB399F"/>
    <w:rsid w:val="00DB3D79"/>
    <w:rsid w:val="00DB3E10"/>
    <w:rsid w:val="00DB3EA2"/>
    <w:rsid w:val="00DB3F9E"/>
    <w:rsid w:val="00DB3FAD"/>
    <w:rsid w:val="00DB43A7"/>
    <w:rsid w:val="00DB452D"/>
    <w:rsid w:val="00DB4F2B"/>
    <w:rsid w:val="00DB5216"/>
    <w:rsid w:val="00DB54F9"/>
    <w:rsid w:val="00DB56F9"/>
    <w:rsid w:val="00DB5A87"/>
    <w:rsid w:val="00DB5A8D"/>
    <w:rsid w:val="00DB5AD2"/>
    <w:rsid w:val="00DB621B"/>
    <w:rsid w:val="00DB637A"/>
    <w:rsid w:val="00DB6452"/>
    <w:rsid w:val="00DB6577"/>
    <w:rsid w:val="00DB6965"/>
    <w:rsid w:val="00DB6A06"/>
    <w:rsid w:val="00DB6D5B"/>
    <w:rsid w:val="00DB6D94"/>
    <w:rsid w:val="00DB6E09"/>
    <w:rsid w:val="00DB7006"/>
    <w:rsid w:val="00DB7183"/>
    <w:rsid w:val="00DB74B4"/>
    <w:rsid w:val="00DB77D0"/>
    <w:rsid w:val="00DB7A5C"/>
    <w:rsid w:val="00DC04AF"/>
    <w:rsid w:val="00DC0C4A"/>
    <w:rsid w:val="00DC0D6B"/>
    <w:rsid w:val="00DC1216"/>
    <w:rsid w:val="00DC14F5"/>
    <w:rsid w:val="00DC191B"/>
    <w:rsid w:val="00DC1A61"/>
    <w:rsid w:val="00DC1FD4"/>
    <w:rsid w:val="00DC20FE"/>
    <w:rsid w:val="00DC2119"/>
    <w:rsid w:val="00DC2372"/>
    <w:rsid w:val="00DC2392"/>
    <w:rsid w:val="00DC2419"/>
    <w:rsid w:val="00DC27FC"/>
    <w:rsid w:val="00DC2BC5"/>
    <w:rsid w:val="00DC2BE5"/>
    <w:rsid w:val="00DC309B"/>
    <w:rsid w:val="00DC33F8"/>
    <w:rsid w:val="00DC3DB9"/>
    <w:rsid w:val="00DC3E0F"/>
    <w:rsid w:val="00DC4055"/>
    <w:rsid w:val="00DC452A"/>
    <w:rsid w:val="00DC4E2A"/>
    <w:rsid w:val="00DC55AA"/>
    <w:rsid w:val="00DC5634"/>
    <w:rsid w:val="00DC58E1"/>
    <w:rsid w:val="00DC593A"/>
    <w:rsid w:val="00DC5960"/>
    <w:rsid w:val="00DC59AE"/>
    <w:rsid w:val="00DC5B0A"/>
    <w:rsid w:val="00DC5E0B"/>
    <w:rsid w:val="00DC6244"/>
    <w:rsid w:val="00DC66F8"/>
    <w:rsid w:val="00DC680F"/>
    <w:rsid w:val="00DC68DA"/>
    <w:rsid w:val="00DC6CB8"/>
    <w:rsid w:val="00DC72EE"/>
    <w:rsid w:val="00DC7621"/>
    <w:rsid w:val="00DC7C71"/>
    <w:rsid w:val="00DC7F56"/>
    <w:rsid w:val="00DD0687"/>
    <w:rsid w:val="00DD0971"/>
    <w:rsid w:val="00DD0EDE"/>
    <w:rsid w:val="00DD1473"/>
    <w:rsid w:val="00DD14B1"/>
    <w:rsid w:val="00DD15F1"/>
    <w:rsid w:val="00DD1728"/>
    <w:rsid w:val="00DD1BC4"/>
    <w:rsid w:val="00DD1EAC"/>
    <w:rsid w:val="00DD23D1"/>
    <w:rsid w:val="00DD2ED3"/>
    <w:rsid w:val="00DD31F8"/>
    <w:rsid w:val="00DD32B6"/>
    <w:rsid w:val="00DD3492"/>
    <w:rsid w:val="00DD3933"/>
    <w:rsid w:val="00DD3D57"/>
    <w:rsid w:val="00DD44D7"/>
    <w:rsid w:val="00DD49D5"/>
    <w:rsid w:val="00DD4CE7"/>
    <w:rsid w:val="00DD4D69"/>
    <w:rsid w:val="00DD4E13"/>
    <w:rsid w:val="00DD4E6F"/>
    <w:rsid w:val="00DD5281"/>
    <w:rsid w:val="00DD5844"/>
    <w:rsid w:val="00DD638F"/>
    <w:rsid w:val="00DD67DD"/>
    <w:rsid w:val="00DD6804"/>
    <w:rsid w:val="00DD723A"/>
    <w:rsid w:val="00DD726E"/>
    <w:rsid w:val="00DD767F"/>
    <w:rsid w:val="00DD76B2"/>
    <w:rsid w:val="00DD771F"/>
    <w:rsid w:val="00DD7790"/>
    <w:rsid w:val="00DD77CB"/>
    <w:rsid w:val="00DD7AF2"/>
    <w:rsid w:val="00DD7CCB"/>
    <w:rsid w:val="00DE0033"/>
    <w:rsid w:val="00DE03A9"/>
    <w:rsid w:val="00DE05EC"/>
    <w:rsid w:val="00DE06F5"/>
    <w:rsid w:val="00DE09FF"/>
    <w:rsid w:val="00DE0CD4"/>
    <w:rsid w:val="00DE11B7"/>
    <w:rsid w:val="00DE1327"/>
    <w:rsid w:val="00DE14E4"/>
    <w:rsid w:val="00DE2147"/>
    <w:rsid w:val="00DE2242"/>
    <w:rsid w:val="00DE27D9"/>
    <w:rsid w:val="00DE2996"/>
    <w:rsid w:val="00DE2D99"/>
    <w:rsid w:val="00DE3849"/>
    <w:rsid w:val="00DE3A27"/>
    <w:rsid w:val="00DE3BCE"/>
    <w:rsid w:val="00DE3EF6"/>
    <w:rsid w:val="00DE429A"/>
    <w:rsid w:val="00DE47EA"/>
    <w:rsid w:val="00DE4FB5"/>
    <w:rsid w:val="00DE5232"/>
    <w:rsid w:val="00DE52ED"/>
    <w:rsid w:val="00DE5880"/>
    <w:rsid w:val="00DE62AF"/>
    <w:rsid w:val="00DE66D2"/>
    <w:rsid w:val="00DE6C73"/>
    <w:rsid w:val="00DE6EA7"/>
    <w:rsid w:val="00DE6F47"/>
    <w:rsid w:val="00DE7319"/>
    <w:rsid w:val="00DE7BFC"/>
    <w:rsid w:val="00DE7D6B"/>
    <w:rsid w:val="00DF001A"/>
    <w:rsid w:val="00DF00A7"/>
    <w:rsid w:val="00DF010F"/>
    <w:rsid w:val="00DF07BE"/>
    <w:rsid w:val="00DF1191"/>
    <w:rsid w:val="00DF11E8"/>
    <w:rsid w:val="00DF1259"/>
    <w:rsid w:val="00DF12AE"/>
    <w:rsid w:val="00DF131F"/>
    <w:rsid w:val="00DF157B"/>
    <w:rsid w:val="00DF165B"/>
    <w:rsid w:val="00DF1689"/>
    <w:rsid w:val="00DF1754"/>
    <w:rsid w:val="00DF17D4"/>
    <w:rsid w:val="00DF1B87"/>
    <w:rsid w:val="00DF20A9"/>
    <w:rsid w:val="00DF214C"/>
    <w:rsid w:val="00DF2288"/>
    <w:rsid w:val="00DF240A"/>
    <w:rsid w:val="00DF2A54"/>
    <w:rsid w:val="00DF2B33"/>
    <w:rsid w:val="00DF31B0"/>
    <w:rsid w:val="00DF383B"/>
    <w:rsid w:val="00DF384A"/>
    <w:rsid w:val="00DF3960"/>
    <w:rsid w:val="00DF3DDB"/>
    <w:rsid w:val="00DF3EAF"/>
    <w:rsid w:val="00DF43E5"/>
    <w:rsid w:val="00DF47AC"/>
    <w:rsid w:val="00DF493C"/>
    <w:rsid w:val="00DF4B2B"/>
    <w:rsid w:val="00DF54ED"/>
    <w:rsid w:val="00DF622C"/>
    <w:rsid w:val="00DF6235"/>
    <w:rsid w:val="00DF6779"/>
    <w:rsid w:val="00DF71D6"/>
    <w:rsid w:val="00DF75C1"/>
    <w:rsid w:val="00DF763E"/>
    <w:rsid w:val="00DF77B0"/>
    <w:rsid w:val="00DF7935"/>
    <w:rsid w:val="00DF7964"/>
    <w:rsid w:val="00DF7D20"/>
    <w:rsid w:val="00DF7FF0"/>
    <w:rsid w:val="00E00117"/>
    <w:rsid w:val="00E0020E"/>
    <w:rsid w:val="00E002A7"/>
    <w:rsid w:val="00E00715"/>
    <w:rsid w:val="00E0088E"/>
    <w:rsid w:val="00E009BC"/>
    <w:rsid w:val="00E00A79"/>
    <w:rsid w:val="00E00A9F"/>
    <w:rsid w:val="00E01069"/>
    <w:rsid w:val="00E01136"/>
    <w:rsid w:val="00E01254"/>
    <w:rsid w:val="00E01949"/>
    <w:rsid w:val="00E01A21"/>
    <w:rsid w:val="00E01B9C"/>
    <w:rsid w:val="00E01D23"/>
    <w:rsid w:val="00E01DD3"/>
    <w:rsid w:val="00E020B6"/>
    <w:rsid w:val="00E021D7"/>
    <w:rsid w:val="00E02284"/>
    <w:rsid w:val="00E02A79"/>
    <w:rsid w:val="00E02E85"/>
    <w:rsid w:val="00E039D8"/>
    <w:rsid w:val="00E03B1A"/>
    <w:rsid w:val="00E03D95"/>
    <w:rsid w:val="00E040B3"/>
    <w:rsid w:val="00E04437"/>
    <w:rsid w:val="00E04757"/>
    <w:rsid w:val="00E0498A"/>
    <w:rsid w:val="00E04CDC"/>
    <w:rsid w:val="00E0519B"/>
    <w:rsid w:val="00E05362"/>
    <w:rsid w:val="00E0536B"/>
    <w:rsid w:val="00E05587"/>
    <w:rsid w:val="00E05655"/>
    <w:rsid w:val="00E057D6"/>
    <w:rsid w:val="00E05FFC"/>
    <w:rsid w:val="00E06582"/>
    <w:rsid w:val="00E0673B"/>
    <w:rsid w:val="00E06C0A"/>
    <w:rsid w:val="00E06C64"/>
    <w:rsid w:val="00E06FFF"/>
    <w:rsid w:val="00E073D7"/>
    <w:rsid w:val="00E07497"/>
    <w:rsid w:val="00E07DE2"/>
    <w:rsid w:val="00E1024E"/>
    <w:rsid w:val="00E10B30"/>
    <w:rsid w:val="00E10E49"/>
    <w:rsid w:val="00E1147C"/>
    <w:rsid w:val="00E119E4"/>
    <w:rsid w:val="00E11E67"/>
    <w:rsid w:val="00E12269"/>
    <w:rsid w:val="00E12708"/>
    <w:rsid w:val="00E12888"/>
    <w:rsid w:val="00E12B2F"/>
    <w:rsid w:val="00E1389D"/>
    <w:rsid w:val="00E13FC6"/>
    <w:rsid w:val="00E140C2"/>
    <w:rsid w:val="00E14269"/>
    <w:rsid w:val="00E143EB"/>
    <w:rsid w:val="00E1447B"/>
    <w:rsid w:val="00E1479F"/>
    <w:rsid w:val="00E14D7A"/>
    <w:rsid w:val="00E1580A"/>
    <w:rsid w:val="00E15CD7"/>
    <w:rsid w:val="00E1614C"/>
    <w:rsid w:val="00E165E5"/>
    <w:rsid w:val="00E1671E"/>
    <w:rsid w:val="00E1679D"/>
    <w:rsid w:val="00E16853"/>
    <w:rsid w:val="00E16978"/>
    <w:rsid w:val="00E16D65"/>
    <w:rsid w:val="00E16FB8"/>
    <w:rsid w:val="00E1701C"/>
    <w:rsid w:val="00E17A1E"/>
    <w:rsid w:val="00E17CFC"/>
    <w:rsid w:val="00E201AD"/>
    <w:rsid w:val="00E201FD"/>
    <w:rsid w:val="00E204ED"/>
    <w:rsid w:val="00E20557"/>
    <w:rsid w:val="00E20741"/>
    <w:rsid w:val="00E20851"/>
    <w:rsid w:val="00E2092C"/>
    <w:rsid w:val="00E20CE0"/>
    <w:rsid w:val="00E20FA4"/>
    <w:rsid w:val="00E2108A"/>
    <w:rsid w:val="00E2134F"/>
    <w:rsid w:val="00E2162B"/>
    <w:rsid w:val="00E21887"/>
    <w:rsid w:val="00E21E71"/>
    <w:rsid w:val="00E22857"/>
    <w:rsid w:val="00E22962"/>
    <w:rsid w:val="00E22A2D"/>
    <w:rsid w:val="00E22B17"/>
    <w:rsid w:val="00E22EE3"/>
    <w:rsid w:val="00E2341A"/>
    <w:rsid w:val="00E235EB"/>
    <w:rsid w:val="00E2382C"/>
    <w:rsid w:val="00E239FB"/>
    <w:rsid w:val="00E23AB4"/>
    <w:rsid w:val="00E24C2C"/>
    <w:rsid w:val="00E24C34"/>
    <w:rsid w:val="00E25458"/>
    <w:rsid w:val="00E25670"/>
    <w:rsid w:val="00E25D16"/>
    <w:rsid w:val="00E25D33"/>
    <w:rsid w:val="00E2608F"/>
    <w:rsid w:val="00E263BD"/>
    <w:rsid w:val="00E26428"/>
    <w:rsid w:val="00E26B28"/>
    <w:rsid w:val="00E26B6B"/>
    <w:rsid w:val="00E26DBC"/>
    <w:rsid w:val="00E270B4"/>
    <w:rsid w:val="00E27182"/>
    <w:rsid w:val="00E272E0"/>
    <w:rsid w:val="00E2752F"/>
    <w:rsid w:val="00E27BAB"/>
    <w:rsid w:val="00E27D76"/>
    <w:rsid w:val="00E27E3C"/>
    <w:rsid w:val="00E3028B"/>
    <w:rsid w:val="00E304F6"/>
    <w:rsid w:val="00E306D9"/>
    <w:rsid w:val="00E30CEC"/>
    <w:rsid w:val="00E31417"/>
    <w:rsid w:val="00E3146D"/>
    <w:rsid w:val="00E317FB"/>
    <w:rsid w:val="00E3190A"/>
    <w:rsid w:val="00E319BE"/>
    <w:rsid w:val="00E322D1"/>
    <w:rsid w:val="00E323B4"/>
    <w:rsid w:val="00E325BB"/>
    <w:rsid w:val="00E32D7E"/>
    <w:rsid w:val="00E32DE8"/>
    <w:rsid w:val="00E3362B"/>
    <w:rsid w:val="00E33B47"/>
    <w:rsid w:val="00E34374"/>
    <w:rsid w:val="00E3491F"/>
    <w:rsid w:val="00E35742"/>
    <w:rsid w:val="00E35853"/>
    <w:rsid w:val="00E35F07"/>
    <w:rsid w:val="00E3617E"/>
    <w:rsid w:val="00E36245"/>
    <w:rsid w:val="00E365A7"/>
    <w:rsid w:val="00E3665F"/>
    <w:rsid w:val="00E36694"/>
    <w:rsid w:val="00E36CA9"/>
    <w:rsid w:val="00E36DD8"/>
    <w:rsid w:val="00E36ED1"/>
    <w:rsid w:val="00E37967"/>
    <w:rsid w:val="00E402B1"/>
    <w:rsid w:val="00E4071E"/>
    <w:rsid w:val="00E4076D"/>
    <w:rsid w:val="00E4079F"/>
    <w:rsid w:val="00E40F82"/>
    <w:rsid w:val="00E4133B"/>
    <w:rsid w:val="00E415A1"/>
    <w:rsid w:val="00E4178F"/>
    <w:rsid w:val="00E41B57"/>
    <w:rsid w:val="00E41BA3"/>
    <w:rsid w:val="00E41C89"/>
    <w:rsid w:val="00E41F37"/>
    <w:rsid w:val="00E41FD9"/>
    <w:rsid w:val="00E42B32"/>
    <w:rsid w:val="00E42E2B"/>
    <w:rsid w:val="00E42FCC"/>
    <w:rsid w:val="00E43793"/>
    <w:rsid w:val="00E43DAB"/>
    <w:rsid w:val="00E44250"/>
    <w:rsid w:val="00E44464"/>
    <w:rsid w:val="00E44976"/>
    <w:rsid w:val="00E44B53"/>
    <w:rsid w:val="00E44CF7"/>
    <w:rsid w:val="00E44D1A"/>
    <w:rsid w:val="00E44FF2"/>
    <w:rsid w:val="00E450F1"/>
    <w:rsid w:val="00E45364"/>
    <w:rsid w:val="00E4582F"/>
    <w:rsid w:val="00E4587D"/>
    <w:rsid w:val="00E45AFB"/>
    <w:rsid w:val="00E45B16"/>
    <w:rsid w:val="00E45D65"/>
    <w:rsid w:val="00E46A1B"/>
    <w:rsid w:val="00E46F27"/>
    <w:rsid w:val="00E46FD5"/>
    <w:rsid w:val="00E47622"/>
    <w:rsid w:val="00E47D5E"/>
    <w:rsid w:val="00E50417"/>
    <w:rsid w:val="00E506CC"/>
    <w:rsid w:val="00E50773"/>
    <w:rsid w:val="00E50BF1"/>
    <w:rsid w:val="00E50DF8"/>
    <w:rsid w:val="00E517D2"/>
    <w:rsid w:val="00E518D1"/>
    <w:rsid w:val="00E51B88"/>
    <w:rsid w:val="00E51B93"/>
    <w:rsid w:val="00E51D67"/>
    <w:rsid w:val="00E51F50"/>
    <w:rsid w:val="00E520EB"/>
    <w:rsid w:val="00E522A4"/>
    <w:rsid w:val="00E52617"/>
    <w:rsid w:val="00E5271E"/>
    <w:rsid w:val="00E52C71"/>
    <w:rsid w:val="00E52D83"/>
    <w:rsid w:val="00E52D91"/>
    <w:rsid w:val="00E52D98"/>
    <w:rsid w:val="00E52E6D"/>
    <w:rsid w:val="00E53074"/>
    <w:rsid w:val="00E53D85"/>
    <w:rsid w:val="00E5407B"/>
    <w:rsid w:val="00E54132"/>
    <w:rsid w:val="00E54522"/>
    <w:rsid w:val="00E5482B"/>
    <w:rsid w:val="00E54AAE"/>
    <w:rsid w:val="00E54C6E"/>
    <w:rsid w:val="00E556CE"/>
    <w:rsid w:val="00E55813"/>
    <w:rsid w:val="00E55A79"/>
    <w:rsid w:val="00E55CF8"/>
    <w:rsid w:val="00E56A02"/>
    <w:rsid w:val="00E56AEB"/>
    <w:rsid w:val="00E56D34"/>
    <w:rsid w:val="00E56F6C"/>
    <w:rsid w:val="00E57693"/>
    <w:rsid w:val="00E5778D"/>
    <w:rsid w:val="00E577A9"/>
    <w:rsid w:val="00E57BD1"/>
    <w:rsid w:val="00E57CE5"/>
    <w:rsid w:val="00E602D9"/>
    <w:rsid w:val="00E60560"/>
    <w:rsid w:val="00E610BA"/>
    <w:rsid w:val="00E61BB1"/>
    <w:rsid w:val="00E61CB1"/>
    <w:rsid w:val="00E61D73"/>
    <w:rsid w:val="00E61FA0"/>
    <w:rsid w:val="00E62132"/>
    <w:rsid w:val="00E622FD"/>
    <w:rsid w:val="00E62B3C"/>
    <w:rsid w:val="00E63029"/>
    <w:rsid w:val="00E6311F"/>
    <w:rsid w:val="00E63147"/>
    <w:rsid w:val="00E63440"/>
    <w:rsid w:val="00E6375D"/>
    <w:rsid w:val="00E637C3"/>
    <w:rsid w:val="00E639BA"/>
    <w:rsid w:val="00E63ED7"/>
    <w:rsid w:val="00E64009"/>
    <w:rsid w:val="00E6553C"/>
    <w:rsid w:val="00E6648E"/>
    <w:rsid w:val="00E66973"/>
    <w:rsid w:val="00E66D31"/>
    <w:rsid w:val="00E66FD8"/>
    <w:rsid w:val="00E6709D"/>
    <w:rsid w:val="00E67120"/>
    <w:rsid w:val="00E6717D"/>
    <w:rsid w:val="00E67333"/>
    <w:rsid w:val="00E6781C"/>
    <w:rsid w:val="00E7052E"/>
    <w:rsid w:val="00E705DD"/>
    <w:rsid w:val="00E70802"/>
    <w:rsid w:val="00E70832"/>
    <w:rsid w:val="00E70B9D"/>
    <w:rsid w:val="00E70E39"/>
    <w:rsid w:val="00E7109E"/>
    <w:rsid w:val="00E717CB"/>
    <w:rsid w:val="00E71810"/>
    <w:rsid w:val="00E71CB3"/>
    <w:rsid w:val="00E72313"/>
    <w:rsid w:val="00E7257B"/>
    <w:rsid w:val="00E72AEA"/>
    <w:rsid w:val="00E72CAF"/>
    <w:rsid w:val="00E731FD"/>
    <w:rsid w:val="00E7339E"/>
    <w:rsid w:val="00E73476"/>
    <w:rsid w:val="00E73DD6"/>
    <w:rsid w:val="00E742F1"/>
    <w:rsid w:val="00E744BC"/>
    <w:rsid w:val="00E746C0"/>
    <w:rsid w:val="00E74B28"/>
    <w:rsid w:val="00E74CC7"/>
    <w:rsid w:val="00E7505F"/>
    <w:rsid w:val="00E75357"/>
    <w:rsid w:val="00E75736"/>
    <w:rsid w:val="00E7577D"/>
    <w:rsid w:val="00E75980"/>
    <w:rsid w:val="00E75BA7"/>
    <w:rsid w:val="00E75CC7"/>
    <w:rsid w:val="00E75E0F"/>
    <w:rsid w:val="00E7615C"/>
    <w:rsid w:val="00E76325"/>
    <w:rsid w:val="00E76640"/>
    <w:rsid w:val="00E775E5"/>
    <w:rsid w:val="00E77BDF"/>
    <w:rsid w:val="00E80015"/>
    <w:rsid w:val="00E80184"/>
    <w:rsid w:val="00E801B6"/>
    <w:rsid w:val="00E8062C"/>
    <w:rsid w:val="00E80632"/>
    <w:rsid w:val="00E80BB0"/>
    <w:rsid w:val="00E8147D"/>
    <w:rsid w:val="00E814BE"/>
    <w:rsid w:val="00E815F3"/>
    <w:rsid w:val="00E81770"/>
    <w:rsid w:val="00E81917"/>
    <w:rsid w:val="00E81DC9"/>
    <w:rsid w:val="00E81EC8"/>
    <w:rsid w:val="00E82014"/>
    <w:rsid w:val="00E825FF"/>
    <w:rsid w:val="00E82637"/>
    <w:rsid w:val="00E8283E"/>
    <w:rsid w:val="00E82A84"/>
    <w:rsid w:val="00E82BAC"/>
    <w:rsid w:val="00E82C2E"/>
    <w:rsid w:val="00E82E03"/>
    <w:rsid w:val="00E832A4"/>
    <w:rsid w:val="00E833B6"/>
    <w:rsid w:val="00E83C55"/>
    <w:rsid w:val="00E84077"/>
    <w:rsid w:val="00E84298"/>
    <w:rsid w:val="00E842D5"/>
    <w:rsid w:val="00E84A8E"/>
    <w:rsid w:val="00E84EC3"/>
    <w:rsid w:val="00E84F06"/>
    <w:rsid w:val="00E85189"/>
    <w:rsid w:val="00E8518F"/>
    <w:rsid w:val="00E856A7"/>
    <w:rsid w:val="00E858D5"/>
    <w:rsid w:val="00E85911"/>
    <w:rsid w:val="00E85DD1"/>
    <w:rsid w:val="00E860DF"/>
    <w:rsid w:val="00E8612B"/>
    <w:rsid w:val="00E861FD"/>
    <w:rsid w:val="00E863AF"/>
    <w:rsid w:val="00E870FC"/>
    <w:rsid w:val="00E8738E"/>
    <w:rsid w:val="00E87957"/>
    <w:rsid w:val="00E87B07"/>
    <w:rsid w:val="00E87BEE"/>
    <w:rsid w:val="00E901B6"/>
    <w:rsid w:val="00E90399"/>
    <w:rsid w:val="00E907F3"/>
    <w:rsid w:val="00E90F15"/>
    <w:rsid w:val="00E9135E"/>
    <w:rsid w:val="00E91496"/>
    <w:rsid w:val="00E91574"/>
    <w:rsid w:val="00E91E50"/>
    <w:rsid w:val="00E92190"/>
    <w:rsid w:val="00E92484"/>
    <w:rsid w:val="00E9256B"/>
    <w:rsid w:val="00E92C50"/>
    <w:rsid w:val="00E93214"/>
    <w:rsid w:val="00E9341D"/>
    <w:rsid w:val="00E93428"/>
    <w:rsid w:val="00E93C10"/>
    <w:rsid w:val="00E93FA6"/>
    <w:rsid w:val="00E94836"/>
    <w:rsid w:val="00E94F44"/>
    <w:rsid w:val="00E95539"/>
    <w:rsid w:val="00E95BB4"/>
    <w:rsid w:val="00E95C67"/>
    <w:rsid w:val="00E95D87"/>
    <w:rsid w:val="00E967FB"/>
    <w:rsid w:val="00E96E8D"/>
    <w:rsid w:val="00E971DA"/>
    <w:rsid w:val="00E97399"/>
    <w:rsid w:val="00E97C36"/>
    <w:rsid w:val="00EA0002"/>
    <w:rsid w:val="00EA033F"/>
    <w:rsid w:val="00EA03A1"/>
    <w:rsid w:val="00EA0529"/>
    <w:rsid w:val="00EA059B"/>
    <w:rsid w:val="00EA0E1C"/>
    <w:rsid w:val="00EA1138"/>
    <w:rsid w:val="00EA1695"/>
    <w:rsid w:val="00EA185D"/>
    <w:rsid w:val="00EA1908"/>
    <w:rsid w:val="00EA1A8C"/>
    <w:rsid w:val="00EA1BDD"/>
    <w:rsid w:val="00EA1CA0"/>
    <w:rsid w:val="00EA2396"/>
    <w:rsid w:val="00EA2663"/>
    <w:rsid w:val="00EA2898"/>
    <w:rsid w:val="00EA2BE7"/>
    <w:rsid w:val="00EA2E46"/>
    <w:rsid w:val="00EA318B"/>
    <w:rsid w:val="00EA3A65"/>
    <w:rsid w:val="00EA3B3B"/>
    <w:rsid w:val="00EA3DF0"/>
    <w:rsid w:val="00EA4300"/>
    <w:rsid w:val="00EA488A"/>
    <w:rsid w:val="00EA4BE0"/>
    <w:rsid w:val="00EA5103"/>
    <w:rsid w:val="00EA53CB"/>
    <w:rsid w:val="00EA5805"/>
    <w:rsid w:val="00EA5818"/>
    <w:rsid w:val="00EA5863"/>
    <w:rsid w:val="00EA5A47"/>
    <w:rsid w:val="00EA5EA2"/>
    <w:rsid w:val="00EA667F"/>
    <w:rsid w:val="00EA68AA"/>
    <w:rsid w:val="00EA68F5"/>
    <w:rsid w:val="00EA6942"/>
    <w:rsid w:val="00EA6F32"/>
    <w:rsid w:val="00EA7B36"/>
    <w:rsid w:val="00EA7EB2"/>
    <w:rsid w:val="00EA7EC8"/>
    <w:rsid w:val="00EB044E"/>
    <w:rsid w:val="00EB095D"/>
    <w:rsid w:val="00EB0B6A"/>
    <w:rsid w:val="00EB0B79"/>
    <w:rsid w:val="00EB0BF8"/>
    <w:rsid w:val="00EB0F54"/>
    <w:rsid w:val="00EB1026"/>
    <w:rsid w:val="00EB10FA"/>
    <w:rsid w:val="00EB12F5"/>
    <w:rsid w:val="00EB165A"/>
    <w:rsid w:val="00EB1B51"/>
    <w:rsid w:val="00EB21A5"/>
    <w:rsid w:val="00EB24D0"/>
    <w:rsid w:val="00EB26F5"/>
    <w:rsid w:val="00EB28CB"/>
    <w:rsid w:val="00EB2BD3"/>
    <w:rsid w:val="00EB3020"/>
    <w:rsid w:val="00EB3147"/>
    <w:rsid w:val="00EB33CE"/>
    <w:rsid w:val="00EB3554"/>
    <w:rsid w:val="00EB356B"/>
    <w:rsid w:val="00EB380D"/>
    <w:rsid w:val="00EB4150"/>
    <w:rsid w:val="00EB4654"/>
    <w:rsid w:val="00EB47EA"/>
    <w:rsid w:val="00EB4A0F"/>
    <w:rsid w:val="00EB4A1B"/>
    <w:rsid w:val="00EB4C83"/>
    <w:rsid w:val="00EB4DED"/>
    <w:rsid w:val="00EB5FF0"/>
    <w:rsid w:val="00EB609B"/>
    <w:rsid w:val="00EB6394"/>
    <w:rsid w:val="00EB6491"/>
    <w:rsid w:val="00EB64C6"/>
    <w:rsid w:val="00EB69DC"/>
    <w:rsid w:val="00EB6DAC"/>
    <w:rsid w:val="00EB6DC0"/>
    <w:rsid w:val="00EB72B0"/>
    <w:rsid w:val="00EB7497"/>
    <w:rsid w:val="00EB7983"/>
    <w:rsid w:val="00EB7C08"/>
    <w:rsid w:val="00EB7F8E"/>
    <w:rsid w:val="00EB7FF2"/>
    <w:rsid w:val="00EC04B8"/>
    <w:rsid w:val="00EC09C5"/>
    <w:rsid w:val="00EC1664"/>
    <w:rsid w:val="00EC2116"/>
    <w:rsid w:val="00EC28F7"/>
    <w:rsid w:val="00EC299A"/>
    <w:rsid w:val="00EC2AB8"/>
    <w:rsid w:val="00EC2C26"/>
    <w:rsid w:val="00EC2E70"/>
    <w:rsid w:val="00EC3355"/>
    <w:rsid w:val="00EC38B4"/>
    <w:rsid w:val="00EC3BCF"/>
    <w:rsid w:val="00EC3BE0"/>
    <w:rsid w:val="00EC3C32"/>
    <w:rsid w:val="00EC3F16"/>
    <w:rsid w:val="00EC475B"/>
    <w:rsid w:val="00EC503C"/>
    <w:rsid w:val="00EC508E"/>
    <w:rsid w:val="00EC5225"/>
    <w:rsid w:val="00EC5DB9"/>
    <w:rsid w:val="00EC67FD"/>
    <w:rsid w:val="00EC6996"/>
    <w:rsid w:val="00EC6C7C"/>
    <w:rsid w:val="00EC6FF3"/>
    <w:rsid w:val="00EC768E"/>
    <w:rsid w:val="00EC7696"/>
    <w:rsid w:val="00EC7D8D"/>
    <w:rsid w:val="00EC7ED1"/>
    <w:rsid w:val="00EC7F4B"/>
    <w:rsid w:val="00EC7FC6"/>
    <w:rsid w:val="00ED013D"/>
    <w:rsid w:val="00ED03C4"/>
    <w:rsid w:val="00ED0779"/>
    <w:rsid w:val="00ED0C6D"/>
    <w:rsid w:val="00ED0DA0"/>
    <w:rsid w:val="00ED117E"/>
    <w:rsid w:val="00ED1780"/>
    <w:rsid w:val="00ED1CEE"/>
    <w:rsid w:val="00ED22A8"/>
    <w:rsid w:val="00ED23CA"/>
    <w:rsid w:val="00ED2B20"/>
    <w:rsid w:val="00ED2BC5"/>
    <w:rsid w:val="00ED366E"/>
    <w:rsid w:val="00ED39B4"/>
    <w:rsid w:val="00ED3B6D"/>
    <w:rsid w:val="00ED415A"/>
    <w:rsid w:val="00ED4268"/>
    <w:rsid w:val="00ED4796"/>
    <w:rsid w:val="00ED557B"/>
    <w:rsid w:val="00ED59E5"/>
    <w:rsid w:val="00ED5A51"/>
    <w:rsid w:val="00ED5C2B"/>
    <w:rsid w:val="00ED5D6F"/>
    <w:rsid w:val="00ED5E16"/>
    <w:rsid w:val="00ED610E"/>
    <w:rsid w:val="00ED6702"/>
    <w:rsid w:val="00ED6D51"/>
    <w:rsid w:val="00ED6E86"/>
    <w:rsid w:val="00ED7631"/>
    <w:rsid w:val="00ED7ADD"/>
    <w:rsid w:val="00ED7D79"/>
    <w:rsid w:val="00ED7EA7"/>
    <w:rsid w:val="00ED7F8E"/>
    <w:rsid w:val="00EE02C8"/>
    <w:rsid w:val="00EE08ED"/>
    <w:rsid w:val="00EE0F2B"/>
    <w:rsid w:val="00EE1094"/>
    <w:rsid w:val="00EE185D"/>
    <w:rsid w:val="00EE1B39"/>
    <w:rsid w:val="00EE1C47"/>
    <w:rsid w:val="00EE1DE9"/>
    <w:rsid w:val="00EE1E39"/>
    <w:rsid w:val="00EE2260"/>
    <w:rsid w:val="00EE2473"/>
    <w:rsid w:val="00EE26E2"/>
    <w:rsid w:val="00EE2871"/>
    <w:rsid w:val="00EE2D1C"/>
    <w:rsid w:val="00EE3410"/>
    <w:rsid w:val="00EE350D"/>
    <w:rsid w:val="00EE381A"/>
    <w:rsid w:val="00EE383F"/>
    <w:rsid w:val="00EE3BC0"/>
    <w:rsid w:val="00EE3BC4"/>
    <w:rsid w:val="00EE3D32"/>
    <w:rsid w:val="00EE4165"/>
    <w:rsid w:val="00EE4728"/>
    <w:rsid w:val="00EE47E4"/>
    <w:rsid w:val="00EE483C"/>
    <w:rsid w:val="00EE4A5E"/>
    <w:rsid w:val="00EE4B3A"/>
    <w:rsid w:val="00EE4CD7"/>
    <w:rsid w:val="00EE4E41"/>
    <w:rsid w:val="00EE5050"/>
    <w:rsid w:val="00EE52E1"/>
    <w:rsid w:val="00EE54D8"/>
    <w:rsid w:val="00EE5B68"/>
    <w:rsid w:val="00EE658B"/>
    <w:rsid w:val="00EE6E1A"/>
    <w:rsid w:val="00EE6E42"/>
    <w:rsid w:val="00EE7008"/>
    <w:rsid w:val="00EE714C"/>
    <w:rsid w:val="00EE7401"/>
    <w:rsid w:val="00EE7447"/>
    <w:rsid w:val="00EE75F8"/>
    <w:rsid w:val="00EE7964"/>
    <w:rsid w:val="00EE7B0E"/>
    <w:rsid w:val="00EE7D33"/>
    <w:rsid w:val="00EE7D68"/>
    <w:rsid w:val="00EF02DA"/>
    <w:rsid w:val="00EF032C"/>
    <w:rsid w:val="00EF0C8B"/>
    <w:rsid w:val="00EF1194"/>
    <w:rsid w:val="00EF1380"/>
    <w:rsid w:val="00EF1633"/>
    <w:rsid w:val="00EF1AB2"/>
    <w:rsid w:val="00EF1BE4"/>
    <w:rsid w:val="00EF23CA"/>
    <w:rsid w:val="00EF2821"/>
    <w:rsid w:val="00EF306F"/>
    <w:rsid w:val="00EF362F"/>
    <w:rsid w:val="00EF3B11"/>
    <w:rsid w:val="00EF43FD"/>
    <w:rsid w:val="00EF44D5"/>
    <w:rsid w:val="00EF4715"/>
    <w:rsid w:val="00EF4A79"/>
    <w:rsid w:val="00EF52F0"/>
    <w:rsid w:val="00EF54C5"/>
    <w:rsid w:val="00EF59A0"/>
    <w:rsid w:val="00EF5C8F"/>
    <w:rsid w:val="00EF65CA"/>
    <w:rsid w:val="00EF67BB"/>
    <w:rsid w:val="00EF680B"/>
    <w:rsid w:val="00EF6826"/>
    <w:rsid w:val="00EF6B2E"/>
    <w:rsid w:val="00EF6E4C"/>
    <w:rsid w:val="00EF6F38"/>
    <w:rsid w:val="00EF75C7"/>
    <w:rsid w:val="00EF7956"/>
    <w:rsid w:val="00EF7D93"/>
    <w:rsid w:val="00EF7E19"/>
    <w:rsid w:val="00F00029"/>
    <w:rsid w:val="00F001A1"/>
    <w:rsid w:val="00F00225"/>
    <w:rsid w:val="00F0023E"/>
    <w:rsid w:val="00F00B7C"/>
    <w:rsid w:val="00F00EC5"/>
    <w:rsid w:val="00F00EE2"/>
    <w:rsid w:val="00F00F96"/>
    <w:rsid w:val="00F0113C"/>
    <w:rsid w:val="00F0140E"/>
    <w:rsid w:val="00F0196D"/>
    <w:rsid w:val="00F01A70"/>
    <w:rsid w:val="00F01C72"/>
    <w:rsid w:val="00F01F47"/>
    <w:rsid w:val="00F021AB"/>
    <w:rsid w:val="00F02AA9"/>
    <w:rsid w:val="00F02CF0"/>
    <w:rsid w:val="00F02E9A"/>
    <w:rsid w:val="00F033E6"/>
    <w:rsid w:val="00F03A75"/>
    <w:rsid w:val="00F04380"/>
    <w:rsid w:val="00F04DB8"/>
    <w:rsid w:val="00F05338"/>
    <w:rsid w:val="00F05A39"/>
    <w:rsid w:val="00F05B7D"/>
    <w:rsid w:val="00F05BED"/>
    <w:rsid w:val="00F05BFF"/>
    <w:rsid w:val="00F060A3"/>
    <w:rsid w:val="00F07368"/>
    <w:rsid w:val="00F076CD"/>
    <w:rsid w:val="00F07724"/>
    <w:rsid w:val="00F108E9"/>
    <w:rsid w:val="00F10A05"/>
    <w:rsid w:val="00F10C74"/>
    <w:rsid w:val="00F11418"/>
    <w:rsid w:val="00F11ABB"/>
    <w:rsid w:val="00F11B52"/>
    <w:rsid w:val="00F11E6C"/>
    <w:rsid w:val="00F11F44"/>
    <w:rsid w:val="00F122A6"/>
    <w:rsid w:val="00F130D1"/>
    <w:rsid w:val="00F1355B"/>
    <w:rsid w:val="00F1382E"/>
    <w:rsid w:val="00F13D30"/>
    <w:rsid w:val="00F13FF6"/>
    <w:rsid w:val="00F1495B"/>
    <w:rsid w:val="00F14AB8"/>
    <w:rsid w:val="00F14C3D"/>
    <w:rsid w:val="00F14C8F"/>
    <w:rsid w:val="00F14FBD"/>
    <w:rsid w:val="00F15313"/>
    <w:rsid w:val="00F1568D"/>
    <w:rsid w:val="00F15892"/>
    <w:rsid w:val="00F15B69"/>
    <w:rsid w:val="00F15B71"/>
    <w:rsid w:val="00F15CA2"/>
    <w:rsid w:val="00F15F19"/>
    <w:rsid w:val="00F15F2D"/>
    <w:rsid w:val="00F15F71"/>
    <w:rsid w:val="00F1602B"/>
    <w:rsid w:val="00F161B5"/>
    <w:rsid w:val="00F16354"/>
    <w:rsid w:val="00F16422"/>
    <w:rsid w:val="00F16551"/>
    <w:rsid w:val="00F16625"/>
    <w:rsid w:val="00F168FE"/>
    <w:rsid w:val="00F16A99"/>
    <w:rsid w:val="00F16B39"/>
    <w:rsid w:val="00F16B86"/>
    <w:rsid w:val="00F16CF8"/>
    <w:rsid w:val="00F16E0A"/>
    <w:rsid w:val="00F17370"/>
    <w:rsid w:val="00F17C3C"/>
    <w:rsid w:val="00F17C92"/>
    <w:rsid w:val="00F17D67"/>
    <w:rsid w:val="00F17EB6"/>
    <w:rsid w:val="00F2042F"/>
    <w:rsid w:val="00F209CB"/>
    <w:rsid w:val="00F20A91"/>
    <w:rsid w:val="00F20DA5"/>
    <w:rsid w:val="00F21010"/>
    <w:rsid w:val="00F21154"/>
    <w:rsid w:val="00F21994"/>
    <w:rsid w:val="00F2240A"/>
    <w:rsid w:val="00F227A3"/>
    <w:rsid w:val="00F2280B"/>
    <w:rsid w:val="00F22996"/>
    <w:rsid w:val="00F23208"/>
    <w:rsid w:val="00F233EF"/>
    <w:rsid w:val="00F2364C"/>
    <w:rsid w:val="00F23B45"/>
    <w:rsid w:val="00F245E9"/>
    <w:rsid w:val="00F2480F"/>
    <w:rsid w:val="00F24B7C"/>
    <w:rsid w:val="00F24E09"/>
    <w:rsid w:val="00F25847"/>
    <w:rsid w:val="00F25968"/>
    <w:rsid w:val="00F26082"/>
    <w:rsid w:val="00F26B43"/>
    <w:rsid w:val="00F26C0B"/>
    <w:rsid w:val="00F26E55"/>
    <w:rsid w:val="00F26F11"/>
    <w:rsid w:val="00F27CAB"/>
    <w:rsid w:val="00F27D07"/>
    <w:rsid w:val="00F303DC"/>
    <w:rsid w:val="00F30A98"/>
    <w:rsid w:val="00F30DBE"/>
    <w:rsid w:val="00F31219"/>
    <w:rsid w:val="00F313B5"/>
    <w:rsid w:val="00F31A2B"/>
    <w:rsid w:val="00F31C9D"/>
    <w:rsid w:val="00F31FC1"/>
    <w:rsid w:val="00F32204"/>
    <w:rsid w:val="00F3246D"/>
    <w:rsid w:val="00F32744"/>
    <w:rsid w:val="00F32993"/>
    <w:rsid w:val="00F32F52"/>
    <w:rsid w:val="00F33B04"/>
    <w:rsid w:val="00F33B87"/>
    <w:rsid w:val="00F343F6"/>
    <w:rsid w:val="00F34791"/>
    <w:rsid w:val="00F34E95"/>
    <w:rsid w:val="00F3519D"/>
    <w:rsid w:val="00F3533D"/>
    <w:rsid w:val="00F3565F"/>
    <w:rsid w:val="00F35B92"/>
    <w:rsid w:val="00F35E2A"/>
    <w:rsid w:val="00F35EB2"/>
    <w:rsid w:val="00F35EC2"/>
    <w:rsid w:val="00F360C6"/>
    <w:rsid w:val="00F36264"/>
    <w:rsid w:val="00F36282"/>
    <w:rsid w:val="00F36563"/>
    <w:rsid w:val="00F36650"/>
    <w:rsid w:val="00F370BB"/>
    <w:rsid w:val="00F376B1"/>
    <w:rsid w:val="00F377F8"/>
    <w:rsid w:val="00F37ACC"/>
    <w:rsid w:val="00F4026D"/>
    <w:rsid w:val="00F40B74"/>
    <w:rsid w:val="00F40C4A"/>
    <w:rsid w:val="00F41A06"/>
    <w:rsid w:val="00F41C5A"/>
    <w:rsid w:val="00F41ED2"/>
    <w:rsid w:val="00F42227"/>
    <w:rsid w:val="00F42670"/>
    <w:rsid w:val="00F42754"/>
    <w:rsid w:val="00F42DDD"/>
    <w:rsid w:val="00F431E3"/>
    <w:rsid w:val="00F43309"/>
    <w:rsid w:val="00F436C7"/>
    <w:rsid w:val="00F43795"/>
    <w:rsid w:val="00F43BFE"/>
    <w:rsid w:val="00F43D59"/>
    <w:rsid w:val="00F43E07"/>
    <w:rsid w:val="00F43E5C"/>
    <w:rsid w:val="00F444DA"/>
    <w:rsid w:val="00F44ACB"/>
    <w:rsid w:val="00F44EA0"/>
    <w:rsid w:val="00F4507C"/>
    <w:rsid w:val="00F4521C"/>
    <w:rsid w:val="00F4536F"/>
    <w:rsid w:val="00F4542D"/>
    <w:rsid w:val="00F4554F"/>
    <w:rsid w:val="00F45616"/>
    <w:rsid w:val="00F456AC"/>
    <w:rsid w:val="00F4581B"/>
    <w:rsid w:val="00F45CC1"/>
    <w:rsid w:val="00F46098"/>
    <w:rsid w:val="00F46525"/>
    <w:rsid w:val="00F47573"/>
    <w:rsid w:val="00F478C2"/>
    <w:rsid w:val="00F479CA"/>
    <w:rsid w:val="00F47DA3"/>
    <w:rsid w:val="00F505C0"/>
    <w:rsid w:val="00F50941"/>
    <w:rsid w:val="00F50D4A"/>
    <w:rsid w:val="00F51312"/>
    <w:rsid w:val="00F51443"/>
    <w:rsid w:val="00F51767"/>
    <w:rsid w:val="00F51DA2"/>
    <w:rsid w:val="00F52301"/>
    <w:rsid w:val="00F5233B"/>
    <w:rsid w:val="00F523CE"/>
    <w:rsid w:val="00F52AD1"/>
    <w:rsid w:val="00F52DC3"/>
    <w:rsid w:val="00F52F59"/>
    <w:rsid w:val="00F53461"/>
    <w:rsid w:val="00F53726"/>
    <w:rsid w:val="00F53AB3"/>
    <w:rsid w:val="00F540F9"/>
    <w:rsid w:val="00F54284"/>
    <w:rsid w:val="00F5434C"/>
    <w:rsid w:val="00F545F6"/>
    <w:rsid w:val="00F549B1"/>
    <w:rsid w:val="00F54FA3"/>
    <w:rsid w:val="00F558B1"/>
    <w:rsid w:val="00F55972"/>
    <w:rsid w:val="00F560C6"/>
    <w:rsid w:val="00F562CF"/>
    <w:rsid w:val="00F5646E"/>
    <w:rsid w:val="00F567AD"/>
    <w:rsid w:val="00F56833"/>
    <w:rsid w:val="00F56A29"/>
    <w:rsid w:val="00F56BC5"/>
    <w:rsid w:val="00F56C53"/>
    <w:rsid w:val="00F56C55"/>
    <w:rsid w:val="00F56CCB"/>
    <w:rsid w:val="00F56F88"/>
    <w:rsid w:val="00F571DD"/>
    <w:rsid w:val="00F573C1"/>
    <w:rsid w:val="00F574A0"/>
    <w:rsid w:val="00F57EE2"/>
    <w:rsid w:val="00F600E9"/>
    <w:rsid w:val="00F6051E"/>
    <w:rsid w:val="00F60FAB"/>
    <w:rsid w:val="00F615A2"/>
    <w:rsid w:val="00F616B7"/>
    <w:rsid w:val="00F61AA6"/>
    <w:rsid w:val="00F62073"/>
    <w:rsid w:val="00F620BA"/>
    <w:rsid w:val="00F627F2"/>
    <w:rsid w:val="00F62B51"/>
    <w:rsid w:val="00F62DD5"/>
    <w:rsid w:val="00F63172"/>
    <w:rsid w:val="00F63323"/>
    <w:rsid w:val="00F6359B"/>
    <w:rsid w:val="00F63668"/>
    <w:rsid w:val="00F63730"/>
    <w:rsid w:val="00F63AEE"/>
    <w:rsid w:val="00F642CC"/>
    <w:rsid w:val="00F6457A"/>
    <w:rsid w:val="00F645F9"/>
    <w:rsid w:val="00F64701"/>
    <w:rsid w:val="00F64D0F"/>
    <w:rsid w:val="00F64FC8"/>
    <w:rsid w:val="00F653E6"/>
    <w:rsid w:val="00F655CA"/>
    <w:rsid w:val="00F655EC"/>
    <w:rsid w:val="00F65733"/>
    <w:rsid w:val="00F658CA"/>
    <w:rsid w:val="00F65ADC"/>
    <w:rsid w:val="00F65B7C"/>
    <w:rsid w:val="00F65C97"/>
    <w:rsid w:val="00F65DFC"/>
    <w:rsid w:val="00F6619D"/>
    <w:rsid w:val="00F66578"/>
    <w:rsid w:val="00F66B68"/>
    <w:rsid w:val="00F67321"/>
    <w:rsid w:val="00F6755C"/>
    <w:rsid w:val="00F703E4"/>
    <w:rsid w:val="00F71378"/>
    <w:rsid w:val="00F71839"/>
    <w:rsid w:val="00F7184C"/>
    <w:rsid w:val="00F7269D"/>
    <w:rsid w:val="00F728BC"/>
    <w:rsid w:val="00F729FE"/>
    <w:rsid w:val="00F72C43"/>
    <w:rsid w:val="00F72DBC"/>
    <w:rsid w:val="00F7359D"/>
    <w:rsid w:val="00F73C5A"/>
    <w:rsid w:val="00F73EC3"/>
    <w:rsid w:val="00F742DB"/>
    <w:rsid w:val="00F743F3"/>
    <w:rsid w:val="00F745C7"/>
    <w:rsid w:val="00F751B6"/>
    <w:rsid w:val="00F758F5"/>
    <w:rsid w:val="00F75F51"/>
    <w:rsid w:val="00F762EE"/>
    <w:rsid w:val="00F76985"/>
    <w:rsid w:val="00F76A71"/>
    <w:rsid w:val="00F76CEE"/>
    <w:rsid w:val="00F76D81"/>
    <w:rsid w:val="00F7712C"/>
    <w:rsid w:val="00F7753D"/>
    <w:rsid w:val="00F775F3"/>
    <w:rsid w:val="00F80132"/>
    <w:rsid w:val="00F802F9"/>
    <w:rsid w:val="00F80302"/>
    <w:rsid w:val="00F8057E"/>
    <w:rsid w:val="00F8102D"/>
    <w:rsid w:val="00F81115"/>
    <w:rsid w:val="00F814FF"/>
    <w:rsid w:val="00F818FE"/>
    <w:rsid w:val="00F8198A"/>
    <w:rsid w:val="00F8202F"/>
    <w:rsid w:val="00F8217E"/>
    <w:rsid w:val="00F828F5"/>
    <w:rsid w:val="00F82C59"/>
    <w:rsid w:val="00F83AF7"/>
    <w:rsid w:val="00F83D54"/>
    <w:rsid w:val="00F83E2F"/>
    <w:rsid w:val="00F840AE"/>
    <w:rsid w:val="00F846EA"/>
    <w:rsid w:val="00F846FD"/>
    <w:rsid w:val="00F8474E"/>
    <w:rsid w:val="00F847E6"/>
    <w:rsid w:val="00F84F0F"/>
    <w:rsid w:val="00F8518A"/>
    <w:rsid w:val="00F857B9"/>
    <w:rsid w:val="00F85D23"/>
    <w:rsid w:val="00F85DB9"/>
    <w:rsid w:val="00F86368"/>
    <w:rsid w:val="00F86B7D"/>
    <w:rsid w:val="00F86ECD"/>
    <w:rsid w:val="00F87479"/>
    <w:rsid w:val="00F8767A"/>
    <w:rsid w:val="00F87819"/>
    <w:rsid w:val="00F87AB8"/>
    <w:rsid w:val="00F87D0A"/>
    <w:rsid w:val="00F90455"/>
    <w:rsid w:val="00F90683"/>
    <w:rsid w:val="00F90B31"/>
    <w:rsid w:val="00F90F84"/>
    <w:rsid w:val="00F9191D"/>
    <w:rsid w:val="00F919EF"/>
    <w:rsid w:val="00F9210B"/>
    <w:rsid w:val="00F92303"/>
    <w:rsid w:val="00F92AFE"/>
    <w:rsid w:val="00F9304E"/>
    <w:rsid w:val="00F9364F"/>
    <w:rsid w:val="00F940A9"/>
    <w:rsid w:val="00F94275"/>
    <w:rsid w:val="00F94947"/>
    <w:rsid w:val="00F95562"/>
    <w:rsid w:val="00F95902"/>
    <w:rsid w:val="00F95AC6"/>
    <w:rsid w:val="00F95B39"/>
    <w:rsid w:val="00F95C5A"/>
    <w:rsid w:val="00F963D6"/>
    <w:rsid w:val="00F964AC"/>
    <w:rsid w:val="00F96754"/>
    <w:rsid w:val="00F96F3D"/>
    <w:rsid w:val="00F975FE"/>
    <w:rsid w:val="00FA0156"/>
    <w:rsid w:val="00FA07DF"/>
    <w:rsid w:val="00FA0A0B"/>
    <w:rsid w:val="00FA0BCE"/>
    <w:rsid w:val="00FA0C53"/>
    <w:rsid w:val="00FA1B60"/>
    <w:rsid w:val="00FA1E54"/>
    <w:rsid w:val="00FA212F"/>
    <w:rsid w:val="00FA24A1"/>
    <w:rsid w:val="00FA257A"/>
    <w:rsid w:val="00FA28C1"/>
    <w:rsid w:val="00FA2BD8"/>
    <w:rsid w:val="00FA2DC7"/>
    <w:rsid w:val="00FA2E50"/>
    <w:rsid w:val="00FA2F5A"/>
    <w:rsid w:val="00FA35B3"/>
    <w:rsid w:val="00FA3734"/>
    <w:rsid w:val="00FA3A9C"/>
    <w:rsid w:val="00FA3CD9"/>
    <w:rsid w:val="00FA4289"/>
    <w:rsid w:val="00FA4970"/>
    <w:rsid w:val="00FA4B89"/>
    <w:rsid w:val="00FA5001"/>
    <w:rsid w:val="00FA52EA"/>
    <w:rsid w:val="00FA5408"/>
    <w:rsid w:val="00FA6121"/>
    <w:rsid w:val="00FA631D"/>
    <w:rsid w:val="00FA6392"/>
    <w:rsid w:val="00FA6402"/>
    <w:rsid w:val="00FA6BF6"/>
    <w:rsid w:val="00FA6D6D"/>
    <w:rsid w:val="00FA6EFD"/>
    <w:rsid w:val="00FA6F36"/>
    <w:rsid w:val="00FA6F63"/>
    <w:rsid w:val="00FA716F"/>
    <w:rsid w:val="00FA794A"/>
    <w:rsid w:val="00FA7A26"/>
    <w:rsid w:val="00FA7A98"/>
    <w:rsid w:val="00FA7BD1"/>
    <w:rsid w:val="00FA7E9E"/>
    <w:rsid w:val="00FB039F"/>
    <w:rsid w:val="00FB03E5"/>
    <w:rsid w:val="00FB0473"/>
    <w:rsid w:val="00FB1092"/>
    <w:rsid w:val="00FB12F0"/>
    <w:rsid w:val="00FB1BDB"/>
    <w:rsid w:val="00FB1C78"/>
    <w:rsid w:val="00FB2B80"/>
    <w:rsid w:val="00FB2D1B"/>
    <w:rsid w:val="00FB3240"/>
    <w:rsid w:val="00FB35FC"/>
    <w:rsid w:val="00FB361D"/>
    <w:rsid w:val="00FB3F01"/>
    <w:rsid w:val="00FB4623"/>
    <w:rsid w:val="00FB4DBE"/>
    <w:rsid w:val="00FB5139"/>
    <w:rsid w:val="00FB5346"/>
    <w:rsid w:val="00FB538A"/>
    <w:rsid w:val="00FB6016"/>
    <w:rsid w:val="00FB62AC"/>
    <w:rsid w:val="00FB62C7"/>
    <w:rsid w:val="00FB65AC"/>
    <w:rsid w:val="00FB676C"/>
    <w:rsid w:val="00FB6E64"/>
    <w:rsid w:val="00FB7312"/>
    <w:rsid w:val="00FB7370"/>
    <w:rsid w:val="00FB785D"/>
    <w:rsid w:val="00FB7F61"/>
    <w:rsid w:val="00FC001B"/>
    <w:rsid w:val="00FC0751"/>
    <w:rsid w:val="00FC085A"/>
    <w:rsid w:val="00FC09FA"/>
    <w:rsid w:val="00FC0BBF"/>
    <w:rsid w:val="00FC0CBA"/>
    <w:rsid w:val="00FC12F4"/>
    <w:rsid w:val="00FC132C"/>
    <w:rsid w:val="00FC14B7"/>
    <w:rsid w:val="00FC1DD5"/>
    <w:rsid w:val="00FC1E9A"/>
    <w:rsid w:val="00FC225D"/>
    <w:rsid w:val="00FC22C6"/>
    <w:rsid w:val="00FC23E0"/>
    <w:rsid w:val="00FC31FE"/>
    <w:rsid w:val="00FC3540"/>
    <w:rsid w:val="00FC3BFC"/>
    <w:rsid w:val="00FC3E81"/>
    <w:rsid w:val="00FC3FB8"/>
    <w:rsid w:val="00FC3FF7"/>
    <w:rsid w:val="00FC4470"/>
    <w:rsid w:val="00FC486D"/>
    <w:rsid w:val="00FC4B55"/>
    <w:rsid w:val="00FC4CD5"/>
    <w:rsid w:val="00FC4F73"/>
    <w:rsid w:val="00FC5BC7"/>
    <w:rsid w:val="00FC5D3B"/>
    <w:rsid w:val="00FC5D6E"/>
    <w:rsid w:val="00FC5DA3"/>
    <w:rsid w:val="00FC6374"/>
    <w:rsid w:val="00FC6BE3"/>
    <w:rsid w:val="00FC7412"/>
    <w:rsid w:val="00FC79FD"/>
    <w:rsid w:val="00FC7D54"/>
    <w:rsid w:val="00FD006E"/>
    <w:rsid w:val="00FD055C"/>
    <w:rsid w:val="00FD05AE"/>
    <w:rsid w:val="00FD071A"/>
    <w:rsid w:val="00FD0A08"/>
    <w:rsid w:val="00FD0DE6"/>
    <w:rsid w:val="00FD153D"/>
    <w:rsid w:val="00FD1598"/>
    <w:rsid w:val="00FD1731"/>
    <w:rsid w:val="00FD174E"/>
    <w:rsid w:val="00FD1E86"/>
    <w:rsid w:val="00FD21C9"/>
    <w:rsid w:val="00FD2712"/>
    <w:rsid w:val="00FD2B0E"/>
    <w:rsid w:val="00FD2D50"/>
    <w:rsid w:val="00FD2EBC"/>
    <w:rsid w:val="00FD370D"/>
    <w:rsid w:val="00FD3904"/>
    <w:rsid w:val="00FD401E"/>
    <w:rsid w:val="00FD4DE4"/>
    <w:rsid w:val="00FD4F35"/>
    <w:rsid w:val="00FD5663"/>
    <w:rsid w:val="00FD5872"/>
    <w:rsid w:val="00FD5926"/>
    <w:rsid w:val="00FD5A24"/>
    <w:rsid w:val="00FD5B54"/>
    <w:rsid w:val="00FD5BB1"/>
    <w:rsid w:val="00FD5D73"/>
    <w:rsid w:val="00FD5D9D"/>
    <w:rsid w:val="00FD629A"/>
    <w:rsid w:val="00FD66D1"/>
    <w:rsid w:val="00FD6B41"/>
    <w:rsid w:val="00FD7267"/>
    <w:rsid w:val="00FD7441"/>
    <w:rsid w:val="00FD74B8"/>
    <w:rsid w:val="00FD77D0"/>
    <w:rsid w:val="00FD7950"/>
    <w:rsid w:val="00FD7A38"/>
    <w:rsid w:val="00FD7A50"/>
    <w:rsid w:val="00FE02B3"/>
    <w:rsid w:val="00FE02C6"/>
    <w:rsid w:val="00FE050B"/>
    <w:rsid w:val="00FE06F1"/>
    <w:rsid w:val="00FE074E"/>
    <w:rsid w:val="00FE08D8"/>
    <w:rsid w:val="00FE0BBA"/>
    <w:rsid w:val="00FE1219"/>
    <w:rsid w:val="00FE1451"/>
    <w:rsid w:val="00FE2392"/>
    <w:rsid w:val="00FE2715"/>
    <w:rsid w:val="00FE27FB"/>
    <w:rsid w:val="00FE28AA"/>
    <w:rsid w:val="00FE2AB9"/>
    <w:rsid w:val="00FE2B18"/>
    <w:rsid w:val="00FE2C81"/>
    <w:rsid w:val="00FE30AA"/>
    <w:rsid w:val="00FE3109"/>
    <w:rsid w:val="00FE33F7"/>
    <w:rsid w:val="00FE375E"/>
    <w:rsid w:val="00FE3D4A"/>
    <w:rsid w:val="00FE3E47"/>
    <w:rsid w:val="00FE3FE8"/>
    <w:rsid w:val="00FE430B"/>
    <w:rsid w:val="00FE4BAD"/>
    <w:rsid w:val="00FE4D0E"/>
    <w:rsid w:val="00FE4F7D"/>
    <w:rsid w:val="00FE4F91"/>
    <w:rsid w:val="00FE50B4"/>
    <w:rsid w:val="00FE52F9"/>
    <w:rsid w:val="00FE5809"/>
    <w:rsid w:val="00FE59CB"/>
    <w:rsid w:val="00FE5BF4"/>
    <w:rsid w:val="00FE5C66"/>
    <w:rsid w:val="00FE5CF4"/>
    <w:rsid w:val="00FE613F"/>
    <w:rsid w:val="00FE6DEA"/>
    <w:rsid w:val="00FE6FF2"/>
    <w:rsid w:val="00FE7367"/>
    <w:rsid w:val="00FE788E"/>
    <w:rsid w:val="00FE7960"/>
    <w:rsid w:val="00FF01A4"/>
    <w:rsid w:val="00FF02BB"/>
    <w:rsid w:val="00FF04D6"/>
    <w:rsid w:val="00FF0ACD"/>
    <w:rsid w:val="00FF0EAA"/>
    <w:rsid w:val="00FF14E3"/>
    <w:rsid w:val="00FF1562"/>
    <w:rsid w:val="00FF2064"/>
    <w:rsid w:val="00FF27CC"/>
    <w:rsid w:val="00FF285A"/>
    <w:rsid w:val="00FF285D"/>
    <w:rsid w:val="00FF2F60"/>
    <w:rsid w:val="00FF30F4"/>
    <w:rsid w:val="00FF338E"/>
    <w:rsid w:val="00FF34B3"/>
    <w:rsid w:val="00FF38B6"/>
    <w:rsid w:val="00FF3908"/>
    <w:rsid w:val="00FF3AF4"/>
    <w:rsid w:val="00FF3B5F"/>
    <w:rsid w:val="00FF40D2"/>
    <w:rsid w:val="00FF43D7"/>
    <w:rsid w:val="00FF4B7E"/>
    <w:rsid w:val="00FF540E"/>
    <w:rsid w:val="00FF54C8"/>
    <w:rsid w:val="00FF5832"/>
    <w:rsid w:val="00FF5900"/>
    <w:rsid w:val="00FF626F"/>
    <w:rsid w:val="00FF6299"/>
    <w:rsid w:val="00FF7284"/>
    <w:rsid w:val="00FF7801"/>
    <w:rsid w:val="00FF7899"/>
    <w:rsid w:val="01958EDD"/>
    <w:rsid w:val="05753E08"/>
    <w:rsid w:val="07FBE8BA"/>
    <w:rsid w:val="0FC0ECAB"/>
    <w:rsid w:val="164A090C"/>
    <w:rsid w:val="1E927EF6"/>
    <w:rsid w:val="23756E69"/>
    <w:rsid w:val="2D1C50AF"/>
    <w:rsid w:val="337269D6"/>
    <w:rsid w:val="39D664D0"/>
    <w:rsid w:val="4B903761"/>
    <w:rsid w:val="500E5A17"/>
    <w:rsid w:val="5055D5D1"/>
    <w:rsid w:val="52DD7B9F"/>
    <w:rsid w:val="53D13E92"/>
    <w:rsid w:val="56C51755"/>
    <w:rsid w:val="5B2468F8"/>
    <w:rsid w:val="5D1B307C"/>
    <w:rsid w:val="62CA649D"/>
    <w:rsid w:val="701DD7F6"/>
    <w:rsid w:val="728468DC"/>
    <w:rsid w:val="79D602AB"/>
    <w:rsid w:val="7BF75D34"/>
    <w:rsid w:val="7C21B6BD"/>
    <w:rsid w:val="7E6923B0"/>
    <w:rsid w:val="7F27116B"/>
    <w:rsid w:val="7FF1D1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B6B0"/>
  <w15:chartTrackingRefBased/>
  <w15:docId w15:val="{68F1A6DE-1777-47EA-98D6-8F452830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69"/>
  </w:style>
  <w:style w:type="paragraph" w:styleId="Heading1">
    <w:name w:val="heading 1"/>
    <w:basedOn w:val="Normal"/>
    <w:next w:val="Normal"/>
    <w:link w:val="Heading1Char"/>
    <w:uiPriority w:val="9"/>
    <w:qFormat/>
    <w:rsid w:val="00EF6826"/>
    <w:pPr>
      <w:keepNext/>
      <w:keepLines/>
      <w:numPr>
        <w:numId w:val="3"/>
      </w:numPr>
      <w:suppressAutoHyphens/>
      <w:autoSpaceDN w:val="0"/>
      <w:spacing w:after="0" w:line="240" w:lineRule="auto"/>
      <w:textAlignment w:val="baseline"/>
      <w:outlineLvl w:val="0"/>
    </w:pPr>
    <w:rPr>
      <w:rFonts w:ascii="Arial" w:eastAsia="Times New Roman" w:hAnsi="Arial" w:cs="Times New Roman"/>
      <w:b/>
      <w:kern w:val="0"/>
      <w:sz w:val="48"/>
      <w:szCs w:val="32"/>
    </w:rPr>
  </w:style>
  <w:style w:type="paragraph" w:styleId="Heading2">
    <w:name w:val="heading 2"/>
    <w:basedOn w:val="Normal"/>
    <w:next w:val="Normal"/>
    <w:link w:val="Heading2Char"/>
    <w:uiPriority w:val="9"/>
    <w:qFormat/>
    <w:rsid w:val="00EF6826"/>
    <w:pPr>
      <w:keepNext/>
      <w:keepLines/>
      <w:numPr>
        <w:ilvl w:val="1"/>
        <w:numId w:val="3"/>
      </w:numPr>
      <w:suppressAutoHyphens/>
      <w:autoSpaceDN w:val="0"/>
      <w:spacing w:after="0" w:line="276" w:lineRule="auto"/>
      <w:textAlignment w:val="baseline"/>
      <w:outlineLvl w:val="1"/>
    </w:pPr>
    <w:rPr>
      <w:rFonts w:ascii="Arial" w:eastAsia="Times New Roman" w:hAnsi="Arial" w:cs="Times New Roman"/>
      <w:b/>
      <w:kern w:val="0"/>
      <w:sz w:val="24"/>
      <w:szCs w:val="26"/>
    </w:rPr>
  </w:style>
  <w:style w:type="paragraph" w:styleId="Heading3">
    <w:name w:val="heading 3"/>
    <w:basedOn w:val="Normal"/>
    <w:next w:val="Normal"/>
    <w:link w:val="Heading3Char"/>
    <w:uiPriority w:val="9"/>
    <w:qFormat/>
    <w:rsid w:val="00EF6826"/>
    <w:pPr>
      <w:keepNext/>
      <w:keepLines/>
      <w:numPr>
        <w:ilvl w:val="2"/>
        <w:numId w:val="3"/>
      </w:numPr>
      <w:suppressAutoHyphens/>
      <w:autoSpaceDN w:val="0"/>
      <w:spacing w:after="0" w:line="240" w:lineRule="auto"/>
      <w:textAlignment w:val="baseline"/>
      <w:outlineLvl w:val="2"/>
    </w:pPr>
    <w:rPr>
      <w:rFonts w:ascii="Arial" w:eastAsia="Times New Roman" w:hAnsi="Arial" w:cs="Times New Roman"/>
      <w:kern w:val="0"/>
      <w:sz w:val="24"/>
      <w:szCs w:val="24"/>
    </w:rPr>
  </w:style>
  <w:style w:type="paragraph" w:styleId="Heading4">
    <w:name w:val="heading 4"/>
    <w:basedOn w:val="Normal"/>
    <w:next w:val="Normal"/>
    <w:link w:val="Heading4Char"/>
    <w:uiPriority w:val="9"/>
    <w:qFormat/>
    <w:rsid w:val="00EF6826"/>
    <w:pPr>
      <w:keepNext/>
      <w:keepLines/>
      <w:numPr>
        <w:ilvl w:val="3"/>
        <w:numId w:val="3"/>
      </w:numPr>
      <w:suppressAutoHyphens/>
      <w:autoSpaceDN w:val="0"/>
      <w:spacing w:before="40" w:after="0" w:line="276" w:lineRule="auto"/>
      <w:textAlignment w:val="baseline"/>
      <w:outlineLvl w:val="3"/>
    </w:pPr>
    <w:rPr>
      <w:rFonts w:ascii="Cambria" w:eastAsia="Times New Roman" w:hAnsi="Cambria" w:cs="Times New Roman"/>
      <w:i/>
      <w:iCs/>
      <w:color w:val="365F91"/>
      <w:kern w:val="0"/>
    </w:rPr>
  </w:style>
  <w:style w:type="paragraph" w:styleId="Heading5">
    <w:name w:val="heading 5"/>
    <w:basedOn w:val="Normal"/>
    <w:next w:val="Normal"/>
    <w:link w:val="Heading5Char"/>
    <w:uiPriority w:val="9"/>
    <w:qFormat/>
    <w:rsid w:val="00EF6826"/>
    <w:pPr>
      <w:keepNext/>
      <w:keepLines/>
      <w:numPr>
        <w:ilvl w:val="4"/>
        <w:numId w:val="3"/>
      </w:numPr>
      <w:suppressAutoHyphens/>
      <w:autoSpaceDN w:val="0"/>
      <w:spacing w:before="40" w:after="0" w:line="276" w:lineRule="auto"/>
      <w:textAlignment w:val="baseline"/>
      <w:outlineLvl w:val="4"/>
    </w:pPr>
    <w:rPr>
      <w:rFonts w:ascii="Cambria" w:eastAsia="Times New Roman" w:hAnsi="Cambria" w:cs="Times New Roman"/>
      <w:color w:val="365F91"/>
      <w:kern w:val="0"/>
    </w:rPr>
  </w:style>
  <w:style w:type="paragraph" w:styleId="Heading6">
    <w:name w:val="heading 6"/>
    <w:basedOn w:val="Normal"/>
    <w:next w:val="Normal"/>
    <w:link w:val="Heading6Char"/>
    <w:uiPriority w:val="9"/>
    <w:qFormat/>
    <w:rsid w:val="00EF6826"/>
    <w:pPr>
      <w:keepNext/>
      <w:keepLines/>
      <w:numPr>
        <w:ilvl w:val="5"/>
        <w:numId w:val="3"/>
      </w:numPr>
      <w:suppressAutoHyphens/>
      <w:autoSpaceDN w:val="0"/>
      <w:spacing w:before="40" w:after="0" w:line="276" w:lineRule="auto"/>
      <w:textAlignment w:val="baseline"/>
      <w:outlineLvl w:val="5"/>
    </w:pPr>
    <w:rPr>
      <w:rFonts w:ascii="Cambria" w:eastAsia="Times New Roman" w:hAnsi="Cambria" w:cs="Times New Roman"/>
      <w:color w:val="243F60"/>
      <w:kern w:val="0"/>
    </w:rPr>
  </w:style>
  <w:style w:type="paragraph" w:styleId="Heading7">
    <w:name w:val="heading 7"/>
    <w:basedOn w:val="Normal"/>
    <w:next w:val="Normal"/>
    <w:link w:val="Heading7Char"/>
    <w:uiPriority w:val="9"/>
    <w:qFormat/>
    <w:rsid w:val="00EF6826"/>
    <w:pPr>
      <w:keepNext/>
      <w:keepLines/>
      <w:numPr>
        <w:ilvl w:val="6"/>
        <w:numId w:val="3"/>
      </w:numPr>
      <w:suppressAutoHyphens/>
      <w:autoSpaceDN w:val="0"/>
      <w:spacing w:before="40" w:after="0" w:line="276" w:lineRule="auto"/>
      <w:textAlignment w:val="baseline"/>
      <w:outlineLvl w:val="6"/>
    </w:pPr>
    <w:rPr>
      <w:rFonts w:ascii="Cambria" w:eastAsia="Times New Roman" w:hAnsi="Cambria" w:cs="Times New Roman"/>
      <w:i/>
      <w:iCs/>
      <w:color w:val="243F60"/>
      <w:kern w:val="0"/>
    </w:rPr>
  </w:style>
  <w:style w:type="paragraph" w:styleId="Heading8">
    <w:name w:val="heading 8"/>
    <w:basedOn w:val="Normal"/>
    <w:next w:val="Normal"/>
    <w:link w:val="Heading8Char"/>
    <w:uiPriority w:val="9"/>
    <w:qFormat/>
    <w:rsid w:val="00EF6826"/>
    <w:pPr>
      <w:keepNext/>
      <w:keepLines/>
      <w:numPr>
        <w:ilvl w:val="7"/>
        <w:numId w:val="3"/>
      </w:numPr>
      <w:suppressAutoHyphens/>
      <w:autoSpaceDN w:val="0"/>
      <w:spacing w:before="40" w:after="0" w:line="276" w:lineRule="auto"/>
      <w:textAlignment w:val="baseline"/>
      <w:outlineLvl w:val="7"/>
    </w:pPr>
    <w:rPr>
      <w:rFonts w:ascii="Cambria" w:eastAsia="Times New Roman" w:hAnsi="Cambria" w:cs="Times New Roman"/>
      <w:color w:val="272727"/>
      <w:kern w:val="0"/>
      <w:sz w:val="21"/>
      <w:szCs w:val="21"/>
    </w:rPr>
  </w:style>
  <w:style w:type="paragraph" w:styleId="Heading9">
    <w:name w:val="heading 9"/>
    <w:basedOn w:val="Normal"/>
    <w:next w:val="Normal"/>
    <w:link w:val="Heading9Char"/>
    <w:uiPriority w:val="9"/>
    <w:qFormat/>
    <w:rsid w:val="00EF6826"/>
    <w:pPr>
      <w:keepNext/>
      <w:keepLines/>
      <w:numPr>
        <w:ilvl w:val="8"/>
        <w:numId w:val="3"/>
      </w:numPr>
      <w:suppressAutoHyphens/>
      <w:autoSpaceDN w:val="0"/>
      <w:spacing w:before="40" w:after="0" w:line="276" w:lineRule="auto"/>
      <w:textAlignment w:val="baseline"/>
      <w:outlineLvl w:val="8"/>
    </w:pPr>
    <w:rPr>
      <w:rFonts w:ascii="Cambria" w:eastAsia="Times New Roman" w:hAnsi="Cambria" w:cs="Times New Roman"/>
      <w:i/>
      <w:iCs/>
      <w:color w:val="272727"/>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826"/>
    <w:rPr>
      <w:rFonts w:ascii="Arial" w:eastAsia="Times New Roman" w:hAnsi="Arial" w:cs="Times New Roman"/>
      <w:b/>
      <w:kern w:val="0"/>
      <w:sz w:val="48"/>
      <w:szCs w:val="32"/>
    </w:rPr>
  </w:style>
  <w:style w:type="character" w:customStyle="1" w:styleId="Heading2Char">
    <w:name w:val="Heading 2 Char"/>
    <w:basedOn w:val="DefaultParagraphFont"/>
    <w:link w:val="Heading2"/>
    <w:uiPriority w:val="9"/>
    <w:rsid w:val="00EF6826"/>
    <w:rPr>
      <w:rFonts w:ascii="Arial" w:eastAsia="Times New Roman" w:hAnsi="Arial" w:cs="Times New Roman"/>
      <w:b/>
      <w:kern w:val="0"/>
      <w:sz w:val="24"/>
      <w:szCs w:val="26"/>
    </w:rPr>
  </w:style>
  <w:style w:type="character" w:customStyle="1" w:styleId="Heading3Char">
    <w:name w:val="Heading 3 Char"/>
    <w:basedOn w:val="DefaultParagraphFont"/>
    <w:link w:val="Heading3"/>
    <w:uiPriority w:val="9"/>
    <w:rsid w:val="00EF6826"/>
    <w:rPr>
      <w:rFonts w:ascii="Arial" w:eastAsia="Times New Roman" w:hAnsi="Arial" w:cs="Times New Roman"/>
      <w:kern w:val="0"/>
      <w:sz w:val="24"/>
      <w:szCs w:val="24"/>
    </w:rPr>
  </w:style>
  <w:style w:type="character" w:customStyle="1" w:styleId="Heading4Char">
    <w:name w:val="Heading 4 Char"/>
    <w:basedOn w:val="DefaultParagraphFont"/>
    <w:link w:val="Heading4"/>
    <w:uiPriority w:val="9"/>
    <w:rsid w:val="00EF6826"/>
    <w:rPr>
      <w:rFonts w:ascii="Cambria" w:eastAsia="Times New Roman" w:hAnsi="Cambria" w:cs="Times New Roman"/>
      <w:i/>
      <w:iCs/>
      <w:color w:val="365F91"/>
      <w:kern w:val="0"/>
    </w:rPr>
  </w:style>
  <w:style w:type="character" w:customStyle="1" w:styleId="Heading5Char">
    <w:name w:val="Heading 5 Char"/>
    <w:basedOn w:val="DefaultParagraphFont"/>
    <w:link w:val="Heading5"/>
    <w:uiPriority w:val="9"/>
    <w:rsid w:val="00EF6826"/>
    <w:rPr>
      <w:rFonts w:ascii="Cambria" w:eastAsia="Times New Roman" w:hAnsi="Cambria" w:cs="Times New Roman"/>
      <w:color w:val="365F91"/>
      <w:kern w:val="0"/>
    </w:rPr>
  </w:style>
  <w:style w:type="character" w:customStyle="1" w:styleId="Heading6Char">
    <w:name w:val="Heading 6 Char"/>
    <w:basedOn w:val="DefaultParagraphFont"/>
    <w:link w:val="Heading6"/>
    <w:uiPriority w:val="9"/>
    <w:rsid w:val="00EF6826"/>
    <w:rPr>
      <w:rFonts w:ascii="Cambria" w:eastAsia="Times New Roman" w:hAnsi="Cambria" w:cs="Times New Roman"/>
      <w:color w:val="243F60"/>
      <w:kern w:val="0"/>
    </w:rPr>
  </w:style>
  <w:style w:type="character" w:customStyle="1" w:styleId="Heading7Char">
    <w:name w:val="Heading 7 Char"/>
    <w:basedOn w:val="DefaultParagraphFont"/>
    <w:link w:val="Heading7"/>
    <w:uiPriority w:val="9"/>
    <w:rsid w:val="00EF6826"/>
    <w:rPr>
      <w:rFonts w:ascii="Cambria" w:eastAsia="Times New Roman" w:hAnsi="Cambria" w:cs="Times New Roman"/>
      <w:i/>
      <w:iCs/>
      <w:color w:val="243F60"/>
      <w:kern w:val="0"/>
    </w:rPr>
  </w:style>
  <w:style w:type="character" w:customStyle="1" w:styleId="Heading8Char">
    <w:name w:val="Heading 8 Char"/>
    <w:basedOn w:val="DefaultParagraphFont"/>
    <w:link w:val="Heading8"/>
    <w:uiPriority w:val="9"/>
    <w:rsid w:val="00EF6826"/>
    <w:rPr>
      <w:rFonts w:ascii="Cambria" w:eastAsia="Times New Roman" w:hAnsi="Cambria" w:cs="Times New Roman"/>
      <w:color w:val="272727"/>
      <w:kern w:val="0"/>
      <w:sz w:val="21"/>
      <w:szCs w:val="21"/>
    </w:rPr>
  </w:style>
  <w:style w:type="character" w:customStyle="1" w:styleId="Heading9Char">
    <w:name w:val="Heading 9 Char"/>
    <w:basedOn w:val="DefaultParagraphFont"/>
    <w:link w:val="Heading9"/>
    <w:uiPriority w:val="9"/>
    <w:rsid w:val="00EF6826"/>
    <w:rPr>
      <w:rFonts w:ascii="Cambria" w:eastAsia="Times New Roman" w:hAnsi="Cambria" w:cs="Times New Roman"/>
      <w:i/>
      <w:iCs/>
      <w:color w:val="272727"/>
      <w:kern w:val="0"/>
      <w:sz w:val="21"/>
      <w:szCs w:val="21"/>
    </w:rPr>
  </w:style>
  <w:style w:type="paragraph" w:styleId="CommentText">
    <w:name w:val="annotation text"/>
    <w:basedOn w:val="Normal"/>
    <w:link w:val="CommentTextChar"/>
    <w:uiPriority w:val="99"/>
    <w:unhideWhenUsed/>
    <w:rsid w:val="00EF682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F6826"/>
    <w:rPr>
      <w:kern w:val="0"/>
      <w:sz w:val="20"/>
      <w:szCs w:val="20"/>
      <w14:ligatures w14:val="none"/>
    </w:rPr>
  </w:style>
  <w:style w:type="character" w:styleId="CommentReference">
    <w:name w:val="annotation reference"/>
    <w:basedOn w:val="DefaultParagraphFont"/>
    <w:uiPriority w:val="99"/>
    <w:semiHidden/>
    <w:unhideWhenUsed/>
    <w:rsid w:val="00EF6826"/>
    <w:rPr>
      <w:sz w:val="16"/>
      <w:szCs w:val="16"/>
    </w:rPr>
  </w:style>
  <w:style w:type="paragraph" w:customStyle="1" w:styleId="paragraph">
    <w:name w:val="paragraph"/>
    <w:basedOn w:val="Normal"/>
    <w:rsid w:val="00EF68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F6826"/>
  </w:style>
  <w:style w:type="paragraph" w:customStyle="1" w:styleId="Default">
    <w:name w:val="Default"/>
    <w:rsid w:val="00EF6826"/>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EF6826"/>
    <w:rPr>
      <w:color w:val="0563C1" w:themeColor="hyperlink"/>
      <w:u w:val="single"/>
    </w:rPr>
  </w:style>
  <w:style w:type="table" w:styleId="TableGrid">
    <w:name w:val="Table Grid"/>
    <w:basedOn w:val="TableNormal"/>
    <w:uiPriority w:val="39"/>
    <w:rsid w:val="00EF682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rsid w:val="00EF6826"/>
    <w:pPr>
      <w:numPr>
        <w:numId w:val="1"/>
      </w:numPr>
    </w:pPr>
  </w:style>
  <w:style w:type="paragraph" w:styleId="ListParagraph">
    <w:name w:val="List Paragraph"/>
    <w:basedOn w:val="Normal"/>
    <w:link w:val="ListParagraphChar"/>
    <w:qFormat/>
    <w:rsid w:val="00EF6826"/>
    <w:pPr>
      <w:ind w:left="720"/>
      <w:contextualSpacing/>
    </w:pPr>
    <w:rPr>
      <w:kern w:val="0"/>
    </w:rPr>
  </w:style>
  <w:style w:type="character" w:customStyle="1" w:styleId="ListParagraphChar">
    <w:name w:val="List Paragraph Char"/>
    <w:link w:val="ListParagraph"/>
    <w:rsid w:val="00EF6826"/>
    <w:rPr>
      <w:kern w:val="0"/>
    </w:rPr>
  </w:style>
  <w:style w:type="paragraph" w:styleId="EndnoteText">
    <w:name w:val="endnote text"/>
    <w:basedOn w:val="Normal"/>
    <w:link w:val="EndnoteTextChar"/>
    <w:uiPriority w:val="99"/>
    <w:unhideWhenUsed/>
    <w:rsid w:val="00EF6826"/>
    <w:pPr>
      <w:spacing w:after="0" w:line="240" w:lineRule="auto"/>
    </w:pPr>
    <w:rPr>
      <w:kern w:val="0"/>
      <w:sz w:val="20"/>
      <w:szCs w:val="20"/>
    </w:rPr>
  </w:style>
  <w:style w:type="character" w:customStyle="1" w:styleId="EndnoteTextChar">
    <w:name w:val="Endnote Text Char"/>
    <w:basedOn w:val="DefaultParagraphFont"/>
    <w:link w:val="EndnoteText"/>
    <w:uiPriority w:val="99"/>
    <w:rsid w:val="00EF6826"/>
    <w:rPr>
      <w:kern w:val="0"/>
      <w:sz w:val="20"/>
      <w:szCs w:val="20"/>
    </w:rPr>
  </w:style>
  <w:style w:type="character" w:styleId="EndnoteReference">
    <w:name w:val="endnote reference"/>
    <w:basedOn w:val="DefaultParagraphFont"/>
    <w:uiPriority w:val="99"/>
    <w:semiHidden/>
    <w:unhideWhenUsed/>
    <w:rsid w:val="00EF6826"/>
    <w:rPr>
      <w:vertAlign w:val="superscript"/>
    </w:rPr>
  </w:style>
  <w:style w:type="numbering" w:customStyle="1" w:styleId="WWOutlineListStyle1">
    <w:name w:val="WW_OutlineListStyle1"/>
    <w:basedOn w:val="NoList"/>
    <w:rsid w:val="00EF6826"/>
  </w:style>
  <w:style w:type="numbering" w:customStyle="1" w:styleId="WWOutlineListStyle2">
    <w:name w:val="WW_OutlineListStyle2"/>
    <w:basedOn w:val="NoList"/>
    <w:rsid w:val="00EF6826"/>
  </w:style>
  <w:style w:type="numbering" w:customStyle="1" w:styleId="WWOutlineListStyle3">
    <w:name w:val="WW_OutlineListStyle3"/>
    <w:basedOn w:val="NoList"/>
    <w:rsid w:val="00EF6826"/>
  </w:style>
  <w:style w:type="numbering" w:customStyle="1" w:styleId="WWOutlineListStyle4">
    <w:name w:val="WW_OutlineListStyle4"/>
    <w:basedOn w:val="NoList"/>
    <w:rsid w:val="00EF6826"/>
  </w:style>
  <w:style w:type="numbering" w:customStyle="1" w:styleId="WWOutlineListStyle5">
    <w:name w:val="WW_OutlineListStyle5"/>
    <w:basedOn w:val="NoList"/>
    <w:rsid w:val="00EF6826"/>
  </w:style>
  <w:style w:type="numbering" w:customStyle="1" w:styleId="WWOutlineListStyle6">
    <w:name w:val="WW_OutlineListStyle6"/>
    <w:basedOn w:val="NoList"/>
    <w:rsid w:val="00EF6826"/>
  </w:style>
  <w:style w:type="numbering" w:customStyle="1" w:styleId="WWOutlineListStyle7">
    <w:name w:val="WW_OutlineListStyle7"/>
    <w:basedOn w:val="NoList"/>
    <w:rsid w:val="00EF6826"/>
  </w:style>
  <w:style w:type="numbering" w:customStyle="1" w:styleId="WWOutlineListStyle8">
    <w:name w:val="WW_OutlineListStyle8"/>
    <w:basedOn w:val="NoList"/>
    <w:rsid w:val="00EF6826"/>
  </w:style>
  <w:style w:type="numbering" w:customStyle="1" w:styleId="WWOutlineListStyle9">
    <w:name w:val="WW_OutlineListStyle9"/>
    <w:basedOn w:val="NoList"/>
    <w:rsid w:val="00EF6826"/>
  </w:style>
  <w:style w:type="numbering" w:customStyle="1" w:styleId="WWOutlineListStyle10">
    <w:name w:val="WW_OutlineListStyle10"/>
    <w:basedOn w:val="NoList"/>
    <w:rsid w:val="00EF6826"/>
  </w:style>
  <w:style w:type="numbering" w:customStyle="1" w:styleId="WWOutlineListStyle11">
    <w:name w:val="WW_OutlineListStyle11"/>
    <w:basedOn w:val="NoList"/>
    <w:rsid w:val="00EF6826"/>
  </w:style>
  <w:style w:type="numbering" w:customStyle="1" w:styleId="WWOutlineListStyle12">
    <w:name w:val="WW_OutlineListStyle12"/>
    <w:basedOn w:val="NoList"/>
    <w:rsid w:val="00EF6826"/>
  </w:style>
  <w:style w:type="table" w:styleId="PlainTable1">
    <w:name w:val="Plain Table 1"/>
    <w:basedOn w:val="TableNormal"/>
    <w:uiPriority w:val="41"/>
    <w:rsid w:val="00EF68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OutlineListStyle13">
    <w:name w:val="WW_OutlineListStyle13"/>
    <w:basedOn w:val="NoList"/>
    <w:rsid w:val="00EF6826"/>
  </w:style>
  <w:style w:type="numbering" w:customStyle="1" w:styleId="WWOutlineListStyle14">
    <w:name w:val="WW_OutlineListStyle14"/>
    <w:basedOn w:val="NoList"/>
    <w:rsid w:val="00EF6826"/>
  </w:style>
  <w:style w:type="numbering" w:customStyle="1" w:styleId="WWOutlineListStyle15">
    <w:name w:val="WW_OutlineListStyle15"/>
    <w:basedOn w:val="NoList"/>
    <w:rsid w:val="00EF6826"/>
  </w:style>
  <w:style w:type="numbering" w:customStyle="1" w:styleId="WWOutlineListStyle16">
    <w:name w:val="WW_OutlineListStyle16"/>
    <w:basedOn w:val="NoList"/>
    <w:rsid w:val="00EF6826"/>
  </w:style>
  <w:style w:type="numbering" w:customStyle="1" w:styleId="WWOutlineListStyle17">
    <w:name w:val="WW_OutlineListStyle17"/>
    <w:basedOn w:val="NoList"/>
    <w:rsid w:val="00EF6826"/>
  </w:style>
  <w:style w:type="numbering" w:customStyle="1" w:styleId="WWOutlineListStyle18">
    <w:name w:val="WW_OutlineListStyle18"/>
    <w:basedOn w:val="NoList"/>
    <w:rsid w:val="00EF6826"/>
  </w:style>
  <w:style w:type="numbering" w:customStyle="1" w:styleId="WWOutlineListStyle19">
    <w:name w:val="WW_OutlineListStyle19"/>
    <w:basedOn w:val="NoList"/>
    <w:rsid w:val="00EF6826"/>
  </w:style>
  <w:style w:type="numbering" w:customStyle="1" w:styleId="WWOutlineListStyle20">
    <w:name w:val="WW_OutlineListStyle20"/>
    <w:basedOn w:val="NoList"/>
    <w:rsid w:val="00EF6826"/>
  </w:style>
  <w:style w:type="numbering" w:customStyle="1" w:styleId="WWOutlineListStyle21">
    <w:name w:val="WW_OutlineListStyle21"/>
    <w:basedOn w:val="NoList"/>
    <w:rsid w:val="00EF6826"/>
  </w:style>
  <w:style w:type="numbering" w:customStyle="1" w:styleId="WWOutlineListStyle22">
    <w:name w:val="WW_OutlineListStyle22"/>
    <w:basedOn w:val="NoList"/>
    <w:rsid w:val="00EF6826"/>
  </w:style>
  <w:style w:type="numbering" w:customStyle="1" w:styleId="WWOutlineListStyle23">
    <w:name w:val="WW_OutlineListStyle23"/>
    <w:basedOn w:val="NoList"/>
    <w:rsid w:val="00EF6826"/>
  </w:style>
  <w:style w:type="numbering" w:customStyle="1" w:styleId="WWOutlineListStyle24">
    <w:name w:val="WW_OutlineListStyle24"/>
    <w:basedOn w:val="NoList"/>
    <w:rsid w:val="00EF6826"/>
  </w:style>
  <w:style w:type="numbering" w:customStyle="1" w:styleId="WWOutlineListStyle25">
    <w:name w:val="WW_OutlineListStyle25"/>
    <w:basedOn w:val="NoList"/>
    <w:rsid w:val="00EF6826"/>
  </w:style>
  <w:style w:type="numbering" w:customStyle="1" w:styleId="WWOutlineListStyle26">
    <w:name w:val="WW_OutlineListStyle26"/>
    <w:basedOn w:val="NoList"/>
    <w:rsid w:val="00EF6826"/>
  </w:style>
  <w:style w:type="numbering" w:customStyle="1" w:styleId="WWOutlineListStyle27">
    <w:name w:val="WW_OutlineListStyle27"/>
    <w:basedOn w:val="NoList"/>
    <w:rsid w:val="00EF6826"/>
  </w:style>
  <w:style w:type="numbering" w:customStyle="1" w:styleId="WWOutlineListStyle28">
    <w:name w:val="WW_OutlineListStyle28"/>
    <w:basedOn w:val="NoList"/>
    <w:rsid w:val="00EF6826"/>
  </w:style>
  <w:style w:type="numbering" w:customStyle="1" w:styleId="WWOutlineListStyle29">
    <w:name w:val="WW_OutlineListStyle29"/>
    <w:basedOn w:val="NoList"/>
    <w:rsid w:val="00EF6826"/>
  </w:style>
  <w:style w:type="table" w:customStyle="1" w:styleId="TableGrid1">
    <w:name w:val="TableGrid1"/>
    <w:rsid w:val="00EF6826"/>
    <w:pPr>
      <w:spacing w:after="0" w:line="240" w:lineRule="auto"/>
    </w:pPr>
    <w:rPr>
      <w:rFonts w:eastAsiaTheme="minorEastAsia"/>
      <w:lang w:eastAsia="en-GB"/>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EF6826"/>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EF6826"/>
    <w:rPr>
      <w:kern w:val="0"/>
      <w:sz w:val="20"/>
      <w:szCs w:val="20"/>
    </w:rPr>
  </w:style>
  <w:style w:type="character" w:styleId="FootnoteReference">
    <w:name w:val="footnote reference"/>
    <w:basedOn w:val="DefaultParagraphFont"/>
    <w:uiPriority w:val="99"/>
    <w:unhideWhenUsed/>
    <w:qFormat/>
    <w:rsid w:val="00EF6826"/>
    <w:rPr>
      <w:vertAlign w:val="superscript"/>
    </w:rPr>
  </w:style>
  <w:style w:type="table" w:customStyle="1" w:styleId="TableGrid0">
    <w:name w:val="TableGrid"/>
    <w:rsid w:val="00EF6826"/>
    <w:pPr>
      <w:spacing w:after="0" w:line="240" w:lineRule="auto"/>
    </w:pPr>
    <w:rPr>
      <w:rFonts w:eastAsiaTheme="minorEastAsia"/>
      <w:lang w:eastAsia="en-GB"/>
    </w:rPr>
    <w:tblPr>
      <w:tblCellMar>
        <w:top w:w="0" w:type="dxa"/>
        <w:left w:w="0" w:type="dxa"/>
        <w:bottom w:w="0" w:type="dxa"/>
        <w:right w:w="0" w:type="dxa"/>
      </w:tblCellMar>
    </w:tblPr>
  </w:style>
  <w:style w:type="numbering" w:customStyle="1" w:styleId="WWOutlineListStyle30">
    <w:name w:val="WW_OutlineListStyle30"/>
    <w:basedOn w:val="NoList"/>
    <w:rsid w:val="00EF6826"/>
  </w:style>
  <w:style w:type="numbering" w:customStyle="1" w:styleId="WWOutlineListStyle31">
    <w:name w:val="WW_OutlineListStyle31"/>
    <w:basedOn w:val="NoList"/>
    <w:rsid w:val="00EF6826"/>
  </w:style>
  <w:style w:type="numbering" w:customStyle="1" w:styleId="WWOutlineListStyle32">
    <w:name w:val="WW_OutlineListStyle32"/>
    <w:basedOn w:val="NoList"/>
    <w:rsid w:val="00EF6826"/>
  </w:style>
  <w:style w:type="numbering" w:customStyle="1" w:styleId="WWOutlineListStyle33">
    <w:name w:val="WW_OutlineListStyle33"/>
    <w:basedOn w:val="NoList"/>
    <w:rsid w:val="00EF6826"/>
  </w:style>
  <w:style w:type="numbering" w:customStyle="1" w:styleId="WWOutlineListStyle34">
    <w:name w:val="WW_OutlineListStyle34"/>
    <w:basedOn w:val="NoList"/>
    <w:rsid w:val="00EF6826"/>
  </w:style>
  <w:style w:type="numbering" w:customStyle="1" w:styleId="WWOutlineListStyle35">
    <w:name w:val="WW_OutlineListStyle35"/>
    <w:basedOn w:val="NoList"/>
    <w:rsid w:val="00EF6826"/>
  </w:style>
  <w:style w:type="numbering" w:customStyle="1" w:styleId="WWOutlineListStyle36">
    <w:name w:val="WW_OutlineListStyle36"/>
    <w:basedOn w:val="NoList"/>
    <w:rsid w:val="00EF6826"/>
  </w:style>
  <w:style w:type="numbering" w:customStyle="1" w:styleId="WWOutlineListStyle37">
    <w:name w:val="WW_OutlineListStyle37"/>
    <w:basedOn w:val="NoList"/>
    <w:rsid w:val="00EF6826"/>
  </w:style>
  <w:style w:type="paragraph" w:styleId="NoSpacing">
    <w:name w:val="No Spacing"/>
    <w:uiPriority w:val="1"/>
    <w:qFormat/>
    <w:rsid w:val="00EF6826"/>
    <w:pPr>
      <w:spacing w:after="0" w:line="240" w:lineRule="auto"/>
    </w:pPr>
    <w:rPr>
      <w:kern w:val="0"/>
    </w:rPr>
  </w:style>
  <w:style w:type="numbering" w:customStyle="1" w:styleId="WWOutlineListStyle38">
    <w:name w:val="WW_OutlineListStyle38"/>
    <w:basedOn w:val="NoList"/>
    <w:rsid w:val="00EF6826"/>
  </w:style>
  <w:style w:type="numbering" w:customStyle="1" w:styleId="WWOutlineListStyle39">
    <w:name w:val="WW_OutlineListStyle39"/>
    <w:basedOn w:val="NoList"/>
    <w:rsid w:val="00EF6826"/>
  </w:style>
  <w:style w:type="numbering" w:customStyle="1" w:styleId="WWOutlineListStyle40">
    <w:name w:val="WW_OutlineListStyle40"/>
    <w:basedOn w:val="NoList"/>
    <w:rsid w:val="00EF6826"/>
  </w:style>
  <w:style w:type="numbering" w:customStyle="1" w:styleId="WWOutlineListStyle41">
    <w:name w:val="WW_OutlineListStyle41"/>
    <w:basedOn w:val="NoList"/>
    <w:rsid w:val="00EF6826"/>
  </w:style>
  <w:style w:type="numbering" w:customStyle="1" w:styleId="WWOutlineListStyle42">
    <w:name w:val="WW_OutlineListStyle42"/>
    <w:basedOn w:val="NoList"/>
    <w:rsid w:val="00EF6826"/>
  </w:style>
  <w:style w:type="numbering" w:customStyle="1" w:styleId="WWOutlineListStyle43">
    <w:name w:val="WW_OutlineListStyle43"/>
    <w:basedOn w:val="NoList"/>
    <w:rsid w:val="00EF6826"/>
  </w:style>
  <w:style w:type="numbering" w:customStyle="1" w:styleId="WWOutlineListStyle44">
    <w:name w:val="WW_OutlineListStyle44"/>
    <w:basedOn w:val="NoList"/>
    <w:rsid w:val="00EF6826"/>
  </w:style>
  <w:style w:type="numbering" w:customStyle="1" w:styleId="WWOutlineListStyle45">
    <w:name w:val="WW_OutlineListStyle45"/>
    <w:basedOn w:val="NoList"/>
    <w:rsid w:val="00EF6826"/>
  </w:style>
  <w:style w:type="numbering" w:customStyle="1" w:styleId="WWOutlineListStyle46">
    <w:name w:val="WW_OutlineListStyle46"/>
    <w:basedOn w:val="NoList"/>
    <w:rsid w:val="00EF6826"/>
  </w:style>
  <w:style w:type="numbering" w:customStyle="1" w:styleId="WWOutlineListStyle47">
    <w:name w:val="WW_OutlineListStyle47"/>
    <w:basedOn w:val="NoList"/>
    <w:rsid w:val="00EF6826"/>
  </w:style>
  <w:style w:type="numbering" w:customStyle="1" w:styleId="WWOutlineListStyle48">
    <w:name w:val="WW_OutlineListStyle48"/>
    <w:basedOn w:val="NoList"/>
    <w:rsid w:val="00EF6826"/>
  </w:style>
  <w:style w:type="numbering" w:customStyle="1" w:styleId="WWOutlineListStyle49">
    <w:name w:val="WW_OutlineListStyle49"/>
    <w:basedOn w:val="NoList"/>
    <w:rsid w:val="00EF6826"/>
  </w:style>
  <w:style w:type="numbering" w:customStyle="1" w:styleId="WWOutlineListStyle50">
    <w:name w:val="WW_OutlineListStyle50"/>
    <w:basedOn w:val="NoList"/>
    <w:rsid w:val="00EF6826"/>
  </w:style>
  <w:style w:type="numbering" w:customStyle="1" w:styleId="WWOutlineListStyle51">
    <w:name w:val="WW_OutlineListStyle51"/>
    <w:basedOn w:val="NoList"/>
    <w:rsid w:val="00EF6826"/>
  </w:style>
  <w:style w:type="numbering" w:customStyle="1" w:styleId="WWOutlineListStyle52">
    <w:name w:val="WW_OutlineListStyle52"/>
    <w:basedOn w:val="NoList"/>
    <w:rsid w:val="00EF6826"/>
  </w:style>
  <w:style w:type="numbering" w:customStyle="1" w:styleId="WWOutlineListStyle53">
    <w:name w:val="WW_OutlineListStyle53"/>
    <w:basedOn w:val="NoList"/>
    <w:rsid w:val="00EF6826"/>
    <w:pPr>
      <w:numPr>
        <w:numId w:val="3"/>
      </w:numPr>
    </w:pPr>
  </w:style>
  <w:style w:type="paragraph" w:styleId="Revision">
    <w:name w:val="Revision"/>
    <w:hidden/>
    <w:uiPriority w:val="99"/>
    <w:semiHidden/>
    <w:rsid w:val="00EF6826"/>
    <w:pPr>
      <w:spacing w:after="0" w:line="240" w:lineRule="auto"/>
    </w:pPr>
    <w:rPr>
      <w:kern w:val="0"/>
    </w:rPr>
  </w:style>
  <w:style w:type="paragraph" w:styleId="CommentSubject">
    <w:name w:val="annotation subject"/>
    <w:basedOn w:val="CommentText"/>
    <w:next w:val="CommentText"/>
    <w:link w:val="CommentSubjectChar"/>
    <w:uiPriority w:val="99"/>
    <w:semiHidden/>
    <w:unhideWhenUsed/>
    <w:rsid w:val="00EF6826"/>
    <w:rPr>
      <w:b/>
      <w:bCs/>
      <w14:ligatures w14:val="standardContextual"/>
    </w:rPr>
  </w:style>
  <w:style w:type="character" w:customStyle="1" w:styleId="CommentSubjectChar">
    <w:name w:val="Comment Subject Char"/>
    <w:basedOn w:val="CommentTextChar"/>
    <w:link w:val="CommentSubject"/>
    <w:uiPriority w:val="99"/>
    <w:semiHidden/>
    <w:rsid w:val="00EF6826"/>
    <w:rPr>
      <w:b/>
      <w:bCs/>
      <w:kern w:val="0"/>
      <w:sz w:val="20"/>
      <w:szCs w:val="20"/>
      <w14:ligatures w14:val="none"/>
    </w:rPr>
  </w:style>
  <w:style w:type="paragraph" w:styleId="Header">
    <w:name w:val="header"/>
    <w:basedOn w:val="Normal"/>
    <w:link w:val="HeaderChar"/>
    <w:uiPriority w:val="99"/>
    <w:unhideWhenUsed/>
    <w:rsid w:val="00EF6826"/>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EF6826"/>
    <w:rPr>
      <w:kern w:val="0"/>
    </w:rPr>
  </w:style>
  <w:style w:type="paragraph" w:styleId="Footer">
    <w:name w:val="footer"/>
    <w:basedOn w:val="Normal"/>
    <w:link w:val="FooterChar"/>
    <w:uiPriority w:val="99"/>
    <w:unhideWhenUsed/>
    <w:rsid w:val="00EF6826"/>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EF6826"/>
    <w:rPr>
      <w:kern w:val="0"/>
    </w:rPr>
  </w:style>
  <w:style w:type="character" w:customStyle="1" w:styleId="cf01">
    <w:name w:val="cf01"/>
    <w:basedOn w:val="DefaultParagraphFont"/>
    <w:rsid w:val="00EF6826"/>
    <w:rPr>
      <w:rFonts w:ascii="Segoe UI" w:hAnsi="Segoe UI" w:cs="Segoe UI" w:hint="default"/>
      <w:sz w:val="18"/>
      <w:szCs w:val="18"/>
    </w:rPr>
  </w:style>
  <w:style w:type="character" w:styleId="FollowedHyperlink">
    <w:name w:val="FollowedHyperlink"/>
    <w:basedOn w:val="DefaultParagraphFont"/>
    <w:uiPriority w:val="99"/>
    <w:semiHidden/>
    <w:unhideWhenUsed/>
    <w:rsid w:val="00EF6826"/>
    <w:rPr>
      <w:color w:val="954F72" w:themeColor="followedHyperlink"/>
      <w:u w:val="single"/>
    </w:rPr>
  </w:style>
  <w:style w:type="character" w:styleId="UnresolvedMention">
    <w:name w:val="Unresolved Mention"/>
    <w:basedOn w:val="DefaultParagraphFont"/>
    <w:uiPriority w:val="99"/>
    <w:semiHidden/>
    <w:unhideWhenUsed/>
    <w:rsid w:val="00910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300">
      <w:bodyDiv w:val="1"/>
      <w:marLeft w:val="0"/>
      <w:marRight w:val="0"/>
      <w:marTop w:val="0"/>
      <w:marBottom w:val="0"/>
      <w:divBdr>
        <w:top w:val="none" w:sz="0" w:space="0" w:color="auto"/>
        <w:left w:val="none" w:sz="0" w:space="0" w:color="auto"/>
        <w:bottom w:val="none" w:sz="0" w:space="0" w:color="auto"/>
        <w:right w:val="none" w:sz="0" w:space="0" w:color="auto"/>
      </w:divBdr>
    </w:div>
    <w:div w:id="62069873">
      <w:bodyDiv w:val="1"/>
      <w:marLeft w:val="0"/>
      <w:marRight w:val="0"/>
      <w:marTop w:val="0"/>
      <w:marBottom w:val="0"/>
      <w:divBdr>
        <w:top w:val="none" w:sz="0" w:space="0" w:color="auto"/>
        <w:left w:val="none" w:sz="0" w:space="0" w:color="auto"/>
        <w:bottom w:val="none" w:sz="0" w:space="0" w:color="auto"/>
        <w:right w:val="none" w:sz="0" w:space="0" w:color="auto"/>
      </w:divBdr>
      <w:divsChild>
        <w:div w:id="1071930940">
          <w:marLeft w:val="-2400"/>
          <w:marRight w:val="-480"/>
          <w:marTop w:val="0"/>
          <w:marBottom w:val="0"/>
          <w:divBdr>
            <w:top w:val="none" w:sz="0" w:space="0" w:color="auto"/>
            <w:left w:val="none" w:sz="0" w:space="0" w:color="auto"/>
            <w:bottom w:val="none" w:sz="0" w:space="0" w:color="auto"/>
            <w:right w:val="none" w:sz="0" w:space="0" w:color="auto"/>
          </w:divBdr>
        </w:div>
        <w:div w:id="1074399309">
          <w:marLeft w:val="-2400"/>
          <w:marRight w:val="-480"/>
          <w:marTop w:val="0"/>
          <w:marBottom w:val="0"/>
          <w:divBdr>
            <w:top w:val="none" w:sz="0" w:space="0" w:color="auto"/>
            <w:left w:val="none" w:sz="0" w:space="0" w:color="auto"/>
            <w:bottom w:val="none" w:sz="0" w:space="0" w:color="auto"/>
            <w:right w:val="none" w:sz="0" w:space="0" w:color="auto"/>
          </w:divBdr>
        </w:div>
        <w:div w:id="1782216183">
          <w:marLeft w:val="-2400"/>
          <w:marRight w:val="-480"/>
          <w:marTop w:val="0"/>
          <w:marBottom w:val="0"/>
          <w:divBdr>
            <w:top w:val="none" w:sz="0" w:space="0" w:color="auto"/>
            <w:left w:val="none" w:sz="0" w:space="0" w:color="auto"/>
            <w:bottom w:val="none" w:sz="0" w:space="0" w:color="auto"/>
            <w:right w:val="none" w:sz="0" w:space="0" w:color="auto"/>
          </w:divBdr>
        </w:div>
      </w:divsChild>
    </w:div>
    <w:div w:id="107898671">
      <w:bodyDiv w:val="1"/>
      <w:marLeft w:val="0"/>
      <w:marRight w:val="0"/>
      <w:marTop w:val="0"/>
      <w:marBottom w:val="0"/>
      <w:divBdr>
        <w:top w:val="none" w:sz="0" w:space="0" w:color="auto"/>
        <w:left w:val="none" w:sz="0" w:space="0" w:color="auto"/>
        <w:bottom w:val="none" w:sz="0" w:space="0" w:color="auto"/>
        <w:right w:val="none" w:sz="0" w:space="0" w:color="auto"/>
      </w:divBdr>
    </w:div>
    <w:div w:id="120999442">
      <w:bodyDiv w:val="1"/>
      <w:marLeft w:val="0"/>
      <w:marRight w:val="0"/>
      <w:marTop w:val="0"/>
      <w:marBottom w:val="0"/>
      <w:divBdr>
        <w:top w:val="none" w:sz="0" w:space="0" w:color="auto"/>
        <w:left w:val="none" w:sz="0" w:space="0" w:color="auto"/>
        <w:bottom w:val="none" w:sz="0" w:space="0" w:color="auto"/>
        <w:right w:val="none" w:sz="0" w:space="0" w:color="auto"/>
      </w:divBdr>
    </w:div>
    <w:div w:id="172960112">
      <w:bodyDiv w:val="1"/>
      <w:marLeft w:val="0"/>
      <w:marRight w:val="0"/>
      <w:marTop w:val="0"/>
      <w:marBottom w:val="0"/>
      <w:divBdr>
        <w:top w:val="none" w:sz="0" w:space="0" w:color="auto"/>
        <w:left w:val="none" w:sz="0" w:space="0" w:color="auto"/>
        <w:bottom w:val="none" w:sz="0" w:space="0" w:color="auto"/>
        <w:right w:val="none" w:sz="0" w:space="0" w:color="auto"/>
      </w:divBdr>
    </w:div>
    <w:div w:id="206114952">
      <w:bodyDiv w:val="1"/>
      <w:marLeft w:val="0"/>
      <w:marRight w:val="0"/>
      <w:marTop w:val="0"/>
      <w:marBottom w:val="0"/>
      <w:divBdr>
        <w:top w:val="none" w:sz="0" w:space="0" w:color="auto"/>
        <w:left w:val="none" w:sz="0" w:space="0" w:color="auto"/>
        <w:bottom w:val="none" w:sz="0" w:space="0" w:color="auto"/>
        <w:right w:val="none" w:sz="0" w:space="0" w:color="auto"/>
      </w:divBdr>
      <w:divsChild>
        <w:div w:id="610281584">
          <w:marLeft w:val="-2400"/>
          <w:marRight w:val="-480"/>
          <w:marTop w:val="0"/>
          <w:marBottom w:val="0"/>
          <w:divBdr>
            <w:top w:val="none" w:sz="0" w:space="0" w:color="auto"/>
            <w:left w:val="none" w:sz="0" w:space="0" w:color="auto"/>
            <w:bottom w:val="none" w:sz="0" w:space="0" w:color="auto"/>
            <w:right w:val="none" w:sz="0" w:space="0" w:color="auto"/>
          </w:divBdr>
        </w:div>
        <w:div w:id="632254727">
          <w:marLeft w:val="-2400"/>
          <w:marRight w:val="-480"/>
          <w:marTop w:val="0"/>
          <w:marBottom w:val="0"/>
          <w:divBdr>
            <w:top w:val="none" w:sz="0" w:space="0" w:color="auto"/>
            <w:left w:val="none" w:sz="0" w:space="0" w:color="auto"/>
            <w:bottom w:val="none" w:sz="0" w:space="0" w:color="auto"/>
            <w:right w:val="none" w:sz="0" w:space="0" w:color="auto"/>
          </w:divBdr>
        </w:div>
        <w:div w:id="984503694">
          <w:marLeft w:val="-2400"/>
          <w:marRight w:val="-480"/>
          <w:marTop w:val="0"/>
          <w:marBottom w:val="0"/>
          <w:divBdr>
            <w:top w:val="none" w:sz="0" w:space="0" w:color="auto"/>
            <w:left w:val="none" w:sz="0" w:space="0" w:color="auto"/>
            <w:bottom w:val="none" w:sz="0" w:space="0" w:color="auto"/>
            <w:right w:val="none" w:sz="0" w:space="0" w:color="auto"/>
          </w:divBdr>
        </w:div>
        <w:div w:id="1089155697">
          <w:marLeft w:val="-2400"/>
          <w:marRight w:val="-480"/>
          <w:marTop w:val="0"/>
          <w:marBottom w:val="0"/>
          <w:divBdr>
            <w:top w:val="none" w:sz="0" w:space="0" w:color="auto"/>
            <w:left w:val="none" w:sz="0" w:space="0" w:color="auto"/>
            <w:bottom w:val="none" w:sz="0" w:space="0" w:color="auto"/>
            <w:right w:val="none" w:sz="0" w:space="0" w:color="auto"/>
          </w:divBdr>
        </w:div>
        <w:div w:id="1118573680">
          <w:marLeft w:val="-2400"/>
          <w:marRight w:val="-480"/>
          <w:marTop w:val="0"/>
          <w:marBottom w:val="0"/>
          <w:divBdr>
            <w:top w:val="none" w:sz="0" w:space="0" w:color="auto"/>
            <w:left w:val="none" w:sz="0" w:space="0" w:color="auto"/>
            <w:bottom w:val="none" w:sz="0" w:space="0" w:color="auto"/>
            <w:right w:val="none" w:sz="0" w:space="0" w:color="auto"/>
          </w:divBdr>
        </w:div>
        <w:div w:id="1178957991">
          <w:marLeft w:val="-2400"/>
          <w:marRight w:val="-480"/>
          <w:marTop w:val="0"/>
          <w:marBottom w:val="0"/>
          <w:divBdr>
            <w:top w:val="none" w:sz="0" w:space="0" w:color="auto"/>
            <w:left w:val="none" w:sz="0" w:space="0" w:color="auto"/>
            <w:bottom w:val="none" w:sz="0" w:space="0" w:color="auto"/>
            <w:right w:val="none" w:sz="0" w:space="0" w:color="auto"/>
          </w:divBdr>
        </w:div>
        <w:div w:id="1243878610">
          <w:marLeft w:val="-2400"/>
          <w:marRight w:val="-480"/>
          <w:marTop w:val="0"/>
          <w:marBottom w:val="0"/>
          <w:divBdr>
            <w:top w:val="none" w:sz="0" w:space="0" w:color="auto"/>
            <w:left w:val="none" w:sz="0" w:space="0" w:color="auto"/>
            <w:bottom w:val="none" w:sz="0" w:space="0" w:color="auto"/>
            <w:right w:val="none" w:sz="0" w:space="0" w:color="auto"/>
          </w:divBdr>
        </w:div>
        <w:div w:id="1377774358">
          <w:marLeft w:val="-2400"/>
          <w:marRight w:val="-480"/>
          <w:marTop w:val="0"/>
          <w:marBottom w:val="0"/>
          <w:divBdr>
            <w:top w:val="none" w:sz="0" w:space="0" w:color="auto"/>
            <w:left w:val="none" w:sz="0" w:space="0" w:color="auto"/>
            <w:bottom w:val="none" w:sz="0" w:space="0" w:color="auto"/>
            <w:right w:val="none" w:sz="0" w:space="0" w:color="auto"/>
          </w:divBdr>
        </w:div>
        <w:div w:id="2146270494">
          <w:marLeft w:val="-2400"/>
          <w:marRight w:val="-480"/>
          <w:marTop w:val="0"/>
          <w:marBottom w:val="0"/>
          <w:divBdr>
            <w:top w:val="none" w:sz="0" w:space="0" w:color="auto"/>
            <w:left w:val="none" w:sz="0" w:space="0" w:color="auto"/>
            <w:bottom w:val="none" w:sz="0" w:space="0" w:color="auto"/>
            <w:right w:val="none" w:sz="0" w:space="0" w:color="auto"/>
          </w:divBdr>
        </w:div>
      </w:divsChild>
    </w:div>
    <w:div w:id="240987829">
      <w:bodyDiv w:val="1"/>
      <w:marLeft w:val="0"/>
      <w:marRight w:val="0"/>
      <w:marTop w:val="0"/>
      <w:marBottom w:val="0"/>
      <w:divBdr>
        <w:top w:val="none" w:sz="0" w:space="0" w:color="auto"/>
        <w:left w:val="none" w:sz="0" w:space="0" w:color="auto"/>
        <w:bottom w:val="none" w:sz="0" w:space="0" w:color="auto"/>
        <w:right w:val="none" w:sz="0" w:space="0" w:color="auto"/>
      </w:divBdr>
    </w:div>
    <w:div w:id="312563615">
      <w:bodyDiv w:val="1"/>
      <w:marLeft w:val="0"/>
      <w:marRight w:val="0"/>
      <w:marTop w:val="0"/>
      <w:marBottom w:val="0"/>
      <w:divBdr>
        <w:top w:val="none" w:sz="0" w:space="0" w:color="auto"/>
        <w:left w:val="none" w:sz="0" w:space="0" w:color="auto"/>
        <w:bottom w:val="none" w:sz="0" w:space="0" w:color="auto"/>
        <w:right w:val="none" w:sz="0" w:space="0" w:color="auto"/>
      </w:divBdr>
    </w:div>
    <w:div w:id="328022777">
      <w:bodyDiv w:val="1"/>
      <w:marLeft w:val="0"/>
      <w:marRight w:val="0"/>
      <w:marTop w:val="0"/>
      <w:marBottom w:val="0"/>
      <w:divBdr>
        <w:top w:val="none" w:sz="0" w:space="0" w:color="auto"/>
        <w:left w:val="none" w:sz="0" w:space="0" w:color="auto"/>
        <w:bottom w:val="none" w:sz="0" w:space="0" w:color="auto"/>
        <w:right w:val="none" w:sz="0" w:space="0" w:color="auto"/>
      </w:divBdr>
      <w:divsChild>
        <w:div w:id="585262517">
          <w:marLeft w:val="-2400"/>
          <w:marRight w:val="-480"/>
          <w:marTop w:val="0"/>
          <w:marBottom w:val="0"/>
          <w:divBdr>
            <w:top w:val="none" w:sz="0" w:space="0" w:color="auto"/>
            <w:left w:val="none" w:sz="0" w:space="0" w:color="auto"/>
            <w:bottom w:val="none" w:sz="0" w:space="0" w:color="auto"/>
            <w:right w:val="none" w:sz="0" w:space="0" w:color="auto"/>
          </w:divBdr>
        </w:div>
        <w:div w:id="612980471">
          <w:marLeft w:val="-2400"/>
          <w:marRight w:val="-480"/>
          <w:marTop w:val="0"/>
          <w:marBottom w:val="0"/>
          <w:divBdr>
            <w:top w:val="none" w:sz="0" w:space="0" w:color="auto"/>
            <w:left w:val="none" w:sz="0" w:space="0" w:color="auto"/>
            <w:bottom w:val="none" w:sz="0" w:space="0" w:color="auto"/>
            <w:right w:val="none" w:sz="0" w:space="0" w:color="auto"/>
          </w:divBdr>
        </w:div>
        <w:div w:id="675306463">
          <w:marLeft w:val="-2400"/>
          <w:marRight w:val="-480"/>
          <w:marTop w:val="0"/>
          <w:marBottom w:val="0"/>
          <w:divBdr>
            <w:top w:val="none" w:sz="0" w:space="0" w:color="auto"/>
            <w:left w:val="none" w:sz="0" w:space="0" w:color="auto"/>
            <w:bottom w:val="none" w:sz="0" w:space="0" w:color="auto"/>
            <w:right w:val="none" w:sz="0" w:space="0" w:color="auto"/>
          </w:divBdr>
        </w:div>
        <w:div w:id="703556763">
          <w:marLeft w:val="-2400"/>
          <w:marRight w:val="-480"/>
          <w:marTop w:val="0"/>
          <w:marBottom w:val="0"/>
          <w:divBdr>
            <w:top w:val="none" w:sz="0" w:space="0" w:color="auto"/>
            <w:left w:val="none" w:sz="0" w:space="0" w:color="auto"/>
            <w:bottom w:val="none" w:sz="0" w:space="0" w:color="auto"/>
            <w:right w:val="none" w:sz="0" w:space="0" w:color="auto"/>
          </w:divBdr>
        </w:div>
        <w:div w:id="735007257">
          <w:marLeft w:val="-2400"/>
          <w:marRight w:val="-480"/>
          <w:marTop w:val="0"/>
          <w:marBottom w:val="0"/>
          <w:divBdr>
            <w:top w:val="none" w:sz="0" w:space="0" w:color="auto"/>
            <w:left w:val="none" w:sz="0" w:space="0" w:color="auto"/>
            <w:bottom w:val="none" w:sz="0" w:space="0" w:color="auto"/>
            <w:right w:val="none" w:sz="0" w:space="0" w:color="auto"/>
          </w:divBdr>
        </w:div>
        <w:div w:id="979185756">
          <w:marLeft w:val="-2400"/>
          <w:marRight w:val="-480"/>
          <w:marTop w:val="0"/>
          <w:marBottom w:val="0"/>
          <w:divBdr>
            <w:top w:val="none" w:sz="0" w:space="0" w:color="auto"/>
            <w:left w:val="none" w:sz="0" w:space="0" w:color="auto"/>
            <w:bottom w:val="none" w:sz="0" w:space="0" w:color="auto"/>
            <w:right w:val="none" w:sz="0" w:space="0" w:color="auto"/>
          </w:divBdr>
        </w:div>
        <w:div w:id="1027412472">
          <w:marLeft w:val="-2400"/>
          <w:marRight w:val="-480"/>
          <w:marTop w:val="0"/>
          <w:marBottom w:val="0"/>
          <w:divBdr>
            <w:top w:val="none" w:sz="0" w:space="0" w:color="auto"/>
            <w:left w:val="none" w:sz="0" w:space="0" w:color="auto"/>
            <w:bottom w:val="none" w:sz="0" w:space="0" w:color="auto"/>
            <w:right w:val="none" w:sz="0" w:space="0" w:color="auto"/>
          </w:divBdr>
        </w:div>
        <w:div w:id="1078479728">
          <w:marLeft w:val="-2400"/>
          <w:marRight w:val="-480"/>
          <w:marTop w:val="0"/>
          <w:marBottom w:val="0"/>
          <w:divBdr>
            <w:top w:val="none" w:sz="0" w:space="0" w:color="auto"/>
            <w:left w:val="none" w:sz="0" w:space="0" w:color="auto"/>
            <w:bottom w:val="none" w:sz="0" w:space="0" w:color="auto"/>
            <w:right w:val="none" w:sz="0" w:space="0" w:color="auto"/>
          </w:divBdr>
        </w:div>
        <w:div w:id="1119373136">
          <w:marLeft w:val="-2400"/>
          <w:marRight w:val="-480"/>
          <w:marTop w:val="0"/>
          <w:marBottom w:val="0"/>
          <w:divBdr>
            <w:top w:val="none" w:sz="0" w:space="0" w:color="auto"/>
            <w:left w:val="none" w:sz="0" w:space="0" w:color="auto"/>
            <w:bottom w:val="none" w:sz="0" w:space="0" w:color="auto"/>
            <w:right w:val="none" w:sz="0" w:space="0" w:color="auto"/>
          </w:divBdr>
        </w:div>
        <w:div w:id="1160193175">
          <w:marLeft w:val="-2400"/>
          <w:marRight w:val="-480"/>
          <w:marTop w:val="0"/>
          <w:marBottom w:val="0"/>
          <w:divBdr>
            <w:top w:val="none" w:sz="0" w:space="0" w:color="auto"/>
            <w:left w:val="none" w:sz="0" w:space="0" w:color="auto"/>
            <w:bottom w:val="none" w:sz="0" w:space="0" w:color="auto"/>
            <w:right w:val="none" w:sz="0" w:space="0" w:color="auto"/>
          </w:divBdr>
        </w:div>
        <w:div w:id="1395196416">
          <w:marLeft w:val="-2400"/>
          <w:marRight w:val="-480"/>
          <w:marTop w:val="0"/>
          <w:marBottom w:val="0"/>
          <w:divBdr>
            <w:top w:val="none" w:sz="0" w:space="0" w:color="auto"/>
            <w:left w:val="none" w:sz="0" w:space="0" w:color="auto"/>
            <w:bottom w:val="none" w:sz="0" w:space="0" w:color="auto"/>
            <w:right w:val="none" w:sz="0" w:space="0" w:color="auto"/>
          </w:divBdr>
        </w:div>
        <w:div w:id="1527251880">
          <w:marLeft w:val="-2400"/>
          <w:marRight w:val="-480"/>
          <w:marTop w:val="0"/>
          <w:marBottom w:val="0"/>
          <w:divBdr>
            <w:top w:val="none" w:sz="0" w:space="0" w:color="auto"/>
            <w:left w:val="none" w:sz="0" w:space="0" w:color="auto"/>
            <w:bottom w:val="none" w:sz="0" w:space="0" w:color="auto"/>
            <w:right w:val="none" w:sz="0" w:space="0" w:color="auto"/>
          </w:divBdr>
        </w:div>
        <w:div w:id="1592078908">
          <w:marLeft w:val="-2400"/>
          <w:marRight w:val="-480"/>
          <w:marTop w:val="0"/>
          <w:marBottom w:val="0"/>
          <w:divBdr>
            <w:top w:val="none" w:sz="0" w:space="0" w:color="auto"/>
            <w:left w:val="none" w:sz="0" w:space="0" w:color="auto"/>
            <w:bottom w:val="none" w:sz="0" w:space="0" w:color="auto"/>
            <w:right w:val="none" w:sz="0" w:space="0" w:color="auto"/>
          </w:divBdr>
        </w:div>
        <w:div w:id="1601838470">
          <w:marLeft w:val="-2400"/>
          <w:marRight w:val="-480"/>
          <w:marTop w:val="0"/>
          <w:marBottom w:val="0"/>
          <w:divBdr>
            <w:top w:val="none" w:sz="0" w:space="0" w:color="auto"/>
            <w:left w:val="none" w:sz="0" w:space="0" w:color="auto"/>
            <w:bottom w:val="none" w:sz="0" w:space="0" w:color="auto"/>
            <w:right w:val="none" w:sz="0" w:space="0" w:color="auto"/>
          </w:divBdr>
        </w:div>
        <w:div w:id="1692023211">
          <w:marLeft w:val="-2400"/>
          <w:marRight w:val="-480"/>
          <w:marTop w:val="0"/>
          <w:marBottom w:val="0"/>
          <w:divBdr>
            <w:top w:val="none" w:sz="0" w:space="0" w:color="auto"/>
            <w:left w:val="none" w:sz="0" w:space="0" w:color="auto"/>
            <w:bottom w:val="none" w:sz="0" w:space="0" w:color="auto"/>
            <w:right w:val="none" w:sz="0" w:space="0" w:color="auto"/>
          </w:divBdr>
        </w:div>
        <w:div w:id="1805925924">
          <w:marLeft w:val="-2400"/>
          <w:marRight w:val="-480"/>
          <w:marTop w:val="0"/>
          <w:marBottom w:val="0"/>
          <w:divBdr>
            <w:top w:val="none" w:sz="0" w:space="0" w:color="auto"/>
            <w:left w:val="none" w:sz="0" w:space="0" w:color="auto"/>
            <w:bottom w:val="none" w:sz="0" w:space="0" w:color="auto"/>
            <w:right w:val="none" w:sz="0" w:space="0" w:color="auto"/>
          </w:divBdr>
        </w:div>
        <w:div w:id="1865703070">
          <w:marLeft w:val="-2400"/>
          <w:marRight w:val="-480"/>
          <w:marTop w:val="0"/>
          <w:marBottom w:val="0"/>
          <w:divBdr>
            <w:top w:val="none" w:sz="0" w:space="0" w:color="auto"/>
            <w:left w:val="none" w:sz="0" w:space="0" w:color="auto"/>
            <w:bottom w:val="none" w:sz="0" w:space="0" w:color="auto"/>
            <w:right w:val="none" w:sz="0" w:space="0" w:color="auto"/>
          </w:divBdr>
        </w:div>
        <w:div w:id="2038433845">
          <w:marLeft w:val="-2400"/>
          <w:marRight w:val="-480"/>
          <w:marTop w:val="0"/>
          <w:marBottom w:val="0"/>
          <w:divBdr>
            <w:top w:val="none" w:sz="0" w:space="0" w:color="auto"/>
            <w:left w:val="none" w:sz="0" w:space="0" w:color="auto"/>
            <w:bottom w:val="none" w:sz="0" w:space="0" w:color="auto"/>
            <w:right w:val="none" w:sz="0" w:space="0" w:color="auto"/>
          </w:divBdr>
        </w:div>
        <w:div w:id="2046755016">
          <w:marLeft w:val="-2400"/>
          <w:marRight w:val="-480"/>
          <w:marTop w:val="0"/>
          <w:marBottom w:val="0"/>
          <w:divBdr>
            <w:top w:val="none" w:sz="0" w:space="0" w:color="auto"/>
            <w:left w:val="none" w:sz="0" w:space="0" w:color="auto"/>
            <w:bottom w:val="none" w:sz="0" w:space="0" w:color="auto"/>
            <w:right w:val="none" w:sz="0" w:space="0" w:color="auto"/>
          </w:divBdr>
        </w:div>
      </w:divsChild>
    </w:div>
    <w:div w:id="338041702">
      <w:bodyDiv w:val="1"/>
      <w:marLeft w:val="0"/>
      <w:marRight w:val="0"/>
      <w:marTop w:val="0"/>
      <w:marBottom w:val="0"/>
      <w:divBdr>
        <w:top w:val="none" w:sz="0" w:space="0" w:color="auto"/>
        <w:left w:val="none" w:sz="0" w:space="0" w:color="auto"/>
        <w:bottom w:val="none" w:sz="0" w:space="0" w:color="auto"/>
        <w:right w:val="none" w:sz="0" w:space="0" w:color="auto"/>
      </w:divBdr>
    </w:div>
    <w:div w:id="360741635">
      <w:bodyDiv w:val="1"/>
      <w:marLeft w:val="0"/>
      <w:marRight w:val="0"/>
      <w:marTop w:val="0"/>
      <w:marBottom w:val="0"/>
      <w:divBdr>
        <w:top w:val="none" w:sz="0" w:space="0" w:color="auto"/>
        <w:left w:val="none" w:sz="0" w:space="0" w:color="auto"/>
        <w:bottom w:val="none" w:sz="0" w:space="0" w:color="auto"/>
        <w:right w:val="none" w:sz="0" w:space="0" w:color="auto"/>
      </w:divBdr>
    </w:div>
    <w:div w:id="392580526">
      <w:bodyDiv w:val="1"/>
      <w:marLeft w:val="0"/>
      <w:marRight w:val="0"/>
      <w:marTop w:val="0"/>
      <w:marBottom w:val="0"/>
      <w:divBdr>
        <w:top w:val="none" w:sz="0" w:space="0" w:color="auto"/>
        <w:left w:val="none" w:sz="0" w:space="0" w:color="auto"/>
        <w:bottom w:val="none" w:sz="0" w:space="0" w:color="auto"/>
        <w:right w:val="none" w:sz="0" w:space="0" w:color="auto"/>
      </w:divBdr>
    </w:div>
    <w:div w:id="429663718">
      <w:bodyDiv w:val="1"/>
      <w:marLeft w:val="0"/>
      <w:marRight w:val="0"/>
      <w:marTop w:val="0"/>
      <w:marBottom w:val="0"/>
      <w:divBdr>
        <w:top w:val="none" w:sz="0" w:space="0" w:color="auto"/>
        <w:left w:val="none" w:sz="0" w:space="0" w:color="auto"/>
        <w:bottom w:val="none" w:sz="0" w:space="0" w:color="auto"/>
        <w:right w:val="none" w:sz="0" w:space="0" w:color="auto"/>
      </w:divBdr>
    </w:div>
    <w:div w:id="432164907">
      <w:bodyDiv w:val="1"/>
      <w:marLeft w:val="0"/>
      <w:marRight w:val="0"/>
      <w:marTop w:val="0"/>
      <w:marBottom w:val="0"/>
      <w:divBdr>
        <w:top w:val="none" w:sz="0" w:space="0" w:color="auto"/>
        <w:left w:val="none" w:sz="0" w:space="0" w:color="auto"/>
        <w:bottom w:val="none" w:sz="0" w:space="0" w:color="auto"/>
        <w:right w:val="none" w:sz="0" w:space="0" w:color="auto"/>
      </w:divBdr>
    </w:div>
    <w:div w:id="483085956">
      <w:bodyDiv w:val="1"/>
      <w:marLeft w:val="0"/>
      <w:marRight w:val="0"/>
      <w:marTop w:val="0"/>
      <w:marBottom w:val="0"/>
      <w:divBdr>
        <w:top w:val="none" w:sz="0" w:space="0" w:color="auto"/>
        <w:left w:val="none" w:sz="0" w:space="0" w:color="auto"/>
        <w:bottom w:val="none" w:sz="0" w:space="0" w:color="auto"/>
        <w:right w:val="none" w:sz="0" w:space="0" w:color="auto"/>
      </w:divBdr>
    </w:div>
    <w:div w:id="490097328">
      <w:bodyDiv w:val="1"/>
      <w:marLeft w:val="0"/>
      <w:marRight w:val="0"/>
      <w:marTop w:val="0"/>
      <w:marBottom w:val="0"/>
      <w:divBdr>
        <w:top w:val="none" w:sz="0" w:space="0" w:color="auto"/>
        <w:left w:val="none" w:sz="0" w:space="0" w:color="auto"/>
        <w:bottom w:val="none" w:sz="0" w:space="0" w:color="auto"/>
        <w:right w:val="none" w:sz="0" w:space="0" w:color="auto"/>
      </w:divBdr>
      <w:divsChild>
        <w:div w:id="104272173">
          <w:marLeft w:val="-2400"/>
          <w:marRight w:val="-480"/>
          <w:marTop w:val="0"/>
          <w:marBottom w:val="0"/>
          <w:divBdr>
            <w:top w:val="none" w:sz="0" w:space="0" w:color="auto"/>
            <w:left w:val="none" w:sz="0" w:space="0" w:color="auto"/>
            <w:bottom w:val="none" w:sz="0" w:space="0" w:color="auto"/>
            <w:right w:val="none" w:sz="0" w:space="0" w:color="auto"/>
          </w:divBdr>
        </w:div>
        <w:div w:id="401411023">
          <w:marLeft w:val="-2400"/>
          <w:marRight w:val="-480"/>
          <w:marTop w:val="0"/>
          <w:marBottom w:val="0"/>
          <w:divBdr>
            <w:top w:val="none" w:sz="0" w:space="0" w:color="auto"/>
            <w:left w:val="none" w:sz="0" w:space="0" w:color="auto"/>
            <w:bottom w:val="none" w:sz="0" w:space="0" w:color="auto"/>
            <w:right w:val="none" w:sz="0" w:space="0" w:color="auto"/>
          </w:divBdr>
        </w:div>
        <w:div w:id="514686871">
          <w:marLeft w:val="-2400"/>
          <w:marRight w:val="-480"/>
          <w:marTop w:val="0"/>
          <w:marBottom w:val="0"/>
          <w:divBdr>
            <w:top w:val="none" w:sz="0" w:space="0" w:color="auto"/>
            <w:left w:val="none" w:sz="0" w:space="0" w:color="auto"/>
            <w:bottom w:val="none" w:sz="0" w:space="0" w:color="auto"/>
            <w:right w:val="none" w:sz="0" w:space="0" w:color="auto"/>
          </w:divBdr>
        </w:div>
        <w:div w:id="1084378166">
          <w:marLeft w:val="-2400"/>
          <w:marRight w:val="-480"/>
          <w:marTop w:val="0"/>
          <w:marBottom w:val="0"/>
          <w:divBdr>
            <w:top w:val="none" w:sz="0" w:space="0" w:color="auto"/>
            <w:left w:val="none" w:sz="0" w:space="0" w:color="auto"/>
            <w:bottom w:val="none" w:sz="0" w:space="0" w:color="auto"/>
            <w:right w:val="none" w:sz="0" w:space="0" w:color="auto"/>
          </w:divBdr>
        </w:div>
        <w:div w:id="1122770525">
          <w:marLeft w:val="-2400"/>
          <w:marRight w:val="-480"/>
          <w:marTop w:val="0"/>
          <w:marBottom w:val="0"/>
          <w:divBdr>
            <w:top w:val="none" w:sz="0" w:space="0" w:color="auto"/>
            <w:left w:val="none" w:sz="0" w:space="0" w:color="auto"/>
            <w:bottom w:val="none" w:sz="0" w:space="0" w:color="auto"/>
            <w:right w:val="none" w:sz="0" w:space="0" w:color="auto"/>
          </w:divBdr>
        </w:div>
        <w:div w:id="1226532225">
          <w:marLeft w:val="-2400"/>
          <w:marRight w:val="-480"/>
          <w:marTop w:val="0"/>
          <w:marBottom w:val="0"/>
          <w:divBdr>
            <w:top w:val="none" w:sz="0" w:space="0" w:color="auto"/>
            <w:left w:val="none" w:sz="0" w:space="0" w:color="auto"/>
            <w:bottom w:val="none" w:sz="0" w:space="0" w:color="auto"/>
            <w:right w:val="none" w:sz="0" w:space="0" w:color="auto"/>
          </w:divBdr>
        </w:div>
        <w:div w:id="1632514786">
          <w:marLeft w:val="-2400"/>
          <w:marRight w:val="-480"/>
          <w:marTop w:val="0"/>
          <w:marBottom w:val="0"/>
          <w:divBdr>
            <w:top w:val="none" w:sz="0" w:space="0" w:color="auto"/>
            <w:left w:val="none" w:sz="0" w:space="0" w:color="auto"/>
            <w:bottom w:val="none" w:sz="0" w:space="0" w:color="auto"/>
            <w:right w:val="none" w:sz="0" w:space="0" w:color="auto"/>
          </w:divBdr>
        </w:div>
        <w:div w:id="1709649327">
          <w:marLeft w:val="-2400"/>
          <w:marRight w:val="-480"/>
          <w:marTop w:val="0"/>
          <w:marBottom w:val="0"/>
          <w:divBdr>
            <w:top w:val="none" w:sz="0" w:space="0" w:color="auto"/>
            <w:left w:val="none" w:sz="0" w:space="0" w:color="auto"/>
            <w:bottom w:val="none" w:sz="0" w:space="0" w:color="auto"/>
            <w:right w:val="none" w:sz="0" w:space="0" w:color="auto"/>
          </w:divBdr>
        </w:div>
        <w:div w:id="1825585508">
          <w:marLeft w:val="-2400"/>
          <w:marRight w:val="-480"/>
          <w:marTop w:val="0"/>
          <w:marBottom w:val="0"/>
          <w:divBdr>
            <w:top w:val="none" w:sz="0" w:space="0" w:color="auto"/>
            <w:left w:val="none" w:sz="0" w:space="0" w:color="auto"/>
            <w:bottom w:val="none" w:sz="0" w:space="0" w:color="auto"/>
            <w:right w:val="none" w:sz="0" w:space="0" w:color="auto"/>
          </w:divBdr>
        </w:div>
        <w:div w:id="1891458574">
          <w:marLeft w:val="-2400"/>
          <w:marRight w:val="-480"/>
          <w:marTop w:val="0"/>
          <w:marBottom w:val="0"/>
          <w:divBdr>
            <w:top w:val="none" w:sz="0" w:space="0" w:color="auto"/>
            <w:left w:val="none" w:sz="0" w:space="0" w:color="auto"/>
            <w:bottom w:val="none" w:sz="0" w:space="0" w:color="auto"/>
            <w:right w:val="none" w:sz="0" w:space="0" w:color="auto"/>
          </w:divBdr>
        </w:div>
      </w:divsChild>
    </w:div>
    <w:div w:id="504441780">
      <w:bodyDiv w:val="1"/>
      <w:marLeft w:val="0"/>
      <w:marRight w:val="0"/>
      <w:marTop w:val="0"/>
      <w:marBottom w:val="0"/>
      <w:divBdr>
        <w:top w:val="none" w:sz="0" w:space="0" w:color="auto"/>
        <w:left w:val="none" w:sz="0" w:space="0" w:color="auto"/>
        <w:bottom w:val="none" w:sz="0" w:space="0" w:color="auto"/>
        <w:right w:val="none" w:sz="0" w:space="0" w:color="auto"/>
      </w:divBdr>
    </w:div>
    <w:div w:id="527060896">
      <w:bodyDiv w:val="1"/>
      <w:marLeft w:val="0"/>
      <w:marRight w:val="0"/>
      <w:marTop w:val="0"/>
      <w:marBottom w:val="0"/>
      <w:divBdr>
        <w:top w:val="none" w:sz="0" w:space="0" w:color="auto"/>
        <w:left w:val="none" w:sz="0" w:space="0" w:color="auto"/>
        <w:bottom w:val="none" w:sz="0" w:space="0" w:color="auto"/>
        <w:right w:val="none" w:sz="0" w:space="0" w:color="auto"/>
      </w:divBdr>
    </w:div>
    <w:div w:id="553195968">
      <w:bodyDiv w:val="1"/>
      <w:marLeft w:val="0"/>
      <w:marRight w:val="0"/>
      <w:marTop w:val="0"/>
      <w:marBottom w:val="0"/>
      <w:divBdr>
        <w:top w:val="none" w:sz="0" w:space="0" w:color="auto"/>
        <w:left w:val="none" w:sz="0" w:space="0" w:color="auto"/>
        <w:bottom w:val="none" w:sz="0" w:space="0" w:color="auto"/>
        <w:right w:val="none" w:sz="0" w:space="0" w:color="auto"/>
      </w:divBdr>
    </w:div>
    <w:div w:id="625701247">
      <w:bodyDiv w:val="1"/>
      <w:marLeft w:val="0"/>
      <w:marRight w:val="0"/>
      <w:marTop w:val="0"/>
      <w:marBottom w:val="0"/>
      <w:divBdr>
        <w:top w:val="none" w:sz="0" w:space="0" w:color="auto"/>
        <w:left w:val="none" w:sz="0" w:space="0" w:color="auto"/>
        <w:bottom w:val="none" w:sz="0" w:space="0" w:color="auto"/>
        <w:right w:val="none" w:sz="0" w:space="0" w:color="auto"/>
      </w:divBdr>
    </w:div>
    <w:div w:id="6921533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
    <w:div w:id="943001235">
      <w:bodyDiv w:val="1"/>
      <w:marLeft w:val="0"/>
      <w:marRight w:val="0"/>
      <w:marTop w:val="0"/>
      <w:marBottom w:val="0"/>
      <w:divBdr>
        <w:top w:val="none" w:sz="0" w:space="0" w:color="auto"/>
        <w:left w:val="none" w:sz="0" w:space="0" w:color="auto"/>
        <w:bottom w:val="none" w:sz="0" w:space="0" w:color="auto"/>
        <w:right w:val="none" w:sz="0" w:space="0" w:color="auto"/>
      </w:divBdr>
    </w:div>
    <w:div w:id="959652598">
      <w:bodyDiv w:val="1"/>
      <w:marLeft w:val="0"/>
      <w:marRight w:val="0"/>
      <w:marTop w:val="0"/>
      <w:marBottom w:val="0"/>
      <w:divBdr>
        <w:top w:val="none" w:sz="0" w:space="0" w:color="auto"/>
        <w:left w:val="none" w:sz="0" w:space="0" w:color="auto"/>
        <w:bottom w:val="none" w:sz="0" w:space="0" w:color="auto"/>
        <w:right w:val="none" w:sz="0" w:space="0" w:color="auto"/>
      </w:divBdr>
    </w:div>
    <w:div w:id="982586347">
      <w:bodyDiv w:val="1"/>
      <w:marLeft w:val="0"/>
      <w:marRight w:val="0"/>
      <w:marTop w:val="0"/>
      <w:marBottom w:val="0"/>
      <w:divBdr>
        <w:top w:val="none" w:sz="0" w:space="0" w:color="auto"/>
        <w:left w:val="none" w:sz="0" w:space="0" w:color="auto"/>
        <w:bottom w:val="none" w:sz="0" w:space="0" w:color="auto"/>
        <w:right w:val="none" w:sz="0" w:space="0" w:color="auto"/>
      </w:divBdr>
    </w:div>
    <w:div w:id="1020738513">
      <w:bodyDiv w:val="1"/>
      <w:marLeft w:val="0"/>
      <w:marRight w:val="0"/>
      <w:marTop w:val="0"/>
      <w:marBottom w:val="0"/>
      <w:divBdr>
        <w:top w:val="none" w:sz="0" w:space="0" w:color="auto"/>
        <w:left w:val="none" w:sz="0" w:space="0" w:color="auto"/>
        <w:bottom w:val="none" w:sz="0" w:space="0" w:color="auto"/>
        <w:right w:val="none" w:sz="0" w:space="0" w:color="auto"/>
      </w:divBdr>
    </w:div>
    <w:div w:id="1208492611">
      <w:bodyDiv w:val="1"/>
      <w:marLeft w:val="0"/>
      <w:marRight w:val="0"/>
      <w:marTop w:val="0"/>
      <w:marBottom w:val="0"/>
      <w:divBdr>
        <w:top w:val="none" w:sz="0" w:space="0" w:color="auto"/>
        <w:left w:val="none" w:sz="0" w:space="0" w:color="auto"/>
        <w:bottom w:val="none" w:sz="0" w:space="0" w:color="auto"/>
        <w:right w:val="none" w:sz="0" w:space="0" w:color="auto"/>
      </w:divBdr>
    </w:div>
    <w:div w:id="1319381623">
      <w:bodyDiv w:val="1"/>
      <w:marLeft w:val="0"/>
      <w:marRight w:val="0"/>
      <w:marTop w:val="0"/>
      <w:marBottom w:val="0"/>
      <w:divBdr>
        <w:top w:val="none" w:sz="0" w:space="0" w:color="auto"/>
        <w:left w:val="none" w:sz="0" w:space="0" w:color="auto"/>
        <w:bottom w:val="none" w:sz="0" w:space="0" w:color="auto"/>
        <w:right w:val="none" w:sz="0" w:space="0" w:color="auto"/>
      </w:divBdr>
    </w:div>
    <w:div w:id="1382554396">
      <w:bodyDiv w:val="1"/>
      <w:marLeft w:val="0"/>
      <w:marRight w:val="0"/>
      <w:marTop w:val="0"/>
      <w:marBottom w:val="0"/>
      <w:divBdr>
        <w:top w:val="none" w:sz="0" w:space="0" w:color="auto"/>
        <w:left w:val="none" w:sz="0" w:space="0" w:color="auto"/>
        <w:bottom w:val="none" w:sz="0" w:space="0" w:color="auto"/>
        <w:right w:val="none" w:sz="0" w:space="0" w:color="auto"/>
      </w:divBdr>
    </w:div>
    <w:div w:id="1389647810">
      <w:bodyDiv w:val="1"/>
      <w:marLeft w:val="0"/>
      <w:marRight w:val="0"/>
      <w:marTop w:val="0"/>
      <w:marBottom w:val="0"/>
      <w:divBdr>
        <w:top w:val="none" w:sz="0" w:space="0" w:color="auto"/>
        <w:left w:val="none" w:sz="0" w:space="0" w:color="auto"/>
        <w:bottom w:val="none" w:sz="0" w:space="0" w:color="auto"/>
        <w:right w:val="none" w:sz="0" w:space="0" w:color="auto"/>
      </w:divBdr>
    </w:div>
    <w:div w:id="1404916111">
      <w:bodyDiv w:val="1"/>
      <w:marLeft w:val="0"/>
      <w:marRight w:val="0"/>
      <w:marTop w:val="0"/>
      <w:marBottom w:val="0"/>
      <w:divBdr>
        <w:top w:val="none" w:sz="0" w:space="0" w:color="auto"/>
        <w:left w:val="none" w:sz="0" w:space="0" w:color="auto"/>
        <w:bottom w:val="none" w:sz="0" w:space="0" w:color="auto"/>
        <w:right w:val="none" w:sz="0" w:space="0" w:color="auto"/>
      </w:divBdr>
    </w:div>
    <w:div w:id="1478913111">
      <w:bodyDiv w:val="1"/>
      <w:marLeft w:val="0"/>
      <w:marRight w:val="0"/>
      <w:marTop w:val="0"/>
      <w:marBottom w:val="0"/>
      <w:divBdr>
        <w:top w:val="none" w:sz="0" w:space="0" w:color="auto"/>
        <w:left w:val="none" w:sz="0" w:space="0" w:color="auto"/>
        <w:bottom w:val="none" w:sz="0" w:space="0" w:color="auto"/>
        <w:right w:val="none" w:sz="0" w:space="0" w:color="auto"/>
      </w:divBdr>
    </w:div>
    <w:div w:id="1553729787">
      <w:bodyDiv w:val="1"/>
      <w:marLeft w:val="0"/>
      <w:marRight w:val="0"/>
      <w:marTop w:val="0"/>
      <w:marBottom w:val="0"/>
      <w:divBdr>
        <w:top w:val="none" w:sz="0" w:space="0" w:color="auto"/>
        <w:left w:val="none" w:sz="0" w:space="0" w:color="auto"/>
        <w:bottom w:val="none" w:sz="0" w:space="0" w:color="auto"/>
        <w:right w:val="none" w:sz="0" w:space="0" w:color="auto"/>
      </w:divBdr>
      <w:divsChild>
        <w:div w:id="325984113">
          <w:marLeft w:val="-2400"/>
          <w:marRight w:val="-480"/>
          <w:marTop w:val="0"/>
          <w:marBottom w:val="0"/>
          <w:divBdr>
            <w:top w:val="none" w:sz="0" w:space="0" w:color="auto"/>
            <w:left w:val="none" w:sz="0" w:space="0" w:color="auto"/>
            <w:bottom w:val="none" w:sz="0" w:space="0" w:color="auto"/>
            <w:right w:val="none" w:sz="0" w:space="0" w:color="auto"/>
          </w:divBdr>
        </w:div>
        <w:div w:id="440564397">
          <w:marLeft w:val="-2400"/>
          <w:marRight w:val="-480"/>
          <w:marTop w:val="0"/>
          <w:marBottom w:val="0"/>
          <w:divBdr>
            <w:top w:val="none" w:sz="0" w:space="0" w:color="auto"/>
            <w:left w:val="none" w:sz="0" w:space="0" w:color="auto"/>
            <w:bottom w:val="none" w:sz="0" w:space="0" w:color="auto"/>
            <w:right w:val="none" w:sz="0" w:space="0" w:color="auto"/>
          </w:divBdr>
        </w:div>
        <w:div w:id="1201477216">
          <w:marLeft w:val="-2400"/>
          <w:marRight w:val="-480"/>
          <w:marTop w:val="0"/>
          <w:marBottom w:val="0"/>
          <w:divBdr>
            <w:top w:val="none" w:sz="0" w:space="0" w:color="auto"/>
            <w:left w:val="none" w:sz="0" w:space="0" w:color="auto"/>
            <w:bottom w:val="none" w:sz="0" w:space="0" w:color="auto"/>
            <w:right w:val="none" w:sz="0" w:space="0" w:color="auto"/>
          </w:divBdr>
        </w:div>
        <w:div w:id="1379551369">
          <w:marLeft w:val="-2400"/>
          <w:marRight w:val="-480"/>
          <w:marTop w:val="0"/>
          <w:marBottom w:val="0"/>
          <w:divBdr>
            <w:top w:val="none" w:sz="0" w:space="0" w:color="auto"/>
            <w:left w:val="none" w:sz="0" w:space="0" w:color="auto"/>
            <w:bottom w:val="none" w:sz="0" w:space="0" w:color="auto"/>
            <w:right w:val="none" w:sz="0" w:space="0" w:color="auto"/>
          </w:divBdr>
        </w:div>
        <w:div w:id="1558668708">
          <w:marLeft w:val="-2400"/>
          <w:marRight w:val="-480"/>
          <w:marTop w:val="0"/>
          <w:marBottom w:val="0"/>
          <w:divBdr>
            <w:top w:val="none" w:sz="0" w:space="0" w:color="auto"/>
            <w:left w:val="none" w:sz="0" w:space="0" w:color="auto"/>
            <w:bottom w:val="none" w:sz="0" w:space="0" w:color="auto"/>
            <w:right w:val="none" w:sz="0" w:space="0" w:color="auto"/>
          </w:divBdr>
        </w:div>
        <w:div w:id="1719433682">
          <w:marLeft w:val="-2400"/>
          <w:marRight w:val="-480"/>
          <w:marTop w:val="0"/>
          <w:marBottom w:val="0"/>
          <w:divBdr>
            <w:top w:val="none" w:sz="0" w:space="0" w:color="auto"/>
            <w:left w:val="none" w:sz="0" w:space="0" w:color="auto"/>
            <w:bottom w:val="none" w:sz="0" w:space="0" w:color="auto"/>
            <w:right w:val="none" w:sz="0" w:space="0" w:color="auto"/>
          </w:divBdr>
        </w:div>
        <w:div w:id="1981183339">
          <w:marLeft w:val="-2400"/>
          <w:marRight w:val="-480"/>
          <w:marTop w:val="0"/>
          <w:marBottom w:val="0"/>
          <w:divBdr>
            <w:top w:val="none" w:sz="0" w:space="0" w:color="auto"/>
            <w:left w:val="none" w:sz="0" w:space="0" w:color="auto"/>
            <w:bottom w:val="none" w:sz="0" w:space="0" w:color="auto"/>
            <w:right w:val="none" w:sz="0" w:space="0" w:color="auto"/>
          </w:divBdr>
        </w:div>
        <w:div w:id="2000185679">
          <w:marLeft w:val="-2400"/>
          <w:marRight w:val="-480"/>
          <w:marTop w:val="0"/>
          <w:marBottom w:val="0"/>
          <w:divBdr>
            <w:top w:val="none" w:sz="0" w:space="0" w:color="auto"/>
            <w:left w:val="none" w:sz="0" w:space="0" w:color="auto"/>
            <w:bottom w:val="none" w:sz="0" w:space="0" w:color="auto"/>
            <w:right w:val="none" w:sz="0" w:space="0" w:color="auto"/>
          </w:divBdr>
        </w:div>
      </w:divsChild>
    </w:div>
    <w:div w:id="1576434808">
      <w:bodyDiv w:val="1"/>
      <w:marLeft w:val="0"/>
      <w:marRight w:val="0"/>
      <w:marTop w:val="0"/>
      <w:marBottom w:val="0"/>
      <w:divBdr>
        <w:top w:val="none" w:sz="0" w:space="0" w:color="auto"/>
        <w:left w:val="none" w:sz="0" w:space="0" w:color="auto"/>
        <w:bottom w:val="none" w:sz="0" w:space="0" w:color="auto"/>
        <w:right w:val="none" w:sz="0" w:space="0" w:color="auto"/>
      </w:divBdr>
    </w:div>
    <w:div w:id="1595045312">
      <w:bodyDiv w:val="1"/>
      <w:marLeft w:val="0"/>
      <w:marRight w:val="0"/>
      <w:marTop w:val="0"/>
      <w:marBottom w:val="0"/>
      <w:divBdr>
        <w:top w:val="none" w:sz="0" w:space="0" w:color="auto"/>
        <w:left w:val="none" w:sz="0" w:space="0" w:color="auto"/>
        <w:bottom w:val="none" w:sz="0" w:space="0" w:color="auto"/>
        <w:right w:val="none" w:sz="0" w:space="0" w:color="auto"/>
      </w:divBdr>
    </w:div>
    <w:div w:id="1604267271">
      <w:bodyDiv w:val="1"/>
      <w:marLeft w:val="0"/>
      <w:marRight w:val="0"/>
      <w:marTop w:val="0"/>
      <w:marBottom w:val="0"/>
      <w:divBdr>
        <w:top w:val="none" w:sz="0" w:space="0" w:color="auto"/>
        <w:left w:val="none" w:sz="0" w:space="0" w:color="auto"/>
        <w:bottom w:val="none" w:sz="0" w:space="0" w:color="auto"/>
        <w:right w:val="none" w:sz="0" w:space="0" w:color="auto"/>
      </w:divBdr>
    </w:div>
    <w:div w:id="1631940830">
      <w:bodyDiv w:val="1"/>
      <w:marLeft w:val="0"/>
      <w:marRight w:val="0"/>
      <w:marTop w:val="0"/>
      <w:marBottom w:val="0"/>
      <w:divBdr>
        <w:top w:val="none" w:sz="0" w:space="0" w:color="auto"/>
        <w:left w:val="none" w:sz="0" w:space="0" w:color="auto"/>
        <w:bottom w:val="none" w:sz="0" w:space="0" w:color="auto"/>
        <w:right w:val="none" w:sz="0" w:space="0" w:color="auto"/>
      </w:divBdr>
    </w:div>
    <w:div w:id="1784574188">
      <w:bodyDiv w:val="1"/>
      <w:marLeft w:val="0"/>
      <w:marRight w:val="0"/>
      <w:marTop w:val="0"/>
      <w:marBottom w:val="0"/>
      <w:divBdr>
        <w:top w:val="none" w:sz="0" w:space="0" w:color="auto"/>
        <w:left w:val="none" w:sz="0" w:space="0" w:color="auto"/>
        <w:bottom w:val="none" w:sz="0" w:space="0" w:color="auto"/>
        <w:right w:val="none" w:sz="0" w:space="0" w:color="auto"/>
      </w:divBdr>
    </w:div>
    <w:div w:id="1794981179">
      <w:bodyDiv w:val="1"/>
      <w:marLeft w:val="0"/>
      <w:marRight w:val="0"/>
      <w:marTop w:val="0"/>
      <w:marBottom w:val="0"/>
      <w:divBdr>
        <w:top w:val="none" w:sz="0" w:space="0" w:color="auto"/>
        <w:left w:val="none" w:sz="0" w:space="0" w:color="auto"/>
        <w:bottom w:val="none" w:sz="0" w:space="0" w:color="auto"/>
        <w:right w:val="none" w:sz="0" w:space="0" w:color="auto"/>
      </w:divBdr>
    </w:div>
    <w:div w:id="1809474375">
      <w:bodyDiv w:val="1"/>
      <w:marLeft w:val="0"/>
      <w:marRight w:val="0"/>
      <w:marTop w:val="0"/>
      <w:marBottom w:val="0"/>
      <w:divBdr>
        <w:top w:val="none" w:sz="0" w:space="0" w:color="auto"/>
        <w:left w:val="none" w:sz="0" w:space="0" w:color="auto"/>
        <w:bottom w:val="none" w:sz="0" w:space="0" w:color="auto"/>
        <w:right w:val="none" w:sz="0" w:space="0" w:color="auto"/>
      </w:divBdr>
    </w:div>
    <w:div w:id="1835952549">
      <w:bodyDiv w:val="1"/>
      <w:marLeft w:val="0"/>
      <w:marRight w:val="0"/>
      <w:marTop w:val="0"/>
      <w:marBottom w:val="0"/>
      <w:divBdr>
        <w:top w:val="none" w:sz="0" w:space="0" w:color="auto"/>
        <w:left w:val="none" w:sz="0" w:space="0" w:color="auto"/>
        <w:bottom w:val="none" w:sz="0" w:space="0" w:color="auto"/>
        <w:right w:val="none" w:sz="0" w:space="0" w:color="auto"/>
      </w:divBdr>
    </w:div>
    <w:div w:id="1850673552">
      <w:bodyDiv w:val="1"/>
      <w:marLeft w:val="0"/>
      <w:marRight w:val="0"/>
      <w:marTop w:val="0"/>
      <w:marBottom w:val="0"/>
      <w:divBdr>
        <w:top w:val="none" w:sz="0" w:space="0" w:color="auto"/>
        <w:left w:val="none" w:sz="0" w:space="0" w:color="auto"/>
        <w:bottom w:val="none" w:sz="0" w:space="0" w:color="auto"/>
        <w:right w:val="none" w:sz="0" w:space="0" w:color="auto"/>
      </w:divBdr>
    </w:div>
    <w:div w:id="1925332728">
      <w:bodyDiv w:val="1"/>
      <w:marLeft w:val="0"/>
      <w:marRight w:val="0"/>
      <w:marTop w:val="0"/>
      <w:marBottom w:val="0"/>
      <w:divBdr>
        <w:top w:val="none" w:sz="0" w:space="0" w:color="auto"/>
        <w:left w:val="none" w:sz="0" w:space="0" w:color="auto"/>
        <w:bottom w:val="none" w:sz="0" w:space="0" w:color="auto"/>
        <w:right w:val="none" w:sz="0" w:space="0" w:color="auto"/>
      </w:divBdr>
    </w:div>
    <w:div w:id="1927961165">
      <w:bodyDiv w:val="1"/>
      <w:marLeft w:val="0"/>
      <w:marRight w:val="0"/>
      <w:marTop w:val="0"/>
      <w:marBottom w:val="0"/>
      <w:divBdr>
        <w:top w:val="none" w:sz="0" w:space="0" w:color="auto"/>
        <w:left w:val="none" w:sz="0" w:space="0" w:color="auto"/>
        <w:bottom w:val="none" w:sz="0" w:space="0" w:color="auto"/>
        <w:right w:val="none" w:sz="0" w:space="0" w:color="auto"/>
      </w:divBdr>
    </w:div>
    <w:div w:id="2000503224">
      <w:bodyDiv w:val="1"/>
      <w:marLeft w:val="0"/>
      <w:marRight w:val="0"/>
      <w:marTop w:val="0"/>
      <w:marBottom w:val="0"/>
      <w:divBdr>
        <w:top w:val="none" w:sz="0" w:space="0" w:color="auto"/>
        <w:left w:val="none" w:sz="0" w:space="0" w:color="auto"/>
        <w:bottom w:val="none" w:sz="0" w:space="0" w:color="auto"/>
        <w:right w:val="none" w:sz="0" w:space="0" w:color="auto"/>
      </w:divBdr>
      <w:divsChild>
        <w:div w:id="53283216">
          <w:marLeft w:val="-2400"/>
          <w:marRight w:val="-480"/>
          <w:marTop w:val="0"/>
          <w:marBottom w:val="0"/>
          <w:divBdr>
            <w:top w:val="none" w:sz="0" w:space="0" w:color="auto"/>
            <w:left w:val="none" w:sz="0" w:space="0" w:color="auto"/>
            <w:bottom w:val="none" w:sz="0" w:space="0" w:color="auto"/>
            <w:right w:val="none" w:sz="0" w:space="0" w:color="auto"/>
          </w:divBdr>
        </w:div>
        <w:div w:id="1397239578">
          <w:marLeft w:val="-2400"/>
          <w:marRight w:val="-480"/>
          <w:marTop w:val="0"/>
          <w:marBottom w:val="0"/>
          <w:divBdr>
            <w:top w:val="none" w:sz="0" w:space="0" w:color="auto"/>
            <w:left w:val="none" w:sz="0" w:space="0" w:color="auto"/>
            <w:bottom w:val="none" w:sz="0" w:space="0" w:color="auto"/>
            <w:right w:val="none" w:sz="0" w:space="0" w:color="auto"/>
          </w:divBdr>
        </w:div>
        <w:div w:id="1574510666">
          <w:marLeft w:val="-2400"/>
          <w:marRight w:val="-480"/>
          <w:marTop w:val="0"/>
          <w:marBottom w:val="0"/>
          <w:divBdr>
            <w:top w:val="none" w:sz="0" w:space="0" w:color="auto"/>
            <w:left w:val="none" w:sz="0" w:space="0" w:color="auto"/>
            <w:bottom w:val="none" w:sz="0" w:space="0" w:color="auto"/>
            <w:right w:val="none" w:sz="0" w:space="0" w:color="auto"/>
          </w:divBdr>
        </w:div>
        <w:div w:id="1591308249">
          <w:marLeft w:val="-2400"/>
          <w:marRight w:val="-480"/>
          <w:marTop w:val="0"/>
          <w:marBottom w:val="0"/>
          <w:divBdr>
            <w:top w:val="none" w:sz="0" w:space="0" w:color="auto"/>
            <w:left w:val="none" w:sz="0" w:space="0" w:color="auto"/>
            <w:bottom w:val="none" w:sz="0" w:space="0" w:color="auto"/>
            <w:right w:val="none" w:sz="0" w:space="0" w:color="auto"/>
          </w:divBdr>
        </w:div>
        <w:div w:id="1675761638">
          <w:marLeft w:val="-2400"/>
          <w:marRight w:val="-480"/>
          <w:marTop w:val="0"/>
          <w:marBottom w:val="0"/>
          <w:divBdr>
            <w:top w:val="none" w:sz="0" w:space="0" w:color="auto"/>
            <w:left w:val="none" w:sz="0" w:space="0" w:color="auto"/>
            <w:bottom w:val="none" w:sz="0" w:space="0" w:color="auto"/>
            <w:right w:val="none" w:sz="0" w:space="0" w:color="auto"/>
          </w:divBdr>
        </w:div>
        <w:div w:id="1989703835">
          <w:marLeft w:val="-2400"/>
          <w:marRight w:val="-480"/>
          <w:marTop w:val="0"/>
          <w:marBottom w:val="0"/>
          <w:divBdr>
            <w:top w:val="none" w:sz="0" w:space="0" w:color="auto"/>
            <w:left w:val="none" w:sz="0" w:space="0" w:color="auto"/>
            <w:bottom w:val="none" w:sz="0" w:space="0" w:color="auto"/>
            <w:right w:val="none" w:sz="0" w:space="0" w:color="auto"/>
          </w:divBdr>
        </w:div>
      </w:divsChild>
    </w:div>
    <w:div w:id="2029405173">
      <w:bodyDiv w:val="1"/>
      <w:marLeft w:val="0"/>
      <w:marRight w:val="0"/>
      <w:marTop w:val="0"/>
      <w:marBottom w:val="0"/>
      <w:divBdr>
        <w:top w:val="none" w:sz="0" w:space="0" w:color="auto"/>
        <w:left w:val="none" w:sz="0" w:space="0" w:color="auto"/>
        <w:bottom w:val="none" w:sz="0" w:space="0" w:color="auto"/>
        <w:right w:val="none" w:sz="0" w:space="0" w:color="auto"/>
      </w:divBdr>
      <w:divsChild>
        <w:div w:id="705259407">
          <w:marLeft w:val="-2400"/>
          <w:marRight w:val="-480"/>
          <w:marTop w:val="0"/>
          <w:marBottom w:val="0"/>
          <w:divBdr>
            <w:top w:val="none" w:sz="0" w:space="0" w:color="auto"/>
            <w:left w:val="none" w:sz="0" w:space="0" w:color="auto"/>
            <w:bottom w:val="none" w:sz="0" w:space="0" w:color="auto"/>
            <w:right w:val="none" w:sz="0" w:space="0" w:color="auto"/>
          </w:divBdr>
        </w:div>
        <w:div w:id="871379582">
          <w:marLeft w:val="-2400"/>
          <w:marRight w:val="-480"/>
          <w:marTop w:val="0"/>
          <w:marBottom w:val="0"/>
          <w:divBdr>
            <w:top w:val="none" w:sz="0" w:space="0" w:color="auto"/>
            <w:left w:val="none" w:sz="0" w:space="0" w:color="auto"/>
            <w:bottom w:val="none" w:sz="0" w:space="0" w:color="auto"/>
            <w:right w:val="none" w:sz="0" w:space="0" w:color="auto"/>
          </w:divBdr>
        </w:div>
        <w:div w:id="1518539719">
          <w:marLeft w:val="-2400"/>
          <w:marRight w:val="-480"/>
          <w:marTop w:val="0"/>
          <w:marBottom w:val="0"/>
          <w:divBdr>
            <w:top w:val="none" w:sz="0" w:space="0" w:color="auto"/>
            <w:left w:val="none" w:sz="0" w:space="0" w:color="auto"/>
            <w:bottom w:val="none" w:sz="0" w:space="0" w:color="auto"/>
            <w:right w:val="none" w:sz="0" w:space="0" w:color="auto"/>
          </w:divBdr>
        </w:div>
      </w:divsChild>
    </w:div>
    <w:div w:id="2054380752">
      <w:bodyDiv w:val="1"/>
      <w:marLeft w:val="0"/>
      <w:marRight w:val="0"/>
      <w:marTop w:val="0"/>
      <w:marBottom w:val="0"/>
      <w:divBdr>
        <w:top w:val="none" w:sz="0" w:space="0" w:color="auto"/>
        <w:left w:val="none" w:sz="0" w:space="0" w:color="auto"/>
        <w:bottom w:val="none" w:sz="0" w:space="0" w:color="auto"/>
        <w:right w:val="none" w:sz="0" w:space="0" w:color="auto"/>
      </w:divBdr>
      <w:divsChild>
        <w:div w:id="85348214">
          <w:marLeft w:val="-2400"/>
          <w:marRight w:val="-480"/>
          <w:marTop w:val="0"/>
          <w:marBottom w:val="0"/>
          <w:divBdr>
            <w:top w:val="none" w:sz="0" w:space="0" w:color="auto"/>
            <w:left w:val="none" w:sz="0" w:space="0" w:color="auto"/>
            <w:bottom w:val="none" w:sz="0" w:space="0" w:color="auto"/>
            <w:right w:val="none" w:sz="0" w:space="0" w:color="auto"/>
          </w:divBdr>
        </w:div>
        <w:div w:id="160123575">
          <w:marLeft w:val="-2400"/>
          <w:marRight w:val="-480"/>
          <w:marTop w:val="0"/>
          <w:marBottom w:val="0"/>
          <w:divBdr>
            <w:top w:val="none" w:sz="0" w:space="0" w:color="auto"/>
            <w:left w:val="none" w:sz="0" w:space="0" w:color="auto"/>
            <w:bottom w:val="none" w:sz="0" w:space="0" w:color="auto"/>
            <w:right w:val="none" w:sz="0" w:space="0" w:color="auto"/>
          </w:divBdr>
        </w:div>
        <w:div w:id="230308474">
          <w:marLeft w:val="-2400"/>
          <w:marRight w:val="-480"/>
          <w:marTop w:val="0"/>
          <w:marBottom w:val="0"/>
          <w:divBdr>
            <w:top w:val="none" w:sz="0" w:space="0" w:color="auto"/>
            <w:left w:val="none" w:sz="0" w:space="0" w:color="auto"/>
            <w:bottom w:val="none" w:sz="0" w:space="0" w:color="auto"/>
            <w:right w:val="none" w:sz="0" w:space="0" w:color="auto"/>
          </w:divBdr>
        </w:div>
        <w:div w:id="1391810555">
          <w:marLeft w:val="-2400"/>
          <w:marRight w:val="-480"/>
          <w:marTop w:val="0"/>
          <w:marBottom w:val="0"/>
          <w:divBdr>
            <w:top w:val="none" w:sz="0" w:space="0" w:color="auto"/>
            <w:left w:val="none" w:sz="0" w:space="0" w:color="auto"/>
            <w:bottom w:val="none" w:sz="0" w:space="0" w:color="auto"/>
            <w:right w:val="none" w:sz="0" w:space="0" w:color="auto"/>
          </w:divBdr>
        </w:div>
        <w:div w:id="1466777014">
          <w:marLeft w:val="-2400"/>
          <w:marRight w:val="-480"/>
          <w:marTop w:val="0"/>
          <w:marBottom w:val="0"/>
          <w:divBdr>
            <w:top w:val="none" w:sz="0" w:space="0" w:color="auto"/>
            <w:left w:val="none" w:sz="0" w:space="0" w:color="auto"/>
            <w:bottom w:val="none" w:sz="0" w:space="0" w:color="auto"/>
            <w:right w:val="none" w:sz="0" w:space="0" w:color="auto"/>
          </w:divBdr>
        </w:div>
        <w:div w:id="1663243411">
          <w:marLeft w:val="-2400"/>
          <w:marRight w:val="-480"/>
          <w:marTop w:val="0"/>
          <w:marBottom w:val="0"/>
          <w:divBdr>
            <w:top w:val="none" w:sz="0" w:space="0" w:color="auto"/>
            <w:left w:val="none" w:sz="0" w:space="0" w:color="auto"/>
            <w:bottom w:val="none" w:sz="0" w:space="0" w:color="auto"/>
            <w:right w:val="none" w:sz="0" w:space="0" w:color="auto"/>
          </w:divBdr>
        </w:div>
        <w:div w:id="1850951311">
          <w:marLeft w:val="-2400"/>
          <w:marRight w:val="-480"/>
          <w:marTop w:val="0"/>
          <w:marBottom w:val="0"/>
          <w:divBdr>
            <w:top w:val="none" w:sz="0" w:space="0" w:color="auto"/>
            <w:left w:val="none" w:sz="0" w:space="0" w:color="auto"/>
            <w:bottom w:val="none" w:sz="0" w:space="0" w:color="auto"/>
            <w:right w:val="none" w:sz="0" w:space="0" w:color="auto"/>
          </w:divBdr>
        </w:div>
        <w:div w:id="1876118420">
          <w:marLeft w:val="-2400"/>
          <w:marRight w:val="-480"/>
          <w:marTop w:val="0"/>
          <w:marBottom w:val="0"/>
          <w:divBdr>
            <w:top w:val="none" w:sz="0" w:space="0" w:color="auto"/>
            <w:left w:val="none" w:sz="0" w:space="0" w:color="auto"/>
            <w:bottom w:val="none" w:sz="0" w:space="0" w:color="auto"/>
            <w:right w:val="none" w:sz="0" w:space="0" w:color="auto"/>
          </w:divBdr>
        </w:div>
        <w:div w:id="1898281803">
          <w:marLeft w:val="-2400"/>
          <w:marRight w:val="-480"/>
          <w:marTop w:val="0"/>
          <w:marBottom w:val="0"/>
          <w:divBdr>
            <w:top w:val="none" w:sz="0" w:space="0" w:color="auto"/>
            <w:left w:val="none" w:sz="0" w:space="0" w:color="auto"/>
            <w:bottom w:val="none" w:sz="0" w:space="0" w:color="auto"/>
            <w:right w:val="none" w:sz="0" w:space="0" w:color="auto"/>
          </w:divBdr>
        </w:div>
        <w:div w:id="2077433514">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view.officeapps.live.com/op/view.aspx?src=https%3A%2F%2Fwww.barnet.gov.uk%2Fsites%2Fdefault%2Ffiles%2F12._final_sustainability_appraisal_mm_objective_scoring_table.xlsx&amp;wdOrigin=BROWSELIN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endnotes.xml.rels><?xml version="1.0" encoding="UTF-8" standalone="yes"?>
<Relationships xmlns="http://schemas.openxmlformats.org/package/2006/relationships"><Relationship Id="rId1" Type="http://schemas.openxmlformats.org/officeDocument/2006/relationships/hyperlink" Target="https://www.gov.uk/government/publications/coronavirus-covid-19-maintaining-educational-provision/guidance-for-schools-colleges-and-local-authorities-on-maintaining-educational-pro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8eca26-2d93-4bb3-b124-a4b9075d3c2c">
      <Terms xmlns="http://schemas.microsoft.com/office/infopath/2007/PartnerControls"/>
    </lcf76f155ced4ddcb4097134ff3c332f>
    <TaxCatchAll xmlns="57071b66-d99f-467f-a4ad-bfdc1d1dd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68EC99CD3C5C4E9BE2ADD770F8BC73" ma:contentTypeVersion="14" ma:contentTypeDescription="Create a new document." ma:contentTypeScope="" ma:versionID="16c9b090b495fc133215c1523184159b">
  <xsd:schema xmlns:xsd="http://www.w3.org/2001/XMLSchema" xmlns:xs="http://www.w3.org/2001/XMLSchema" xmlns:p="http://schemas.microsoft.com/office/2006/metadata/properties" xmlns:ns2="648eca26-2d93-4bb3-b124-a4b9075d3c2c" xmlns:ns3="57071b66-d99f-467f-a4ad-bfdc1d1ddb35" targetNamespace="http://schemas.microsoft.com/office/2006/metadata/properties" ma:root="true" ma:fieldsID="87948678bc03c3efab5036870fc1d67e" ns2:_="" ns3:_="">
    <xsd:import namespace="648eca26-2d93-4bb3-b124-a4b9075d3c2c"/>
    <xsd:import namespace="57071b66-d99f-467f-a4ad-bfdc1d1dd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eca26-2d93-4bb3-b124-a4b9075d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71b66-d99f-467f-a4ad-bfdc1d1dd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d47f6d7-beff-4d89-82ab-7fcfcc23d31c}" ma:internalName="TaxCatchAll" ma:showField="CatchAllData" ma:web="57071b66-d99f-467f-a4ad-bfdc1d1d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DD0AF-7BE7-47F4-A64D-E925DF8BEF40}">
  <ds:schemaRefs>
    <ds:schemaRef ds:uri="http://schemas.openxmlformats.org/officeDocument/2006/bibliography"/>
  </ds:schemaRefs>
</ds:datastoreItem>
</file>

<file path=customXml/itemProps2.xml><?xml version="1.0" encoding="utf-8"?>
<ds:datastoreItem xmlns:ds="http://schemas.openxmlformats.org/officeDocument/2006/customXml" ds:itemID="{2B4A118E-B972-49C8-B4A9-B9E7C18F9140}">
  <ds:schemaRefs>
    <ds:schemaRef ds:uri="http://schemas.microsoft.com/sharepoint/v3/contenttype/forms"/>
  </ds:schemaRefs>
</ds:datastoreItem>
</file>

<file path=customXml/itemProps3.xml><?xml version="1.0" encoding="utf-8"?>
<ds:datastoreItem xmlns:ds="http://schemas.openxmlformats.org/officeDocument/2006/customXml" ds:itemID="{DA6FDDD7-8F68-454F-9E37-6BD260D61395}">
  <ds:schemaRef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57071b66-d99f-467f-a4ad-bfdc1d1ddb35"/>
    <ds:schemaRef ds:uri="648eca26-2d93-4bb3-b124-a4b9075d3c2c"/>
    <ds:schemaRef ds:uri="http://purl.org/dc/elements/1.1/"/>
  </ds:schemaRefs>
</ds:datastoreItem>
</file>

<file path=customXml/itemProps4.xml><?xml version="1.0" encoding="utf-8"?>
<ds:datastoreItem xmlns:ds="http://schemas.openxmlformats.org/officeDocument/2006/customXml" ds:itemID="{E62726B6-03D9-42EF-859D-B8BE34BC9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eca26-2d93-4bb3-b124-a4b9075d3c2c"/>
    <ds:schemaRef ds:uri="57071b66-d99f-467f-a4ad-bfdc1d1d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113</TotalTime>
  <Pages>355</Pages>
  <Words>112564</Words>
  <Characters>629378</Characters>
  <Application>Microsoft Office Word</Application>
  <DocSecurity>0</DocSecurity>
  <Lines>5244</Lines>
  <Paragraphs>1480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740462</CharactersWithSpaces>
  <SharedDoc>false</SharedDoc>
  <HLinks>
    <vt:vector size="6" baseType="variant">
      <vt:variant>
        <vt:i4>7602285</vt:i4>
      </vt:variant>
      <vt:variant>
        <vt:i4>0</vt:i4>
      </vt:variant>
      <vt:variant>
        <vt:i4>0</vt:i4>
      </vt:variant>
      <vt:variant>
        <vt:i4>5</vt:i4>
      </vt:variant>
      <vt:variant>
        <vt:lpwstr>https://www.gov.uk/government/publications/coronavirus-covid-19-maintaining-educational-provision/guidance-for-schools-colleges-and-local-authorities-on-maintaining-educational-provision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Robert (LBB)</dc:creator>
  <cp:keywords/>
  <dc:description/>
  <cp:lastModifiedBy>Mari, Joe</cp:lastModifiedBy>
  <cp:revision>5</cp:revision>
  <dcterms:created xsi:type="dcterms:W3CDTF">2024-04-18T15:35:00Z</dcterms:created>
  <dcterms:modified xsi:type="dcterms:W3CDTF">2024-04-29T15:45:00Z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182c5b03-4d35-49fa-b167-0d77b2e83af8</vt:lpwstr>
  </property>
  <property fmtid="{D5CDD505-2E9C-101B-9397-08002B2CF9AE}" pid="3" name="ContentTypeId">
    <vt:lpwstr>0x010100FE68EC99CD3C5C4E9BE2ADD770F8BC73</vt:lpwstr>
  </property>
  <property fmtid="{D5CDD505-2E9C-101B-9397-08002B2CF9AE}" pid="4" name="MediaServiceImageTags">
    <vt:lpwstr/>
  </property>
</Properties>
</file>