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972C2" w14:textId="77777777" w:rsidR="00C259CF" w:rsidRDefault="00C259CF" w:rsidP="00A063E4">
      <w:pPr>
        <w:rPr>
          <w:rFonts w:ascii="Verdana" w:hAnsi="Verdana"/>
          <w:b/>
          <w:bCs/>
          <w:sz w:val="24"/>
          <w:szCs w:val="24"/>
        </w:rPr>
      </w:pPr>
    </w:p>
    <w:p w14:paraId="0E601F30" w14:textId="5714C749" w:rsidR="00D42041" w:rsidRPr="00045AE3" w:rsidRDefault="008311CD" w:rsidP="00A063E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Inquiry </w:t>
      </w:r>
      <w:r w:rsidR="008D6112" w:rsidRPr="00045AE3">
        <w:rPr>
          <w:rFonts w:ascii="Verdana" w:hAnsi="Verdana"/>
          <w:b/>
          <w:bCs/>
          <w:sz w:val="24"/>
          <w:szCs w:val="24"/>
        </w:rPr>
        <w:t>Timetable</w:t>
      </w:r>
      <w:r w:rsidR="00E61C6A">
        <w:rPr>
          <w:rFonts w:ascii="Verdana" w:hAnsi="Verdana"/>
          <w:b/>
          <w:bCs/>
          <w:sz w:val="24"/>
          <w:szCs w:val="24"/>
        </w:rPr>
        <w:t>*</w:t>
      </w:r>
      <w:r w:rsidR="008D6112" w:rsidRPr="00045AE3">
        <w:rPr>
          <w:rFonts w:ascii="Verdana" w:hAnsi="Verdana"/>
          <w:b/>
          <w:bCs/>
          <w:sz w:val="24"/>
          <w:szCs w:val="24"/>
        </w:rPr>
        <w:t xml:space="preserve"> </w:t>
      </w:r>
      <w:r w:rsidR="00A063E4" w:rsidRPr="00045AE3">
        <w:rPr>
          <w:rFonts w:ascii="Verdana" w:hAnsi="Verdana"/>
          <w:b/>
          <w:bCs/>
          <w:sz w:val="24"/>
          <w:szCs w:val="24"/>
        </w:rPr>
        <w:t xml:space="preserve">- </w:t>
      </w:r>
      <w:r w:rsidR="00B10A3E" w:rsidRPr="00B10A3E">
        <w:rPr>
          <w:rFonts w:ascii="Verdana" w:hAnsi="Verdana"/>
          <w:b/>
          <w:sz w:val="24"/>
          <w:szCs w:val="24"/>
        </w:rPr>
        <w:t>APP/</w:t>
      </w:r>
      <w:r w:rsidR="00C85C14">
        <w:rPr>
          <w:rFonts w:ascii="Verdana" w:hAnsi="Verdana"/>
          <w:b/>
          <w:sz w:val="24"/>
          <w:szCs w:val="24"/>
        </w:rPr>
        <w:t>N5090</w:t>
      </w:r>
      <w:r w:rsidR="0068249C">
        <w:rPr>
          <w:rFonts w:ascii="Verdana" w:hAnsi="Verdana"/>
          <w:b/>
          <w:sz w:val="24"/>
          <w:szCs w:val="24"/>
        </w:rPr>
        <w:t>/W/24/3346789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8"/>
        <w:gridCol w:w="3105"/>
        <w:gridCol w:w="2835"/>
        <w:gridCol w:w="4082"/>
        <w:gridCol w:w="29"/>
        <w:gridCol w:w="3769"/>
      </w:tblGrid>
      <w:tr w:rsidR="000D04B3" w:rsidRPr="006239E3" w14:paraId="589009A3" w14:textId="77777777" w:rsidTr="00724A20">
        <w:trPr>
          <w:trHeight w:val="525"/>
        </w:trPr>
        <w:tc>
          <w:tcPr>
            <w:tcW w:w="1568" w:type="dxa"/>
          </w:tcPr>
          <w:p w14:paraId="40EDA631" w14:textId="4D6E0777" w:rsidR="000D04B3" w:rsidRPr="006239E3" w:rsidRDefault="00987F2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202</w:t>
            </w:r>
            <w:r w:rsidR="0001155E">
              <w:rPr>
                <w:rFonts w:ascii="Verdana" w:hAnsi="Verdana"/>
              </w:rPr>
              <w:t>5</w:t>
            </w:r>
          </w:p>
        </w:tc>
        <w:tc>
          <w:tcPr>
            <w:tcW w:w="3105" w:type="dxa"/>
          </w:tcPr>
          <w:p w14:paraId="5363033A" w14:textId="198B1D19" w:rsidR="000D04B3" w:rsidRPr="006239E3" w:rsidRDefault="000D04B3">
            <w:pPr>
              <w:rPr>
                <w:rFonts w:ascii="Verdana" w:hAnsi="Verdana"/>
              </w:rPr>
            </w:pPr>
            <w:r w:rsidRPr="006239E3">
              <w:rPr>
                <w:rFonts w:ascii="Verdana" w:hAnsi="Verdana"/>
              </w:rPr>
              <w:t>Session 1</w:t>
            </w:r>
            <w:r w:rsidR="0047389F" w:rsidRPr="006239E3">
              <w:rPr>
                <w:rFonts w:ascii="Verdana" w:hAnsi="Verdana"/>
              </w:rPr>
              <w:t xml:space="preserve"> </w:t>
            </w:r>
          </w:p>
          <w:p w14:paraId="780D78F8" w14:textId="6AE44CCB" w:rsidR="000D04B3" w:rsidRPr="006239E3" w:rsidRDefault="000D04B3">
            <w:pPr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14:paraId="37E6B3C3" w14:textId="11BA4A98" w:rsidR="000D04B3" w:rsidRPr="006239E3" w:rsidRDefault="000D04B3">
            <w:pPr>
              <w:rPr>
                <w:rFonts w:ascii="Verdana" w:hAnsi="Verdana"/>
              </w:rPr>
            </w:pPr>
            <w:r w:rsidRPr="006239E3">
              <w:rPr>
                <w:rFonts w:ascii="Verdana" w:hAnsi="Verdana"/>
              </w:rPr>
              <w:t>Session 2</w:t>
            </w:r>
          </w:p>
        </w:tc>
        <w:tc>
          <w:tcPr>
            <w:tcW w:w="4111" w:type="dxa"/>
            <w:gridSpan w:val="2"/>
          </w:tcPr>
          <w:p w14:paraId="288B0872" w14:textId="4143C29B" w:rsidR="000D04B3" w:rsidRPr="006239E3" w:rsidRDefault="000D04B3">
            <w:pPr>
              <w:rPr>
                <w:rFonts w:ascii="Verdana" w:hAnsi="Verdana"/>
              </w:rPr>
            </w:pPr>
            <w:r w:rsidRPr="006239E3">
              <w:rPr>
                <w:rFonts w:ascii="Verdana" w:hAnsi="Verdana"/>
              </w:rPr>
              <w:t>Session 3</w:t>
            </w:r>
          </w:p>
        </w:tc>
        <w:tc>
          <w:tcPr>
            <w:tcW w:w="3769" w:type="dxa"/>
          </w:tcPr>
          <w:p w14:paraId="78CFD7A0" w14:textId="2C0BA380" w:rsidR="000D04B3" w:rsidRPr="006239E3" w:rsidRDefault="000D04B3">
            <w:pPr>
              <w:rPr>
                <w:rFonts w:ascii="Verdana" w:hAnsi="Verdana"/>
              </w:rPr>
            </w:pPr>
            <w:r w:rsidRPr="006239E3">
              <w:rPr>
                <w:rFonts w:ascii="Verdana" w:hAnsi="Verdana"/>
              </w:rPr>
              <w:t>Session 4</w:t>
            </w:r>
          </w:p>
        </w:tc>
      </w:tr>
      <w:tr w:rsidR="00BD0DD7" w:rsidRPr="006239E3" w14:paraId="2F9E8843" w14:textId="77777777" w:rsidTr="00724A20">
        <w:trPr>
          <w:trHeight w:val="1486"/>
        </w:trPr>
        <w:tc>
          <w:tcPr>
            <w:tcW w:w="1568" w:type="dxa"/>
          </w:tcPr>
          <w:p w14:paraId="63C7BCDD" w14:textId="6C6C4107" w:rsidR="00BD0DD7" w:rsidRDefault="00BD0DD7" w:rsidP="00D0436B">
            <w:pPr>
              <w:rPr>
                <w:rFonts w:ascii="Verdana" w:hAnsi="Verdana"/>
                <w:sz w:val="20"/>
                <w:szCs w:val="20"/>
              </w:rPr>
            </w:pPr>
            <w:r w:rsidRPr="006239E3">
              <w:rPr>
                <w:rFonts w:ascii="Verdana" w:hAnsi="Verdana"/>
                <w:b/>
                <w:bCs/>
                <w:sz w:val="20"/>
                <w:szCs w:val="20"/>
              </w:rPr>
              <w:t>Day 1</w:t>
            </w:r>
            <w:r w:rsidRPr="006239E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6051A55" w14:textId="77777777" w:rsidR="00FB2D6A" w:rsidRDefault="004236FF" w:rsidP="004236FF">
            <w:pPr>
              <w:rPr>
                <w:rFonts w:ascii="Verdana" w:hAnsi="Verdana"/>
                <w:sz w:val="20"/>
                <w:szCs w:val="20"/>
              </w:rPr>
            </w:pPr>
            <w:r w:rsidRPr="00A707BC">
              <w:rPr>
                <w:rFonts w:ascii="Verdana" w:hAnsi="Verdana"/>
                <w:sz w:val="20"/>
                <w:szCs w:val="20"/>
              </w:rPr>
              <w:t>Fri</w:t>
            </w:r>
            <w:r>
              <w:rPr>
                <w:rFonts w:ascii="Verdana" w:hAnsi="Verdana"/>
                <w:sz w:val="20"/>
                <w:szCs w:val="20"/>
              </w:rPr>
              <w:t xml:space="preserve"> 31 Jan</w:t>
            </w:r>
          </w:p>
          <w:p w14:paraId="2589D2E5" w14:textId="11766812" w:rsidR="004236FF" w:rsidRDefault="00FB2D6A" w:rsidP="004236F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r w:rsidR="0010591F">
              <w:rPr>
                <w:rFonts w:ascii="Verdana" w:hAnsi="Verdana"/>
                <w:sz w:val="20"/>
                <w:szCs w:val="20"/>
              </w:rPr>
              <w:t>V</w:t>
            </w:r>
            <w:r>
              <w:rPr>
                <w:rFonts w:ascii="Verdana" w:hAnsi="Verdana"/>
                <w:sz w:val="20"/>
                <w:szCs w:val="20"/>
              </w:rPr>
              <w:t>irtual)</w:t>
            </w:r>
            <w:r w:rsidR="004236F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336C50EB" w14:textId="77777777" w:rsidR="004236FF" w:rsidRDefault="004236FF" w:rsidP="004236F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Start 09:30</w:t>
            </w:r>
          </w:p>
          <w:p w14:paraId="28CE9D70" w14:textId="368AA5A4" w:rsidR="00BD0DD7" w:rsidRPr="006239E3" w:rsidRDefault="004236FF" w:rsidP="004236F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Finish by 1</w:t>
            </w:r>
            <w:r w:rsidR="00006D38">
              <w:rPr>
                <w:rFonts w:ascii="Verdana" w:hAnsi="Verdana"/>
                <w:sz w:val="20"/>
                <w:szCs w:val="20"/>
              </w:rPr>
              <w:t>7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="009D3E78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3105" w:type="dxa"/>
          </w:tcPr>
          <w:p w14:paraId="46E55AFC" w14:textId="08E7F724" w:rsidR="00BD0DD7" w:rsidRPr="006239E3" w:rsidRDefault="00BD0DD7" w:rsidP="00D0436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239E3">
              <w:rPr>
                <w:rFonts w:ascii="Verdana" w:hAnsi="Verdana"/>
                <w:b/>
                <w:bCs/>
                <w:sz w:val="20"/>
                <w:szCs w:val="20"/>
              </w:rPr>
              <w:t xml:space="preserve">Inspector’s opening and preliminary matters </w:t>
            </w:r>
          </w:p>
          <w:p w14:paraId="216F705E" w14:textId="4B367AF9" w:rsidR="00BD0DD7" w:rsidRPr="006239E3" w:rsidRDefault="00BD0DD7" w:rsidP="00D0436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52CF0EA" w14:textId="77777777" w:rsidR="00BD0DD7" w:rsidRDefault="00BD0DD7" w:rsidP="00D0436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239E3">
              <w:rPr>
                <w:rFonts w:ascii="Verdana" w:hAnsi="Verdana"/>
                <w:b/>
                <w:bCs/>
                <w:sz w:val="20"/>
                <w:szCs w:val="20"/>
              </w:rPr>
              <w:t>Opening Statements from the appellant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r w:rsidRPr="006239E3">
              <w:rPr>
                <w:rFonts w:ascii="Verdana" w:hAnsi="Verdana"/>
                <w:b/>
                <w:bCs/>
                <w:sz w:val="20"/>
                <w:szCs w:val="20"/>
              </w:rPr>
              <w:t>Council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and QVGRA</w:t>
            </w:r>
            <w:r w:rsidRPr="006239E3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197AA8C2" w14:textId="2273AB2B" w:rsidR="00BD0DD7" w:rsidRPr="006239E3" w:rsidRDefault="00BD0DD7" w:rsidP="00D0436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382D2E" w14:textId="6D08A6C0" w:rsidR="00BD0DD7" w:rsidRPr="006239E3" w:rsidRDefault="00BD0DD7" w:rsidP="00D0436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239E3">
              <w:rPr>
                <w:rFonts w:ascii="Verdana" w:hAnsi="Verdana"/>
                <w:b/>
                <w:bCs/>
                <w:sz w:val="20"/>
                <w:szCs w:val="20"/>
              </w:rPr>
              <w:t>Contributions from Interested Parties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**</w:t>
            </w:r>
          </w:p>
          <w:p w14:paraId="446F05C2" w14:textId="77777777" w:rsidR="00BD0DD7" w:rsidRDefault="00BD0DD7" w:rsidP="00D0436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E8B25DC" w14:textId="77777777" w:rsidR="00BD0DD7" w:rsidRDefault="00BD0DD7" w:rsidP="00D0436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518B6B4" w14:textId="43D2BA78" w:rsidR="00BD0DD7" w:rsidRPr="006239E3" w:rsidRDefault="00BD0DD7" w:rsidP="00D0436B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0132A47C" w14:textId="145A73EA" w:rsidR="00BD0DD7" w:rsidRDefault="00B55869" w:rsidP="00BD0DD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Round Table Session</w:t>
            </w:r>
          </w:p>
          <w:p w14:paraId="21EFE08C" w14:textId="1CC0EEFF" w:rsidR="00B55869" w:rsidRPr="00B55869" w:rsidRDefault="00B55869" w:rsidP="00BD0DD7">
            <w:pPr>
              <w:rPr>
                <w:rFonts w:ascii="Verdana" w:hAnsi="Verdana"/>
                <w:sz w:val="20"/>
                <w:szCs w:val="20"/>
              </w:rPr>
            </w:pPr>
            <w:r w:rsidRPr="00B55869">
              <w:rPr>
                <w:rFonts w:ascii="Verdana" w:hAnsi="Verdana"/>
                <w:sz w:val="20"/>
                <w:szCs w:val="20"/>
              </w:rPr>
              <w:t xml:space="preserve">Character and Appearance </w:t>
            </w:r>
          </w:p>
          <w:p w14:paraId="51672B35" w14:textId="77777777" w:rsidR="00BD0DD7" w:rsidRPr="00B14614" w:rsidRDefault="00BD0DD7" w:rsidP="008533F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769" w:type="dxa"/>
          </w:tcPr>
          <w:p w14:paraId="44DED455" w14:textId="77777777" w:rsidR="00B55869" w:rsidRPr="00B14614" w:rsidRDefault="00B55869" w:rsidP="00B5586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QVGRA’s</w:t>
            </w:r>
            <w:r w:rsidRPr="00B14614">
              <w:rPr>
                <w:rFonts w:ascii="Verdana" w:hAnsi="Verdana"/>
                <w:b/>
                <w:bCs/>
                <w:sz w:val="20"/>
                <w:szCs w:val="20"/>
              </w:rPr>
              <w:t xml:space="preserve"> Witness </w:t>
            </w:r>
          </w:p>
          <w:p w14:paraId="3384939A" w14:textId="77777777" w:rsidR="00B55869" w:rsidRPr="00B14614" w:rsidRDefault="00B55869" w:rsidP="00B5586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Georgia Theodorou</w:t>
            </w:r>
            <w:r w:rsidRPr="00B14614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01F42CE" w14:textId="77777777" w:rsidR="00B55869" w:rsidRDefault="00B55869" w:rsidP="00B55869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B14614">
              <w:rPr>
                <w:rFonts w:ascii="Verdana" w:hAnsi="Verdana"/>
                <w:i/>
                <w:iCs/>
                <w:sz w:val="20"/>
                <w:szCs w:val="20"/>
              </w:rPr>
              <w:t>Evidence in chief (up to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1h</w:t>
            </w:r>
            <w:r w:rsidRPr="00B14614">
              <w:rPr>
                <w:rFonts w:ascii="Verdana" w:hAnsi="Verdana"/>
                <w:i/>
                <w:iCs/>
                <w:sz w:val="20"/>
                <w:szCs w:val="20"/>
              </w:rPr>
              <w:t>)</w:t>
            </w:r>
          </w:p>
          <w:p w14:paraId="4A5293BB" w14:textId="4792E73A" w:rsidR="00B55869" w:rsidRPr="00B14614" w:rsidRDefault="00B55869" w:rsidP="00B5586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14614">
              <w:rPr>
                <w:rFonts w:ascii="Verdana" w:hAnsi="Verdana"/>
                <w:i/>
                <w:iCs/>
                <w:sz w:val="20"/>
                <w:szCs w:val="20"/>
              </w:rPr>
              <w:t>Cross examination (up to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  <w:r w:rsidR="00E75988">
              <w:rPr>
                <w:rFonts w:ascii="Verdana" w:hAnsi="Verdana"/>
                <w:i/>
                <w:iCs/>
                <w:sz w:val="20"/>
                <w:szCs w:val="20"/>
              </w:rPr>
              <w:t>90mins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>)</w:t>
            </w:r>
          </w:p>
          <w:p w14:paraId="65D175BC" w14:textId="58AE1D18" w:rsidR="00BD0DD7" w:rsidRPr="00B14614" w:rsidRDefault="00BD0DD7" w:rsidP="00BD0DD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C7AC7" w:rsidRPr="006239E3" w14:paraId="6F80ECFA" w14:textId="77777777" w:rsidTr="00A340C2">
        <w:trPr>
          <w:trHeight w:val="1253"/>
        </w:trPr>
        <w:tc>
          <w:tcPr>
            <w:tcW w:w="1568" w:type="dxa"/>
          </w:tcPr>
          <w:p w14:paraId="6FDE3972" w14:textId="7130D81A" w:rsidR="00EC7AC7" w:rsidRPr="006239E3" w:rsidRDefault="00A84952" w:rsidP="00EC7AC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Wed 19 March </w:t>
            </w:r>
          </w:p>
        </w:tc>
        <w:tc>
          <w:tcPr>
            <w:tcW w:w="13820" w:type="dxa"/>
            <w:gridSpan w:val="5"/>
          </w:tcPr>
          <w:p w14:paraId="59CB759F" w14:textId="77777777" w:rsidR="00EC7AC7" w:rsidRDefault="00EC7AC7" w:rsidP="00EC7AC7">
            <w:pPr>
              <w:rPr>
                <w:rFonts w:ascii="Verdana" w:hAnsi="Verdana"/>
                <w:sz w:val="20"/>
                <w:szCs w:val="20"/>
              </w:rPr>
            </w:pPr>
            <w:r w:rsidRPr="003903E9">
              <w:rPr>
                <w:rFonts w:ascii="Verdana" w:hAnsi="Verdana"/>
                <w:b/>
                <w:bCs/>
                <w:sz w:val="20"/>
                <w:szCs w:val="20"/>
              </w:rPr>
              <w:t>Inspector’s Access Required Site Visit (ARSV)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CA7C68">
              <w:rPr>
                <w:rFonts w:ascii="Verdana" w:hAnsi="Verdana"/>
                <w:sz w:val="20"/>
                <w:szCs w:val="20"/>
              </w:rPr>
              <w:t>– Inspector to visit unaccompanied but with permission to enter the site from the appellant.</w:t>
            </w:r>
          </w:p>
          <w:p w14:paraId="6B5B6F12" w14:textId="77777777" w:rsidR="00EC7AC7" w:rsidRDefault="00EC7AC7" w:rsidP="00EC7AC7">
            <w:pPr>
              <w:rPr>
                <w:rFonts w:ascii="Verdana" w:hAnsi="Verdana"/>
                <w:sz w:val="20"/>
                <w:szCs w:val="20"/>
              </w:rPr>
            </w:pPr>
          </w:p>
          <w:p w14:paraId="2DC0F542" w14:textId="77777777" w:rsidR="00EC7AC7" w:rsidRDefault="00EC7AC7" w:rsidP="00EC7AC7">
            <w:pPr>
              <w:rPr>
                <w:rFonts w:ascii="Verdana" w:hAnsi="Verdana"/>
                <w:sz w:val="20"/>
                <w:szCs w:val="20"/>
              </w:rPr>
            </w:pPr>
          </w:p>
          <w:p w14:paraId="5E8DB838" w14:textId="77777777" w:rsidR="00EC7AC7" w:rsidRDefault="00EC7AC7" w:rsidP="00EC7AC7">
            <w:pPr>
              <w:rPr>
                <w:rFonts w:ascii="Verdana" w:hAnsi="Verdana"/>
                <w:sz w:val="20"/>
                <w:szCs w:val="20"/>
              </w:rPr>
            </w:pPr>
          </w:p>
          <w:p w14:paraId="5924B001" w14:textId="7DE134FA" w:rsidR="00EC7AC7" w:rsidRPr="00806DDA" w:rsidRDefault="00EC7AC7" w:rsidP="00EC7AC7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006D38" w:rsidRPr="006239E3" w14:paraId="0B69C741" w14:textId="77777777" w:rsidTr="00724A20">
        <w:trPr>
          <w:trHeight w:val="1253"/>
        </w:trPr>
        <w:tc>
          <w:tcPr>
            <w:tcW w:w="1568" w:type="dxa"/>
          </w:tcPr>
          <w:p w14:paraId="7E35A648" w14:textId="7A86C7D9" w:rsidR="00006D38" w:rsidRDefault="00006D38" w:rsidP="00006D38">
            <w:pPr>
              <w:rPr>
                <w:rFonts w:ascii="Verdana" w:hAnsi="Verdana"/>
                <w:sz w:val="20"/>
                <w:szCs w:val="20"/>
              </w:rPr>
            </w:pPr>
            <w:r w:rsidRPr="006239E3">
              <w:rPr>
                <w:rFonts w:ascii="Verdana" w:hAnsi="Verdana"/>
                <w:b/>
                <w:bCs/>
                <w:sz w:val="20"/>
                <w:szCs w:val="20"/>
              </w:rPr>
              <w:t>Day 2</w:t>
            </w:r>
            <w:r w:rsidRPr="006239E3">
              <w:rPr>
                <w:rFonts w:ascii="Verdana" w:hAnsi="Verdana"/>
                <w:sz w:val="20"/>
                <w:szCs w:val="20"/>
              </w:rPr>
              <w:t xml:space="preserve">  </w:t>
            </w:r>
          </w:p>
          <w:p w14:paraId="391B3CF9" w14:textId="77777777" w:rsidR="00006D38" w:rsidRDefault="00006D38" w:rsidP="00006D3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Thurs 20 March </w:t>
            </w:r>
          </w:p>
          <w:p w14:paraId="4F57AF9D" w14:textId="625E06C6" w:rsidR="00E61A43" w:rsidRDefault="009217ED" w:rsidP="00006D3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r w:rsidR="00D96BD2">
              <w:rPr>
                <w:rFonts w:ascii="Verdana" w:hAnsi="Verdana"/>
                <w:sz w:val="20"/>
                <w:szCs w:val="20"/>
              </w:rPr>
              <w:t>In person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  <w:r w:rsidR="00E61A4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64FEEAE8" w14:textId="77777777" w:rsidR="00006D38" w:rsidRDefault="00006D38" w:rsidP="00006D3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Start 09:30</w:t>
            </w:r>
          </w:p>
          <w:p w14:paraId="76257A55" w14:textId="2286A6F1" w:rsidR="00006D38" w:rsidRPr="006239E3" w:rsidRDefault="00006D38" w:rsidP="00006D3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Finish by 17:30</w:t>
            </w:r>
          </w:p>
        </w:tc>
        <w:tc>
          <w:tcPr>
            <w:tcW w:w="3105" w:type="dxa"/>
          </w:tcPr>
          <w:p w14:paraId="6B13AC85" w14:textId="77777777" w:rsidR="00006D38" w:rsidRDefault="00006D38" w:rsidP="00006D3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14614">
              <w:rPr>
                <w:rFonts w:ascii="Verdana" w:hAnsi="Verdana"/>
                <w:b/>
                <w:bCs/>
                <w:sz w:val="20"/>
                <w:szCs w:val="20"/>
              </w:rPr>
              <w:t xml:space="preserve">Council’s Witness </w:t>
            </w:r>
          </w:p>
          <w:p w14:paraId="6CCE6040" w14:textId="77777777" w:rsidR="00006D38" w:rsidRPr="00B14614" w:rsidRDefault="00006D38" w:rsidP="00006D3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Biodiversity </w:t>
            </w:r>
          </w:p>
          <w:p w14:paraId="444F73DB" w14:textId="77777777" w:rsidR="00006D38" w:rsidRPr="00B14614" w:rsidRDefault="00006D38" w:rsidP="00006D3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Nathan Nicholls </w:t>
            </w:r>
          </w:p>
          <w:p w14:paraId="371C7519" w14:textId="77777777" w:rsidR="00006D38" w:rsidRPr="00B14614" w:rsidRDefault="00006D38" w:rsidP="00006D3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14614">
              <w:rPr>
                <w:rFonts w:ascii="Verdana" w:hAnsi="Verdana"/>
                <w:i/>
                <w:iCs/>
                <w:sz w:val="20"/>
                <w:szCs w:val="20"/>
              </w:rPr>
              <w:t>Evidence in chief (up to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45mins</w:t>
            </w:r>
            <w:r w:rsidRPr="00B14614">
              <w:rPr>
                <w:rFonts w:ascii="Verdana" w:hAnsi="Verdana"/>
                <w:i/>
                <w:iCs/>
                <w:sz w:val="20"/>
                <w:szCs w:val="20"/>
              </w:rPr>
              <w:t>)</w:t>
            </w:r>
          </w:p>
          <w:p w14:paraId="59C50012" w14:textId="77777777" w:rsidR="00006D38" w:rsidRDefault="00006D38" w:rsidP="00006D38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B14614">
              <w:rPr>
                <w:rFonts w:ascii="Verdana" w:hAnsi="Verdana"/>
                <w:i/>
                <w:iCs/>
                <w:sz w:val="20"/>
                <w:szCs w:val="20"/>
              </w:rPr>
              <w:t>Cross examination (up to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90mins</w:t>
            </w:r>
            <w:r w:rsidRPr="00B14614">
              <w:rPr>
                <w:rFonts w:ascii="Verdana" w:hAnsi="Verdana"/>
                <w:i/>
                <w:iCs/>
                <w:sz w:val="20"/>
                <w:szCs w:val="20"/>
              </w:rPr>
              <w:t>)</w:t>
            </w:r>
          </w:p>
          <w:p w14:paraId="16D2FA7B" w14:textId="0AA15A59" w:rsidR="00006D38" w:rsidRDefault="00006D38" w:rsidP="00006D3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6917" w:type="dxa"/>
            <w:gridSpan w:val="2"/>
          </w:tcPr>
          <w:p w14:paraId="04C0E5F6" w14:textId="77777777" w:rsidR="00006D38" w:rsidRDefault="00006D38" w:rsidP="00006D3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Appellant’s </w:t>
            </w:r>
            <w:r w:rsidRPr="006A1E0B">
              <w:rPr>
                <w:rFonts w:ascii="Verdana" w:hAnsi="Verdana"/>
                <w:b/>
                <w:bCs/>
                <w:sz w:val="20"/>
                <w:szCs w:val="20"/>
              </w:rPr>
              <w:t xml:space="preserve">Witness </w:t>
            </w:r>
          </w:p>
          <w:p w14:paraId="7742BC38" w14:textId="77777777" w:rsidR="00006D38" w:rsidRPr="00B14614" w:rsidRDefault="00006D38" w:rsidP="00006D3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Biodiversity </w:t>
            </w:r>
          </w:p>
          <w:p w14:paraId="563BB6D7" w14:textId="77777777" w:rsidR="00006D38" w:rsidRPr="006239E3" w:rsidRDefault="00006D38" w:rsidP="00006D3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Andy May</w:t>
            </w:r>
          </w:p>
          <w:p w14:paraId="4BE231BE" w14:textId="77777777" w:rsidR="00006D38" w:rsidRPr="006239E3" w:rsidRDefault="00006D38" w:rsidP="00006D3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Evidence in chief </w:t>
            </w:r>
            <w:r w:rsidRPr="006239E3">
              <w:rPr>
                <w:rFonts w:ascii="Verdana" w:hAnsi="Verdana"/>
                <w:i/>
                <w:iCs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>up to 45mins</w:t>
            </w:r>
            <w:r w:rsidRPr="006239E3">
              <w:rPr>
                <w:rFonts w:ascii="Verdana" w:hAnsi="Verdana"/>
                <w:i/>
                <w:iCs/>
                <w:sz w:val="20"/>
                <w:szCs w:val="20"/>
              </w:rPr>
              <w:t>)</w:t>
            </w:r>
          </w:p>
          <w:p w14:paraId="3F9B257C" w14:textId="77777777" w:rsidR="00006D38" w:rsidRDefault="00006D38" w:rsidP="00006D38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Cross examination by Council </w:t>
            </w:r>
            <w:r w:rsidRPr="006239E3">
              <w:rPr>
                <w:rFonts w:ascii="Verdana" w:hAnsi="Verdana"/>
                <w:i/>
                <w:iCs/>
                <w:sz w:val="20"/>
                <w:szCs w:val="20"/>
              </w:rPr>
              <w:t>(up to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1h)</w:t>
            </w:r>
            <w:r w:rsidRPr="006239E3"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</w:p>
          <w:p w14:paraId="3C87D2AD" w14:textId="5B9C021F" w:rsidR="00006D38" w:rsidRDefault="00006D38" w:rsidP="00006D3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Cross examination by QVGRA </w:t>
            </w:r>
            <w:r w:rsidRPr="006239E3">
              <w:rPr>
                <w:rFonts w:ascii="Verdana" w:hAnsi="Verdana"/>
                <w:i/>
                <w:iCs/>
                <w:sz w:val="20"/>
                <w:szCs w:val="20"/>
              </w:rPr>
              <w:t>(up to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30mins)</w:t>
            </w:r>
            <w:r w:rsidRPr="006239E3"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798" w:type="dxa"/>
            <w:gridSpan w:val="2"/>
          </w:tcPr>
          <w:p w14:paraId="2F77AB93" w14:textId="3E48CEE5" w:rsidR="00006D38" w:rsidRDefault="00006D38" w:rsidP="00006D3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Overrun</w:t>
            </w:r>
          </w:p>
          <w:p w14:paraId="47B5256E" w14:textId="0572F144" w:rsidR="00006D38" w:rsidRPr="00006D38" w:rsidRDefault="00D422F2" w:rsidP="00006D3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This session could be used to hear Mr Volley’s evidence in chief </w:t>
            </w:r>
            <w:r w:rsidR="009217ED">
              <w:rPr>
                <w:rFonts w:ascii="Verdana" w:hAnsi="Verdana"/>
                <w:sz w:val="20"/>
                <w:szCs w:val="20"/>
              </w:rPr>
              <w:t>(as the appellants have requested an earlier finish on the 21 March)</w:t>
            </w:r>
          </w:p>
        </w:tc>
      </w:tr>
      <w:tr w:rsidR="001E0704" w:rsidRPr="006239E3" w14:paraId="2BBC0DEF" w14:textId="77777777" w:rsidTr="007A1D68">
        <w:trPr>
          <w:trHeight w:val="1568"/>
        </w:trPr>
        <w:tc>
          <w:tcPr>
            <w:tcW w:w="1568" w:type="dxa"/>
          </w:tcPr>
          <w:p w14:paraId="0A870EE6" w14:textId="3859DE20" w:rsidR="001E0704" w:rsidRDefault="001E0704" w:rsidP="001E0704">
            <w:pPr>
              <w:rPr>
                <w:rFonts w:ascii="Verdana" w:hAnsi="Verdana"/>
                <w:sz w:val="20"/>
                <w:szCs w:val="20"/>
              </w:rPr>
            </w:pPr>
            <w:r w:rsidRPr="006239E3">
              <w:rPr>
                <w:rFonts w:ascii="Verdana" w:hAnsi="Verdana"/>
                <w:b/>
                <w:bCs/>
                <w:sz w:val="20"/>
                <w:szCs w:val="20"/>
              </w:rPr>
              <w:t xml:space="preserve">Day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r w:rsidR="0000322D" w:rsidRPr="0000322D">
              <w:rPr>
                <w:rFonts w:ascii="Verdana" w:hAnsi="Verdana"/>
                <w:sz w:val="20"/>
                <w:szCs w:val="20"/>
              </w:rPr>
              <w:t>***</w:t>
            </w:r>
            <w:r w:rsidRPr="0000322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A242747" w14:textId="2703A640" w:rsidR="00FB2D6A" w:rsidRDefault="00FB2D6A" w:rsidP="001E07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r w:rsidR="0010591F">
              <w:rPr>
                <w:rFonts w:ascii="Verdana" w:hAnsi="Verdana"/>
                <w:sz w:val="20"/>
                <w:szCs w:val="20"/>
              </w:rPr>
              <w:t>I</w:t>
            </w:r>
            <w:r>
              <w:rPr>
                <w:rFonts w:ascii="Verdana" w:hAnsi="Verdana"/>
                <w:sz w:val="20"/>
                <w:szCs w:val="20"/>
              </w:rPr>
              <w:t>n person)</w:t>
            </w:r>
          </w:p>
          <w:p w14:paraId="7F8C8D29" w14:textId="77777777" w:rsidR="00A84952" w:rsidRDefault="00A84952" w:rsidP="00A849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Fri 21 March</w:t>
            </w:r>
          </w:p>
          <w:p w14:paraId="4E106D3B" w14:textId="77777777" w:rsidR="00A84952" w:rsidRDefault="00A84952" w:rsidP="00A849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Start 09:30</w:t>
            </w:r>
          </w:p>
          <w:p w14:paraId="0C333A4B" w14:textId="5E2AF754" w:rsidR="00A2736F" w:rsidRPr="00B55869" w:rsidRDefault="00A84952" w:rsidP="00A849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Finish by 1</w:t>
            </w:r>
            <w:r w:rsidR="009217ED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>:30</w:t>
            </w:r>
          </w:p>
        </w:tc>
        <w:tc>
          <w:tcPr>
            <w:tcW w:w="5940" w:type="dxa"/>
            <w:gridSpan w:val="2"/>
          </w:tcPr>
          <w:p w14:paraId="3AC02850" w14:textId="77777777" w:rsidR="001E0704" w:rsidRDefault="001E0704" w:rsidP="001E070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14614">
              <w:rPr>
                <w:rFonts w:ascii="Verdana" w:hAnsi="Verdana"/>
                <w:b/>
                <w:bCs/>
                <w:sz w:val="20"/>
                <w:szCs w:val="20"/>
              </w:rPr>
              <w:t xml:space="preserve">Council’s Witness </w:t>
            </w:r>
          </w:p>
          <w:p w14:paraId="78D76A96" w14:textId="77777777" w:rsidR="001E0704" w:rsidRPr="00B14614" w:rsidRDefault="001E0704" w:rsidP="001E07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Planning</w:t>
            </w:r>
          </w:p>
          <w:p w14:paraId="7B210169" w14:textId="77777777" w:rsidR="001E0704" w:rsidRPr="00B14614" w:rsidRDefault="001E0704" w:rsidP="001E07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Stephen Volley</w:t>
            </w:r>
          </w:p>
          <w:p w14:paraId="3C402257" w14:textId="77777777" w:rsidR="001E0704" w:rsidRPr="00B14614" w:rsidRDefault="001E0704" w:rsidP="001E070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14614">
              <w:rPr>
                <w:rFonts w:ascii="Verdana" w:hAnsi="Verdana"/>
                <w:i/>
                <w:iCs/>
                <w:sz w:val="20"/>
                <w:szCs w:val="20"/>
              </w:rPr>
              <w:t>Evidence in chief (up to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1h</w:t>
            </w:r>
            <w:r w:rsidRPr="00B14614">
              <w:rPr>
                <w:rFonts w:ascii="Verdana" w:hAnsi="Verdana"/>
                <w:i/>
                <w:iCs/>
                <w:sz w:val="20"/>
                <w:szCs w:val="20"/>
              </w:rPr>
              <w:t>)</w:t>
            </w:r>
          </w:p>
          <w:p w14:paraId="3E002727" w14:textId="03722D90" w:rsidR="001E0704" w:rsidRDefault="001E0704" w:rsidP="001E070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14614">
              <w:rPr>
                <w:rFonts w:ascii="Verdana" w:hAnsi="Verdana"/>
                <w:i/>
                <w:iCs/>
                <w:sz w:val="20"/>
                <w:szCs w:val="20"/>
              </w:rPr>
              <w:t>Cross examination (up to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2h)</w:t>
            </w:r>
          </w:p>
        </w:tc>
        <w:tc>
          <w:tcPr>
            <w:tcW w:w="4111" w:type="dxa"/>
            <w:gridSpan w:val="2"/>
          </w:tcPr>
          <w:p w14:paraId="6A002D58" w14:textId="77777777" w:rsidR="001E0704" w:rsidRDefault="001E0704" w:rsidP="001E070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Appellant’s </w:t>
            </w:r>
            <w:r w:rsidRPr="006A1E0B">
              <w:rPr>
                <w:rFonts w:ascii="Verdana" w:hAnsi="Verdana"/>
                <w:b/>
                <w:bCs/>
                <w:sz w:val="20"/>
                <w:szCs w:val="20"/>
              </w:rPr>
              <w:t>Witness</w:t>
            </w:r>
          </w:p>
          <w:p w14:paraId="23D87877" w14:textId="77777777" w:rsidR="001E0704" w:rsidRPr="00B14614" w:rsidRDefault="001E0704" w:rsidP="001E07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Personal Circumstances </w:t>
            </w:r>
          </w:p>
          <w:p w14:paraId="429236F6" w14:textId="77777777" w:rsidR="001E0704" w:rsidRPr="006239E3" w:rsidRDefault="001E0704" w:rsidP="001E07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Patrick Casey </w:t>
            </w:r>
          </w:p>
          <w:p w14:paraId="7E534B03" w14:textId="77777777" w:rsidR="001E0704" w:rsidRDefault="001E0704" w:rsidP="001E0704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Evidence in chief </w:t>
            </w:r>
            <w:r w:rsidRPr="006239E3">
              <w:rPr>
                <w:rFonts w:ascii="Verdana" w:hAnsi="Verdana"/>
                <w:i/>
                <w:iCs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>up to 30mins</w:t>
            </w:r>
            <w:r w:rsidRPr="006239E3">
              <w:rPr>
                <w:rFonts w:ascii="Verdana" w:hAnsi="Verdana"/>
                <w:i/>
                <w:iCs/>
                <w:sz w:val="20"/>
                <w:szCs w:val="20"/>
              </w:rPr>
              <w:t>)</w:t>
            </w:r>
          </w:p>
          <w:p w14:paraId="5C71B583" w14:textId="77777777" w:rsidR="001E0704" w:rsidRPr="006239E3" w:rsidRDefault="001E0704" w:rsidP="001E070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Cross examination by the Council </w:t>
            </w:r>
            <w:r w:rsidRPr="006239E3">
              <w:rPr>
                <w:rFonts w:ascii="Verdana" w:hAnsi="Verdana"/>
                <w:i/>
                <w:iCs/>
                <w:sz w:val="20"/>
                <w:szCs w:val="20"/>
              </w:rPr>
              <w:t>(up to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TBC)</w:t>
            </w:r>
            <w:r w:rsidRPr="006239E3"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</w:p>
          <w:p w14:paraId="114D5383" w14:textId="77777777" w:rsidR="001E0704" w:rsidRPr="006239E3" w:rsidRDefault="001E0704" w:rsidP="001E070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Cross examination by QVGRA </w:t>
            </w:r>
            <w:r w:rsidRPr="006239E3">
              <w:rPr>
                <w:rFonts w:ascii="Verdana" w:hAnsi="Verdana"/>
                <w:i/>
                <w:iCs/>
                <w:sz w:val="20"/>
                <w:szCs w:val="20"/>
              </w:rPr>
              <w:t>(up to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30mins)</w:t>
            </w:r>
            <w:r w:rsidRPr="006239E3"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</w:p>
          <w:p w14:paraId="51321EB7" w14:textId="77777777" w:rsidR="001E0704" w:rsidRDefault="001E0704" w:rsidP="001E070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769" w:type="dxa"/>
          </w:tcPr>
          <w:p w14:paraId="5E8971CD" w14:textId="77777777" w:rsidR="001E0704" w:rsidRDefault="001E0704" w:rsidP="001E070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Appellant’s </w:t>
            </w:r>
            <w:r w:rsidRPr="006A1E0B">
              <w:rPr>
                <w:rFonts w:ascii="Verdana" w:hAnsi="Verdana"/>
                <w:b/>
                <w:bCs/>
                <w:sz w:val="20"/>
                <w:szCs w:val="20"/>
              </w:rPr>
              <w:t xml:space="preserve">Witness </w:t>
            </w:r>
          </w:p>
          <w:p w14:paraId="59DF9B90" w14:textId="77777777" w:rsidR="001E0704" w:rsidRPr="00B14614" w:rsidRDefault="001E0704" w:rsidP="001E07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Personal Circumstances </w:t>
            </w:r>
          </w:p>
          <w:p w14:paraId="725FD833" w14:textId="77777777" w:rsidR="001E0704" w:rsidRPr="006239E3" w:rsidRDefault="001E0704" w:rsidP="001E07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James Casey </w:t>
            </w:r>
          </w:p>
          <w:p w14:paraId="61F60427" w14:textId="77777777" w:rsidR="001E0704" w:rsidRPr="006239E3" w:rsidRDefault="001E0704" w:rsidP="001E070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Evidence in chief </w:t>
            </w:r>
            <w:r w:rsidRPr="006239E3">
              <w:rPr>
                <w:rFonts w:ascii="Verdana" w:hAnsi="Verdana"/>
                <w:i/>
                <w:iCs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>up to 30mins</w:t>
            </w:r>
            <w:r w:rsidRPr="006239E3">
              <w:rPr>
                <w:rFonts w:ascii="Verdana" w:hAnsi="Verdana"/>
                <w:i/>
                <w:iCs/>
                <w:sz w:val="20"/>
                <w:szCs w:val="20"/>
              </w:rPr>
              <w:t>)</w:t>
            </w:r>
          </w:p>
          <w:p w14:paraId="360A2E1A" w14:textId="77777777" w:rsidR="001E0704" w:rsidRPr="006239E3" w:rsidRDefault="001E0704" w:rsidP="001E070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Cross examination by the Council </w:t>
            </w:r>
            <w:r w:rsidRPr="006239E3">
              <w:rPr>
                <w:rFonts w:ascii="Verdana" w:hAnsi="Verdana"/>
                <w:i/>
                <w:iCs/>
                <w:sz w:val="20"/>
                <w:szCs w:val="20"/>
              </w:rPr>
              <w:t>(up to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TBC)</w:t>
            </w:r>
            <w:r w:rsidRPr="006239E3"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</w:p>
          <w:p w14:paraId="244FFD7B" w14:textId="3F975E6E" w:rsidR="001E0704" w:rsidRDefault="001E0704" w:rsidP="001E070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Cross examination by QVGRA </w:t>
            </w:r>
            <w:r w:rsidRPr="006239E3">
              <w:rPr>
                <w:rFonts w:ascii="Verdana" w:hAnsi="Verdana"/>
                <w:i/>
                <w:iCs/>
                <w:sz w:val="20"/>
                <w:szCs w:val="20"/>
              </w:rPr>
              <w:t>(up to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30mins)</w:t>
            </w:r>
            <w:r w:rsidRPr="006239E3"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1E0704" w:rsidRPr="006239E3" w14:paraId="091CDC16" w14:textId="77777777" w:rsidTr="007A1D68">
        <w:trPr>
          <w:trHeight w:val="1568"/>
        </w:trPr>
        <w:tc>
          <w:tcPr>
            <w:tcW w:w="1568" w:type="dxa"/>
          </w:tcPr>
          <w:p w14:paraId="6B19C30D" w14:textId="77777777" w:rsidR="001E0704" w:rsidRDefault="001E0704" w:rsidP="007B51D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 xml:space="preserve">Day 4 </w:t>
            </w:r>
          </w:p>
          <w:p w14:paraId="71CB3E26" w14:textId="77777777" w:rsidR="0010591F" w:rsidRDefault="00E61A43" w:rsidP="007B51D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Mon 28 April</w:t>
            </w:r>
          </w:p>
          <w:p w14:paraId="339E7C17" w14:textId="47BCCCFD" w:rsidR="00E61A43" w:rsidRPr="0010591F" w:rsidRDefault="0010591F" w:rsidP="007B51D1">
            <w:pPr>
              <w:rPr>
                <w:rFonts w:ascii="Verdana" w:hAnsi="Verdana"/>
                <w:sz w:val="20"/>
                <w:szCs w:val="20"/>
              </w:rPr>
            </w:pPr>
            <w:r w:rsidRPr="0010591F">
              <w:rPr>
                <w:rFonts w:ascii="Verdana" w:hAnsi="Verdana"/>
                <w:sz w:val="20"/>
                <w:szCs w:val="20"/>
              </w:rPr>
              <w:t>(Virtual)</w:t>
            </w:r>
            <w:r w:rsidR="00E61A43" w:rsidRPr="0010591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A01DFDC" w14:textId="77777777" w:rsidR="002B4D95" w:rsidRDefault="002B4D95" w:rsidP="002B4D9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Start 09:30</w:t>
            </w:r>
          </w:p>
          <w:p w14:paraId="6E1A094B" w14:textId="77777777" w:rsidR="002B4D95" w:rsidRDefault="002B4D95" w:rsidP="002B4D9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Finish by 16:30</w:t>
            </w:r>
          </w:p>
          <w:p w14:paraId="7F6C67EB" w14:textId="24F5CBD9" w:rsidR="0010591F" w:rsidRPr="00571615" w:rsidRDefault="0010591F" w:rsidP="002B4D9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0" w:type="dxa"/>
            <w:gridSpan w:val="2"/>
          </w:tcPr>
          <w:p w14:paraId="091BD0D4" w14:textId="77777777" w:rsidR="001E0704" w:rsidRDefault="001E0704" w:rsidP="001E070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Appellant’s </w:t>
            </w:r>
            <w:r w:rsidRPr="006A1E0B">
              <w:rPr>
                <w:rFonts w:ascii="Verdana" w:hAnsi="Verdana"/>
                <w:b/>
                <w:bCs/>
                <w:sz w:val="20"/>
                <w:szCs w:val="20"/>
              </w:rPr>
              <w:t xml:space="preserve">Witness </w:t>
            </w:r>
          </w:p>
          <w:p w14:paraId="0B26FC95" w14:textId="77777777" w:rsidR="001E0704" w:rsidRPr="00B14614" w:rsidRDefault="001E0704" w:rsidP="001E07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Planning</w:t>
            </w:r>
          </w:p>
          <w:p w14:paraId="71B49001" w14:textId="77777777" w:rsidR="001E0704" w:rsidRPr="006239E3" w:rsidRDefault="001E0704" w:rsidP="001E07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Matthew Green</w:t>
            </w:r>
          </w:p>
          <w:p w14:paraId="37057930" w14:textId="77777777" w:rsidR="001E0704" w:rsidRPr="006239E3" w:rsidRDefault="001E0704" w:rsidP="001E070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Evidence in chief </w:t>
            </w:r>
            <w:r w:rsidRPr="006239E3">
              <w:rPr>
                <w:rFonts w:ascii="Verdana" w:hAnsi="Verdana"/>
                <w:i/>
                <w:iCs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>up to 2h</w:t>
            </w:r>
            <w:r w:rsidRPr="006239E3">
              <w:rPr>
                <w:rFonts w:ascii="Verdana" w:hAnsi="Verdana"/>
                <w:i/>
                <w:iCs/>
                <w:sz w:val="20"/>
                <w:szCs w:val="20"/>
              </w:rPr>
              <w:t>)</w:t>
            </w:r>
          </w:p>
          <w:p w14:paraId="680705F8" w14:textId="77777777" w:rsidR="001E0704" w:rsidRDefault="001E0704" w:rsidP="001E0704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Cross examination by Council </w:t>
            </w:r>
            <w:r w:rsidRPr="006239E3">
              <w:rPr>
                <w:rFonts w:ascii="Verdana" w:hAnsi="Verdana"/>
                <w:i/>
                <w:iCs/>
                <w:sz w:val="20"/>
                <w:szCs w:val="20"/>
              </w:rPr>
              <w:t>(up to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1h)</w:t>
            </w:r>
            <w:r w:rsidRPr="006239E3"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</w:p>
          <w:p w14:paraId="707CEBA2" w14:textId="77777777" w:rsidR="001E0704" w:rsidRDefault="001E0704" w:rsidP="001E0704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Cross examination by QVGRA </w:t>
            </w:r>
            <w:r w:rsidRPr="006239E3">
              <w:rPr>
                <w:rFonts w:ascii="Verdana" w:hAnsi="Verdana"/>
                <w:i/>
                <w:iCs/>
                <w:sz w:val="20"/>
                <w:szCs w:val="20"/>
              </w:rPr>
              <w:t>(up to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1h)</w:t>
            </w:r>
          </w:p>
          <w:p w14:paraId="7CDB8EB7" w14:textId="518CE0B2" w:rsidR="001E0704" w:rsidRDefault="001E0704" w:rsidP="00A472E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7880" w:type="dxa"/>
            <w:gridSpan w:val="3"/>
          </w:tcPr>
          <w:p w14:paraId="4B141B1F" w14:textId="0D602235" w:rsidR="001E0704" w:rsidRDefault="001E0704" w:rsidP="001E070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Round Table Session </w:t>
            </w:r>
          </w:p>
          <w:p w14:paraId="5D6149E7" w14:textId="77777777" w:rsidR="001E0704" w:rsidRDefault="001E0704" w:rsidP="001E070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62DA2">
              <w:rPr>
                <w:rFonts w:ascii="Verdana" w:hAnsi="Verdana"/>
                <w:sz w:val="20"/>
                <w:szCs w:val="20"/>
              </w:rPr>
              <w:t>Conditions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0DFEF580" w14:textId="785D145B" w:rsidR="001E0704" w:rsidRDefault="001E0704" w:rsidP="00A472E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1E0704" w:rsidRPr="006239E3" w14:paraId="26370BF4" w14:textId="77777777" w:rsidTr="007A1D68">
        <w:trPr>
          <w:trHeight w:val="1568"/>
        </w:trPr>
        <w:tc>
          <w:tcPr>
            <w:tcW w:w="1568" w:type="dxa"/>
          </w:tcPr>
          <w:p w14:paraId="3F3283FD" w14:textId="6E3EA029" w:rsidR="001E0704" w:rsidRDefault="001E0704" w:rsidP="009D119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Day 5</w:t>
            </w:r>
          </w:p>
          <w:p w14:paraId="4FB3F7AD" w14:textId="4AE03A4E" w:rsidR="00AF586E" w:rsidRDefault="00E97E30" w:rsidP="009D119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Thurs 1 May 2025</w:t>
            </w:r>
          </w:p>
          <w:p w14:paraId="6A47932E" w14:textId="6C8E288D" w:rsidR="0010591F" w:rsidRPr="0010591F" w:rsidRDefault="0010591F" w:rsidP="009D1195">
            <w:pPr>
              <w:rPr>
                <w:rFonts w:ascii="Verdana" w:hAnsi="Verdana"/>
                <w:sz w:val="20"/>
                <w:szCs w:val="20"/>
              </w:rPr>
            </w:pPr>
            <w:r w:rsidRPr="0010591F">
              <w:rPr>
                <w:rFonts w:ascii="Verdana" w:hAnsi="Verdana"/>
                <w:sz w:val="20"/>
                <w:szCs w:val="20"/>
              </w:rPr>
              <w:t>(Virtual)</w:t>
            </w:r>
          </w:p>
          <w:p w14:paraId="76F96C8D" w14:textId="77777777" w:rsidR="002B4D95" w:rsidRDefault="002B4D95" w:rsidP="002B4D9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Start 09:30</w:t>
            </w:r>
          </w:p>
          <w:p w14:paraId="2DCC4732" w14:textId="683AF5FE" w:rsidR="00A2736F" w:rsidRPr="00A707BC" w:rsidRDefault="002B4D95" w:rsidP="002B4D9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Finish by </w:t>
            </w:r>
            <w:r w:rsidR="000B0D22">
              <w:rPr>
                <w:rFonts w:ascii="Verdana" w:hAnsi="Verdana"/>
                <w:sz w:val="20"/>
                <w:szCs w:val="20"/>
              </w:rPr>
              <w:t>13:30</w:t>
            </w:r>
            <w:r w:rsidR="00224926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940" w:type="dxa"/>
            <w:gridSpan w:val="2"/>
          </w:tcPr>
          <w:p w14:paraId="1D8755CD" w14:textId="77777777" w:rsidR="001E0704" w:rsidRDefault="001E0704" w:rsidP="007B51D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239E3">
              <w:rPr>
                <w:rFonts w:ascii="Verdana" w:hAnsi="Verdana"/>
                <w:b/>
                <w:bCs/>
                <w:sz w:val="20"/>
                <w:szCs w:val="20"/>
              </w:rPr>
              <w:t xml:space="preserve">Closings </w:t>
            </w:r>
          </w:p>
          <w:p w14:paraId="47F5032B" w14:textId="6BF35065" w:rsidR="001E0704" w:rsidRDefault="001E0704" w:rsidP="007B51D1">
            <w:pPr>
              <w:rPr>
                <w:rFonts w:ascii="Verdana" w:hAnsi="Verdana"/>
                <w:sz w:val="20"/>
                <w:szCs w:val="20"/>
              </w:rPr>
            </w:pPr>
            <w:r w:rsidRPr="00C87ADD">
              <w:rPr>
                <w:rFonts w:ascii="Verdana" w:hAnsi="Verdana"/>
                <w:sz w:val="20"/>
                <w:szCs w:val="20"/>
              </w:rPr>
              <w:t>Council</w:t>
            </w:r>
            <w:r>
              <w:rPr>
                <w:rFonts w:ascii="Verdana" w:hAnsi="Verdana"/>
                <w:sz w:val="20"/>
                <w:szCs w:val="20"/>
              </w:rPr>
              <w:t>, QVGRA</w:t>
            </w:r>
            <w:r w:rsidRPr="00C87ADD">
              <w:rPr>
                <w:rFonts w:ascii="Verdana" w:hAnsi="Verdana"/>
                <w:sz w:val="20"/>
                <w:szCs w:val="20"/>
              </w:rPr>
              <w:t xml:space="preserve"> then Appellant</w:t>
            </w:r>
          </w:p>
          <w:p w14:paraId="311875D6" w14:textId="6605685F" w:rsidR="001E0704" w:rsidRPr="00C87ADD" w:rsidRDefault="001E0704" w:rsidP="009D1195">
            <w:pPr>
              <w:rPr>
                <w:rFonts w:ascii="Verdana" w:hAnsi="Verdana"/>
                <w:sz w:val="20"/>
                <w:szCs w:val="20"/>
              </w:rPr>
            </w:pPr>
            <w:r w:rsidRPr="00C87ADD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 xml:space="preserve">approx. </w:t>
            </w:r>
            <w:r w:rsidRPr="00C87ADD">
              <w:rPr>
                <w:rFonts w:ascii="Verdana" w:hAnsi="Verdana"/>
                <w:sz w:val="20"/>
                <w:szCs w:val="20"/>
              </w:rPr>
              <w:t>1 hour each</w:t>
            </w:r>
            <w:r w:rsidR="00A710FF">
              <w:rPr>
                <w:rFonts w:ascii="Verdana" w:hAnsi="Verdana"/>
                <w:sz w:val="20"/>
                <w:szCs w:val="20"/>
              </w:rPr>
              <w:t xml:space="preserve"> if delivered orally</w:t>
            </w:r>
            <w:r w:rsidRPr="00C87ADD">
              <w:rPr>
                <w:rFonts w:ascii="Verdana" w:hAnsi="Verdana"/>
                <w:sz w:val="20"/>
                <w:szCs w:val="20"/>
              </w:rPr>
              <w:t>)</w:t>
            </w:r>
          </w:p>
          <w:p w14:paraId="1A123EB8" w14:textId="126D5A87" w:rsidR="001E0704" w:rsidRDefault="001E0704" w:rsidP="009D119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87AD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880" w:type="dxa"/>
            <w:gridSpan w:val="3"/>
          </w:tcPr>
          <w:p w14:paraId="0836A0F9" w14:textId="77777777" w:rsidR="001E0704" w:rsidRDefault="001E0704" w:rsidP="009D119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Applications for </w:t>
            </w:r>
            <w:r w:rsidRPr="006239E3">
              <w:rPr>
                <w:rFonts w:ascii="Verdana" w:hAnsi="Verdana"/>
                <w:b/>
                <w:bCs/>
                <w:sz w:val="20"/>
                <w:szCs w:val="20"/>
              </w:rPr>
              <w:t>Costs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48FCD2FD" w14:textId="7C5D93DA" w:rsidR="001E0704" w:rsidRDefault="001E0704" w:rsidP="009D119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87ADD">
              <w:rPr>
                <w:rFonts w:ascii="Verdana" w:hAnsi="Verdana"/>
                <w:sz w:val="20"/>
                <w:szCs w:val="20"/>
              </w:rPr>
              <w:t>(if any</w:t>
            </w:r>
            <w:r w:rsidR="00086CED">
              <w:rPr>
                <w:rFonts w:ascii="Verdana" w:hAnsi="Verdana"/>
                <w:sz w:val="20"/>
                <w:szCs w:val="20"/>
              </w:rPr>
              <w:t xml:space="preserve"> – to be dealt with in </w:t>
            </w:r>
            <w:r w:rsidR="00DA4FE9">
              <w:rPr>
                <w:rFonts w:ascii="Verdana" w:hAnsi="Verdana"/>
                <w:sz w:val="20"/>
                <w:szCs w:val="20"/>
              </w:rPr>
              <w:t>writing</w:t>
            </w:r>
            <w:r w:rsidRPr="00C87ADD">
              <w:rPr>
                <w:rFonts w:ascii="Verdana" w:hAnsi="Verdana"/>
                <w:sz w:val="20"/>
                <w:szCs w:val="20"/>
              </w:rPr>
              <w:t xml:space="preserve">)  </w:t>
            </w:r>
          </w:p>
        </w:tc>
      </w:tr>
    </w:tbl>
    <w:p w14:paraId="7D604301" w14:textId="77777777" w:rsidR="00D70505" w:rsidRDefault="00D70505" w:rsidP="006239E3">
      <w:pPr>
        <w:spacing w:after="0"/>
        <w:rPr>
          <w:rFonts w:ascii="Verdana" w:hAnsi="Verdana"/>
          <w:sz w:val="20"/>
          <w:szCs w:val="20"/>
        </w:rPr>
      </w:pPr>
    </w:p>
    <w:p w14:paraId="00F99AE2" w14:textId="5FABC7BE" w:rsidR="00466CCA" w:rsidRPr="006239E3" w:rsidRDefault="00466CCA" w:rsidP="00466CCA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</w:t>
      </w:r>
      <w:r w:rsidRPr="006239E3">
        <w:rPr>
          <w:rFonts w:ascii="Verdana" w:hAnsi="Verdana"/>
          <w:sz w:val="20"/>
          <w:szCs w:val="20"/>
        </w:rPr>
        <w:t xml:space="preserve">Please note that this is a broad provisional </w:t>
      </w:r>
      <w:r>
        <w:rPr>
          <w:rFonts w:ascii="Verdana" w:hAnsi="Verdana"/>
          <w:sz w:val="20"/>
          <w:szCs w:val="20"/>
        </w:rPr>
        <w:t xml:space="preserve">timetable </w:t>
      </w:r>
      <w:r w:rsidRPr="006239E3">
        <w:rPr>
          <w:rFonts w:ascii="Verdana" w:hAnsi="Verdana"/>
          <w:sz w:val="20"/>
          <w:szCs w:val="20"/>
        </w:rPr>
        <w:t>and therefore subject to change.</w:t>
      </w:r>
    </w:p>
    <w:p w14:paraId="18F77300" w14:textId="77777777" w:rsidR="00C259CF" w:rsidRDefault="00C259CF" w:rsidP="00466CCA">
      <w:pPr>
        <w:spacing w:after="0"/>
        <w:rPr>
          <w:rFonts w:ascii="Verdana" w:hAnsi="Verdana"/>
          <w:sz w:val="20"/>
          <w:szCs w:val="20"/>
        </w:rPr>
      </w:pPr>
    </w:p>
    <w:p w14:paraId="07224613" w14:textId="77777777" w:rsidR="00DB1CFB" w:rsidRDefault="00466CCA" w:rsidP="00466CCA">
      <w:pPr>
        <w:spacing w:after="0"/>
        <w:rPr>
          <w:rFonts w:ascii="Verdana" w:hAnsi="Verdana"/>
          <w:sz w:val="20"/>
          <w:szCs w:val="20"/>
        </w:rPr>
      </w:pPr>
      <w:r w:rsidRPr="006239E3">
        <w:rPr>
          <w:rFonts w:ascii="Verdana" w:hAnsi="Verdana"/>
          <w:sz w:val="20"/>
          <w:szCs w:val="20"/>
        </w:rPr>
        <w:t>*</w:t>
      </w:r>
      <w:r>
        <w:rPr>
          <w:rFonts w:ascii="Verdana" w:hAnsi="Verdana"/>
          <w:sz w:val="20"/>
          <w:szCs w:val="20"/>
        </w:rPr>
        <w:t>* This session will be reserved for interested parties and</w:t>
      </w:r>
      <w:r w:rsidRPr="00F175E4">
        <w:rPr>
          <w:rFonts w:ascii="Verdana" w:hAnsi="Verdana"/>
          <w:sz w:val="20"/>
          <w:szCs w:val="20"/>
        </w:rPr>
        <w:t xml:space="preserve"> will be an opportunity for </w:t>
      </w:r>
      <w:r>
        <w:rPr>
          <w:rFonts w:ascii="Verdana" w:hAnsi="Verdana"/>
          <w:sz w:val="20"/>
          <w:szCs w:val="20"/>
        </w:rPr>
        <w:t xml:space="preserve">them </w:t>
      </w:r>
      <w:r w:rsidRPr="00F175E4">
        <w:rPr>
          <w:rFonts w:ascii="Verdana" w:hAnsi="Verdana"/>
          <w:sz w:val="20"/>
          <w:szCs w:val="20"/>
        </w:rPr>
        <w:t>to make any points they wish to, provided they are relevant and not repetitious.</w:t>
      </w:r>
      <w:r>
        <w:rPr>
          <w:rFonts w:ascii="Verdana" w:hAnsi="Verdana"/>
          <w:sz w:val="20"/>
          <w:szCs w:val="20"/>
        </w:rPr>
        <w:t xml:space="preserve">  </w:t>
      </w:r>
      <w:r w:rsidRPr="00F175E4">
        <w:rPr>
          <w:rFonts w:ascii="Verdana" w:hAnsi="Verdana"/>
          <w:sz w:val="20"/>
          <w:szCs w:val="20"/>
        </w:rPr>
        <w:t>If the contributor intends to read out a statement, then it would be helpful if hard copies are given to the Inspector, appellant</w:t>
      </w:r>
      <w:r w:rsidR="00E65BAB">
        <w:rPr>
          <w:rFonts w:ascii="Verdana" w:hAnsi="Verdana"/>
          <w:sz w:val="20"/>
          <w:szCs w:val="20"/>
        </w:rPr>
        <w:t>,</w:t>
      </w:r>
      <w:r w:rsidRPr="00F175E4">
        <w:rPr>
          <w:rFonts w:ascii="Verdana" w:hAnsi="Verdana"/>
          <w:sz w:val="20"/>
          <w:szCs w:val="20"/>
        </w:rPr>
        <w:t xml:space="preserve"> Council</w:t>
      </w:r>
      <w:r w:rsidR="00E65BAB">
        <w:rPr>
          <w:rFonts w:ascii="Verdana" w:hAnsi="Verdana"/>
          <w:sz w:val="20"/>
          <w:szCs w:val="20"/>
        </w:rPr>
        <w:t xml:space="preserve"> and QV</w:t>
      </w:r>
      <w:r w:rsidR="00464034">
        <w:rPr>
          <w:rFonts w:ascii="Verdana" w:hAnsi="Verdana"/>
          <w:sz w:val="20"/>
          <w:szCs w:val="20"/>
        </w:rPr>
        <w:t>GRA</w:t>
      </w:r>
      <w:r w:rsidRPr="00F175E4">
        <w:rPr>
          <w:rFonts w:ascii="Verdana" w:hAnsi="Verdana"/>
          <w:sz w:val="20"/>
          <w:szCs w:val="20"/>
        </w:rPr>
        <w:t>. The opposing advocate will have an opportunity to ask questions.</w:t>
      </w:r>
    </w:p>
    <w:p w14:paraId="52F250F3" w14:textId="00B2E494" w:rsidR="00466CCA" w:rsidRDefault="00DB1CFB" w:rsidP="00466CCA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At present, there are requests to speak from three members of the public. </w:t>
      </w:r>
      <w:r w:rsidR="00466CCA" w:rsidRPr="00F175E4">
        <w:rPr>
          <w:rFonts w:ascii="Verdana" w:hAnsi="Verdana"/>
          <w:sz w:val="20"/>
          <w:szCs w:val="20"/>
        </w:rPr>
        <w:t xml:space="preserve"> </w:t>
      </w:r>
    </w:p>
    <w:p w14:paraId="114265BE" w14:textId="77777777" w:rsidR="0072690A" w:rsidRDefault="0072690A" w:rsidP="00466CCA">
      <w:pPr>
        <w:spacing w:after="0"/>
        <w:rPr>
          <w:rFonts w:ascii="Verdana" w:hAnsi="Verdana"/>
          <w:sz w:val="20"/>
          <w:szCs w:val="20"/>
        </w:rPr>
      </w:pPr>
    </w:p>
    <w:p w14:paraId="711F978D" w14:textId="603DA7C3" w:rsidR="0000322D" w:rsidRDefault="0000322D" w:rsidP="00466CCA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***</w:t>
      </w:r>
      <w:r w:rsidR="00EF6066">
        <w:rPr>
          <w:rFonts w:ascii="Verdana" w:hAnsi="Verdana"/>
          <w:sz w:val="20"/>
          <w:szCs w:val="20"/>
        </w:rPr>
        <w:t xml:space="preserve">Mr Pitts will be afforded an opportunity to address the inquiry </w:t>
      </w:r>
      <w:r w:rsidR="0036612E">
        <w:rPr>
          <w:rFonts w:ascii="Verdana" w:hAnsi="Verdana"/>
          <w:sz w:val="20"/>
          <w:szCs w:val="20"/>
        </w:rPr>
        <w:t>at the beginning of Day 3</w:t>
      </w:r>
      <w:r w:rsidR="00EF6066">
        <w:rPr>
          <w:rFonts w:ascii="Verdana" w:hAnsi="Verdana"/>
          <w:sz w:val="20"/>
          <w:szCs w:val="20"/>
        </w:rPr>
        <w:t xml:space="preserve"> </w:t>
      </w:r>
      <w:r w:rsidR="0036612E">
        <w:rPr>
          <w:rFonts w:ascii="Verdana" w:hAnsi="Verdana"/>
          <w:sz w:val="20"/>
          <w:szCs w:val="20"/>
        </w:rPr>
        <w:t xml:space="preserve">if he so wishes. </w:t>
      </w:r>
    </w:p>
    <w:p w14:paraId="14AF5046" w14:textId="77777777" w:rsidR="005E6452" w:rsidRDefault="005E6452" w:rsidP="00466CCA">
      <w:pPr>
        <w:spacing w:after="0"/>
        <w:rPr>
          <w:rFonts w:ascii="Verdana" w:hAnsi="Verdana"/>
          <w:sz w:val="20"/>
          <w:szCs w:val="20"/>
        </w:rPr>
      </w:pPr>
    </w:p>
    <w:p w14:paraId="453F0B26" w14:textId="0BC443B3" w:rsidR="00C61545" w:rsidRDefault="00C61545" w:rsidP="006239E3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Council has confirmed that the venue for the </w:t>
      </w:r>
      <w:r w:rsidR="00467B99">
        <w:rPr>
          <w:rFonts w:ascii="Verdana" w:hAnsi="Verdana"/>
          <w:sz w:val="20"/>
          <w:szCs w:val="20"/>
        </w:rPr>
        <w:t>in-person</w:t>
      </w:r>
      <w:r>
        <w:rPr>
          <w:rFonts w:ascii="Verdana" w:hAnsi="Verdana"/>
          <w:sz w:val="20"/>
          <w:szCs w:val="20"/>
        </w:rPr>
        <w:t xml:space="preserve"> sessions on the 20/21 March is </w:t>
      </w:r>
      <w:r w:rsidR="00467B99" w:rsidRPr="00467B99">
        <w:rPr>
          <w:rFonts w:ascii="Verdana" w:hAnsi="Verdana"/>
          <w:sz w:val="20"/>
          <w:szCs w:val="20"/>
        </w:rPr>
        <w:t xml:space="preserve">Hendon Town Hall (Committee Room 1 &amp; Committee Room 2) </w:t>
      </w:r>
      <w:r w:rsidR="00467B99">
        <w:rPr>
          <w:rFonts w:ascii="Verdana" w:hAnsi="Verdana"/>
          <w:sz w:val="20"/>
          <w:szCs w:val="20"/>
        </w:rPr>
        <w:t xml:space="preserve">and that there will be no </w:t>
      </w:r>
      <w:r w:rsidR="00467B99" w:rsidRPr="00467B99">
        <w:rPr>
          <w:rFonts w:ascii="Verdana" w:hAnsi="Verdana"/>
          <w:sz w:val="20"/>
          <w:szCs w:val="20"/>
        </w:rPr>
        <w:t>live stream</w:t>
      </w:r>
      <w:r w:rsidR="00467B99">
        <w:rPr>
          <w:rFonts w:ascii="Verdana" w:hAnsi="Verdana"/>
          <w:sz w:val="20"/>
          <w:szCs w:val="20"/>
        </w:rPr>
        <w:t>ing</w:t>
      </w:r>
      <w:r w:rsidR="00467B99" w:rsidRPr="00467B99">
        <w:rPr>
          <w:rFonts w:ascii="Verdana" w:hAnsi="Verdana"/>
          <w:sz w:val="20"/>
          <w:szCs w:val="20"/>
        </w:rPr>
        <w:t>.</w:t>
      </w:r>
    </w:p>
    <w:p w14:paraId="4FB57287" w14:textId="77777777" w:rsidR="00C61545" w:rsidRDefault="00C61545" w:rsidP="006239E3">
      <w:pPr>
        <w:spacing w:after="0"/>
        <w:rPr>
          <w:rFonts w:ascii="Verdana" w:hAnsi="Verdana"/>
          <w:sz w:val="20"/>
          <w:szCs w:val="20"/>
        </w:rPr>
      </w:pPr>
    </w:p>
    <w:p w14:paraId="3AA4C9C5" w14:textId="1E9B87CC" w:rsidR="0010591F" w:rsidRDefault="0010591F" w:rsidP="006239E3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Council to organise the virtual sessions. </w:t>
      </w:r>
    </w:p>
    <w:p w14:paraId="6CE36CA7" w14:textId="77777777" w:rsidR="0010591F" w:rsidRDefault="0010591F" w:rsidP="006239E3">
      <w:pPr>
        <w:spacing w:after="0"/>
        <w:rPr>
          <w:rFonts w:ascii="Verdana" w:hAnsi="Verdana"/>
          <w:sz w:val="20"/>
          <w:szCs w:val="20"/>
        </w:rPr>
      </w:pPr>
    </w:p>
    <w:p w14:paraId="24A4F15B" w14:textId="5EDD5A70" w:rsidR="00302908" w:rsidRDefault="006E2026" w:rsidP="006239E3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witness may need to pause</w:t>
      </w:r>
      <w:r w:rsidR="00B74A33">
        <w:rPr>
          <w:rFonts w:ascii="Verdana" w:hAnsi="Verdana"/>
          <w:sz w:val="20"/>
          <w:szCs w:val="20"/>
        </w:rPr>
        <w:t xml:space="preserve"> </w:t>
      </w:r>
      <w:r w:rsidR="006315E5">
        <w:rPr>
          <w:rFonts w:ascii="Verdana" w:hAnsi="Verdana"/>
          <w:sz w:val="20"/>
          <w:szCs w:val="20"/>
        </w:rPr>
        <w:t xml:space="preserve">when </w:t>
      </w:r>
      <w:r w:rsidR="00B74A33">
        <w:rPr>
          <w:rFonts w:ascii="Verdana" w:hAnsi="Verdana"/>
          <w:sz w:val="20"/>
          <w:szCs w:val="20"/>
        </w:rPr>
        <w:t xml:space="preserve">giving evidence to accommodate </w:t>
      </w:r>
      <w:r>
        <w:rPr>
          <w:rFonts w:ascii="Verdana" w:hAnsi="Verdana"/>
          <w:sz w:val="20"/>
          <w:szCs w:val="20"/>
        </w:rPr>
        <w:t>breaks</w:t>
      </w:r>
      <w:r w:rsidR="007349B0">
        <w:rPr>
          <w:rFonts w:ascii="Verdana" w:hAnsi="Verdana"/>
          <w:sz w:val="20"/>
          <w:szCs w:val="20"/>
        </w:rPr>
        <w:t>,</w:t>
      </w:r>
      <w:r w:rsidR="00B8737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lunch </w:t>
      </w:r>
      <w:r w:rsidR="00B8737E">
        <w:rPr>
          <w:rFonts w:ascii="Verdana" w:hAnsi="Verdana"/>
          <w:sz w:val="20"/>
          <w:szCs w:val="20"/>
        </w:rPr>
        <w:t>or</w:t>
      </w:r>
      <w:r>
        <w:rPr>
          <w:rFonts w:ascii="Verdana" w:hAnsi="Verdana"/>
          <w:sz w:val="20"/>
          <w:szCs w:val="20"/>
        </w:rPr>
        <w:t xml:space="preserve"> overnight</w:t>
      </w:r>
      <w:r w:rsidR="006315E5">
        <w:rPr>
          <w:rFonts w:ascii="Verdana" w:hAnsi="Verdana"/>
          <w:sz w:val="20"/>
          <w:szCs w:val="20"/>
        </w:rPr>
        <w:t xml:space="preserve"> adjournments</w:t>
      </w:r>
      <w:r>
        <w:rPr>
          <w:rFonts w:ascii="Verdana" w:hAnsi="Verdana"/>
          <w:sz w:val="20"/>
          <w:szCs w:val="20"/>
        </w:rPr>
        <w:t>. They should insulate themselves from their team</w:t>
      </w:r>
      <w:r w:rsidR="00B8737E">
        <w:rPr>
          <w:rFonts w:ascii="Verdana" w:hAnsi="Verdana"/>
          <w:sz w:val="20"/>
          <w:szCs w:val="20"/>
        </w:rPr>
        <w:t xml:space="preserve"> </w:t>
      </w:r>
      <w:r w:rsidR="006315E5">
        <w:rPr>
          <w:rFonts w:ascii="Verdana" w:hAnsi="Verdana"/>
          <w:sz w:val="20"/>
          <w:szCs w:val="20"/>
        </w:rPr>
        <w:t>if this occurs</w:t>
      </w:r>
      <w:r w:rsidR="00B8737E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  </w:t>
      </w:r>
      <w:r w:rsidR="00443CF1">
        <w:rPr>
          <w:rFonts w:ascii="Verdana" w:hAnsi="Verdana"/>
          <w:sz w:val="20"/>
          <w:szCs w:val="20"/>
        </w:rPr>
        <w:t xml:space="preserve"> </w:t>
      </w:r>
    </w:p>
    <w:p w14:paraId="41AF8DA6" w14:textId="77777777" w:rsidR="00C038AA" w:rsidRDefault="00C038AA" w:rsidP="006239E3">
      <w:pPr>
        <w:spacing w:after="0"/>
        <w:rPr>
          <w:rFonts w:ascii="Verdana" w:hAnsi="Verdana"/>
          <w:sz w:val="20"/>
          <w:szCs w:val="20"/>
        </w:rPr>
      </w:pPr>
    </w:p>
    <w:p w14:paraId="707199B5" w14:textId="2C7BE087" w:rsidR="00C038AA" w:rsidRDefault="00C038AA" w:rsidP="006239E3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Witness</w:t>
      </w:r>
      <w:r w:rsidR="00972B2B">
        <w:rPr>
          <w:rFonts w:ascii="Verdana" w:hAnsi="Verdana"/>
          <w:sz w:val="20"/>
          <w:szCs w:val="20"/>
        </w:rPr>
        <w:t>es</w:t>
      </w:r>
      <w:r>
        <w:rPr>
          <w:rFonts w:ascii="Verdana" w:hAnsi="Verdana"/>
          <w:sz w:val="20"/>
          <w:szCs w:val="20"/>
        </w:rPr>
        <w:t xml:space="preserve"> may be called forward </w:t>
      </w:r>
      <w:r w:rsidR="009E40EC">
        <w:rPr>
          <w:rFonts w:ascii="Verdana" w:hAnsi="Verdana"/>
          <w:sz w:val="20"/>
          <w:szCs w:val="20"/>
        </w:rPr>
        <w:t xml:space="preserve">or pushed back </w:t>
      </w:r>
      <w:r>
        <w:rPr>
          <w:rFonts w:ascii="Verdana" w:hAnsi="Verdana"/>
          <w:sz w:val="20"/>
          <w:szCs w:val="20"/>
        </w:rPr>
        <w:t xml:space="preserve">and should be prepared for this. </w:t>
      </w:r>
    </w:p>
    <w:sectPr w:rsidR="00C038AA" w:rsidSect="006239E3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6B5FC" w14:textId="77777777" w:rsidR="0046581A" w:rsidRDefault="0046581A" w:rsidP="00660D2F">
      <w:pPr>
        <w:spacing w:after="0" w:line="240" w:lineRule="auto"/>
      </w:pPr>
      <w:r>
        <w:separator/>
      </w:r>
    </w:p>
  </w:endnote>
  <w:endnote w:type="continuationSeparator" w:id="0">
    <w:p w14:paraId="50F8CC9A" w14:textId="77777777" w:rsidR="0046581A" w:rsidRDefault="0046581A" w:rsidP="0066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09E14" w14:textId="77777777" w:rsidR="0046581A" w:rsidRDefault="0046581A" w:rsidP="00660D2F">
      <w:pPr>
        <w:spacing w:after="0" w:line="240" w:lineRule="auto"/>
      </w:pPr>
      <w:r>
        <w:separator/>
      </w:r>
    </w:p>
  </w:footnote>
  <w:footnote w:type="continuationSeparator" w:id="0">
    <w:p w14:paraId="1E065085" w14:textId="77777777" w:rsidR="0046581A" w:rsidRDefault="0046581A" w:rsidP="00660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E19A0" w14:textId="0C6A419D" w:rsidR="00660D2F" w:rsidRDefault="00660D2F">
    <w:pPr>
      <w:pStyle w:val="Header"/>
    </w:pPr>
    <w:r w:rsidRPr="00E27C8F">
      <w:rPr>
        <w:rFonts w:ascii="Verdana" w:hAnsi="Verdana"/>
        <w:noProof/>
        <w:sz w:val="24"/>
        <w:szCs w:val="24"/>
      </w:rPr>
      <w:drawing>
        <wp:inline distT="0" distB="0" distL="0" distR="0" wp14:anchorId="6363EB71" wp14:editId="0B4C2BDD">
          <wp:extent cx="3343275" cy="3524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6296D"/>
    <w:multiLevelType w:val="hybridMultilevel"/>
    <w:tmpl w:val="46ACC8BC"/>
    <w:lvl w:ilvl="0" w:tplc="3EF483B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160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1E"/>
    <w:rsid w:val="00001D0C"/>
    <w:rsid w:val="0000322D"/>
    <w:rsid w:val="00003A10"/>
    <w:rsid w:val="00003B73"/>
    <w:rsid w:val="00006B1A"/>
    <w:rsid w:val="00006D38"/>
    <w:rsid w:val="0001155E"/>
    <w:rsid w:val="00045AE3"/>
    <w:rsid w:val="000479F0"/>
    <w:rsid w:val="00053DBB"/>
    <w:rsid w:val="00066EB1"/>
    <w:rsid w:val="0007650B"/>
    <w:rsid w:val="000800EA"/>
    <w:rsid w:val="0008521A"/>
    <w:rsid w:val="00086CED"/>
    <w:rsid w:val="00093F93"/>
    <w:rsid w:val="000A4A47"/>
    <w:rsid w:val="000A59E1"/>
    <w:rsid w:val="000A6B5B"/>
    <w:rsid w:val="000B0D22"/>
    <w:rsid w:val="000C36EF"/>
    <w:rsid w:val="000D04B3"/>
    <w:rsid w:val="000D25E6"/>
    <w:rsid w:val="000E032E"/>
    <w:rsid w:val="000E7434"/>
    <w:rsid w:val="00102663"/>
    <w:rsid w:val="00102C6B"/>
    <w:rsid w:val="0010591F"/>
    <w:rsid w:val="001070D2"/>
    <w:rsid w:val="00110D70"/>
    <w:rsid w:val="00116AEB"/>
    <w:rsid w:val="001235CD"/>
    <w:rsid w:val="00124031"/>
    <w:rsid w:val="00131B77"/>
    <w:rsid w:val="001411E6"/>
    <w:rsid w:val="00141521"/>
    <w:rsid w:val="00150779"/>
    <w:rsid w:val="00150DAA"/>
    <w:rsid w:val="00157504"/>
    <w:rsid w:val="00160F5F"/>
    <w:rsid w:val="0016489F"/>
    <w:rsid w:val="00165C36"/>
    <w:rsid w:val="0018034E"/>
    <w:rsid w:val="001814BB"/>
    <w:rsid w:val="001A0FA4"/>
    <w:rsid w:val="001A3F56"/>
    <w:rsid w:val="001A7278"/>
    <w:rsid w:val="001B041C"/>
    <w:rsid w:val="001B50C8"/>
    <w:rsid w:val="001C7A29"/>
    <w:rsid w:val="001D2772"/>
    <w:rsid w:val="001E0704"/>
    <w:rsid w:val="001E53BC"/>
    <w:rsid w:val="001F724C"/>
    <w:rsid w:val="002011C0"/>
    <w:rsid w:val="00210697"/>
    <w:rsid w:val="00212713"/>
    <w:rsid w:val="00224926"/>
    <w:rsid w:val="00224E90"/>
    <w:rsid w:val="00230989"/>
    <w:rsid w:val="0023195D"/>
    <w:rsid w:val="002418E3"/>
    <w:rsid w:val="00251D6D"/>
    <w:rsid w:val="00255AAD"/>
    <w:rsid w:val="00265085"/>
    <w:rsid w:val="00270E1C"/>
    <w:rsid w:val="002713C6"/>
    <w:rsid w:val="00273087"/>
    <w:rsid w:val="00286AA6"/>
    <w:rsid w:val="002A6624"/>
    <w:rsid w:val="002B4D95"/>
    <w:rsid w:val="002D196A"/>
    <w:rsid w:val="002D1E40"/>
    <w:rsid w:val="002E16F8"/>
    <w:rsid w:val="002E27A4"/>
    <w:rsid w:val="002E5A97"/>
    <w:rsid w:val="002F10E3"/>
    <w:rsid w:val="003015D1"/>
    <w:rsid w:val="003028F6"/>
    <w:rsid w:val="00302908"/>
    <w:rsid w:val="00321D0F"/>
    <w:rsid w:val="00330869"/>
    <w:rsid w:val="00333015"/>
    <w:rsid w:val="003474A5"/>
    <w:rsid w:val="0035086C"/>
    <w:rsid w:val="00362DA2"/>
    <w:rsid w:val="0036612E"/>
    <w:rsid w:val="0037316A"/>
    <w:rsid w:val="003826FE"/>
    <w:rsid w:val="003870CF"/>
    <w:rsid w:val="003879CE"/>
    <w:rsid w:val="003903E9"/>
    <w:rsid w:val="00391BB7"/>
    <w:rsid w:val="00394CD9"/>
    <w:rsid w:val="003A1679"/>
    <w:rsid w:val="003A466A"/>
    <w:rsid w:val="003B538B"/>
    <w:rsid w:val="003B7404"/>
    <w:rsid w:val="003B7414"/>
    <w:rsid w:val="003C7011"/>
    <w:rsid w:val="003C794D"/>
    <w:rsid w:val="003E159C"/>
    <w:rsid w:val="003E335F"/>
    <w:rsid w:val="003F4A97"/>
    <w:rsid w:val="00407CAA"/>
    <w:rsid w:val="00411D59"/>
    <w:rsid w:val="00413752"/>
    <w:rsid w:val="004236FF"/>
    <w:rsid w:val="004266EF"/>
    <w:rsid w:val="0043182D"/>
    <w:rsid w:val="00433509"/>
    <w:rsid w:val="00436494"/>
    <w:rsid w:val="00443A4F"/>
    <w:rsid w:val="00443CF1"/>
    <w:rsid w:val="0046048F"/>
    <w:rsid w:val="00464034"/>
    <w:rsid w:val="0046581A"/>
    <w:rsid w:val="00466CCA"/>
    <w:rsid w:val="00467B99"/>
    <w:rsid w:val="0047389F"/>
    <w:rsid w:val="004860C8"/>
    <w:rsid w:val="00486452"/>
    <w:rsid w:val="00492C43"/>
    <w:rsid w:val="00496DB3"/>
    <w:rsid w:val="0049767F"/>
    <w:rsid w:val="004A552F"/>
    <w:rsid w:val="004B4A66"/>
    <w:rsid w:val="004C1F96"/>
    <w:rsid w:val="004E164A"/>
    <w:rsid w:val="004E36BD"/>
    <w:rsid w:val="004F06FF"/>
    <w:rsid w:val="004F5857"/>
    <w:rsid w:val="004F7AFB"/>
    <w:rsid w:val="00503705"/>
    <w:rsid w:val="00504DB2"/>
    <w:rsid w:val="0050628D"/>
    <w:rsid w:val="005148B3"/>
    <w:rsid w:val="005156E0"/>
    <w:rsid w:val="0051691C"/>
    <w:rsid w:val="00530ED5"/>
    <w:rsid w:val="005427C8"/>
    <w:rsid w:val="0055457A"/>
    <w:rsid w:val="00571615"/>
    <w:rsid w:val="00590C09"/>
    <w:rsid w:val="00592A47"/>
    <w:rsid w:val="00593607"/>
    <w:rsid w:val="00595CCE"/>
    <w:rsid w:val="005B1563"/>
    <w:rsid w:val="005E6452"/>
    <w:rsid w:val="005F275D"/>
    <w:rsid w:val="005F69C3"/>
    <w:rsid w:val="005F727C"/>
    <w:rsid w:val="005F7E52"/>
    <w:rsid w:val="00603D29"/>
    <w:rsid w:val="00606673"/>
    <w:rsid w:val="006112BB"/>
    <w:rsid w:val="006118DE"/>
    <w:rsid w:val="006162A7"/>
    <w:rsid w:val="0061788E"/>
    <w:rsid w:val="006239E3"/>
    <w:rsid w:val="006253D7"/>
    <w:rsid w:val="006315E5"/>
    <w:rsid w:val="00654B55"/>
    <w:rsid w:val="00660D2F"/>
    <w:rsid w:val="00663548"/>
    <w:rsid w:val="0066561C"/>
    <w:rsid w:val="00681C4B"/>
    <w:rsid w:val="0068249C"/>
    <w:rsid w:val="00686CB9"/>
    <w:rsid w:val="006943F0"/>
    <w:rsid w:val="00696EED"/>
    <w:rsid w:val="006A0A05"/>
    <w:rsid w:val="006A1E0B"/>
    <w:rsid w:val="006A2323"/>
    <w:rsid w:val="006B3CE0"/>
    <w:rsid w:val="006B7CFF"/>
    <w:rsid w:val="006D592B"/>
    <w:rsid w:val="006E2026"/>
    <w:rsid w:val="006E2968"/>
    <w:rsid w:val="006E3545"/>
    <w:rsid w:val="006F539B"/>
    <w:rsid w:val="00706904"/>
    <w:rsid w:val="00722BA7"/>
    <w:rsid w:val="00724A20"/>
    <w:rsid w:val="0072690A"/>
    <w:rsid w:val="00733921"/>
    <w:rsid w:val="007349B0"/>
    <w:rsid w:val="007358E9"/>
    <w:rsid w:val="007363A9"/>
    <w:rsid w:val="0074349A"/>
    <w:rsid w:val="0074435C"/>
    <w:rsid w:val="0074509C"/>
    <w:rsid w:val="0076241A"/>
    <w:rsid w:val="0076428E"/>
    <w:rsid w:val="00765518"/>
    <w:rsid w:val="00771FBD"/>
    <w:rsid w:val="00781DAA"/>
    <w:rsid w:val="00783770"/>
    <w:rsid w:val="00783A53"/>
    <w:rsid w:val="00784217"/>
    <w:rsid w:val="0079714B"/>
    <w:rsid w:val="007A1D68"/>
    <w:rsid w:val="007A2682"/>
    <w:rsid w:val="007A64E4"/>
    <w:rsid w:val="007B51D1"/>
    <w:rsid w:val="007B56A0"/>
    <w:rsid w:val="007B5AB7"/>
    <w:rsid w:val="007C4371"/>
    <w:rsid w:val="007C6967"/>
    <w:rsid w:val="007D7256"/>
    <w:rsid w:val="007F2485"/>
    <w:rsid w:val="007F46A3"/>
    <w:rsid w:val="007F6CC0"/>
    <w:rsid w:val="0080126B"/>
    <w:rsid w:val="00806DDA"/>
    <w:rsid w:val="008246FB"/>
    <w:rsid w:val="00826541"/>
    <w:rsid w:val="008311CD"/>
    <w:rsid w:val="008334F0"/>
    <w:rsid w:val="00833E97"/>
    <w:rsid w:val="00840D49"/>
    <w:rsid w:val="008533FF"/>
    <w:rsid w:val="008536C1"/>
    <w:rsid w:val="00855D7E"/>
    <w:rsid w:val="00860044"/>
    <w:rsid w:val="00860A8E"/>
    <w:rsid w:val="00880F88"/>
    <w:rsid w:val="00881F01"/>
    <w:rsid w:val="0088723D"/>
    <w:rsid w:val="008946F9"/>
    <w:rsid w:val="008A63A9"/>
    <w:rsid w:val="008C6BA6"/>
    <w:rsid w:val="008D18FC"/>
    <w:rsid w:val="008D6112"/>
    <w:rsid w:val="008E223D"/>
    <w:rsid w:val="008E63E4"/>
    <w:rsid w:val="008F047A"/>
    <w:rsid w:val="008F0F25"/>
    <w:rsid w:val="008F29EA"/>
    <w:rsid w:val="008F71F6"/>
    <w:rsid w:val="009106E4"/>
    <w:rsid w:val="009217ED"/>
    <w:rsid w:val="00924397"/>
    <w:rsid w:val="00932834"/>
    <w:rsid w:val="00936D97"/>
    <w:rsid w:val="009656C3"/>
    <w:rsid w:val="009669DE"/>
    <w:rsid w:val="00972B2B"/>
    <w:rsid w:val="00977D17"/>
    <w:rsid w:val="009816B2"/>
    <w:rsid w:val="00987F2C"/>
    <w:rsid w:val="009A7325"/>
    <w:rsid w:val="009B7147"/>
    <w:rsid w:val="009C1E5B"/>
    <w:rsid w:val="009C58FA"/>
    <w:rsid w:val="009D07AA"/>
    <w:rsid w:val="009D0BE8"/>
    <w:rsid w:val="009D1195"/>
    <w:rsid w:val="009D3E78"/>
    <w:rsid w:val="009D652B"/>
    <w:rsid w:val="009D695C"/>
    <w:rsid w:val="009E40EC"/>
    <w:rsid w:val="009F5AA7"/>
    <w:rsid w:val="009F6012"/>
    <w:rsid w:val="00A04F0F"/>
    <w:rsid w:val="00A063E4"/>
    <w:rsid w:val="00A1014D"/>
    <w:rsid w:val="00A17149"/>
    <w:rsid w:val="00A22179"/>
    <w:rsid w:val="00A2736F"/>
    <w:rsid w:val="00A31024"/>
    <w:rsid w:val="00A472E0"/>
    <w:rsid w:val="00A51E1F"/>
    <w:rsid w:val="00A528AE"/>
    <w:rsid w:val="00A67721"/>
    <w:rsid w:val="00A707BC"/>
    <w:rsid w:val="00A710FF"/>
    <w:rsid w:val="00A7768B"/>
    <w:rsid w:val="00A804BD"/>
    <w:rsid w:val="00A808C1"/>
    <w:rsid w:val="00A84952"/>
    <w:rsid w:val="00AA619D"/>
    <w:rsid w:val="00AB0A45"/>
    <w:rsid w:val="00AB7091"/>
    <w:rsid w:val="00AD2D95"/>
    <w:rsid w:val="00AD355E"/>
    <w:rsid w:val="00AF0FE5"/>
    <w:rsid w:val="00AF459C"/>
    <w:rsid w:val="00AF4F17"/>
    <w:rsid w:val="00AF586E"/>
    <w:rsid w:val="00AF726D"/>
    <w:rsid w:val="00B058ED"/>
    <w:rsid w:val="00B103FE"/>
    <w:rsid w:val="00B10A3E"/>
    <w:rsid w:val="00B14614"/>
    <w:rsid w:val="00B200F2"/>
    <w:rsid w:val="00B26D75"/>
    <w:rsid w:val="00B41CC5"/>
    <w:rsid w:val="00B4240F"/>
    <w:rsid w:val="00B447EF"/>
    <w:rsid w:val="00B45AEC"/>
    <w:rsid w:val="00B50E4A"/>
    <w:rsid w:val="00B55869"/>
    <w:rsid w:val="00B5772F"/>
    <w:rsid w:val="00B608E9"/>
    <w:rsid w:val="00B67C01"/>
    <w:rsid w:val="00B709F4"/>
    <w:rsid w:val="00B74A33"/>
    <w:rsid w:val="00B801AA"/>
    <w:rsid w:val="00B81A5A"/>
    <w:rsid w:val="00B8737E"/>
    <w:rsid w:val="00BA1004"/>
    <w:rsid w:val="00BA1BF5"/>
    <w:rsid w:val="00BA2C3C"/>
    <w:rsid w:val="00BA32D0"/>
    <w:rsid w:val="00BB1A68"/>
    <w:rsid w:val="00BC317F"/>
    <w:rsid w:val="00BC4473"/>
    <w:rsid w:val="00BC6A1E"/>
    <w:rsid w:val="00BD0DD7"/>
    <w:rsid w:val="00BD66E2"/>
    <w:rsid w:val="00BE3DAF"/>
    <w:rsid w:val="00BF76E8"/>
    <w:rsid w:val="00BF770B"/>
    <w:rsid w:val="00C034F0"/>
    <w:rsid w:val="00C038AA"/>
    <w:rsid w:val="00C03D17"/>
    <w:rsid w:val="00C130BE"/>
    <w:rsid w:val="00C16062"/>
    <w:rsid w:val="00C22203"/>
    <w:rsid w:val="00C22425"/>
    <w:rsid w:val="00C259CF"/>
    <w:rsid w:val="00C27E81"/>
    <w:rsid w:val="00C311C6"/>
    <w:rsid w:val="00C342F8"/>
    <w:rsid w:val="00C3521E"/>
    <w:rsid w:val="00C4152B"/>
    <w:rsid w:val="00C4602A"/>
    <w:rsid w:val="00C513CC"/>
    <w:rsid w:val="00C5315E"/>
    <w:rsid w:val="00C54835"/>
    <w:rsid w:val="00C54CE9"/>
    <w:rsid w:val="00C54CF8"/>
    <w:rsid w:val="00C56ED3"/>
    <w:rsid w:val="00C60097"/>
    <w:rsid w:val="00C61545"/>
    <w:rsid w:val="00C644E6"/>
    <w:rsid w:val="00C647F7"/>
    <w:rsid w:val="00C66AB8"/>
    <w:rsid w:val="00C7614B"/>
    <w:rsid w:val="00C77696"/>
    <w:rsid w:val="00C85C14"/>
    <w:rsid w:val="00C87ADD"/>
    <w:rsid w:val="00C97DCC"/>
    <w:rsid w:val="00CA001F"/>
    <w:rsid w:val="00CA3A14"/>
    <w:rsid w:val="00CA57DD"/>
    <w:rsid w:val="00CA7C68"/>
    <w:rsid w:val="00CB2B57"/>
    <w:rsid w:val="00CB6471"/>
    <w:rsid w:val="00CD2DA2"/>
    <w:rsid w:val="00CE01EA"/>
    <w:rsid w:val="00CE4D64"/>
    <w:rsid w:val="00CF033C"/>
    <w:rsid w:val="00CF3A32"/>
    <w:rsid w:val="00CF72BF"/>
    <w:rsid w:val="00D028BD"/>
    <w:rsid w:val="00D02FAF"/>
    <w:rsid w:val="00D0436B"/>
    <w:rsid w:val="00D103D3"/>
    <w:rsid w:val="00D12592"/>
    <w:rsid w:val="00D13EA3"/>
    <w:rsid w:val="00D1573C"/>
    <w:rsid w:val="00D158DE"/>
    <w:rsid w:val="00D17652"/>
    <w:rsid w:val="00D20955"/>
    <w:rsid w:val="00D24087"/>
    <w:rsid w:val="00D26EBB"/>
    <w:rsid w:val="00D2797F"/>
    <w:rsid w:val="00D36F28"/>
    <w:rsid w:val="00D410F6"/>
    <w:rsid w:val="00D42041"/>
    <w:rsid w:val="00D422F2"/>
    <w:rsid w:val="00D43D9A"/>
    <w:rsid w:val="00D46BB6"/>
    <w:rsid w:val="00D578C7"/>
    <w:rsid w:val="00D70505"/>
    <w:rsid w:val="00D706E0"/>
    <w:rsid w:val="00D92740"/>
    <w:rsid w:val="00D95691"/>
    <w:rsid w:val="00D96BD2"/>
    <w:rsid w:val="00D97C09"/>
    <w:rsid w:val="00DA1F7B"/>
    <w:rsid w:val="00DA4FE9"/>
    <w:rsid w:val="00DA5DA7"/>
    <w:rsid w:val="00DB0AA5"/>
    <w:rsid w:val="00DB1CFB"/>
    <w:rsid w:val="00DC6FAA"/>
    <w:rsid w:val="00DD05FA"/>
    <w:rsid w:val="00DD554F"/>
    <w:rsid w:val="00DE471C"/>
    <w:rsid w:val="00DE5BAA"/>
    <w:rsid w:val="00DF679F"/>
    <w:rsid w:val="00E10AFE"/>
    <w:rsid w:val="00E11C2A"/>
    <w:rsid w:val="00E13E2E"/>
    <w:rsid w:val="00E14680"/>
    <w:rsid w:val="00E231BC"/>
    <w:rsid w:val="00E253BE"/>
    <w:rsid w:val="00E267A9"/>
    <w:rsid w:val="00E278A3"/>
    <w:rsid w:val="00E430CF"/>
    <w:rsid w:val="00E43CC8"/>
    <w:rsid w:val="00E45581"/>
    <w:rsid w:val="00E46571"/>
    <w:rsid w:val="00E522F6"/>
    <w:rsid w:val="00E61A43"/>
    <w:rsid w:val="00E61C6A"/>
    <w:rsid w:val="00E64049"/>
    <w:rsid w:val="00E651EB"/>
    <w:rsid w:val="00E65BAB"/>
    <w:rsid w:val="00E75988"/>
    <w:rsid w:val="00E75FFF"/>
    <w:rsid w:val="00E76F7D"/>
    <w:rsid w:val="00E77F2E"/>
    <w:rsid w:val="00E87DD9"/>
    <w:rsid w:val="00E91E5C"/>
    <w:rsid w:val="00E929D0"/>
    <w:rsid w:val="00E93F50"/>
    <w:rsid w:val="00E9471E"/>
    <w:rsid w:val="00E97E30"/>
    <w:rsid w:val="00EA0030"/>
    <w:rsid w:val="00EA3B4A"/>
    <w:rsid w:val="00EA42FA"/>
    <w:rsid w:val="00EA430B"/>
    <w:rsid w:val="00EB5C03"/>
    <w:rsid w:val="00EC7AC7"/>
    <w:rsid w:val="00ED294D"/>
    <w:rsid w:val="00ED329F"/>
    <w:rsid w:val="00ED73A4"/>
    <w:rsid w:val="00EE00F4"/>
    <w:rsid w:val="00EE0E31"/>
    <w:rsid w:val="00EF6066"/>
    <w:rsid w:val="00EF6A6A"/>
    <w:rsid w:val="00F123DE"/>
    <w:rsid w:val="00F1292E"/>
    <w:rsid w:val="00F1359F"/>
    <w:rsid w:val="00F31204"/>
    <w:rsid w:val="00F31DA9"/>
    <w:rsid w:val="00F41428"/>
    <w:rsid w:val="00F42B7D"/>
    <w:rsid w:val="00F604C7"/>
    <w:rsid w:val="00F66FE3"/>
    <w:rsid w:val="00F92A92"/>
    <w:rsid w:val="00FA05FB"/>
    <w:rsid w:val="00FA1BE3"/>
    <w:rsid w:val="00FB2D6A"/>
    <w:rsid w:val="00FB65EE"/>
    <w:rsid w:val="00FC0F8D"/>
    <w:rsid w:val="00FD3B0D"/>
    <w:rsid w:val="00FE1710"/>
    <w:rsid w:val="00FE7472"/>
    <w:rsid w:val="00FE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FF90A"/>
  <w15:chartTrackingRefBased/>
  <w15:docId w15:val="{4F3632B5-61C9-4101-A6BA-320BE71E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0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0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D2F"/>
  </w:style>
  <w:style w:type="paragraph" w:styleId="Footer">
    <w:name w:val="footer"/>
    <w:basedOn w:val="Normal"/>
    <w:link w:val="FooterChar"/>
    <w:uiPriority w:val="99"/>
    <w:unhideWhenUsed/>
    <w:rsid w:val="00660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D2F"/>
  </w:style>
  <w:style w:type="paragraph" w:styleId="ListParagraph">
    <w:name w:val="List Paragraph"/>
    <w:basedOn w:val="Normal"/>
    <w:uiPriority w:val="34"/>
    <w:qFormat/>
    <w:rsid w:val="006F5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3E92A44-733C-4C9F-BE9E-25DBF953E8CA}">
  <we:reference id="5b395aeb-6d28-4a27-9c69-a73d67695275" version="1.0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0C9E0-86AF-40F6-A5AC-6AF769ABD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Chamberlain, Graham</dc:creator>
  <cp:keywords/>
  <dc:description/>
  <cp:lastModifiedBy>Chamberlain, Graham</cp:lastModifiedBy>
  <cp:revision>37</cp:revision>
  <cp:lastPrinted>2025-01-30T16:06:00Z</cp:lastPrinted>
  <dcterms:created xsi:type="dcterms:W3CDTF">2025-01-22T17:24:00Z</dcterms:created>
  <dcterms:modified xsi:type="dcterms:W3CDTF">2025-02-19T17:35:00Z</dcterms:modified>
</cp:coreProperties>
</file>